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Pocahontas County, IA</w:t>
      </w:r>
    </w:p>
    <w:p>
      <w:pPr>
        <w:spacing w:after="120" w:before="0"/>
      </w:pPr>
      <w:r>
        <w:rPr>
          <w:color w:val="555555"/>
          <w:sz w:val="24"/>
        </w:rPr>
        <w:t>Risk-assessment baseline packet</w:t>
      </w:r>
    </w:p>
    <w:p>
      <w:pPr>
        <w:spacing w:after="120" w:before="0"/>
      </w:pPr>
      <w:r>
        <w:rPr>
          <w:b/>
          <w:sz w:val="18"/>
        </w:rPr>
        <w:t xml:space="preserve">County FIPS: </w:t>
      </w:r>
      <w:r>
        <w:rPr>
          <w:sz w:val="18"/>
        </w:rPr>
        <w:t>19151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($5,371,981 a year), Inland Flooding ($2,327,659) and Tornado ($1,308,081).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6"/>
        <w:gridCol w:w="1305"/>
        <w:gridCol w:w="1574"/>
        <w:gridCol w:w="1833"/>
        <w:gridCol w:w="1037"/>
        <w:gridCol w:w="1037"/>
        <w:gridCol w:w="832"/>
        <w:gridCol w:w="2649"/>
        <w:gridCol w:w="2340"/>
      </w:tblGrid>
      <w:tr>
        <w:trPr>
          <w:cantSplit/>
          <w:tblHeader/>
        </w:trPr>
        <w:tc>
          <w:tcPr>
            <w:tcW w:type="dxa" w:w="150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74"/>
            <w:shd w:val="clear" w:color="auto" w:fill="E8E8E8"/>
          </w:tcPr>
          <w:p>
            <w:pPr>
              <w:spacing w:after="0"/>
              <w:jc w:val="left"/>
            </w:pPr>
            <w:r>
              <w:rPr>
                <w:b/>
                <w:sz w:val="16"/>
              </w:rPr>
              <w:t>Status</w:t>
            </w:r>
          </w:p>
        </w:tc>
        <w:tc>
          <w:tcPr>
            <w:tcW w:type="dxa" w:w="18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49"/>
            <w:shd w:val="clear" w:color="auto" w:fill="E8E8E8"/>
          </w:tcPr>
          <w:p>
            <w:pPr>
              <w:spacing w:after="0"/>
              <w:jc w:val="left"/>
            </w:pPr>
            <w:r>
              <w:rPr>
                <w:b/>
                <w:sz w:val="16"/>
              </w:rPr>
              <w:t>Update underway</w:t>
            </w:r>
          </w:p>
        </w:tc>
        <w:tc>
          <w:tcPr>
            <w:tcW w:type="dxa" w:w="2340"/>
            <w:shd w:val="clear" w:color="auto" w:fill="E8E8E8"/>
          </w:tcPr>
          <w:p>
            <w:pPr>
              <w:spacing w:after="0"/>
              <w:jc w:val="left"/>
            </w:pPr>
            <w:r>
              <w:rPr>
                <w:b/>
                <w:sz w:val="16"/>
              </w:rPr>
              <w:t>Notes</w:t>
            </w:r>
          </w:p>
        </w:tc>
      </w:tr>
      <w:tr>
        <w:trPr>
          <w:cantSplit/>
        </w:trPr>
        <w:tc>
          <w:tcPr>
            <w:tcW w:type="dxa" w:w="1506"/>
          </w:tcPr>
          <w:p>
            <w:pPr>
              <w:spacing w:after="0"/>
              <w:jc w:val="left"/>
            </w:pPr>
            <w:r>
              <w:rPr>
                <w:sz w:val="16"/>
              </w:rPr>
              <w:t>Pocahontas County</w:t>
            </w:r>
          </w:p>
        </w:tc>
        <w:tc>
          <w:tcPr>
            <w:tcW w:type="dxa" w:w="1305"/>
          </w:tcPr>
          <w:p>
            <w:pPr>
              <w:spacing w:after="0"/>
              <w:jc w:val="left"/>
            </w:pPr>
            <w:r>
              <w:rPr>
                <w:sz w:val="16"/>
              </w:rPr>
              <w:t>County</w:t>
            </w:r>
          </w:p>
        </w:tc>
        <w:tc>
          <w:tcPr>
            <w:tcW w:type="dxa" w:w="1574"/>
          </w:tcPr>
          <w:p>
            <w:pPr>
              <w:spacing w:after="0"/>
              <w:jc w:val="left"/>
            </w:pPr>
            <w:r>
              <w:rPr>
                <w:sz w:val="16"/>
              </w:rPr>
              <w:t>No approved plan on record. Approvable pending adoption, not yet eligible</w:t>
            </w:r>
          </w:p>
        </w:tc>
        <w:tc>
          <w:tcPr>
            <w:tcW w:type="dxa" w:w="18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2"/>
          </w:tcPr>
          <w:p>
            <w:pPr>
              <w:spacing w:after="0"/>
              <w:jc w:val="right"/>
            </w:pPr>
          </w:p>
        </w:tc>
        <w:tc>
          <w:tcPr>
            <w:tcW w:type="dxa" w:w="2649"/>
          </w:tcPr>
          <w:p>
            <w:pPr>
              <w:spacing w:after="0"/>
              <w:jc w:val="left"/>
            </w:pPr>
            <w:r>
              <w:rPr>
                <w:sz w:val="16"/>
              </w:rPr>
              <w:t>FEMA tracker shows a plan approvable pending adoption</w:t>
            </w:r>
          </w:p>
        </w:tc>
        <w:tc>
          <w:tcPr>
            <w:tcW w:type="dxa" w:w="2340"/>
          </w:tcPr>
          <w:p>
            <w:pPr>
              <w:spacing w:after="0"/>
              <w:jc w:val="left"/>
            </w:pPr>
            <w:r>
              <w:rPr>
                <w:sz w:val="16"/>
              </w:rPr>
              <w:t>Not yet eligible: adopt the approved plan.</w:t>
            </w:r>
          </w:p>
        </w:tc>
      </w:tr>
      <w:tr>
        <w:trPr>
          <w:cantSplit/>
        </w:trPr>
        <w:tc>
          <w:tcPr>
            <w:tcW w:type="dxa" w:w="1506"/>
          </w:tcPr>
          <w:p>
            <w:pPr>
              <w:spacing w:after="0"/>
              <w:jc w:val="left"/>
            </w:pPr>
            <w:r>
              <w:rPr>
                <w:sz w:val="16"/>
              </w:rPr>
              <w:t>Fonda city</w:t>
            </w:r>
          </w:p>
        </w:tc>
        <w:tc>
          <w:tcPr>
            <w:tcW w:type="dxa" w:w="1305"/>
          </w:tcPr>
          <w:p>
            <w:pPr>
              <w:spacing w:after="0"/>
              <w:jc w:val="left"/>
            </w:pPr>
            <w:r>
              <w:rPr>
                <w:sz w:val="16"/>
              </w:rPr>
              <w:t>City</w:t>
            </w:r>
          </w:p>
        </w:tc>
        <w:tc>
          <w:tcPr>
            <w:tcW w:type="dxa" w:w="1574"/>
          </w:tcPr>
          <w:p>
            <w:pPr>
              <w:spacing w:after="0"/>
              <w:jc w:val="left"/>
            </w:pPr>
            <w:r>
              <w:rPr>
                <w:sz w:val="16"/>
              </w:rPr>
              <w:t>No approved plan on record. Approvable pending adoption, not yet eligible</w:t>
            </w:r>
          </w:p>
        </w:tc>
        <w:tc>
          <w:tcPr>
            <w:tcW w:type="dxa" w:w="18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2"/>
          </w:tcPr>
          <w:p>
            <w:pPr>
              <w:spacing w:after="0"/>
              <w:jc w:val="right"/>
            </w:pPr>
          </w:p>
        </w:tc>
        <w:tc>
          <w:tcPr>
            <w:tcW w:type="dxa" w:w="2649"/>
          </w:tcPr>
          <w:p>
            <w:pPr>
              <w:spacing w:after="0"/>
              <w:jc w:val="left"/>
            </w:pPr>
            <w:r>
              <w:rPr>
                <w:sz w:val="16"/>
              </w:rPr>
              <w:t>FEMA tracker shows a plan approvable pending adoption</w:t>
            </w:r>
          </w:p>
        </w:tc>
        <w:tc>
          <w:tcPr>
            <w:tcW w:type="dxa" w:w="2340"/>
          </w:tcPr>
          <w:p>
            <w:pPr>
              <w:spacing w:after="0"/>
              <w:jc w:val="left"/>
            </w:pPr>
            <w:r>
              <w:rPr>
                <w:sz w:val="16"/>
              </w:rPr>
              <w:t>Not yet eligible: adopt the approved plan.</w:t>
            </w:r>
          </w:p>
        </w:tc>
      </w:tr>
      <w:tr>
        <w:trPr>
          <w:cantSplit/>
        </w:trPr>
        <w:tc>
          <w:tcPr>
            <w:tcW w:type="dxa" w:w="1506"/>
          </w:tcPr>
          <w:p>
            <w:pPr>
              <w:spacing w:after="0"/>
              <w:jc w:val="left"/>
            </w:pPr>
            <w:r>
              <w:rPr>
                <w:sz w:val="16"/>
              </w:rPr>
              <w:t>Gilmore City city</w:t>
            </w:r>
          </w:p>
        </w:tc>
        <w:tc>
          <w:tcPr>
            <w:tcW w:type="dxa" w:w="1305"/>
          </w:tcPr>
          <w:p>
            <w:pPr>
              <w:spacing w:after="0"/>
              <w:jc w:val="left"/>
            </w:pPr>
            <w:r>
              <w:rPr>
                <w:sz w:val="16"/>
              </w:rPr>
              <w:t>City</w:t>
            </w:r>
          </w:p>
        </w:tc>
        <w:tc>
          <w:tcPr>
            <w:tcW w:type="dxa" w:w="1574"/>
          </w:tcPr>
          <w:p>
            <w:pPr>
              <w:spacing w:after="0"/>
              <w:jc w:val="left"/>
            </w:pPr>
            <w:r>
              <w:rPr>
                <w:sz w:val="16"/>
              </w:rPr>
              <w:t>Approved, expires 2031-06-30</w:t>
            </w:r>
          </w:p>
        </w:tc>
        <w:tc>
          <w:tcPr>
            <w:tcW w:type="dxa" w:w="1833"/>
          </w:tcPr>
          <w:p>
            <w:pPr>
              <w:spacing w:after="0"/>
              <w:jc w:val="left"/>
            </w:pPr>
            <w:r>
              <w:rPr>
                <w:sz w:val="16"/>
              </w:rPr>
              <w:t>Humboldt County (FEMA plan 111393)</w:t>
            </w:r>
          </w:p>
        </w:tc>
        <w:tc>
          <w:tcPr>
            <w:tcW w:type="dxa" w:w="1037"/>
          </w:tcPr>
          <w:p>
            <w:pPr>
              <w:spacing w:after="0"/>
              <w:jc w:val="left"/>
            </w:pPr>
            <w:r>
              <w:rPr>
                <w:sz w:val="16"/>
              </w:rPr>
              <w:t>2026-07-01</w:t>
            </w:r>
          </w:p>
        </w:tc>
        <w:tc>
          <w:tcPr>
            <w:tcW w:type="dxa" w:w="1037"/>
          </w:tcPr>
          <w:p>
            <w:pPr>
              <w:spacing w:after="0"/>
              <w:jc w:val="left"/>
            </w:pPr>
            <w:r>
              <w:rPr>
                <w:sz w:val="16"/>
              </w:rPr>
              <w:t>2031-06-30</w:t>
            </w:r>
          </w:p>
        </w:tc>
        <w:tc>
          <w:tcPr>
            <w:tcW w:type="dxa" w:w="832"/>
          </w:tcPr>
          <w:p>
            <w:pPr>
              <w:spacing w:after="0"/>
              <w:jc w:val="right"/>
            </w:pPr>
            <w:r>
              <w:rPr>
                <w:sz w:val="16"/>
              </w:rPr>
              <w:t>1,734</w:t>
            </w:r>
          </w:p>
        </w:tc>
        <w:tc>
          <w:tcPr>
            <w:tcW w:type="dxa" w:w="2649"/>
          </w:tcPr>
          <w:p>
            <w:pPr>
              <w:spacing w:after="0"/>
              <w:jc w:val="left"/>
            </w:pPr>
          </w:p>
        </w:tc>
        <w:tc>
          <w:tcPr>
            <w:tcW w:type="dxa" w:w="2340"/>
          </w:tcPr>
          <w:p>
            <w:pPr>
              <w:spacing w:after="0"/>
              <w:jc w:val="left"/>
            </w:pPr>
          </w:p>
        </w:tc>
      </w:tr>
      <w:tr>
        <w:trPr>
          <w:cantSplit/>
        </w:trPr>
        <w:tc>
          <w:tcPr>
            <w:tcW w:type="dxa" w:w="1506"/>
          </w:tcPr>
          <w:p>
            <w:pPr>
              <w:spacing w:after="0"/>
              <w:jc w:val="left"/>
            </w:pPr>
            <w:r>
              <w:rPr>
                <w:sz w:val="16"/>
              </w:rPr>
              <w:t>Havelock city</w:t>
            </w:r>
          </w:p>
        </w:tc>
        <w:tc>
          <w:tcPr>
            <w:tcW w:type="dxa" w:w="1305"/>
          </w:tcPr>
          <w:p>
            <w:pPr>
              <w:spacing w:after="0"/>
              <w:jc w:val="left"/>
            </w:pPr>
            <w:r>
              <w:rPr>
                <w:sz w:val="16"/>
              </w:rPr>
              <w:t>City</w:t>
            </w:r>
          </w:p>
        </w:tc>
        <w:tc>
          <w:tcPr>
            <w:tcW w:type="dxa" w:w="1574"/>
          </w:tcPr>
          <w:p>
            <w:pPr>
              <w:spacing w:after="0"/>
              <w:jc w:val="left"/>
            </w:pPr>
            <w:r>
              <w:rPr>
                <w:sz w:val="16"/>
              </w:rPr>
              <w:t>No approved plan on record. Approvable pending adoption, not yet eligible</w:t>
            </w:r>
          </w:p>
        </w:tc>
        <w:tc>
          <w:tcPr>
            <w:tcW w:type="dxa" w:w="18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2"/>
          </w:tcPr>
          <w:p>
            <w:pPr>
              <w:spacing w:after="0"/>
              <w:jc w:val="right"/>
            </w:pPr>
          </w:p>
        </w:tc>
        <w:tc>
          <w:tcPr>
            <w:tcW w:type="dxa" w:w="2649"/>
          </w:tcPr>
          <w:p>
            <w:pPr>
              <w:spacing w:after="0"/>
              <w:jc w:val="left"/>
            </w:pPr>
            <w:r>
              <w:rPr>
                <w:sz w:val="16"/>
              </w:rPr>
              <w:t>FEMA tracker shows a plan approvable pending adoption</w:t>
            </w:r>
          </w:p>
        </w:tc>
        <w:tc>
          <w:tcPr>
            <w:tcW w:type="dxa" w:w="2340"/>
          </w:tcPr>
          <w:p>
            <w:pPr>
              <w:spacing w:after="0"/>
              <w:jc w:val="left"/>
            </w:pPr>
            <w:r>
              <w:rPr>
                <w:sz w:val="16"/>
              </w:rPr>
              <w:t>Not yet eligible: adopt the approved plan.</w:t>
            </w:r>
          </w:p>
        </w:tc>
      </w:tr>
      <w:tr>
        <w:trPr>
          <w:cantSplit/>
        </w:trPr>
        <w:tc>
          <w:tcPr>
            <w:tcW w:type="dxa" w:w="1506"/>
          </w:tcPr>
          <w:p>
            <w:pPr>
              <w:spacing w:after="0"/>
              <w:jc w:val="left"/>
            </w:pPr>
            <w:r>
              <w:rPr>
                <w:sz w:val="16"/>
              </w:rPr>
              <w:t>Laurens city</w:t>
            </w:r>
          </w:p>
        </w:tc>
        <w:tc>
          <w:tcPr>
            <w:tcW w:type="dxa" w:w="1305"/>
          </w:tcPr>
          <w:p>
            <w:pPr>
              <w:spacing w:after="0"/>
              <w:jc w:val="left"/>
            </w:pPr>
            <w:r>
              <w:rPr>
                <w:sz w:val="16"/>
              </w:rPr>
              <w:t>City</w:t>
            </w:r>
          </w:p>
        </w:tc>
        <w:tc>
          <w:tcPr>
            <w:tcW w:type="dxa" w:w="1574"/>
          </w:tcPr>
          <w:p>
            <w:pPr>
              <w:spacing w:after="0"/>
              <w:jc w:val="left"/>
            </w:pPr>
            <w:r>
              <w:rPr>
                <w:sz w:val="16"/>
              </w:rPr>
              <w:t>No approved plan on record. Approvable pending adoption, not yet eligible</w:t>
            </w:r>
          </w:p>
        </w:tc>
        <w:tc>
          <w:tcPr>
            <w:tcW w:type="dxa" w:w="18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2"/>
          </w:tcPr>
          <w:p>
            <w:pPr>
              <w:spacing w:after="0"/>
              <w:jc w:val="right"/>
            </w:pPr>
          </w:p>
        </w:tc>
        <w:tc>
          <w:tcPr>
            <w:tcW w:type="dxa" w:w="2649"/>
          </w:tcPr>
          <w:p>
            <w:pPr>
              <w:spacing w:after="0"/>
              <w:jc w:val="left"/>
            </w:pPr>
            <w:r>
              <w:rPr>
                <w:sz w:val="16"/>
              </w:rPr>
              <w:t>FEMA tracker shows a plan approvable pending adoption</w:t>
            </w:r>
          </w:p>
        </w:tc>
        <w:tc>
          <w:tcPr>
            <w:tcW w:type="dxa" w:w="2340"/>
          </w:tcPr>
          <w:p>
            <w:pPr>
              <w:spacing w:after="0"/>
              <w:jc w:val="left"/>
            </w:pPr>
            <w:r>
              <w:rPr>
                <w:sz w:val="16"/>
              </w:rPr>
              <w:t>Not yet eligible: adopt the approved plan.</w:t>
            </w:r>
          </w:p>
        </w:tc>
      </w:tr>
      <w:tr>
        <w:trPr>
          <w:cantSplit/>
        </w:trPr>
        <w:tc>
          <w:tcPr>
            <w:tcW w:type="dxa" w:w="1506"/>
          </w:tcPr>
          <w:p>
            <w:pPr>
              <w:spacing w:after="0"/>
              <w:jc w:val="left"/>
            </w:pPr>
            <w:r>
              <w:rPr>
                <w:sz w:val="16"/>
              </w:rPr>
              <w:t>Palmer city</w:t>
            </w:r>
          </w:p>
        </w:tc>
        <w:tc>
          <w:tcPr>
            <w:tcW w:type="dxa" w:w="1305"/>
          </w:tcPr>
          <w:p>
            <w:pPr>
              <w:spacing w:after="0"/>
              <w:jc w:val="left"/>
            </w:pPr>
            <w:r>
              <w:rPr>
                <w:sz w:val="16"/>
              </w:rPr>
              <w:t>City</w:t>
            </w:r>
          </w:p>
        </w:tc>
        <w:tc>
          <w:tcPr>
            <w:tcW w:type="dxa" w:w="1574"/>
          </w:tcPr>
          <w:p>
            <w:pPr>
              <w:spacing w:after="0"/>
              <w:jc w:val="left"/>
            </w:pPr>
            <w:r>
              <w:rPr>
                <w:sz w:val="16"/>
              </w:rPr>
              <w:t>No approved plan on record. Approvable pending adoption, not yet eligible</w:t>
            </w:r>
          </w:p>
        </w:tc>
        <w:tc>
          <w:tcPr>
            <w:tcW w:type="dxa" w:w="18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2"/>
          </w:tcPr>
          <w:p>
            <w:pPr>
              <w:spacing w:after="0"/>
              <w:jc w:val="right"/>
            </w:pPr>
          </w:p>
        </w:tc>
        <w:tc>
          <w:tcPr>
            <w:tcW w:type="dxa" w:w="2649"/>
          </w:tcPr>
          <w:p>
            <w:pPr>
              <w:spacing w:after="0"/>
              <w:jc w:val="left"/>
            </w:pPr>
            <w:r>
              <w:rPr>
                <w:sz w:val="16"/>
              </w:rPr>
              <w:t>FEMA tracker shows a plan approvable pending adoption</w:t>
            </w:r>
          </w:p>
        </w:tc>
        <w:tc>
          <w:tcPr>
            <w:tcW w:type="dxa" w:w="2340"/>
          </w:tcPr>
          <w:p>
            <w:pPr>
              <w:spacing w:after="0"/>
              <w:jc w:val="left"/>
            </w:pPr>
            <w:r>
              <w:rPr>
                <w:sz w:val="16"/>
              </w:rPr>
              <w:t>Not yet eligible: adopt the approved plan.</w:t>
            </w:r>
          </w:p>
        </w:tc>
      </w:tr>
      <w:tr>
        <w:trPr>
          <w:cantSplit/>
        </w:trPr>
        <w:tc>
          <w:tcPr>
            <w:tcW w:type="dxa" w:w="1506"/>
          </w:tcPr>
          <w:p>
            <w:pPr>
              <w:spacing w:after="0"/>
              <w:jc w:val="left"/>
            </w:pPr>
            <w:r>
              <w:rPr>
                <w:sz w:val="16"/>
              </w:rPr>
              <w:t>Plover city</w:t>
            </w:r>
          </w:p>
        </w:tc>
        <w:tc>
          <w:tcPr>
            <w:tcW w:type="dxa" w:w="1305"/>
          </w:tcPr>
          <w:p>
            <w:pPr>
              <w:spacing w:after="0"/>
              <w:jc w:val="left"/>
            </w:pPr>
            <w:r>
              <w:rPr>
                <w:sz w:val="16"/>
              </w:rPr>
              <w:t>City</w:t>
            </w:r>
          </w:p>
        </w:tc>
        <w:tc>
          <w:tcPr>
            <w:tcW w:type="dxa" w:w="1574"/>
          </w:tcPr>
          <w:p>
            <w:pPr>
              <w:spacing w:after="0"/>
              <w:jc w:val="left"/>
            </w:pPr>
            <w:r>
              <w:rPr>
                <w:sz w:val="16"/>
              </w:rPr>
              <w:t>No approved plan on record. Approvable pending adoption, not yet eligible</w:t>
            </w:r>
          </w:p>
        </w:tc>
        <w:tc>
          <w:tcPr>
            <w:tcW w:type="dxa" w:w="18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2"/>
          </w:tcPr>
          <w:p>
            <w:pPr>
              <w:spacing w:after="0"/>
              <w:jc w:val="right"/>
            </w:pPr>
          </w:p>
        </w:tc>
        <w:tc>
          <w:tcPr>
            <w:tcW w:type="dxa" w:w="2649"/>
          </w:tcPr>
          <w:p>
            <w:pPr>
              <w:spacing w:after="0"/>
              <w:jc w:val="left"/>
            </w:pPr>
            <w:r>
              <w:rPr>
                <w:sz w:val="16"/>
              </w:rPr>
              <w:t>FEMA tracker shows a plan approvable pending adoption</w:t>
            </w:r>
          </w:p>
        </w:tc>
        <w:tc>
          <w:tcPr>
            <w:tcW w:type="dxa" w:w="2340"/>
          </w:tcPr>
          <w:p>
            <w:pPr>
              <w:spacing w:after="0"/>
              <w:jc w:val="left"/>
            </w:pPr>
            <w:r>
              <w:rPr>
                <w:sz w:val="16"/>
              </w:rPr>
              <w:t>Not yet eligible: adopt the approved plan.</w:t>
            </w:r>
          </w:p>
        </w:tc>
      </w:tr>
      <w:tr>
        <w:trPr>
          <w:cantSplit/>
        </w:trPr>
        <w:tc>
          <w:tcPr>
            <w:tcW w:type="dxa" w:w="1506"/>
          </w:tcPr>
          <w:p>
            <w:pPr>
              <w:spacing w:after="0"/>
              <w:jc w:val="left"/>
            </w:pPr>
            <w:r>
              <w:rPr>
                <w:sz w:val="16"/>
              </w:rPr>
              <w:t>Pocahontas city</w:t>
            </w:r>
          </w:p>
        </w:tc>
        <w:tc>
          <w:tcPr>
            <w:tcW w:type="dxa" w:w="1305"/>
          </w:tcPr>
          <w:p>
            <w:pPr>
              <w:spacing w:after="0"/>
              <w:jc w:val="left"/>
            </w:pPr>
            <w:r>
              <w:rPr>
                <w:sz w:val="16"/>
              </w:rPr>
              <w:t>City</w:t>
            </w:r>
          </w:p>
        </w:tc>
        <w:tc>
          <w:tcPr>
            <w:tcW w:type="dxa" w:w="1574"/>
          </w:tcPr>
          <w:p>
            <w:pPr>
              <w:spacing w:after="0"/>
              <w:jc w:val="left"/>
            </w:pPr>
            <w:r>
              <w:rPr>
                <w:sz w:val="16"/>
              </w:rPr>
              <w:t>No approved plan on record. Approvable pending adoption, not yet eligible</w:t>
            </w:r>
          </w:p>
        </w:tc>
        <w:tc>
          <w:tcPr>
            <w:tcW w:type="dxa" w:w="18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2"/>
          </w:tcPr>
          <w:p>
            <w:pPr>
              <w:spacing w:after="0"/>
              <w:jc w:val="right"/>
            </w:pPr>
          </w:p>
        </w:tc>
        <w:tc>
          <w:tcPr>
            <w:tcW w:type="dxa" w:w="2649"/>
          </w:tcPr>
          <w:p>
            <w:pPr>
              <w:spacing w:after="0"/>
              <w:jc w:val="left"/>
            </w:pPr>
            <w:r>
              <w:rPr>
                <w:sz w:val="16"/>
              </w:rPr>
              <w:t>FEMA tracker shows a plan approvable pending adoption</w:t>
            </w:r>
          </w:p>
        </w:tc>
        <w:tc>
          <w:tcPr>
            <w:tcW w:type="dxa" w:w="2340"/>
          </w:tcPr>
          <w:p>
            <w:pPr>
              <w:spacing w:after="0"/>
              <w:jc w:val="left"/>
            </w:pPr>
            <w:r>
              <w:rPr>
                <w:sz w:val="16"/>
              </w:rPr>
              <w:t>Not yet eligible: adopt the approved plan.</w:t>
            </w:r>
          </w:p>
        </w:tc>
      </w:tr>
      <w:tr>
        <w:trPr>
          <w:cantSplit/>
        </w:trPr>
        <w:tc>
          <w:tcPr>
            <w:tcW w:type="dxa" w:w="1506"/>
          </w:tcPr>
          <w:p>
            <w:pPr>
              <w:spacing w:after="0"/>
              <w:jc w:val="left"/>
            </w:pPr>
            <w:r>
              <w:rPr>
                <w:sz w:val="16"/>
              </w:rPr>
              <w:t>Rolfe city</w:t>
            </w:r>
          </w:p>
        </w:tc>
        <w:tc>
          <w:tcPr>
            <w:tcW w:type="dxa" w:w="1305"/>
          </w:tcPr>
          <w:p>
            <w:pPr>
              <w:spacing w:after="0"/>
              <w:jc w:val="left"/>
            </w:pPr>
            <w:r>
              <w:rPr>
                <w:sz w:val="16"/>
              </w:rPr>
              <w:t>City</w:t>
            </w:r>
          </w:p>
        </w:tc>
        <w:tc>
          <w:tcPr>
            <w:tcW w:type="dxa" w:w="1574"/>
          </w:tcPr>
          <w:p>
            <w:pPr>
              <w:spacing w:after="0"/>
              <w:jc w:val="left"/>
            </w:pPr>
            <w:r>
              <w:rPr>
                <w:sz w:val="16"/>
              </w:rPr>
              <w:t>No approved plan on record. Approvable pending adoption, not yet eligible</w:t>
            </w:r>
          </w:p>
        </w:tc>
        <w:tc>
          <w:tcPr>
            <w:tcW w:type="dxa" w:w="18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2"/>
          </w:tcPr>
          <w:p>
            <w:pPr>
              <w:spacing w:after="0"/>
              <w:jc w:val="right"/>
            </w:pPr>
          </w:p>
        </w:tc>
        <w:tc>
          <w:tcPr>
            <w:tcW w:type="dxa" w:w="2649"/>
          </w:tcPr>
          <w:p>
            <w:pPr>
              <w:spacing w:after="0"/>
              <w:jc w:val="left"/>
            </w:pPr>
            <w:r>
              <w:rPr>
                <w:sz w:val="16"/>
              </w:rPr>
              <w:t>FEMA tracker shows a plan approvable pending adoption</w:t>
            </w:r>
          </w:p>
        </w:tc>
        <w:tc>
          <w:tcPr>
            <w:tcW w:type="dxa" w:w="2340"/>
          </w:tcPr>
          <w:p>
            <w:pPr>
              <w:spacing w:after="0"/>
              <w:jc w:val="left"/>
            </w:pPr>
            <w:r>
              <w:rPr>
                <w:sz w:val="16"/>
              </w:rPr>
              <w:t>Not yet eligible: adopt the approved plan.</w:t>
            </w:r>
          </w:p>
        </w:tc>
      </w:tr>
      <w:tr>
        <w:trPr>
          <w:cantSplit/>
        </w:trPr>
        <w:tc>
          <w:tcPr>
            <w:tcW w:type="dxa" w:w="1506"/>
          </w:tcPr>
          <w:p>
            <w:pPr>
              <w:spacing w:after="0"/>
              <w:jc w:val="left"/>
            </w:pPr>
            <w:r>
              <w:rPr>
                <w:sz w:val="16"/>
              </w:rPr>
              <w:t>Varina city</w:t>
            </w:r>
          </w:p>
        </w:tc>
        <w:tc>
          <w:tcPr>
            <w:tcW w:type="dxa" w:w="1305"/>
          </w:tcPr>
          <w:p>
            <w:pPr>
              <w:spacing w:after="0"/>
              <w:jc w:val="left"/>
            </w:pPr>
            <w:r>
              <w:rPr>
                <w:sz w:val="16"/>
              </w:rPr>
              <w:t>City</w:t>
            </w:r>
          </w:p>
        </w:tc>
        <w:tc>
          <w:tcPr>
            <w:tcW w:type="dxa" w:w="1574"/>
          </w:tcPr>
          <w:p>
            <w:pPr>
              <w:spacing w:after="0"/>
              <w:jc w:val="left"/>
            </w:pPr>
            <w:r>
              <w:rPr>
                <w:sz w:val="16"/>
              </w:rPr>
              <w:t>No approved plan on record. Approvable pending adoption, not yet eligible</w:t>
            </w:r>
          </w:p>
        </w:tc>
        <w:tc>
          <w:tcPr>
            <w:tcW w:type="dxa" w:w="18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2"/>
          </w:tcPr>
          <w:p>
            <w:pPr>
              <w:spacing w:after="0"/>
              <w:jc w:val="right"/>
            </w:pPr>
          </w:p>
        </w:tc>
        <w:tc>
          <w:tcPr>
            <w:tcW w:type="dxa" w:w="2649"/>
          </w:tcPr>
          <w:p>
            <w:pPr>
              <w:spacing w:after="0"/>
              <w:jc w:val="left"/>
            </w:pPr>
            <w:r>
              <w:rPr>
                <w:sz w:val="16"/>
              </w:rPr>
              <w:t>FEMA tracker shows a plan approvable pending adoption</w:t>
            </w:r>
          </w:p>
        </w:tc>
        <w:tc>
          <w:tcPr>
            <w:tcW w:type="dxa" w:w="2340"/>
          </w:tcPr>
          <w:p>
            <w:pPr>
              <w:spacing w:after="0"/>
              <w:jc w:val="left"/>
            </w:pPr>
            <w:r>
              <w:rPr>
                <w:sz w:val="16"/>
              </w:rPr>
              <w:t>Not yet eligible: adopt the approved plan.</w:t>
            </w:r>
          </w:p>
        </w:tc>
      </w:tr>
      <w:tr>
        <w:trPr>
          <w:cantSplit/>
        </w:trPr>
        <w:tc>
          <w:tcPr>
            <w:tcW w:type="dxa" w:w="1506"/>
          </w:tcPr>
          <w:p>
            <w:pPr>
              <w:spacing w:after="0"/>
              <w:jc w:val="left"/>
            </w:pPr>
            <w:r>
              <w:rPr>
                <w:sz w:val="16"/>
              </w:rPr>
              <w:t>Albert City-Truesdale Community School District</w:t>
            </w:r>
          </w:p>
        </w:tc>
        <w:tc>
          <w:tcPr>
            <w:tcW w:type="dxa" w:w="1305"/>
          </w:tcPr>
          <w:p>
            <w:pPr>
              <w:spacing w:after="0"/>
              <w:jc w:val="left"/>
            </w:pPr>
            <w:r>
              <w:rPr>
                <w:sz w:val="16"/>
              </w:rPr>
              <w:t>School/School District</w:t>
            </w:r>
          </w:p>
        </w:tc>
        <w:tc>
          <w:tcPr>
            <w:tcW w:type="dxa" w:w="1574"/>
          </w:tcPr>
          <w:p>
            <w:pPr>
              <w:spacing w:after="0"/>
              <w:jc w:val="left"/>
            </w:pPr>
            <w:r>
              <w:rPr>
                <w:sz w:val="16"/>
              </w:rPr>
              <w:t>Approved, expires 2028-08-23</w:t>
            </w:r>
          </w:p>
        </w:tc>
        <w:tc>
          <w:tcPr>
            <w:tcW w:type="dxa" w:w="1833"/>
          </w:tcPr>
          <w:p>
            <w:pPr>
              <w:spacing w:after="0"/>
              <w:jc w:val="left"/>
            </w:pPr>
            <w:r>
              <w:rPr>
                <w:sz w:val="16"/>
              </w:rPr>
              <w:t>Buena Vista County (FEMA plan 109166)</w:t>
            </w:r>
          </w:p>
        </w:tc>
        <w:tc>
          <w:tcPr>
            <w:tcW w:type="dxa" w:w="1037"/>
          </w:tcPr>
          <w:p>
            <w:pPr>
              <w:spacing w:after="0"/>
              <w:jc w:val="left"/>
            </w:pPr>
            <w:r>
              <w:rPr>
                <w:sz w:val="16"/>
              </w:rPr>
              <w:t>2023-08-24</w:t>
            </w:r>
          </w:p>
        </w:tc>
        <w:tc>
          <w:tcPr>
            <w:tcW w:type="dxa" w:w="1037"/>
          </w:tcPr>
          <w:p>
            <w:pPr>
              <w:spacing w:after="0"/>
              <w:jc w:val="left"/>
            </w:pPr>
            <w:r>
              <w:rPr>
                <w:sz w:val="16"/>
              </w:rPr>
              <w:t>2028-08-23</w:t>
            </w:r>
          </w:p>
        </w:tc>
        <w:tc>
          <w:tcPr>
            <w:tcW w:type="dxa" w:w="832"/>
          </w:tcPr>
          <w:p>
            <w:pPr>
              <w:spacing w:after="0"/>
              <w:jc w:val="right"/>
            </w:pPr>
            <w:r>
              <w:rPr>
                <w:sz w:val="16"/>
              </w:rPr>
              <w:t>693</w:t>
            </w:r>
          </w:p>
        </w:tc>
        <w:tc>
          <w:tcPr>
            <w:tcW w:type="dxa" w:w="2649"/>
          </w:tcPr>
          <w:p>
            <w:pPr>
              <w:spacing w:after="0"/>
              <w:jc w:val="left"/>
            </w:pPr>
          </w:p>
        </w:tc>
        <w:tc>
          <w:tcPr>
            <w:tcW w:type="dxa" w:w="2340"/>
          </w:tcPr>
          <w:p>
            <w:pPr>
              <w:spacing w:after="0"/>
              <w:jc w:val="left"/>
            </w:pPr>
            <w:r>
              <w:rPr>
                <w:sz w:val="16"/>
              </w:rPr>
              <w:t>this jurisdiction approved 2023-11-28</w:t>
            </w:r>
          </w:p>
        </w:tc>
      </w:tr>
      <w:tr>
        <w:trPr>
          <w:cantSplit/>
        </w:trPr>
        <w:tc>
          <w:tcPr>
            <w:tcW w:type="dxa" w:w="1506"/>
          </w:tcPr>
          <w:p>
            <w:pPr>
              <w:spacing w:after="0"/>
              <w:jc w:val="left"/>
            </w:pPr>
            <w:r>
              <w:rPr>
                <w:sz w:val="16"/>
              </w:rPr>
              <w:t>Newell-Fonda Community School District</w:t>
            </w:r>
          </w:p>
        </w:tc>
        <w:tc>
          <w:tcPr>
            <w:tcW w:type="dxa" w:w="1305"/>
          </w:tcPr>
          <w:p>
            <w:pPr>
              <w:spacing w:after="0"/>
              <w:jc w:val="left"/>
            </w:pPr>
            <w:r>
              <w:rPr>
                <w:sz w:val="16"/>
              </w:rPr>
              <w:t>School/School District</w:t>
            </w:r>
          </w:p>
        </w:tc>
        <w:tc>
          <w:tcPr>
            <w:tcW w:type="dxa" w:w="1574"/>
          </w:tcPr>
          <w:p>
            <w:pPr>
              <w:spacing w:after="0"/>
              <w:jc w:val="left"/>
            </w:pPr>
            <w:r>
              <w:rPr>
                <w:sz w:val="16"/>
              </w:rPr>
              <w:t>Approved, expires 2028-08-23</w:t>
            </w:r>
          </w:p>
        </w:tc>
        <w:tc>
          <w:tcPr>
            <w:tcW w:type="dxa" w:w="1833"/>
          </w:tcPr>
          <w:p>
            <w:pPr>
              <w:spacing w:after="0"/>
              <w:jc w:val="left"/>
            </w:pPr>
            <w:r>
              <w:rPr>
                <w:sz w:val="16"/>
              </w:rPr>
              <w:t>Buena Vista County (FEMA plan 109166)</w:t>
            </w:r>
          </w:p>
        </w:tc>
        <w:tc>
          <w:tcPr>
            <w:tcW w:type="dxa" w:w="1037"/>
          </w:tcPr>
          <w:p>
            <w:pPr>
              <w:spacing w:after="0"/>
              <w:jc w:val="left"/>
            </w:pPr>
            <w:r>
              <w:rPr>
                <w:sz w:val="16"/>
              </w:rPr>
              <w:t>2023-08-24</w:t>
            </w:r>
          </w:p>
        </w:tc>
        <w:tc>
          <w:tcPr>
            <w:tcW w:type="dxa" w:w="1037"/>
          </w:tcPr>
          <w:p>
            <w:pPr>
              <w:spacing w:after="0"/>
              <w:jc w:val="left"/>
            </w:pPr>
            <w:r>
              <w:rPr>
                <w:sz w:val="16"/>
              </w:rPr>
              <w:t>2028-08-23</w:t>
            </w:r>
          </w:p>
        </w:tc>
        <w:tc>
          <w:tcPr>
            <w:tcW w:type="dxa" w:w="832"/>
          </w:tcPr>
          <w:p>
            <w:pPr>
              <w:spacing w:after="0"/>
              <w:jc w:val="right"/>
            </w:pPr>
            <w:r>
              <w:rPr>
                <w:sz w:val="16"/>
              </w:rPr>
              <w:t>693</w:t>
            </w:r>
          </w:p>
        </w:tc>
        <w:tc>
          <w:tcPr>
            <w:tcW w:type="dxa" w:w="2649"/>
          </w:tcPr>
          <w:p>
            <w:pPr>
              <w:spacing w:after="0"/>
              <w:jc w:val="left"/>
            </w:pPr>
          </w:p>
        </w:tc>
        <w:tc>
          <w:tcPr>
            <w:tcW w:type="dxa" w:w="2340"/>
          </w:tcPr>
          <w:p>
            <w:pPr>
              <w:spacing w:after="0"/>
              <w:jc w:val="left"/>
            </w:pPr>
            <w:r>
              <w:rPr>
                <w:sz w:val="16"/>
              </w:rPr>
              <w:t>this jurisdiction approved 2023-09-19</w:t>
            </w:r>
          </w:p>
        </w:tc>
      </w:tr>
      <w:tr>
        <w:trPr>
          <w:cantSplit/>
        </w:trPr>
        <w:tc>
          <w:tcPr>
            <w:tcW w:type="dxa" w:w="1506"/>
          </w:tcPr>
          <w:p>
            <w:pPr>
              <w:spacing w:after="0"/>
              <w:jc w:val="left"/>
            </w:pPr>
            <w:r>
              <w:rPr>
                <w:sz w:val="16"/>
              </w:rPr>
              <w:t>West Bend-Mallard Community School District</w:t>
            </w:r>
          </w:p>
        </w:tc>
        <w:tc>
          <w:tcPr>
            <w:tcW w:type="dxa" w:w="1305"/>
          </w:tcPr>
          <w:p>
            <w:pPr>
              <w:spacing w:after="0"/>
              <w:jc w:val="left"/>
            </w:pPr>
            <w:r>
              <w:rPr>
                <w:sz w:val="16"/>
              </w:rPr>
              <w:t>School/School District</w:t>
            </w:r>
          </w:p>
        </w:tc>
        <w:tc>
          <w:tcPr>
            <w:tcW w:type="dxa" w:w="1574"/>
          </w:tcPr>
          <w:p>
            <w:pPr>
              <w:spacing w:after="0"/>
              <w:jc w:val="left"/>
            </w:pPr>
            <w:r>
              <w:rPr>
                <w:sz w:val="16"/>
              </w:rPr>
              <w:t>Expired on 2018-05-21</w:t>
            </w:r>
          </w:p>
        </w:tc>
        <w:tc>
          <w:tcPr>
            <w:tcW w:type="dxa" w:w="1833"/>
          </w:tcPr>
          <w:p>
            <w:pPr>
              <w:spacing w:after="0"/>
              <w:jc w:val="left"/>
            </w:pPr>
            <w:r>
              <w:rPr>
                <w:sz w:val="16"/>
              </w:rPr>
              <w:t>Palo Alto County (FEMA plan 36749)</w:t>
            </w:r>
          </w:p>
        </w:tc>
        <w:tc>
          <w:tcPr>
            <w:tcW w:type="dxa" w:w="1037"/>
          </w:tcPr>
          <w:p>
            <w:pPr>
              <w:spacing w:after="0"/>
              <w:jc w:val="left"/>
            </w:pPr>
            <w:r>
              <w:rPr>
                <w:sz w:val="16"/>
              </w:rPr>
              <w:t>2013-05-21</w:t>
            </w:r>
          </w:p>
        </w:tc>
        <w:tc>
          <w:tcPr>
            <w:tcW w:type="dxa" w:w="1037"/>
          </w:tcPr>
          <w:p>
            <w:pPr>
              <w:spacing w:after="0"/>
              <w:jc w:val="left"/>
            </w:pPr>
            <w:r>
              <w:rPr>
                <w:sz w:val="16"/>
              </w:rPr>
              <w:t>2018-05-21</w:t>
            </w:r>
          </w:p>
        </w:tc>
        <w:tc>
          <w:tcPr>
            <w:tcW w:type="dxa" w:w="832"/>
          </w:tcPr>
          <w:p>
            <w:pPr>
              <w:spacing w:after="0"/>
              <w:jc w:val="right"/>
            </w:pPr>
            <w:r>
              <w:rPr>
                <w:sz w:val="16"/>
              </w:rPr>
              <w:t>-3,054</w:t>
            </w:r>
          </w:p>
        </w:tc>
        <w:tc>
          <w:tcPr>
            <w:tcW w:type="dxa" w:w="2649"/>
          </w:tcPr>
          <w:p>
            <w:pPr>
              <w:spacing w:after="0"/>
              <w:jc w:val="left"/>
            </w:pPr>
          </w:p>
        </w:tc>
        <w:tc>
          <w:tcPr>
            <w:tcW w:type="dxa" w:w="234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Drought</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$5,371,981</w:t>
            </w:r>
          </w:p>
        </w:tc>
        <w:tc>
          <w:tcPr>
            <w:tcW w:type="dxa" w:w="1468"/>
          </w:tcPr>
          <w:p>
            <w:pPr>
              <w:spacing w:after="0"/>
              <w:jc w:val="right"/>
            </w:pPr>
            <w:r>
              <w:rPr>
                <w:sz w:val="16"/>
              </w:rPr>
              <w:t>n/a</w:t>
            </w:r>
          </w:p>
        </w:tc>
        <w:tc>
          <w:tcPr>
            <w:tcW w:type="dxa" w:w="1126"/>
          </w:tcPr>
          <w:p>
            <w:pPr>
              <w:spacing w:after="0"/>
              <w:jc w:val="right"/>
            </w:pPr>
            <w:r>
              <w:rPr>
                <w:sz w:val="16"/>
              </w:rPr>
              <w:t>$5,371,981</w:t>
            </w:r>
          </w:p>
        </w:tc>
        <w:tc>
          <w:tcPr>
            <w:tcW w:type="dxa" w:w="1664"/>
          </w:tcPr>
          <w:p>
            <w:pPr>
              <w:spacing w:after="0"/>
              <w:jc w:val="right"/>
            </w:pPr>
            <w:r>
              <w:rPr>
                <w:sz w:val="16"/>
              </w:rPr>
              <w:t>39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$2,101,110</w:t>
            </w:r>
          </w:p>
        </w:tc>
        <w:tc>
          <w:tcPr>
            <w:tcW w:type="dxa" w:w="1126"/>
          </w:tcPr>
          <w:p>
            <w:pPr>
              <w:spacing w:after="0"/>
              <w:jc w:val="right"/>
            </w:pPr>
            <w:r>
              <w:rPr>
                <w:sz w:val="16"/>
              </w:rPr>
              <w:t>$225,734</w:t>
            </w:r>
          </w:p>
        </w:tc>
        <w:tc>
          <w:tcPr>
            <w:tcW w:type="dxa" w:w="1468"/>
          </w:tcPr>
          <w:p>
            <w:pPr>
              <w:spacing w:after="0"/>
              <w:jc w:val="right"/>
            </w:pPr>
            <w:r>
              <w:rPr>
                <w:sz w:val="16"/>
              </w:rPr>
              <w:t>$815</w:t>
            </w:r>
          </w:p>
        </w:tc>
        <w:tc>
          <w:tcPr>
            <w:tcW w:type="dxa" w:w="1126"/>
          </w:tcPr>
          <w:p>
            <w:pPr>
              <w:spacing w:after="0"/>
              <w:jc w:val="right"/>
            </w:pPr>
            <w:r>
              <w:rPr>
                <w:sz w:val="16"/>
              </w:rPr>
              <w:t>$2,327,659</w:t>
            </w:r>
          </w:p>
        </w:tc>
        <w:tc>
          <w:tcPr>
            <w:tcW w:type="dxa" w:w="1664"/>
          </w:tcPr>
          <w:p>
            <w:pPr>
              <w:spacing w:after="0"/>
              <w:jc w:val="right"/>
            </w:pPr>
            <w:r>
              <w:rPr>
                <w:sz w:val="16"/>
              </w:rPr>
              <w:t>43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$912,635</w:t>
            </w:r>
          </w:p>
        </w:tc>
        <w:tc>
          <w:tcPr>
            <w:tcW w:type="dxa" w:w="1126"/>
          </w:tcPr>
          <w:p>
            <w:pPr>
              <w:spacing w:after="0"/>
              <w:jc w:val="right"/>
            </w:pPr>
            <w:r>
              <w:rPr>
                <w:sz w:val="16"/>
              </w:rPr>
              <w:t>$9,158</w:t>
            </w:r>
          </w:p>
        </w:tc>
        <w:tc>
          <w:tcPr>
            <w:tcW w:type="dxa" w:w="1468"/>
          </w:tcPr>
          <w:p>
            <w:pPr>
              <w:spacing w:after="0"/>
              <w:jc w:val="right"/>
            </w:pPr>
            <w:r>
              <w:rPr>
                <w:sz w:val="16"/>
              </w:rPr>
              <w:t>$386,288</w:t>
            </w:r>
          </w:p>
        </w:tc>
        <w:tc>
          <w:tcPr>
            <w:tcW w:type="dxa" w:w="1126"/>
          </w:tcPr>
          <w:p>
            <w:pPr>
              <w:spacing w:after="0"/>
              <w:jc w:val="right"/>
            </w:pPr>
            <w:r>
              <w:rPr>
                <w:sz w:val="16"/>
              </w:rPr>
              <w:t>$1,308,081</w:t>
            </w:r>
          </w:p>
        </w:tc>
        <w:tc>
          <w:tcPr>
            <w:tcW w:type="dxa" w:w="1664"/>
          </w:tcPr>
          <w:p>
            <w:pPr>
              <w:spacing w:after="0"/>
              <w:jc w:val="right"/>
            </w:pPr>
            <w:r>
              <w:rPr>
                <w:sz w:val="16"/>
              </w:rPr>
              <w:t>28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$460,080</w:t>
            </w:r>
          </w:p>
        </w:tc>
        <w:tc>
          <w:tcPr>
            <w:tcW w:type="dxa" w:w="1468"/>
          </w:tcPr>
          <w:p>
            <w:pPr>
              <w:spacing w:after="0"/>
              <w:jc w:val="right"/>
            </w:pPr>
            <w:r>
              <w:rPr>
                <w:sz w:val="16"/>
              </w:rPr>
              <w:t>$774,982</w:t>
            </w:r>
          </w:p>
        </w:tc>
        <w:tc>
          <w:tcPr>
            <w:tcW w:type="dxa" w:w="1126"/>
          </w:tcPr>
          <w:p>
            <w:pPr>
              <w:spacing w:after="0"/>
              <w:jc w:val="right"/>
            </w:pPr>
            <w:r>
              <w:rPr>
                <w:sz w:val="16"/>
              </w:rPr>
              <w:t>$1,237,540</w:t>
            </w:r>
          </w:p>
        </w:tc>
        <w:tc>
          <w:tcPr>
            <w:tcW w:type="dxa" w:w="1664"/>
          </w:tcPr>
          <w:p>
            <w:pPr>
              <w:spacing w:after="0"/>
              <w:jc w:val="right"/>
            </w:pPr>
            <w:r>
              <w:rPr>
                <w:sz w:val="16"/>
              </w:rPr>
              <w:t>32</w:t>
            </w:r>
          </w:p>
        </w:tc>
        <w:tc>
          <w:tcPr>
            <w:tcW w:type="dxa" w:w="1600"/>
          </w:tcPr>
          <w:p>
            <w:pPr>
              <w:spacing w:after="0"/>
              <w:jc w:val="left"/>
            </w:pPr>
          </w:p>
        </w:tc>
        <w:tc>
          <w:tcPr>
            <w:tcW w:type="dxa" w:w="1931"/>
          </w:tcPr>
          <w:p>
            <w:pPr>
              <w:spacing w:after="0"/>
              <w:jc w:val="left"/>
            </w:pPr>
            <w:r>
              <w:rPr>
                <w:sz w:val="16"/>
              </w:rPr>
              <w:t>Includes 9 Frost/Freeze records (outside NRI's Cold Wave definition; counted in this table and in B1-d, not in the B1-e descriptor).</w:t>
            </w: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$89,950</w:t>
            </w:r>
          </w:p>
        </w:tc>
        <w:tc>
          <w:tcPr>
            <w:tcW w:type="dxa" w:w="1126"/>
          </w:tcPr>
          <w:p>
            <w:pPr>
              <w:spacing w:after="0"/>
              <w:jc w:val="right"/>
            </w:pPr>
            <w:r>
              <w:rPr>
                <w:sz w:val="16"/>
              </w:rPr>
              <w:t>$244,044</w:t>
            </w:r>
          </w:p>
        </w:tc>
        <w:tc>
          <w:tcPr>
            <w:tcW w:type="dxa" w:w="1468"/>
          </w:tcPr>
          <w:p>
            <w:pPr>
              <w:spacing w:after="0"/>
              <w:jc w:val="right"/>
            </w:pPr>
            <w:r>
              <w:rPr>
                <w:sz w:val="16"/>
              </w:rPr>
              <w:t>$115,289</w:t>
            </w:r>
          </w:p>
        </w:tc>
        <w:tc>
          <w:tcPr>
            <w:tcW w:type="dxa" w:w="1126"/>
          </w:tcPr>
          <w:p>
            <w:pPr>
              <w:spacing w:after="0"/>
              <w:jc w:val="right"/>
            </w:pPr>
            <w:r>
              <w:rPr>
                <w:sz w:val="16"/>
              </w:rPr>
              <w:t>$449,283</w:t>
            </w:r>
          </w:p>
        </w:tc>
        <w:tc>
          <w:tcPr>
            <w:tcW w:type="dxa" w:w="1664"/>
          </w:tcPr>
          <w:p>
            <w:pPr>
              <w:spacing w:after="0"/>
              <w:jc w:val="right"/>
            </w:pPr>
            <w:r>
              <w:rPr>
                <w:sz w:val="16"/>
              </w:rPr>
              <w:t>117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$226,428</w:t>
            </w:r>
          </w:p>
        </w:tc>
        <w:tc>
          <w:tcPr>
            <w:tcW w:type="dxa" w:w="1126"/>
          </w:tcPr>
          <w:p>
            <w:pPr>
              <w:spacing w:after="0"/>
              <w:jc w:val="right"/>
            </w:pPr>
            <w:r>
              <w:rPr>
                <w:sz w:val="16"/>
              </w:rPr>
              <w:t>$80,934</w:t>
            </w:r>
          </w:p>
        </w:tc>
        <w:tc>
          <w:tcPr>
            <w:tcW w:type="dxa" w:w="1468"/>
          </w:tcPr>
          <w:p>
            <w:pPr>
              <w:spacing w:after="0"/>
              <w:jc w:val="right"/>
            </w:pPr>
            <w:r>
              <w:rPr>
                <w:sz w:val="16"/>
              </w:rPr>
              <w:t>$73,314</w:t>
            </w:r>
          </w:p>
        </w:tc>
        <w:tc>
          <w:tcPr>
            <w:tcW w:type="dxa" w:w="1126"/>
          </w:tcPr>
          <w:p>
            <w:pPr>
              <w:spacing w:after="0"/>
              <w:jc w:val="right"/>
            </w:pPr>
            <w:r>
              <w:rPr>
                <w:sz w:val="16"/>
              </w:rPr>
              <w:t>$380,676</w:t>
            </w:r>
          </w:p>
        </w:tc>
        <w:tc>
          <w:tcPr>
            <w:tcW w:type="dxa" w:w="1664"/>
          </w:tcPr>
          <w:p>
            <w:pPr>
              <w:spacing w:after="0"/>
              <w:jc w:val="right"/>
            </w:pPr>
            <w:r>
              <w:rPr>
                <w:sz w:val="16"/>
              </w:rPr>
              <w:t>108</w:t>
            </w:r>
          </w:p>
        </w:tc>
        <w:tc>
          <w:tcPr>
            <w:tcW w:type="dxa" w:w="1600"/>
          </w:tcPr>
          <w:p>
            <w:pPr>
              <w:spacing w:after="0"/>
              <w:jc w:val="left"/>
            </w:pPr>
          </w:p>
        </w:tc>
        <w:tc>
          <w:tcPr>
            <w:tcW w:type="dxa" w:w="1931"/>
          </w:tcPr>
          <w:p>
            <w:pPr>
              <w:spacing w:after="0"/>
              <w:jc w:val="left"/>
            </w:pPr>
            <w:r>
              <w:rPr>
                <w:sz w:val="16"/>
              </w:rPr>
              <w:t>Includes 41 High Wind records (a NOAA non-thunderstorm wind type,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$6,476</w:t>
            </w:r>
          </w:p>
        </w:tc>
        <w:tc>
          <w:tcPr>
            <w:tcW w:type="dxa" w:w="1126"/>
          </w:tcPr>
          <w:p>
            <w:pPr>
              <w:spacing w:after="0"/>
              <w:jc w:val="right"/>
            </w:pPr>
            <w:r>
              <w:rPr>
                <w:sz w:val="16"/>
              </w:rPr>
              <w:t>n/a</w:t>
            </w:r>
          </w:p>
        </w:tc>
        <w:tc>
          <w:tcPr>
            <w:tcW w:type="dxa" w:w="1468"/>
          </w:tcPr>
          <w:p>
            <w:pPr>
              <w:spacing w:after="0"/>
              <w:jc w:val="right"/>
            </w:pPr>
            <w:r>
              <w:rPr>
                <w:sz w:val="16"/>
              </w:rPr>
              <w:t>$82,587</w:t>
            </w:r>
          </w:p>
        </w:tc>
        <w:tc>
          <w:tcPr>
            <w:tcW w:type="dxa" w:w="1126"/>
          </w:tcPr>
          <w:p>
            <w:pPr>
              <w:spacing w:after="0"/>
              <w:jc w:val="right"/>
            </w:pPr>
            <w:r>
              <w:rPr>
                <w:sz w:val="16"/>
              </w:rPr>
              <w:t>$89,063</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$37,269</w:t>
            </w:r>
          </w:p>
        </w:tc>
        <w:tc>
          <w:tcPr>
            <w:tcW w:type="dxa" w:w="1126"/>
          </w:tcPr>
          <w:p>
            <w:pPr>
              <w:spacing w:after="0"/>
              <w:jc w:val="right"/>
            </w:pPr>
            <w:r>
              <w:rPr>
                <w:sz w:val="16"/>
              </w:rPr>
              <w:t>$743</w:t>
            </w:r>
          </w:p>
        </w:tc>
        <w:tc>
          <w:tcPr>
            <w:tcW w:type="dxa" w:w="1468"/>
          </w:tcPr>
          <w:p>
            <w:pPr>
              <w:spacing w:after="0"/>
              <w:jc w:val="right"/>
            </w:pPr>
            <w:r>
              <w:rPr>
                <w:sz w:val="16"/>
              </w:rPr>
              <w:t>$44,547</w:t>
            </w:r>
          </w:p>
        </w:tc>
        <w:tc>
          <w:tcPr>
            <w:tcW w:type="dxa" w:w="1126"/>
          </w:tcPr>
          <w:p>
            <w:pPr>
              <w:spacing w:after="0"/>
              <w:jc w:val="right"/>
            </w:pPr>
            <w:r>
              <w:rPr>
                <w:sz w:val="16"/>
              </w:rPr>
              <w:t>$82,560</w:t>
            </w:r>
          </w:p>
        </w:tc>
        <w:tc>
          <w:tcPr>
            <w:tcW w:type="dxa" w:w="1664"/>
          </w:tcPr>
          <w:p>
            <w:pPr>
              <w:spacing w:after="0"/>
              <w:jc w:val="right"/>
            </w:pPr>
            <w:r>
              <w:rPr>
                <w:sz w:val="16"/>
              </w:rPr>
              <w:t>82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$38,405</w:t>
            </w:r>
          </w:p>
        </w:tc>
        <w:tc>
          <w:tcPr>
            <w:tcW w:type="dxa" w:w="1126"/>
          </w:tcPr>
          <w:p>
            <w:pPr>
              <w:spacing w:after="0"/>
              <w:jc w:val="right"/>
            </w:pPr>
            <w:r>
              <w:rPr>
                <w:sz w:val="16"/>
              </w:rPr>
              <w:t>n/a</w:t>
            </w:r>
          </w:p>
        </w:tc>
        <w:tc>
          <w:tcPr>
            <w:tcW w:type="dxa" w:w="1468"/>
          </w:tcPr>
          <w:p>
            <w:pPr>
              <w:spacing w:after="0"/>
              <w:jc w:val="right"/>
            </w:pPr>
            <w:r>
              <w:rPr>
                <w:sz w:val="16"/>
              </w:rPr>
              <w:t>$3,256</w:t>
            </w:r>
          </w:p>
        </w:tc>
        <w:tc>
          <w:tcPr>
            <w:tcW w:type="dxa" w:w="1126"/>
          </w:tcPr>
          <w:p>
            <w:pPr>
              <w:spacing w:after="0"/>
              <w:jc w:val="right"/>
            </w:pPr>
            <w:r>
              <w:rPr>
                <w:sz w:val="16"/>
              </w:rPr>
              <w:t>$41,661</w:t>
            </w:r>
          </w:p>
        </w:tc>
        <w:tc>
          <w:tcPr>
            <w:tcW w:type="dxa" w:w="1664"/>
          </w:tcPr>
          <w:p>
            <w:pPr>
              <w:spacing w:after="0"/>
              <w:jc w:val="right"/>
            </w:pPr>
            <w:r>
              <w:rPr>
                <w:sz w:val="16"/>
              </w:rPr>
              <w:t>11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468"/>
          </w:tcPr>
          <w:p>
            <w:pPr>
              <w:spacing w:after="0"/>
              <w:jc w:val="right"/>
            </w:pPr>
            <w:r>
              <w:rPr>
                <w:sz w:val="16"/>
              </w:rPr>
              <w:t>$24,126</w:t>
            </w:r>
          </w:p>
        </w:tc>
        <w:tc>
          <w:tcPr>
            <w:tcW w:type="dxa" w:w="1126"/>
          </w:tcPr>
          <w:p>
            <w:pPr>
              <w:spacing w:after="0"/>
              <w:jc w:val="right"/>
            </w:pPr>
            <w:r>
              <w:rPr>
                <w:sz w:val="16"/>
              </w:rPr>
              <w:t>$31,230</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$10,388</w:t>
            </w:r>
          </w:p>
        </w:tc>
        <w:tc>
          <w:tcPr>
            <w:tcW w:type="dxa" w:w="1126"/>
          </w:tcPr>
          <w:p>
            <w:pPr>
              <w:spacing w:after="0"/>
              <w:jc w:val="right"/>
            </w:pPr>
            <w:r>
              <w:rPr>
                <w:sz w:val="16"/>
              </w:rPr>
              <w:t>n/a</w:t>
            </w:r>
          </w:p>
        </w:tc>
        <w:tc>
          <w:tcPr>
            <w:tcW w:type="dxa" w:w="1468"/>
          </w:tcPr>
          <w:p>
            <w:pPr>
              <w:spacing w:after="0"/>
              <w:jc w:val="right"/>
            </w:pPr>
            <w:r>
              <w:rPr>
                <w:sz w:val="16"/>
              </w:rPr>
              <w:t>$2,295</w:t>
            </w:r>
          </w:p>
        </w:tc>
        <w:tc>
          <w:tcPr>
            <w:tcW w:type="dxa" w:w="1126"/>
          </w:tcPr>
          <w:p>
            <w:pPr>
              <w:spacing w:after="0"/>
              <w:jc w:val="right"/>
            </w:pPr>
            <w:r>
              <w:rPr>
                <w:sz w:val="16"/>
              </w:rPr>
              <w:t>$12,683</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12</w:t>
            </w:r>
          </w:p>
        </w:tc>
        <w:tc>
          <w:tcPr>
            <w:tcW w:type="dxa" w:w="1037"/>
          </w:tcPr>
          <w:p>
            <w:pPr>
              <w:spacing w:after="0"/>
              <w:jc w:val="left"/>
            </w:pPr>
            <w:r>
              <w:rPr>
                <w:sz w:val="16"/>
              </w:rPr>
              <w:t>Wildfire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$1,262</w:t>
            </w:r>
          </w:p>
        </w:tc>
        <w:tc>
          <w:tcPr>
            <w:tcW w:type="dxa" w:w="1126"/>
          </w:tcPr>
          <w:p>
            <w:pPr>
              <w:spacing w:after="0"/>
              <w:jc w:val="right"/>
            </w:pPr>
            <w:r>
              <w:rPr>
                <w:sz w:val="16"/>
              </w:rPr>
              <w:t>$65</w:t>
            </w:r>
          </w:p>
        </w:tc>
        <w:tc>
          <w:tcPr>
            <w:tcW w:type="dxa" w:w="1468"/>
          </w:tcPr>
          <w:p>
            <w:pPr>
              <w:spacing w:after="0"/>
              <w:jc w:val="right"/>
            </w:pPr>
            <w:r>
              <w:rPr>
                <w:sz w:val="16"/>
              </w:rPr>
              <w:t>$121</w:t>
            </w:r>
          </w:p>
        </w:tc>
        <w:tc>
          <w:tcPr>
            <w:tcW w:type="dxa" w:w="1126"/>
          </w:tcPr>
          <w:p>
            <w:pPr>
              <w:spacing w:after="0"/>
              <w:jc w:val="right"/>
            </w:pPr>
            <w:r>
              <w:rPr>
                <w:sz w:val="16"/>
              </w:rPr>
              <w:t>$1,447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468"/>
          </w:tcPr>
          <w:p>
            <w:pPr>
              <w:spacing w:after="0"/>
              <w:jc w:val="right"/>
            </w:pPr>
            <w:r>
              <w:rPr>
                <w:sz w:val="16"/>
              </w:rPr>
              <w:t>$78</w:t>
            </w:r>
          </w:p>
        </w:tc>
        <w:tc>
          <w:tcPr>
            <w:tcW w:type="dxa" w:w="1126"/>
          </w:tcPr>
          <w:p>
            <w:pPr>
              <w:spacing w:after="0"/>
              <w:jc w:val="right"/>
            </w:pPr>
            <w:r>
              <w:rPr>
                <w:sz w:val="16"/>
              </w:rPr>
              <w:t>$83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7802 (Very Low, 19.6); tract 7801 (Very Low, 17.1); tract 7803 (Very Low, 13.8)</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7802 (Very Low, 74.6); tract 7803 (Very Low, 74.3); tract 7801 (Very Low, 56.8)</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7802 (Very High, 97.3); tract 7803 (Relatively High, 91.3); tract 7801 (Relatively High, 89.6)</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7803 (Very Low, 61.3); tract 7802 (Very Low, 61.1); tract 7801 (Very Low, 55.9)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7802 is Census Tract 7802).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76"/>
        <w:gridCol w:w="1793"/>
        <w:gridCol w:w="2007"/>
        <w:gridCol w:w="1619"/>
        <w:gridCol w:w="1371"/>
        <w:gridCol w:w="1698"/>
        <w:gridCol w:w="1889"/>
      </w:tblGrid>
      <w:tr>
        <w:trPr>
          <w:cantSplit/>
          <w:tblHeader/>
        </w:trPr>
        <w:tc>
          <w:tcPr>
            <w:tcW w:type="dxa" w:w="1859"/>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7"/>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371"/>
            <w:shd w:val="clear" w:color="auto" w:fill="E8E8E8"/>
          </w:tcPr>
          <w:p>
            <w:pPr>
              <w:spacing w:after="0"/>
              <w:jc w:val="left"/>
            </w:pPr>
            <w:r>
              <w:rPr>
                <w:b/>
                <w:sz w:val="16"/>
              </w:rPr>
              <w:t>Most damaging (when different)</w:t>
            </w:r>
          </w:p>
        </w:tc>
        <w:tc>
          <w:tcPr>
            <w:tcW w:type="dxa" w:w="1698"/>
            <w:shd w:val="clear" w:color="auto" w:fill="E8E8E8"/>
          </w:tcPr>
          <w:p>
            <w:pPr>
              <w:spacing w:after="0"/>
              <w:jc w:val="left"/>
            </w:pPr>
            <w:r>
              <w:rPr>
                <w:b/>
                <w:sz w:val="16"/>
              </w:rPr>
              <w:t>How it applies to jurisdictions</w:t>
            </w:r>
          </w:p>
        </w:tc>
        <w:tc>
          <w:tcPr>
            <w:tcW w:type="dxa" w:w="1889"/>
            <w:shd w:val="clear" w:color="auto" w:fill="E8E8E8"/>
          </w:tcPr>
          <w:p>
            <w:pPr>
              <w:spacing w:after="0"/>
              <w:jc w:val="left"/>
            </w:pPr>
            <w:r>
              <w:rPr>
                <w:b/>
                <w:sz w:val="16"/>
              </w:rPr>
              <w:t>Note</w:t>
            </w:r>
          </w:p>
        </w:tc>
      </w:tr>
      <w:tr>
        <w:trPr>
          <w:cantSplit/>
        </w:trPr>
        <w:tc>
          <w:tcPr>
            <w:tcW w:type="dxa" w:w="1859"/>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93"/>
          </w:tcPr>
          <w:p>
            <w:pPr>
              <w:spacing w:after="0"/>
              <w:jc w:val="right"/>
            </w:pPr>
            <w:r>
              <w:rPr>
                <w:sz w:val="16"/>
              </w:rPr>
              <w:t>23 records, 1996 to 2025 (23 zone-level)</w:t>
            </w:r>
          </w:p>
        </w:tc>
        <w:tc>
          <w:tcPr>
            <w:tcW w:type="dxa" w:w="2007"/>
          </w:tcPr>
          <w:p>
            <w:pPr>
              <w:spacing w:after="0"/>
              <w:jc w:val="left"/>
            </w:pPr>
            <w:r>
              <w:rPr>
                <w:sz w:val="16"/>
              </w:rPr>
              <w:t>1 day to 4 days (median 2 days); 20 with a recorded value</w:t>
            </w:r>
          </w:p>
        </w:tc>
        <w:tc>
          <w:tcPr>
            <w:tcW w:type="dxa" w:w="1619"/>
          </w:tcPr>
          <w:p>
            <w:pPr>
              <w:spacing w:after="0"/>
              <w:jc w:val="left"/>
            </w:pPr>
            <w:r>
              <w:rPr>
                <w:sz w:val="16"/>
              </w:rPr>
              <w:t>4 consecutive days, 2024-01-13 to 2024-01-16, zone-level</w:t>
            </w:r>
          </w:p>
        </w:tc>
        <w:tc>
          <w:tcPr>
            <w:tcW w:type="dxa" w:w="1371"/>
          </w:tcPr>
          <w:p>
            <w:pPr>
              <w:spacing w:after="0"/>
              <w:jc w:val="left"/>
            </w:pPr>
            <w:r>
              <w:rPr>
                <w:sz w:val="16"/>
              </w:rPr>
              <w:t>Cold/Wind Chill, 1999-09-21, property not reported; $294,117.65 crops (zone total, 1999 dollars)</w:t>
            </w:r>
          </w:p>
        </w:tc>
        <w:tc>
          <w:tcPr>
            <w:tcW w:type="dxa" w:w="1698"/>
          </w:tcPr>
          <w:p>
            <w:pPr>
              <w:spacing w:after="0"/>
              <w:jc w:val="left"/>
            </w:pPr>
            <w:r>
              <w:rPr>
                <w:sz w:val="16"/>
              </w:rPr>
              <w:t>Countywide (zone-level records).</w:t>
            </w:r>
          </w:p>
        </w:tc>
        <w:tc>
          <w:tcPr>
            <w:tcW w:type="dxa" w:w="1889"/>
          </w:tcPr>
          <w:p>
            <w:pPr>
              <w:spacing w:after="0"/>
              <w:jc w:val="left"/>
            </w:pPr>
            <w:r>
              <w:rPr>
                <w:sz w:val="16"/>
              </w:rPr>
              <w:t>Cold/Wind Chill records from May to September (a frost night, not a cold wave) are counted but not used for the longest run.</w:t>
            </w:r>
          </w:p>
        </w:tc>
      </w:tr>
      <w:tr>
        <w:trPr>
          <w:cantSplit/>
        </w:trPr>
        <w:tc>
          <w:tcPr>
            <w:tcW w:type="dxa" w:w="1859"/>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93"/>
          </w:tcPr>
          <w:p>
            <w:pPr>
              <w:spacing w:after="0"/>
              <w:jc w:val="right"/>
            </w:pPr>
            <w:r>
              <w:rPr>
                <w:sz w:val="16"/>
              </w:rPr>
              <w:t>9 records, 1996 to 2019 (9 zone-level)</w:t>
            </w:r>
          </w:p>
        </w:tc>
        <w:tc>
          <w:tcPr>
            <w:tcW w:type="dxa" w:w="2007"/>
          </w:tcPr>
          <w:p>
            <w:pPr>
              <w:spacing w:after="0"/>
              <w:jc w:val="left"/>
            </w:pPr>
          </w:p>
        </w:tc>
        <w:tc>
          <w:tcPr>
            <w:tcW w:type="dxa" w:w="1619"/>
          </w:tcPr>
          <w:p>
            <w:pPr>
              <w:spacing w:after="0"/>
              <w:jc w:val="left"/>
            </w:pPr>
            <w:r>
              <w:rPr>
                <w:sz w:val="16"/>
              </w:rPr>
              <w:t>Frost/Freeze, 2009-10-10, $2,500,000 crop damage (2009 dollars); NWS zone IAZ023</w:t>
            </w:r>
          </w:p>
        </w:tc>
        <w:tc>
          <w:tcPr>
            <w:tcW w:type="dxa" w:w="1371"/>
          </w:tcPr>
          <w:p>
            <w:pPr>
              <w:spacing w:after="0"/>
              <w:jc w:val="left"/>
            </w:pPr>
          </w:p>
        </w:tc>
        <w:tc>
          <w:tcPr>
            <w:tcW w:type="dxa" w:w="1698"/>
          </w:tcPr>
          <w:p>
            <w:pPr>
              <w:spacing w:after="0"/>
              <w:jc w:val="left"/>
            </w:pPr>
            <w:r>
              <w:rPr>
                <w:sz w:val="16"/>
              </w:rPr>
              <w:t>Countywide (zone-level records).</w:t>
            </w:r>
          </w:p>
        </w:tc>
        <w:tc>
          <w:tcPr>
            <w:tcW w:type="dxa" w:w="1889"/>
          </w:tcPr>
          <w:p>
            <w:pPr>
              <w:spacing w:after="0"/>
              <w:jc w:val="left"/>
            </w:pPr>
          </w:p>
        </w:tc>
      </w:tr>
      <w:tr>
        <w:trPr>
          <w:cantSplit/>
        </w:trPr>
        <w:tc>
          <w:tcPr>
            <w:tcW w:type="dxa" w:w="1859"/>
          </w:tcPr>
          <w:p>
            <w:pPr>
              <w:spacing w:after="0"/>
              <w:jc w:val="left"/>
            </w:pPr>
            <w:r>
              <w:rPr>
                <w:sz w:val="16"/>
              </w:rPr>
              <w:t>Drought</w:t>
            </w:r>
          </w:p>
        </w:tc>
        <w:tc>
          <w:tcPr>
            <w:tcW w:type="dxa" w:w="1876"/>
          </w:tcPr>
          <w:p>
            <w:pPr>
              <w:spacing w:after="0"/>
              <w:jc w:val="left"/>
            </w:pPr>
            <w:r>
              <w:rPr>
                <w:sz w:val="16"/>
              </w:rPr>
              <w:t>U.S. Drought Monitor scale (D0 to D4)</w:t>
            </w:r>
          </w:p>
        </w:tc>
        <w:tc>
          <w:tcPr>
            <w:tcW w:type="dxa" w:w="1793"/>
          </w:tcPr>
          <w:p>
            <w:pPr>
              <w:spacing w:after="0"/>
              <w:jc w:val="right"/>
            </w:pPr>
            <w:r>
              <w:rPr>
                <w:sz w:val="16"/>
              </w:rPr>
              <w:t>39 records, 2001 to 2023 (39 zone-level)</w:t>
            </w:r>
          </w:p>
        </w:tc>
        <w:tc>
          <w:tcPr>
            <w:tcW w:type="dxa" w:w="2007"/>
          </w:tcPr>
          <w:p>
            <w:pPr>
              <w:spacing w:after="0"/>
              <w:jc w:val="left"/>
            </w:pPr>
            <w:r>
              <w:rPr>
                <w:sz w:val="16"/>
              </w:rPr>
              <w:t>21 days to 400 days (median 68 days); 8 with a recorded value</w:t>
            </w:r>
          </w:p>
        </w:tc>
        <w:tc>
          <w:tcPr>
            <w:tcW w:type="dxa" w:w="1619"/>
          </w:tcPr>
          <w:p>
            <w:pPr>
              <w:spacing w:after="0"/>
              <w:jc w:val="left"/>
            </w:pPr>
            <w:r>
              <w:rPr>
                <w:sz w:val="16"/>
              </w:rPr>
              <w:t>400 days (about 13.1 months), 2020-07-28 to 2021-08-31, a run of 14 consecutive Storm Events drought records, zone-level</w:t>
            </w:r>
          </w:p>
        </w:tc>
        <w:tc>
          <w:tcPr>
            <w:tcW w:type="dxa" w:w="1371"/>
          </w:tcPr>
          <w:p>
            <w:pPr>
              <w:spacing w:after="0"/>
              <w:jc w:val="left"/>
            </w:pPr>
            <w:r>
              <w:rPr>
                <w:sz w:val="16"/>
              </w:rPr>
              <w:t>Drought, 2012-07-01, $0 property; $90,000,000 crops (zone total, 2012 dollars)</w:t>
            </w:r>
          </w:p>
        </w:tc>
        <w:tc>
          <w:tcPr>
            <w:tcW w:type="dxa" w:w="1698"/>
          </w:tcPr>
          <w:p>
            <w:pPr>
              <w:spacing w:after="0"/>
              <w:jc w:val="left"/>
            </w:pPr>
            <w:r>
              <w:rPr>
                <w:sz w:val="16"/>
              </w:rPr>
              <w:t>Countywide (zone-level records).</w:t>
            </w:r>
          </w:p>
        </w:tc>
        <w:tc>
          <w:tcPr>
            <w:tcW w:type="dxa" w:w="18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76"/>
          </w:tcPr>
          <w:p>
            <w:pPr>
              <w:spacing w:after="0"/>
              <w:jc w:val="left"/>
            </w:pPr>
            <w:r>
              <w:rPr>
                <w:sz w:val="16"/>
              </w:rPr>
              <w:t>Modified Mercalli (local data)</w:t>
            </w:r>
          </w:p>
        </w:tc>
        <w:tc>
          <w:tcPr>
            <w:tcW w:type="dxa" w:w="1793"/>
          </w:tcPr>
          <w:p>
            <w:pPr>
              <w:spacing w:after="0"/>
              <w:jc w:val="right"/>
            </w:pPr>
            <w:r>
              <w:rPr>
                <w:sz w:val="16"/>
              </w:rPr>
              <w:t>0</w:t>
            </w:r>
          </w:p>
        </w:tc>
        <w:tc>
          <w:tcPr>
            <w:tcW w:type="dxa" w:w="2007"/>
          </w:tcPr>
          <w:p>
            <w:pPr>
              <w:spacing w:after="0"/>
              <w:jc w:val="left"/>
            </w:pPr>
          </w:p>
        </w:tc>
        <w:tc>
          <w:tcPr>
            <w:tcW w:type="dxa" w:w="1619"/>
          </w:tcPr>
          <w:p>
            <w:pPr>
              <w:spacing w:after="0"/>
              <w:jc w:val="left"/>
            </w:pPr>
          </w:p>
        </w:tc>
        <w:tc>
          <w:tcPr>
            <w:tcW w:type="dxa" w:w="1371"/>
          </w:tcPr>
          <w:p>
            <w:pPr>
              <w:spacing w:after="0"/>
              <w:jc w:val="left"/>
            </w:pPr>
          </w:p>
        </w:tc>
        <w:tc>
          <w:tcPr>
            <w:tcW w:type="dxa" w:w="1698"/>
          </w:tcPr>
          <w:p>
            <w:pPr>
              <w:spacing w:after="0"/>
              <w:jc w:val="left"/>
            </w:pPr>
          </w:p>
        </w:tc>
        <w:tc>
          <w:tcPr>
            <w:tcW w:type="dxa" w:w="1889"/>
          </w:tcPr>
          <w:p>
            <w:pPr>
              <w:spacing w:after="0"/>
              <w:jc w:val="left"/>
            </w:pPr>
            <w:r>
              <w:rPr>
                <w:sz w:val="16"/>
              </w:rPr>
              <w:t>Storm Events does not record earthquakes; the USGS earthquake catalog is the source.</w:t>
            </w:r>
          </w:p>
        </w:tc>
      </w:tr>
      <w:tr>
        <w:trPr>
          <w:cantSplit/>
        </w:trPr>
        <w:tc>
          <w:tcPr>
            <w:tcW w:type="dxa" w:w="1859"/>
          </w:tcPr>
          <w:p>
            <w:pPr>
              <w:spacing w:after="0"/>
              <w:jc w:val="left"/>
            </w:pPr>
            <w:r>
              <w:rPr>
                <w:sz w:val="16"/>
              </w:rPr>
              <w:t>Hail</w:t>
            </w:r>
          </w:p>
        </w:tc>
        <w:tc>
          <w:tcPr>
            <w:tcW w:type="dxa" w:w="1876"/>
          </w:tcPr>
          <w:p>
            <w:pPr>
              <w:spacing w:after="0"/>
              <w:jc w:val="left"/>
            </w:pPr>
            <w:r>
              <w:rPr>
                <w:sz w:val="16"/>
              </w:rPr>
              <w:t>hail size (inches)</w:t>
            </w:r>
          </w:p>
        </w:tc>
        <w:tc>
          <w:tcPr>
            <w:tcW w:type="dxa" w:w="1793"/>
          </w:tcPr>
          <w:p>
            <w:pPr>
              <w:spacing w:after="0"/>
              <w:jc w:val="right"/>
            </w:pPr>
            <w:r>
              <w:rPr>
                <w:sz w:val="16"/>
              </w:rPr>
              <w:t>145 records, 1969 to 2025</w:t>
            </w:r>
          </w:p>
        </w:tc>
        <w:tc>
          <w:tcPr>
            <w:tcW w:type="dxa" w:w="2007"/>
          </w:tcPr>
          <w:p>
            <w:pPr>
              <w:spacing w:after="0"/>
              <w:jc w:val="left"/>
            </w:pPr>
            <w:r>
              <w:rPr>
                <w:sz w:val="16"/>
              </w:rPr>
              <w:t>0.75 in to 4.5 in (median 1 in); 145 with a recorded value</w:t>
            </w:r>
          </w:p>
        </w:tc>
        <w:tc>
          <w:tcPr>
            <w:tcW w:type="dxa" w:w="1619"/>
          </w:tcPr>
          <w:p>
            <w:pPr>
              <w:spacing w:after="0"/>
              <w:jc w:val="left"/>
            </w:pPr>
            <w:r>
              <w:rPr>
                <w:sz w:val="16"/>
              </w:rPr>
              <w:t>4.5 in hail, 1995-08-04; same size also recorded on 1995-08-04</w:t>
            </w:r>
          </w:p>
        </w:tc>
        <w:tc>
          <w:tcPr>
            <w:tcW w:type="dxa" w:w="1371"/>
          </w:tcPr>
          <w:p>
            <w:pPr>
              <w:spacing w:after="0"/>
              <w:jc w:val="left"/>
            </w:pPr>
            <w:r>
              <w:rPr>
                <w:sz w:val="16"/>
              </w:rPr>
              <w:t>Hail, 2009-07-22, $10,000 property; $150,000 crops (2009 dollars)</w:t>
            </w:r>
          </w:p>
        </w:tc>
        <w:tc>
          <w:tcPr>
            <w:tcW w:type="dxa" w:w="1698"/>
          </w:tcPr>
          <w:p>
            <w:pPr>
              <w:spacing w:after="0"/>
              <w:jc w:val="left"/>
            </w:pPr>
            <w:r>
              <w:rPr>
                <w:sz w:val="16"/>
              </w:rPr>
              <w:t>Event records naming jurisdictions in the plan: Pocahontas city (25 records), Rolfe city (22 records), Fonda city (15 records), Palmer city (14 records), Laurens city (13 records), Plover city (10 records), Havelock city (9 records), Varina city (3 records).</w:t>
            </w:r>
          </w:p>
        </w:tc>
        <w:tc>
          <w:tcPr>
            <w:tcW w:type="dxa" w:w="1889"/>
          </w:tcPr>
          <w:p>
            <w:pPr>
              <w:spacing w:after="0"/>
              <w:jc w:val="left"/>
            </w:pPr>
          </w:p>
        </w:tc>
      </w:tr>
      <w:tr>
        <w:trPr>
          <w:cantSplit/>
        </w:trPr>
        <w:tc>
          <w:tcPr>
            <w:tcW w:type="dxa" w:w="1859"/>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93"/>
          </w:tcPr>
          <w:p>
            <w:pPr>
              <w:spacing w:after="0"/>
              <w:jc w:val="right"/>
            </w:pPr>
            <w:r>
              <w:rPr>
                <w:sz w:val="16"/>
              </w:rPr>
              <w:t>4 records, 2001 to 2019 (4 zone-level)</w:t>
            </w:r>
          </w:p>
        </w:tc>
        <w:tc>
          <w:tcPr>
            <w:tcW w:type="dxa" w:w="2007"/>
          </w:tcPr>
          <w:p>
            <w:pPr>
              <w:spacing w:after="0"/>
              <w:jc w:val="left"/>
            </w:pPr>
            <w:r>
              <w:rPr>
                <w:sz w:val="16"/>
              </w:rPr>
              <w:t>1 day to 14 days (median 3.5 days); 4 with a recorded value</w:t>
            </w:r>
          </w:p>
        </w:tc>
        <w:tc>
          <w:tcPr>
            <w:tcW w:type="dxa" w:w="1619"/>
          </w:tcPr>
          <w:p>
            <w:pPr>
              <w:spacing w:after="0"/>
              <w:jc w:val="left"/>
            </w:pPr>
            <w:r>
              <w:rPr>
                <w:sz w:val="16"/>
              </w:rPr>
              <w:t>14 consecutive days, 2011-07-15 to 2011-07-28, zone-level</w:t>
            </w:r>
          </w:p>
        </w:tc>
        <w:tc>
          <w:tcPr>
            <w:tcW w:type="dxa" w:w="1371"/>
          </w:tcPr>
          <w:p>
            <w:pPr>
              <w:spacing w:after="0"/>
              <w:jc w:val="left"/>
            </w:pPr>
          </w:p>
        </w:tc>
        <w:tc>
          <w:tcPr>
            <w:tcW w:type="dxa" w:w="1698"/>
          </w:tcPr>
          <w:p>
            <w:pPr>
              <w:spacing w:after="0"/>
              <w:jc w:val="left"/>
            </w:pPr>
            <w:r>
              <w:rPr>
                <w:sz w:val="16"/>
              </w:rPr>
              <w:t>Countywide (zone-level records).</w:t>
            </w:r>
          </w:p>
        </w:tc>
        <w:tc>
          <w:tcPr>
            <w:tcW w:type="dxa" w:w="1889"/>
          </w:tcPr>
          <w:p>
            <w:pPr>
              <w:spacing w:after="0"/>
              <w:jc w:val="left"/>
            </w:pPr>
          </w:p>
        </w:tc>
      </w:tr>
      <w:tr>
        <w:trPr>
          <w:cantSplit/>
        </w:trPr>
        <w:tc>
          <w:tcPr>
            <w:tcW w:type="dxa" w:w="1859"/>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93"/>
          </w:tcPr>
          <w:p>
            <w:pPr>
              <w:spacing w:after="0"/>
              <w:jc w:val="right"/>
            </w:pPr>
            <w:r>
              <w:rPr>
                <w:sz w:val="16"/>
              </w:rPr>
              <w:t>0</w:t>
            </w:r>
          </w:p>
        </w:tc>
        <w:tc>
          <w:tcPr>
            <w:tcW w:type="dxa" w:w="2007"/>
          </w:tcPr>
          <w:p>
            <w:pPr>
              <w:spacing w:after="0"/>
              <w:jc w:val="left"/>
            </w:pPr>
          </w:p>
        </w:tc>
        <w:tc>
          <w:tcPr>
            <w:tcW w:type="dxa" w:w="1619"/>
          </w:tcPr>
          <w:p>
            <w:pPr>
              <w:spacing w:after="0"/>
              <w:jc w:val="left"/>
            </w:pPr>
          </w:p>
        </w:tc>
        <w:tc>
          <w:tcPr>
            <w:tcW w:type="dxa" w:w="1371"/>
          </w:tcPr>
          <w:p>
            <w:pPr>
              <w:spacing w:after="0"/>
              <w:jc w:val="left"/>
            </w:pPr>
          </w:p>
        </w:tc>
        <w:tc>
          <w:tcPr>
            <w:tcW w:type="dxa" w:w="1698"/>
          </w:tcPr>
          <w:p>
            <w:pPr>
              <w:spacing w:after="0"/>
              <w:jc w:val="left"/>
            </w:pPr>
          </w:p>
        </w:tc>
        <w:tc>
          <w:tcPr>
            <w:tcW w:type="dxa" w:w="18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9"/>
          </w:tcPr>
          <w:p>
            <w:pPr>
              <w:spacing w:after="0"/>
              <w:jc w:val="left"/>
            </w:pPr>
            <w:r>
              <w:rPr>
                <w:sz w:val="16"/>
              </w:rPr>
              <w:t>Ice Storm</w:t>
            </w:r>
          </w:p>
        </w:tc>
        <w:tc>
          <w:tcPr>
            <w:tcW w:type="dxa" w:w="1876"/>
          </w:tcPr>
          <w:p>
            <w:pPr>
              <w:spacing w:after="0"/>
              <w:jc w:val="left"/>
            </w:pPr>
            <w:r>
              <w:rPr>
                <w:sz w:val="16"/>
              </w:rPr>
              <w:t>Sperry-Piltz ice scale (local data)</w:t>
            </w:r>
          </w:p>
        </w:tc>
        <w:tc>
          <w:tcPr>
            <w:tcW w:type="dxa" w:w="1793"/>
          </w:tcPr>
          <w:p>
            <w:pPr>
              <w:spacing w:after="0"/>
              <w:jc w:val="right"/>
            </w:pPr>
            <w:r>
              <w:rPr>
                <w:sz w:val="16"/>
              </w:rPr>
              <w:t>11 records, 1996 to 2020 (11 zone-level)</w:t>
            </w:r>
          </w:p>
        </w:tc>
        <w:tc>
          <w:tcPr>
            <w:tcW w:type="dxa" w:w="2007"/>
          </w:tcPr>
          <w:p>
            <w:pPr>
              <w:spacing w:after="0"/>
              <w:jc w:val="left"/>
            </w:pPr>
          </w:p>
        </w:tc>
        <w:tc>
          <w:tcPr>
            <w:tcW w:type="dxa" w:w="1619"/>
          </w:tcPr>
          <w:p>
            <w:pPr>
              <w:spacing w:after="0"/>
              <w:jc w:val="left"/>
            </w:pPr>
            <w:r>
              <w:rPr>
                <w:sz w:val="16"/>
              </w:rPr>
              <w:t>Ice Storm, 2009-12-23, $500,000 property; $0 crops (2009 dollars); NWS zone IAZ023</w:t>
            </w:r>
          </w:p>
        </w:tc>
        <w:tc>
          <w:tcPr>
            <w:tcW w:type="dxa" w:w="1371"/>
          </w:tcPr>
          <w:p>
            <w:pPr>
              <w:spacing w:after="0"/>
              <w:jc w:val="left"/>
            </w:pPr>
          </w:p>
        </w:tc>
        <w:tc>
          <w:tcPr>
            <w:tcW w:type="dxa" w:w="1698"/>
          </w:tcPr>
          <w:p>
            <w:pPr>
              <w:spacing w:after="0"/>
              <w:jc w:val="left"/>
            </w:pPr>
            <w:r>
              <w:rPr>
                <w:sz w:val="16"/>
              </w:rPr>
              <w:t>Countywide (zone-level records).</w:t>
            </w:r>
          </w:p>
        </w:tc>
        <w:tc>
          <w:tcPr>
            <w:tcW w:type="dxa" w:w="1889"/>
          </w:tcPr>
          <w:p>
            <w:pPr>
              <w:spacing w:after="0"/>
              <w:jc w:val="left"/>
            </w:pPr>
          </w:p>
        </w:tc>
      </w:tr>
      <w:tr>
        <w:trPr>
          <w:cantSplit/>
        </w:trPr>
        <w:tc>
          <w:tcPr>
            <w:tcW w:type="dxa" w:w="1859"/>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93"/>
          </w:tcPr>
          <w:p>
            <w:pPr>
              <w:spacing w:after="0"/>
              <w:jc w:val="right"/>
            </w:pPr>
            <w:r>
              <w:rPr>
                <w:sz w:val="16"/>
              </w:rPr>
              <w:t>43 records, 1996 to 2023 (29 zone-level)</w:t>
            </w:r>
          </w:p>
        </w:tc>
        <w:tc>
          <w:tcPr>
            <w:tcW w:type="dxa" w:w="2007"/>
          </w:tcPr>
          <w:p>
            <w:pPr>
              <w:spacing w:after="0"/>
              <w:jc w:val="left"/>
            </w:pPr>
          </w:p>
        </w:tc>
        <w:tc>
          <w:tcPr>
            <w:tcW w:type="dxa" w:w="1619"/>
          </w:tcPr>
          <w:p>
            <w:pPr>
              <w:spacing w:after="0"/>
              <w:jc w:val="left"/>
            </w:pPr>
            <w:r>
              <w:rPr>
                <w:sz w:val="16"/>
              </w:rPr>
              <w:t>Flood, 2010-06-12, $0 property; $20,000,000 crops (2010 dollars)</w:t>
            </w:r>
          </w:p>
        </w:tc>
        <w:tc>
          <w:tcPr>
            <w:tcW w:type="dxa" w:w="1371"/>
          </w:tcPr>
          <w:p>
            <w:pPr>
              <w:spacing w:after="0"/>
              <w:jc w:val="left"/>
            </w:pPr>
          </w:p>
        </w:tc>
        <w:tc>
          <w:tcPr>
            <w:tcW w:type="dxa" w:w="1698"/>
          </w:tcPr>
          <w:p>
            <w:pPr>
              <w:spacing w:after="0"/>
              <w:jc w:val="left"/>
            </w:pPr>
            <w:r>
              <w:rPr>
                <w:sz w:val="16"/>
              </w:rPr>
              <w:t>Event records naming jurisdictions in the plan: Pocahontas city (6 records), Laurens city (4 records), Fonda city (1 record), Plover city (1 record). Zone-level records (29) apply countywide.</w:t>
            </w:r>
          </w:p>
        </w:tc>
        <w:tc>
          <w:tcPr>
            <w:tcW w:type="dxa" w:w="18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9"/>
          </w:tcPr>
          <w:p>
            <w:pPr>
              <w:spacing w:after="0"/>
              <w:jc w:val="left"/>
            </w:pPr>
            <w:r>
              <w:rPr>
                <w:sz w:val="16"/>
              </w:rPr>
              <w:t>Debris Flow</w:t>
            </w:r>
          </w:p>
        </w:tc>
        <w:tc>
          <w:tcPr>
            <w:tcW w:type="dxa" w:w="1876"/>
          </w:tcPr>
          <w:p>
            <w:pPr>
              <w:spacing w:after="0"/>
              <w:jc w:val="left"/>
            </w:pPr>
            <w:r>
              <w:rPr>
                <w:sz w:val="16"/>
              </w:rPr>
              <w:t>none (count and damage only)</w:t>
            </w:r>
          </w:p>
        </w:tc>
        <w:tc>
          <w:tcPr>
            <w:tcW w:type="dxa" w:w="1793"/>
          </w:tcPr>
          <w:p>
            <w:pPr>
              <w:spacing w:after="0"/>
              <w:jc w:val="right"/>
            </w:pPr>
            <w:r>
              <w:rPr>
                <w:sz w:val="16"/>
              </w:rPr>
              <w:t>0</w:t>
            </w:r>
          </w:p>
        </w:tc>
        <w:tc>
          <w:tcPr>
            <w:tcW w:type="dxa" w:w="2007"/>
          </w:tcPr>
          <w:p>
            <w:pPr>
              <w:spacing w:after="0"/>
              <w:jc w:val="left"/>
            </w:pPr>
          </w:p>
        </w:tc>
        <w:tc>
          <w:tcPr>
            <w:tcW w:type="dxa" w:w="1619"/>
          </w:tcPr>
          <w:p>
            <w:pPr>
              <w:spacing w:after="0"/>
              <w:jc w:val="left"/>
            </w:pPr>
          </w:p>
        </w:tc>
        <w:tc>
          <w:tcPr>
            <w:tcW w:type="dxa" w:w="1371"/>
          </w:tcPr>
          <w:p>
            <w:pPr>
              <w:spacing w:after="0"/>
              <w:jc w:val="left"/>
            </w:pPr>
          </w:p>
        </w:tc>
        <w:tc>
          <w:tcPr>
            <w:tcW w:type="dxa" w:w="1698"/>
          </w:tcPr>
          <w:p>
            <w:pPr>
              <w:spacing w:after="0"/>
              <w:jc w:val="left"/>
            </w:pPr>
          </w:p>
        </w:tc>
        <w:tc>
          <w:tcPr>
            <w:tcW w:type="dxa" w:w="1889"/>
          </w:tcPr>
          <w:p>
            <w:pPr>
              <w:spacing w:after="0"/>
              <w:jc w:val="left"/>
            </w:pPr>
          </w:p>
        </w:tc>
      </w:tr>
      <w:tr>
        <w:trPr>
          <w:cantSplit/>
        </w:trPr>
        <w:tc>
          <w:tcPr>
            <w:tcW w:type="dxa" w:w="1859"/>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93"/>
          </w:tcPr>
          <w:p>
            <w:pPr>
              <w:spacing w:after="0"/>
              <w:jc w:val="right"/>
            </w:pPr>
            <w:r>
              <w:rPr>
                <w:sz w:val="16"/>
              </w:rPr>
              <w:t>1 record, 2006</w:t>
            </w:r>
          </w:p>
        </w:tc>
        <w:tc>
          <w:tcPr>
            <w:tcW w:type="dxa" w:w="2007"/>
          </w:tcPr>
          <w:p>
            <w:pPr>
              <w:spacing w:after="0"/>
              <w:jc w:val="left"/>
            </w:pPr>
          </w:p>
        </w:tc>
        <w:tc>
          <w:tcPr>
            <w:tcW w:type="dxa" w:w="1619"/>
          </w:tcPr>
          <w:p>
            <w:pPr>
              <w:spacing w:after="0"/>
              <w:jc w:val="left"/>
            </w:pPr>
            <w:r>
              <w:rPr>
                <w:sz w:val="16"/>
              </w:rPr>
              <w:t>Lightning, 2006-05-29, $15,000 property; crops not reported (2006 dollars)</w:t>
            </w:r>
          </w:p>
        </w:tc>
        <w:tc>
          <w:tcPr>
            <w:tcW w:type="dxa" w:w="1371"/>
          </w:tcPr>
          <w:p>
            <w:pPr>
              <w:spacing w:after="0"/>
              <w:jc w:val="left"/>
            </w:pPr>
          </w:p>
        </w:tc>
        <w:tc>
          <w:tcPr>
            <w:tcW w:type="dxa" w:w="1698"/>
          </w:tcPr>
          <w:p>
            <w:pPr>
              <w:spacing w:after="0"/>
              <w:jc w:val="left"/>
            </w:pPr>
            <w:r>
              <w:rPr>
                <w:sz w:val="16"/>
              </w:rPr>
              <w:t>Event records naming jurisdictions in the plan: Laurens city (1 record).</w:t>
            </w:r>
          </w:p>
        </w:tc>
        <w:tc>
          <w:tcPr>
            <w:tcW w:type="dxa" w:w="1889"/>
          </w:tcPr>
          <w:p>
            <w:pPr>
              <w:spacing w:after="0"/>
              <w:jc w:val="left"/>
            </w:pPr>
            <w:r>
              <w:rPr>
                <w:sz w:val="16"/>
              </w:rPr>
              <w:t>Storm Events lists lightning with damage or casualties.</w:t>
            </w:r>
          </w:p>
        </w:tc>
      </w:tr>
      <w:tr>
        <w:trPr>
          <w:cantSplit/>
        </w:trPr>
        <w:tc>
          <w:tcPr>
            <w:tcW w:type="dxa" w:w="1859"/>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93"/>
          </w:tcPr>
          <w:p>
            <w:pPr>
              <w:spacing w:after="0"/>
              <w:jc w:val="right"/>
            </w:pPr>
            <w:r>
              <w:rPr>
                <w:sz w:val="16"/>
              </w:rPr>
              <w:t>41 records, 1996 to 2025 (41 zone-level)</w:t>
            </w:r>
          </w:p>
        </w:tc>
        <w:tc>
          <w:tcPr>
            <w:tcW w:type="dxa" w:w="2007"/>
          </w:tcPr>
          <w:p>
            <w:pPr>
              <w:spacing w:after="0"/>
              <w:jc w:val="left"/>
            </w:pPr>
            <w:r>
              <w:rPr>
                <w:sz w:val="16"/>
              </w:rPr>
              <w:t>35 kt (40 mph) to 71 kt (82 mph) (median 50 kt (58 mph)); 39 with a recorded value</w:t>
            </w:r>
          </w:p>
        </w:tc>
        <w:tc>
          <w:tcPr>
            <w:tcW w:type="dxa" w:w="1619"/>
          </w:tcPr>
          <w:p>
            <w:pPr>
              <w:spacing w:after="0"/>
              <w:jc w:val="left"/>
            </w:pPr>
            <w:r>
              <w:rPr>
                <w:sz w:val="16"/>
              </w:rPr>
              <w:t>71 kt (82 mph) measured, High Wind, 2001-04-07; NWS zone IAZ023</w:t>
            </w:r>
          </w:p>
        </w:tc>
        <w:tc>
          <w:tcPr>
            <w:tcW w:type="dxa" w:w="1371"/>
          </w:tcPr>
          <w:p>
            <w:pPr>
              <w:spacing w:after="0"/>
              <w:jc w:val="left"/>
            </w:pPr>
            <w:r>
              <w:rPr>
                <w:sz w:val="16"/>
              </w:rPr>
              <w:t>High Wind, 1998-11-10, $300,000 property; $5,100 crops (zone total, 1998 dollars)</w:t>
            </w:r>
          </w:p>
        </w:tc>
        <w:tc>
          <w:tcPr>
            <w:tcW w:type="dxa" w:w="1698"/>
          </w:tcPr>
          <w:p>
            <w:pPr>
              <w:spacing w:after="0"/>
              <w:jc w:val="left"/>
            </w:pPr>
            <w:r>
              <w:rPr>
                <w:sz w:val="16"/>
              </w:rPr>
              <w:t>Countywide (zone-level records).</w:t>
            </w:r>
          </w:p>
        </w:tc>
        <w:tc>
          <w:tcPr>
            <w:tcW w:type="dxa" w:w="1889"/>
          </w:tcPr>
          <w:p>
            <w:pPr>
              <w:spacing w:after="0"/>
              <w:jc w:val="left"/>
            </w:pPr>
          </w:p>
        </w:tc>
      </w:tr>
      <w:tr>
        <w:trPr>
          <w:cantSplit/>
        </w:trPr>
        <w:tc>
          <w:tcPr>
            <w:tcW w:type="dxa" w:w="1859"/>
          </w:tcPr>
          <w:p>
            <w:pPr>
              <w:spacing w:after="0"/>
              <w:jc w:val="left"/>
            </w:pPr>
            <w:r>
              <w:rPr>
                <w:sz w:val="16"/>
              </w:rPr>
              <w:t>Thunderstorm Wind</w:t>
            </w:r>
          </w:p>
        </w:tc>
        <w:tc>
          <w:tcPr>
            <w:tcW w:type="dxa" w:w="1876"/>
          </w:tcPr>
          <w:p>
            <w:pPr>
              <w:spacing w:after="0"/>
              <w:jc w:val="left"/>
            </w:pPr>
            <w:r>
              <w:rPr>
                <w:sz w:val="16"/>
              </w:rPr>
              <w:t>wind speed (kt and mph)</w:t>
            </w:r>
          </w:p>
        </w:tc>
        <w:tc>
          <w:tcPr>
            <w:tcW w:type="dxa" w:w="1793"/>
          </w:tcPr>
          <w:p>
            <w:pPr>
              <w:spacing w:after="0"/>
              <w:jc w:val="right"/>
            </w:pPr>
            <w:r>
              <w:rPr>
                <w:sz w:val="16"/>
              </w:rPr>
              <w:t>93 records, 1960 to 2025</w:t>
            </w:r>
          </w:p>
        </w:tc>
        <w:tc>
          <w:tcPr>
            <w:tcW w:type="dxa" w:w="2007"/>
          </w:tcPr>
          <w:p>
            <w:pPr>
              <w:spacing w:after="0"/>
              <w:jc w:val="left"/>
            </w:pPr>
            <w:r>
              <w:rPr>
                <w:sz w:val="16"/>
              </w:rPr>
              <w:t>50 kt (58 mph) to 78 kt (90 mph) (median 56 kt (64 mph)); 82 with a recorded value</w:t>
            </w:r>
          </w:p>
        </w:tc>
        <w:tc>
          <w:tcPr>
            <w:tcW w:type="dxa" w:w="1619"/>
          </w:tcPr>
          <w:p>
            <w:pPr>
              <w:spacing w:after="0"/>
              <w:jc w:val="left"/>
            </w:pPr>
            <w:r>
              <w:rPr>
                <w:sz w:val="16"/>
              </w:rPr>
              <w:t>78 kt (90 mph) estimated gust, Thunderstorm Wind, 2013-06-14</w:t>
            </w:r>
          </w:p>
        </w:tc>
        <w:tc>
          <w:tcPr>
            <w:tcW w:type="dxa" w:w="1371"/>
          </w:tcPr>
          <w:p>
            <w:pPr>
              <w:spacing w:after="0"/>
              <w:jc w:val="left"/>
            </w:pPr>
          </w:p>
        </w:tc>
        <w:tc>
          <w:tcPr>
            <w:tcW w:type="dxa" w:w="1698"/>
          </w:tcPr>
          <w:p>
            <w:pPr>
              <w:spacing w:after="0"/>
              <w:jc w:val="left"/>
            </w:pPr>
            <w:r>
              <w:rPr>
                <w:sz w:val="16"/>
              </w:rPr>
              <w:t>Event records naming jurisdictions in the plan: Rolfe city (16 records), Pocahontas city (14 records), Fonda city (10 records), Laurens city (10 records), Palmer city (4 records), Havelock city (3 records), Plover city (3 records), Varina city (2 records).</w:t>
            </w:r>
          </w:p>
        </w:tc>
        <w:tc>
          <w:tcPr>
            <w:tcW w:type="dxa" w:w="1889"/>
          </w:tcPr>
          <w:p>
            <w:pPr>
              <w:spacing w:after="0"/>
              <w:jc w:val="left"/>
            </w:pPr>
          </w:p>
        </w:tc>
      </w:tr>
      <w:tr>
        <w:trPr>
          <w:cantSplit/>
        </w:trPr>
        <w:tc>
          <w:tcPr>
            <w:tcW w:type="dxa" w:w="1859"/>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93"/>
          </w:tcPr>
          <w:p>
            <w:pPr>
              <w:spacing w:after="0"/>
              <w:jc w:val="right"/>
            </w:pPr>
            <w:r>
              <w:rPr>
                <w:sz w:val="16"/>
              </w:rPr>
              <w:t>45 records, 1953 to 2024</w:t>
            </w:r>
          </w:p>
        </w:tc>
        <w:tc>
          <w:tcPr>
            <w:tcW w:type="dxa" w:w="2007"/>
          </w:tcPr>
          <w:p>
            <w:pPr>
              <w:spacing w:after="0"/>
              <w:jc w:val="left"/>
            </w:pPr>
            <w:r>
              <w:rPr>
                <w:sz w:val="16"/>
              </w:rPr>
              <w:t>F/EF0 to F/EF4 (median F/EF1); 32 with a recorded value</w:t>
            </w:r>
          </w:p>
        </w:tc>
        <w:tc>
          <w:tcPr>
            <w:tcW w:type="dxa" w:w="1619"/>
          </w:tcPr>
          <w:p>
            <w:pPr>
              <w:spacing w:after="0"/>
              <w:jc w:val="left"/>
            </w:pPr>
            <w:r>
              <w:rPr>
                <w:sz w:val="16"/>
              </w:rPr>
              <w:t>EF4 tornado, 2011-04-09, 3.2 mi within this county, 587 yd wide, $2,500,000 property; $0 crops (2011 dollars)</w:t>
            </w:r>
          </w:p>
        </w:tc>
        <w:tc>
          <w:tcPr>
            <w:tcW w:type="dxa" w:w="1371"/>
          </w:tcPr>
          <w:p>
            <w:pPr>
              <w:spacing w:after="0"/>
              <w:jc w:val="left"/>
            </w:pPr>
            <w:r>
              <w:rPr>
                <w:sz w:val="16"/>
              </w:rPr>
              <w:t>Tornado, 2011-04-09, $10,000,000 property; $0 crops (2011 dollars)</w:t>
            </w:r>
          </w:p>
        </w:tc>
        <w:tc>
          <w:tcPr>
            <w:tcW w:type="dxa" w:w="1698"/>
          </w:tcPr>
          <w:p>
            <w:pPr>
              <w:spacing w:after="0"/>
              <w:jc w:val="left"/>
            </w:pPr>
            <w:r>
              <w:rPr>
                <w:sz w:val="16"/>
              </w:rPr>
              <w:t>Event records naming jurisdictions in the plan: Rolfe city (6 records), Varina city (6 records), Palmer city (3 records), Fonda city (2 records), Havelock city (2 records), Plover city (2 records), Pocahontas city (1 record).</w:t>
            </w:r>
          </w:p>
        </w:tc>
        <w:tc>
          <w:tcPr>
            <w:tcW w:type="dxa" w:w="18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9"/>
          </w:tcPr>
          <w:p>
            <w:pPr>
              <w:spacing w:after="0"/>
              <w:jc w:val="left"/>
            </w:pPr>
            <w:r>
              <w:rPr>
                <w:sz w:val="16"/>
              </w:rPr>
              <w:t>Wildfire</w:t>
            </w:r>
          </w:p>
        </w:tc>
        <w:tc>
          <w:tcPr>
            <w:tcW w:type="dxa" w:w="1876"/>
          </w:tcPr>
          <w:p>
            <w:pPr>
              <w:spacing w:after="0"/>
              <w:jc w:val="left"/>
            </w:pPr>
            <w:r>
              <w:rPr>
                <w:sz w:val="16"/>
              </w:rPr>
              <w:t>acres burned (local data)</w:t>
            </w:r>
          </w:p>
        </w:tc>
        <w:tc>
          <w:tcPr>
            <w:tcW w:type="dxa" w:w="1793"/>
          </w:tcPr>
          <w:p>
            <w:pPr>
              <w:spacing w:after="0"/>
              <w:jc w:val="right"/>
            </w:pPr>
            <w:r>
              <w:rPr>
                <w:sz w:val="16"/>
              </w:rPr>
              <w:t>0</w:t>
            </w:r>
          </w:p>
        </w:tc>
        <w:tc>
          <w:tcPr>
            <w:tcW w:type="dxa" w:w="2007"/>
          </w:tcPr>
          <w:p>
            <w:pPr>
              <w:spacing w:after="0"/>
              <w:jc w:val="left"/>
            </w:pPr>
          </w:p>
        </w:tc>
        <w:tc>
          <w:tcPr>
            <w:tcW w:type="dxa" w:w="1619"/>
          </w:tcPr>
          <w:p>
            <w:pPr>
              <w:spacing w:after="0"/>
              <w:jc w:val="left"/>
            </w:pPr>
          </w:p>
        </w:tc>
        <w:tc>
          <w:tcPr>
            <w:tcW w:type="dxa" w:w="1371"/>
          </w:tcPr>
          <w:p>
            <w:pPr>
              <w:spacing w:after="0"/>
              <w:jc w:val="left"/>
            </w:pPr>
          </w:p>
        </w:tc>
        <w:tc>
          <w:tcPr>
            <w:tcW w:type="dxa" w:w="1698"/>
          </w:tcPr>
          <w:p>
            <w:pPr>
              <w:spacing w:after="0"/>
              <w:jc w:val="left"/>
            </w:pPr>
          </w:p>
        </w:tc>
        <w:tc>
          <w:tcPr>
            <w:tcW w:type="dxa" w:w="1889"/>
          </w:tcPr>
          <w:p>
            <w:pPr>
              <w:spacing w:after="0"/>
              <w:jc w:val="left"/>
            </w:pPr>
          </w:p>
        </w:tc>
      </w:tr>
      <w:tr>
        <w:trPr>
          <w:cantSplit/>
        </w:trPr>
        <w:tc>
          <w:tcPr>
            <w:tcW w:type="dxa" w:w="1859"/>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93"/>
          </w:tcPr>
          <w:p>
            <w:pPr>
              <w:spacing w:after="0"/>
              <w:jc w:val="right"/>
            </w:pPr>
            <w:r>
              <w:rPr>
                <w:sz w:val="16"/>
              </w:rPr>
              <w:t>82 records, 1996 to 2025 (82 zone-level)</w:t>
            </w:r>
          </w:p>
        </w:tc>
        <w:tc>
          <w:tcPr>
            <w:tcW w:type="dxa" w:w="2007"/>
          </w:tcPr>
          <w:p>
            <w:pPr>
              <w:spacing w:after="0"/>
              <w:jc w:val="left"/>
            </w:pPr>
          </w:p>
        </w:tc>
        <w:tc>
          <w:tcPr>
            <w:tcW w:type="dxa" w:w="1619"/>
          </w:tcPr>
          <w:p>
            <w:pPr>
              <w:spacing w:after="0"/>
              <w:jc w:val="left"/>
            </w:pPr>
            <w:r>
              <w:rPr>
                <w:sz w:val="16"/>
              </w:rPr>
              <w:t>Winter Storm, 2007-02-24, $250,000 property; $0 crops (2007 dollars); NWS zone IAZ023</w:t>
            </w:r>
          </w:p>
        </w:tc>
        <w:tc>
          <w:tcPr>
            <w:tcW w:type="dxa" w:w="1371"/>
          </w:tcPr>
          <w:p>
            <w:pPr>
              <w:spacing w:after="0"/>
              <w:jc w:val="left"/>
            </w:pPr>
          </w:p>
        </w:tc>
        <w:tc>
          <w:tcPr>
            <w:tcW w:type="dxa" w:w="1698"/>
          </w:tcPr>
          <w:p>
            <w:pPr>
              <w:spacing w:after="0"/>
              <w:jc w:val="left"/>
            </w:pPr>
            <w:r>
              <w:rPr>
                <w:sz w:val="16"/>
              </w:rPr>
              <w:t>Countywide (zone-level records).</w:t>
            </w:r>
          </w:p>
        </w:tc>
        <w:tc>
          <w:tcPr>
            <w:tcW w:type="dxa" w:w="18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2872"/>
        <w:gridCol w:w="1968"/>
        <w:gridCol w:w="3298"/>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2872"/>
            <w:shd w:val="clear" w:color="auto" w:fill="E8E8E8"/>
          </w:tcPr>
          <w:p>
            <w:pPr>
              <w:spacing w:after="0"/>
              <w:jc w:val="left"/>
            </w:pPr>
            <w:r>
              <w:rPr>
                <w:b/>
                <w:sz w:val="16"/>
              </w:rPr>
              <w:t>Title</w:t>
            </w:r>
          </w:p>
        </w:tc>
        <w:tc>
          <w:tcPr>
            <w:tcW w:type="dxa" w:w="1968"/>
            <w:shd w:val="clear" w:color="auto" w:fill="E8E8E8"/>
          </w:tcPr>
          <w:p>
            <w:pPr>
              <w:spacing w:after="0"/>
              <w:jc w:val="left"/>
            </w:pPr>
            <w:r>
              <w:rPr>
                <w:b/>
                <w:sz w:val="16"/>
              </w:rPr>
              <w:t>Mapped hazard</w:t>
            </w:r>
          </w:p>
        </w:tc>
        <w:tc>
          <w:tcPr>
            <w:tcW w:type="dxa" w:w="3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61"/>
          </w:tcPr>
          <w:p>
            <w:pPr>
              <w:spacing w:after="0"/>
              <w:jc w:val="left"/>
            </w:pPr>
            <w:r>
              <w:rPr>
                <w:sz w:val="16"/>
              </w:rPr>
              <w:t>Major disaster</w:t>
            </w:r>
          </w:p>
        </w:tc>
        <w:tc>
          <w:tcPr>
            <w:tcW w:type="dxa" w:w="2872"/>
          </w:tcPr>
          <w:p>
            <w:pPr>
              <w:spacing w:after="0"/>
              <w:jc w:val="left"/>
            </w:pPr>
            <w:r>
              <w:rPr>
                <w:sz w:val="16"/>
              </w:rPr>
              <w:t>Severe Storms, Flooding, Straight-Line Winds, and Tornadoes</w:t>
            </w:r>
          </w:p>
        </w:tc>
        <w:tc>
          <w:tcPr>
            <w:tcW w:type="dxa" w:w="1968"/>
          </w:tcPr>
          <w:p>
            <w:pPr>
              <w:spacing w:after="0"/>
              <w:jc w:val="left"/>
            </w:pPr>
            <w:r>
              <w:rPr>
                <w:sz w:val="16"/>
              </w:rPr>
              <w:t>Inland Flooding; Strong Wind; Tornado</w:t>
            </w:r>
          </w:p>
        </w:tc>
        <w:tc>
          <w:tcPr>
            <w:tcW w:type="dxa" w:w="3298"/>
          </w:tcPr>
          <w:p>
            <w:pPr>
              <w:spacing w:after="0"/>
              <w:jc w:val="right"/>
            </w:pPr>
            <w:r>
              <w:rPr>
                <w:sz w:val="16"/>
              </w:rPr>
              <w:t>$230,058.87</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61"/>
          </w:tcPr>
          <w:p>
            <w:pPr>
              <w:spacing w:after="0"/>
              <w:jc w:val="left"/>
            </w:pPr>
            <w:r>
              <w:rPr>
                <w:sz w:val="16"/>
              </w:rPr>
              <w:t>Major disaster</w:t>
            </w:r>
          </w:p>
        </w:tc>
        <w:tc>
          <w:tcPr>
            <w:tcW w:type="dxa" w:w="2872"/>
          </w:tcPr>
          <w:p>
            <w:pPr>
              <w:spacing w:after="0"/>
              <w:jc w:val="left"/>
            </w:pPr>
            <w:r>
              <w:rPr>
                <w:sz w:val="16"/>
              </w:rPr>
              <w:t>Severe Storms, Straight-Line Winds, and Tornadoes</w:t>
            </w:r>
          </w:p>
        </w:tc>
        <w:tc>
          <w:tcPr>
            <w:tcW w:type="dxa" w:w="1968"/>
          </w:tcPr>
          <w:p>
            <w:pPr>
              <w:spacing w:after="0"/>
              <w:jc w:val="left"/>
            </w:pPr>
            <w:r>
              <w:rPr>
                <w:sz w:val="16"/>
              </w:rPr>
              <w:t>Strong Wind; Tornado</w:t>
            </w:r>
          </w:p>
        </w:tc>
        <w:tc>
          <w:tcPr>
            <w:tcW w:type="dxa" w:w="3298"/>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1"/>
          </w:tcPr>
          <w:p>
            <w:pPr>
              <w:spacing w:after="0"/>
              <w:jc w:val="left"/>
            </w:pPr>
            <w:r>
              <w:rPr>
                <w:sz w:val="16"/>
              </w:rPr>
              <w:t>Major disaster</w:t>
            </w:r>
          </w:p>
        </w:tc>
        <w:tc>
          <w:tcPr>
            <w:tcW w:type="dxa" w:w="2872"/>
          </w:tcPr>
          <w:p>
            <w:pPr>
              <w:spacing w:after="0"/>
              <w:jc w:val="left"/>
            </w:pPr>
            <w:r>
              <w:rPr>
                <w:sz w:val="16"/>
              </w:rPr>
              <w:t>COVID-19 Pandemic</w:t>
            </w:r>
          </w:p>
        </w:tc>
        <w:tc>
          <w:tcPr>
            <w:tcW w:type="dxa" w:w="1968"/>
          </w:tcPr>
          <w:p>
            <w:pPr>
              <w:spacing w:after="0"/>
              <w:jc w:val="left"/>
            </w:pPr>
            <w:r>
              <w:rPr>
                <w:sz w:val="16"/>
              </w:rPr>
              <w:t>Non-natural, not counted</w:t>
            </w:r>
          </w:p>
        </w:tc>
        <w:tc>
          <w:tcPr>
            <w:tcW w:type="dxa" w:w="3298"/>
          </w:tcPr>
          <w:p>
            <w:pPr>
              <w:spacing w:after="0"/>
              <w:jc w:val="right"/>
            </w:pPr>
            <w:r>
              <w:rPr>
                <w:sz w:val="16"/>
              </w:rPr>
              <w:t>$22,338.72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1"/>
          </w:tcPr>
          <w:p>
            <w:pPr>
              <w:spacing w:after="0"/>
              <w:jc w:val="left"/>
            </w:pPr>
            <w:r>
              <w:rPr>
                <w:sz w:val="16"/>
              </w:rPr>
              <w:t>Emergency</w:t>
            </w:r>
          </w:p>
        </w:tc>
        <w:tc>
          <w:tcPr>
            <w:tcW w:type="dxa" w:w="2872"/>
          </w:tcPr>
          <w:p>
            <w:pPr>
              <w:spacing w:after="0"/>
              <w:jc w:val="left"/>
            </w:pPr>
            <w:r>
              <w:rPr>
                <w:sz w:val="16"/>
              </w:rPr>
              <w:t>COVID-19</w:t>
            </w:r>
          </w:p>
        </w:tc>
        <w:tc>
          <w:tcPr>
            <w:tcW w:type="dxa" w:w="1968"/>
          </w:tcPr>
          <w:p>
            <w:pPr>
              <w:spacing w:after="0"/>
              <w:jc w:val="left"/>
            </w:pPr>
            <w:r>
              <w:rPr>
                <w:sz w:val="16"/>
              </w:rPr>
              <w:t>Non-natural, not counted</w:t>
            </w:r>
          </w:p>
        </w:tc>
        <w:tc>
          <w:tcPr>
            <w:tcW w:type="dxa" w:w="3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61"/>
          </w:tcPr>
          <w:p>
            <w:pPr>
              <w:spacing w:after="0"/>
              <w:jc w:val="left"/>
            </w:pPr>
            <w:r>
              <w:rPr>
                <w:sz w:val="16"/>
              </w:rPr>
              <w:t>Major disaster</w:t>
            </w:r>
          </w:p>
        </w:tc>
        <w:tc>
          <w:tcPr>
            <w:tcW w:type="dxa" w:w="2872"/>
          </w:tcPr>
          <w:p>
            <w:pPr>
              <w:spacing w:after="0"/>
              <w:jc w:val="left"/>
            </w:pPr>
            <w:r>
              <w:rPr>
                <w:sz w:val="16"/>
              </w:rPr>
              <w:t>Severe Storms and Flooding</w:t>
            </w:r>
          </w:p>
        </w:tc>
        <w:tc>
          <w:tcPr>
            <w:tcW w:type="dxa" w:w="1968"/>
          </w:tcPr>
          <w:p>
            <w:pPr>
              <w:spacing w:after="0"/>
              <w:jc w:val="left"/>
            </w:pPr>
            <w:r>
              <w:rPr>
                <w:sz w:val="16"/>
              </w:rPr>
              <w:t>Inland Flooding</w:t>
            </w:r>
          </w:p>
        </w:tc>
        <w:tc>
          <w:tcPr>
            <w:tcW w:type="dxa" w:w="3298"/>
          </w:tcPr>
          <w:p>
            <w:pPr>
              <w:spacing w:after="0"/>
              <w:jc w:val="right"/>
            </w:pPr>
            <w:r>
              <w:rPr>
                <w:sz w:val="16"/>
              </w:rPr>
              <w:t>$215,730.61</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61"/>
          </w:tcPr>
          <w:p>
            <w:pPr>
              <w:spacing w:after="0"/>
              <w:jc w:val="left"/>
            </w:pPr>
            <w:r>
              <w:rPr>
                <w:sz w:val="16"/>
              </w:rPr>
              <w:t>Major disaster</w:t>
            </w:r>
          </w:p>
        </w:tc>
        <w:tc>
          <w:tcPr>
            <w:tcW w:type="dxa" w:w="2872"/>
          </w:tcPr>
          <w:p>
            <w:pPr>
              <w:spacing w:after="0"/>
              <w:jc w:val="left"/>
            </w:pPr>
            <w:r>
              <w:rPr>
                <w:sz w:val="16"/>
              </w:rPr>
              <w:t>Severe Storms, Tornadoes, Straight-Line Winds, and Flooding</w:t>
            </w:r>
          </w:p>
        </w:tc>
        <w:tc>
          <w:tcPr>
            <w:tcW w:type="dxa" w:w="1968"/>
          </w:tcPr>
          <w:p>
            <w:pPr>
              <w:spacing w:after="0"/>
              <w:jc w:val="left"/>
            </w:pPr>
            <w:r>
              <w:rPr>
                <w:sz w:val="16"/>
              </w:rPr>
              <w:t>Inland Flooding; Strong Wind; Tornado</w:t>
            </w:r>
          </w:p>
        </w:tc>
        <w:tc>
          <w:tcPr>
            <w:tcW w:type="dxa" w:w="3298"/>
          </w:tcPr>
          <w:p>
            <w:pPr>
              <w:spacing w:after="0"/>
              <w:jc w:val="right"/>
            </w:pPr>
            <w:r>
              <w:rPr>
                <w:sz w:val="16"/>
              </w:rPr>
              <w:t>$148,894.62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61"/>
          </w:tcPr>
          <w:p>
            <w:pPr>
              <w:spacing w:after="0"/>
              <w:jc w:val="left"/>
            </w:pPr>
            <w:r>
              <w:rPr>
                <w:sz w:val="16"/>
              </w:rPr>
              <w:t>Major disaster</w:t>
            </w:r>
          </w:p>
        </w:tc>
        <w:tc>
          <w:tcPr>
            <w:tcW w:type="dxa" w:w="2872"/>
          </w:tcPr>
          <w:p>
            <w:pPr>
              <w:spacing w:after="0"/>
              <w:jc w:val="left"/>
            </w:pPr>
            <w:r>
              <w:rPr>
                <w:sz w:val="16"/>
              </w:rPr>
              <w:t>Severe Storms, Tornadoes, Straight-Line Winds, and Flooding</w:t>
            </w:r>
          </w:p>
        </w:tc>
        <w:tc>
          <w:tcPr>
            <w:tcW w:type="dxa" w:w="1968"/>
          </w:tcPr>
          <w:p>
            <w:pPr>
              <w:spacing w:after="0"/>
              <w:jc w:val="left"/>
            </w:pPr>
            <w:r>
              <w:rPr>
                <w:sz w:val="16"/>
              </w:rPr>
              <w:t>Inland Flooding (primary); also designated: Strong Wind, Tornado</w:t>
            </w:r>
          </w:p>
        </w:tc>
        <w:tc>
          <w:tcPr>
            <w:tcW w:type="dxa" w:w="3298"/>
          </w:tcPr>
          <w:p>
            <w:pPr>
              <w:spacing w:after="0"/>
              <w:jc w:val="right"/>
            </w:pPr>
            <w:r>
              <w:rPr>
                <w:sz w:val="16"/>
              </w:rPr>
              <w:t>$154,135.04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2011-05-05</w:t>
            </w:r>
          </w:p>
        </w:tc>
        <w:tc>
          <w:tcPr>
            <w:tcW w:type="dxa" w:w="1037"/>
          </w:tcPr>
          <w:p>
            <w:pPr>
              <w:spacing w:after="0"/>
              <w:jc w:val="left"/>
            </w:pPr>
            <w:r>
              <w:rPr>
                <w:sz w:val="16"/>
              </w:rPr>
              <w:t>2011-04-09</w:t>
            </w:r>
          </w:p>
        </w:tc>
        <w:tc>
          <w:tcPr>
            <w:tcW w:type="dxa" w:w="1037"/>
          </w:tcPr>
          <w:p>
            <w:pPr>
              <w:spacing w:after="0"/>
              <w:jc w:val="left"/>
            </w:pPr>
            <w:r>
              <w:rPr>
                <w:sz w:val="16"/>
              </w:rPr>
              <w:t>DR-1977-IA</w:t>
            </w:r>
          </w:p>
        </w:tc>
        <w:tc>
          <w:tcPr>
            <w:tcW w:type="dxa" w:w="1261"/>
          </w:tcPr>
          <w:p>
            <w:pPr>
              <w:spacing w:after="0"/>
              <w:jc w:val="left"/>
            </w:pPr>
            <w:r>
              <w:rPr>
                <w:sz w:val="16"/>
              </w:rPr>
              <w:t>Major disaster</w:t>
            </w:r>
          </w:p>
        </w:tc>
        <w:tc>
          <w:tcPr>
            <w:tcW w:type="dxa" w:w="2872"/>
          </w:tcPr>
          <w:p>
            <w:pPr>
              <w:spacing w:after="0"/>
              <w:jc w:val="left"/>
            </w:pPr>
            <w:r>
              <w:rPr>
                <w:sz w:val="16"/>
              </w:rPr>
              <w:t>Severe Storms, Tornadoes, and Straight-Line Winds</w:t>
            </w:r>
          </w:p>
        </w:tc>
        <w:tc>
          <w:tcPr>
            <w:tcW w:type="dxa" w:w="1968"/>
          </w:tcPr>
          <w:p>
            <w:pPr>
              <w:spacing w:after="0"/>
              <w:jc w:val="left"/>
            </w:pPr>
            <w:r>
              <w:rPr>
                <w:sz w:val="16"/>
              </w:rPr>
              <w:t>Strong Wind; Tornado</w:t>
            </w:r>
          </w:p>
        </w:tc>
        <w:tc>
          <w:tcPr>
            <w:tcW w:type="dxa" w:w="3298"/>
          </w:tcPr>
          <w:p>
            <w:pPr>
              <w:spacing w:after="0"/>
              <w:jc w:val="right"/>
            </w:pPr>
            <w:r>
              <w:rPr>
                <w:sz w:val="16"/>
              </w:rPr>
              <w:t>$14,778.48</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61"/>
          </w:tcPr>
          <w:p>
            <w:pPr>
              <w:spacing w:after="0"/>
              <w:jc w:val="left"/>
            </w:pPr>
            <w:r>
              <w:rPr>
                <w:sz w:val="16"/>
              </w:rPr>
              <w:t>Major disaster</w:t>
            </w:r>
          </w:p>
        </w:tc>
        <w:tc>
          <w:tcPr>
            <w:tcW w:type="dxa" w:w="2872"/>
          </w:tcPr>
          <w:p>
            <w:pPr>
              <w:spacing w:after="0"/>
              <w:jc w:val="left"/>
            </w:pPr>
            <w:r>
              <w:rPr>
                <w:sz w:val="16"/>
              </w:rPr>
              <w:t>Severe Storms, Flooding, and Tornadoes</w:t>
            </w:r>
          </w:p>
        </w:tc>
        <w:tc>
          <w:tcPr>
            <w:tcW w:type="dxa" w:w="1968"/>
          </w:tcPr>
          <w:p>
            <w:pPr>
              <w:spacing w:after="0"/>
              <w:jc w:val="left"/>
            </w:pPr>
            <w:r>
              <w:rPr>
                <w:sz w:val="16"/>
              </w:rPr>
              <w:t>Inland Flooding; Tornado</w:t>
            </w:r>
          </w:p>
        </w:tc>
        <w:tc>
          <w:tcPr>
            <w:tcW w:type="dxa" w:w="3298"/>
          </w:tcPr>
          <w:p>
            <w:pPr>
              <w:spacing w:after="0"/>
              <w:jc w:val="right"/>
            </w:pPr>
            <w:r>
              <w:rPr>
                <w:sz w:val="16"/>
              </w:rPr>
              <w:t>$435,699.04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61"/>
          </w:tcPr>
          <w:p>
            <w:pPr>
              <w:spacing w:after="0"/>
              <w:jc w:val="left"/>
            </w:pPr>
            <w:r>
              <w:rPr>
                <w:sz w:val="16"/>
              </w:rPr>
              <w:t>Major disaster</w:t>
            </w:r>
          </w:p>
        </w:tc>
        <w:tc>
          <w:tcPr>
            <w:tcW w:type="dxa" w:w="2872"/>
          </w:tcPr>
          <w:p>
            <w:pPr>
              <w:spacing w:after="0"/>
              <w:jc w:val="left"/>
            </w:pPr>
            <w:r>
              <w:rPr>
                <w:sz w:val="16"/>
              </w:rPr>
              <w:t>Severe Winter Storm</w:t>
            </w:r>
          </w:p>
        </w:tc>
        <w:tc>
          <w:tcPr>
            <w:tcW w:type="dxa" w:w="1968"/>
          </w:tcPr>
          <w:p>
            <w:pPr>
              <w:spacing w:after="0"/>
              <w:jc w:val="left"/>
            </w:pPr>
            <w:r>
              <w:rPr>
                <w:sz w:val="16"/>
              </w:rPr>
              <w:t>Winter Weather</w:t>
            </w:r>
          </w:p>
        </w:tc>
        <w:tc>
          <w:tcPr>
            <w:tcW w:type="dxa" w:w="3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61"/>
          </w:tcPr>
          <w:p>
            <w:pPr>
              <w:spacing w:after="0"/>
              <w:jc w:val="left"/>
            </w:pPr>
            <w:r>
              <w:rPr>
                <w:sz w:val="16"/>
              </w:rPr>
              <w:t>Major disaster</w:t>
            </w:r>
          </w:p>
        </w:tc>
        <w:tc>
          <w:tcPr>
            <w:tcW w:type="dxa" w:w="2872"/>
          </w:tcPr>
          <w:p>
            <w:pPr>
              <w:spacing w:after="0"/>
              <w:jc w:val="left"/>
            </w:pPr>
            <w:r>
              <w:rPr>
                <w:sz w:val="16"/>
              </w:rPr>
              <w:t>Severe Winter Storms and Snowstorm</w:t>
            </w:r>
          </w:p>
        </w:tc>
        <w:tc>
          <w:tcPr>
            <w:tcW w:type="dxa" w:w="1968"/>
          </w:tcPr>
          <w:p>
            <w:pPr>
              <w:spacing w:after="0"/>
              <w:jc w:val="left"/>
            </w:pPr>
            <w:r>
              <w:rPr>
                <w:sz w:val="16"/>
              </w:rPr>
              <w:t>Winter Weather</w:t>
            </w:r>
          </w:p>
        </w:tc>
        <w:tc>
          <w:tcPr>
            <w:tcW w:type="dxa" w:w="3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61"/>
          </w:tcPr>
          <w:p>
            <w:pPr>
              <w:spacing w:after="0"/>
              <w:jc w:val="left"/>
            </w:pPr>
            <w:r>
              <w:rPr>
                <w:sz w:val="16"/>
              </w:rPr>
              <w:t>Major disaster</w:t>
            </w:r>
          </w:p>
        </w:tc>
        <w:tc>
          <w:tcPr>
            <w:tcW w:type="dxa" w:w="2872"/>
          </w:tcPr>
          <w:p>
            <w:pPr>
              <w:spacing w:after="0"/>
              <w:jc w:val="left"/>
            </w:pPr>
            <w:r>
              <w:rPr>
                <w:sz w:val="16"/>
              </w:rPr>
              <w:t>Severe Storms, Tornadoes, and Flooding</w:t>
            </w:r>
          </w:p>
        </w:tc>
        <w:tc>
          <w:tcPr>
            <w:tcW w:type="dxa" w:w="1968"/>
          </w:tcPr>
          <w:p>
            <w:pPr>
              <w:spacing w:after="0"/>
              <w:jc w:val="left"/>
            </w:pPr>
            <w:r>
              <w:rPr>
                <w:sz w:val="16"/>
              </w:rPr>
              <w:t>Inland Flooding; Tornado</w:t>
            </w:r>
          </w:p>
        </w:tc>
        <w:tc>
          <w:tcPr>
            <w:tcW w:type="dxa" w:w="3298"/>
          </w:tcPr>
          <w:p>
            <w:pPr>
              <w:spacing w:after="0"/>
              <w:jc w:val="right"/>
            </w:pPr>
            <w:r>
              <w:rPr>
                <w:sz w:val="16"/>
              </w:rPr>
              <w:t>$191,694.27</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261"/>
          </w:tcPr>
          <w:p>
            <w:pPr>
              <w:spacing w:after="0"/>
              <w:jc w:val="left"/>
            </w:pPr>
            <w:r>
              <w:rPr>
                <w:sz w:val="16"/>
              </w:rPr>
              <w:t>Major disaster</w:t>
            </w:r>
          </w:p>
        </w:tc>
        <w:tc>
          <w:tcPr>
            <w:tcW w:type="dxa" w:w="2872"/>
          </w:tcPr>
          <w:p>
            <w:pPr>
              <w:spacing w:after="0"/>
              <w:jc w:val="left"/>
            </w:pPr>
            <w:r>
              <w:rPr>
                <w:sz w:val="16"/>
              </w:rPr>
              <w:t>Severe Storms and Flooding</w:t>
            </w:r>
          </w:p>
        </w:tc>
        <w:tc>
          <w:tcPr>
            <w:tcW w:type="dxa" w:w="1968"/>
          </w:tcPr>
          <w:p>
            <w:pPr>
              <w:spacing w:after="0"/>
              <w:jc w:val="left"/>
            </w:pPr>
            <w:r>
              <w:rPr>
                <w:sz w:val="16"/>
              </w:rPr>
              <w:t>Inland Flooding</w:t>
            </w:r>
          </w:p>
        </w:tc>
        <w:tc>
          <w:tcPr>
            <w:tcW w:type="dxa" w:w="3298"/>
          </w:tcPr>
          <w:p>
            <w:pPr>
              <w:spacing w:after="0"/>
              <w:jc w:val="right"/>
            </w:pPr>
            <w:r>
              <w:rPr>
                <w:sz w:val="16"/>
              </w:rPr>
              <w:t>$281,056.11</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61"/>
          </w:tcPr>
          <w:p>
            <w:pPr>
              <w:spacing w:after="0"/>
              <w:jc w:val="left"/>
            </w:pPr>
            <w:r>
              <w:rPr>
                <w:sz w:val="16"/>
              </w:rPr>
              <w:t>Emergency</w:t>
            </w:r>
          </w:p>
        </w:tc>
        <w:tc>
          <w:tcPr>
            <w:tcW w:type="dxa" w:w="2872"/>
          </w:tcPr>
          <w:p>
            <w:pPr>
              <w:spacing w:after="0"/>
              <w:jc w:val="left"/>
            </w:pPr>
            <w:r>
              <w:rPr>
                <w:sz w:val="16"/>
              </w:rPr>
              <w:t>Snow</w:t>
            </w:r>
          </w:p>
        </w:tc>
        <w:tc>
          <w:tcPr>
            <w:tcW w:type="dxa" w:w="1968"/>
          </w:tcPr>
          <w:p>
            <w:pPr>
              <w:spacing w:after="0"/>
              <w:jc w:val="left"/>
            </w:pPr>
            <w:r>
              <w:rPr>
                <w:sz w:val="16"/>
              </w:rPr>
              <w:t>Winter Weather</w:t>
            </w:r>
          </w:p>
        </w:tc>
        <w:tc>
          <w:tcPr>
            <w:tcW w:type="dxa" w:w="3298"/>
          </w:tcPr>
          <w:p>
            <w:pPr>
              <w:spacing w:after="0"/>
              <w:jc w:val="right"/>
            </w:pPr>
            <w:r>
              <w:rPr>
                <w:sz w:val="16"/>
              </w:rPr>
              <w:t>$50,708.34</w:t>
            </w:r>
          </w:p>
        </w:tc>
        <w:tc>
          <w:tcPr>
            <w:tcW w:type="dxa" w:w="720"/>
          </w:tcPr>
          <w:p>
            <w:pPr>
              <w:spacing w:after="0"/>
              <w:jc w:val="left"/>
            </w:pPr>
          </w:p>
        </w:tc>
        <w:tc>
          <w:tcPr>
            <w:tcW w:type="dxa" w:w="883"/>
          </w:tcPr>
          <w:p>
            <w:pPr>
              <w:spacing w:after="0"/>
              <w:jc w:val="left"/>
            </w:pPr>
            <w:r>
              <w:rPr>
                <w:sz w:val="16"/>
              </w:rPr>
              <w:t>same incident as DR-1688</w:t>
            </w: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61"/>
          </w:tcPr>
          <w:p>
            <w:pPr>
              <w:spacing w:after="0"/>
              <w:jc w:val="left"/>
            </w:pPr>
            <w:r>
              <w:rPr>
                <w:sz w:val="16"/>
              </w:rPr>
              <w:t>Major disaster</w:t>
            </w:r>
          </w:p>
        </w:tc>
        <w:tc>
          <w:tcPr>
            <w:tcW w:type="dxa" w:w="2872"/>
          </w:tcPr>
          <w:p>
            <w:pPr>
              <w:spacing w:after="0"/>
              <w:jc w:val="left"/>
            </w:pPr>
            <w:r>
              <w:rPr>
                <w:sz w:val="16"/>
              </w:rPr>
              <w:t>Severe Winter Storms</w:t>
            </w:r>
          </w:p>
        </w:tc>
        <w:tc>
          <w:tcPr>
            <w:tcW w:type="dxa" w:w="1968"/>
          </w:tcPr>
          <w:p>
            <w:pPr>
              <w:spacing w:after="0"/>
              <w:jc w:val="left"/>
            </w:pPr>
            <w:r>
              <w:rPr>
                <w:sz w:val="16"/>
              </w:rPr>
              <w:t>Winter Weather</w:t>
            </w:r>
          </w:p>
        </w:tc>
        <w:tc>
          <w:tcPr>
            <w:tcW w:type="dxa" w:w="3298"/>
          </w:tcPr>
          <w:p>
            <w:pPr>
              <w:spacing w:after="0"/>
              <w:jc w:val="right"/>
            </w:pPr>
            <w:r>
              <w:rPr>
                <w:sz w:val="16"/>
              </w:rPr>
              <w:t>none placed in this county by FEMA's record; $1,433,764.74 for this declaration is not placed in any county (see the state page)</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1"/>
          </w:tcPr>
          <w:p>
            <w:pPr>
              <w:spacing w:after="0"/>
              <w:jc w:val="left"/>
            </w:pPr>
            <w:r>
              <w:rPr>
                <w:sz w:val="16"/>
              </w:rPr>
              <w:t>Emergency</w:t>
            </w:r>
          </w:p>
        </w:tc>
        <w:tc>
          <w:tcPr>
            <w:tcW w:type="dxa" w:w="2872"/>
          </w:tcPr>
          <w:p>
            <w:pPr>
              <w:spacing w:after="0"/>
              <w:jc w:val="left"/>
            </w:pPr>
            <w:r>
              <w:rPr>
                <w:sz w:val="16"/>
              </w:rPr>
              <w:t>Hurricane Katrina Evacuation</w:t>
            </w:r>
          </w:p>
        </w:tc>
        <w:tc>
          <w:tcPr>
            <w:tcW w:type="dxa" w:w="1968"/>
          </w:tcPr>
          <w:p>
            <w:pPr>
              <w:spacing w:after="0"/>
              <w:jc w:val="left"/>
            </w:pPr>
            <w:r>
              <w:rPr>
                <w:sz w:val="16"/>
              </w:rPr>
              <w:t>Hurricane: evacuation support, not a local hazard event; not counted</w:t>
            </w:r>
          </w:p>
        </w:tc>
        <w:tc>
          <w:tcPr>
            <w:tcW w:type="dxa" w:w="3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1"/>
          </w:tcPr>
          <w:p>
            <w:pPr>
              <w:spacing w:after="0"/>
              <w:jc w:val="left"/>
            </w:pPr>
            <w:r>
              <w:rPr>
                <w:sz w:val="16"/>
              </w:rPr>
              <w:t>Major disaster</w:t>
            </w:r>
          </w:p>
        </w:tc>
        <w:tc>
          <w:tcPr>
            <w:tcW w:type="dxa" w:w="2872"/>
          </w:tcPr>
          <w:p>
            <w:pPr>
              <w:spacing w:after="0"/>
              <w:jc w:val="left"/>
            </w:pPr>
            <w:r>
              <w:rPr>
                <w:sz w:val="16"/>
              </w:rPr>
              <w:t>Severe Storms, Tornadoes, and Flooding</w:t>
            </w:r>
          </w:p>
        </w:tc>
        <w:tc>
          <w:tcPr>
            <w:tcW w:type="dxa" w:w="1968"/>
          </w:tcPr>
          <w:p>
            <w:pPr>
              <w:spacing w:after="0"/>
              <w:jc w:val="left"/>
            </w:pPr>
            <w:r>
              <w:rPr>
                <w:sz w:val="16"/>
              </w:rPr>
              <w:t>Inland Flooding; Tornado</w:t>
            </w:r>
          </w:p>
        </w:tc>
        <w:tc>
          <w:tcPr>
            <w:tcW w:type="dxa" w:w="3298"/>
          </w:tcPr>
          <w:p>
            <w:pPr>
              <w:spacing w:after="0"/>
              <w:jc w:val="right"/>
            </w:pPr>
            <w:r>
              <w:rPr>
                <w:sz w:val="16"/>
              </w:rPr>
              <w:t>$106,419.50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1"/>
          </w:tcPr>
          <w:p>
            <w:pPr>
              <w:spacing w:after="0"/>
              <w:jc w:val="left"/>
            </w:pPr>
            <w:r>
              <w:rPr>
                <w:sz w:val="16"/>
              </w:rPr>
              <w:t>Major disaster</w:t>
            </w:r>
          </w:p>
        </w:tc>
        <w:tc>
          <w:tcPr>
            <w:tcW w:type="dxa" w:w="2872"/>
          </w:tcPr>
          <w:p>
            <w:pPr>
              <w:spacing w:after="0"/>
              <w:jc w:val="left"/>
            </w:pPr>
            <w:r>
              <w:rPr>
                <w:sz w:val="16"/>
              </w:rPr>
              <w:t>Severe Storms, Tornadoes and Flooding</w:t>
            </w:r>
          </w:p>
        </w:tc>
        <w:tc>
          <w:tcPr>
            <w:tcW w:type="dxa" w:w="1968"/>
          </w:tcPr>
          <w:p>
            <w:pPr>
              <w:spacing w:after="0"/>
              <w:jc w:val="left"/>
            </w:pPr>
            <w:r>
              <w:rPr>
                <w:sz w:val="16"/>
              </w:rPr>
              <w:t>Inland Flooding (primary); also designated: Tornado</w:t>
            </w:r>
          </w:p>
        </w:tc>
        <w:tc>
          <w:tcPr>
            <w:tcW w:type="dxa" w:w="3298"/>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1"/>
          </w:tcPr>
          <w:p>
            <w:pPr>
              <w:spacing w:after="0"/>
              <w:jc w:val="left"/>
            </w:pPr>
            <w:r>
              <w:rPr>
                <w:sz w:val="16"/>
              </w:rPr>
              <w:t>Major disaster</w:t>
            </w:r>
          </w:p>
        </w:tc>
        <w:tc>
          <w:tcPr>
            <w:tcW w:type="dxa" w:w="2872"/>
          </w:tcPr>
          <w:p>
            <w:pPr>
              <w:spacing w:after="0"/>
              <w:jc w:val="left"/>
            </w:pPr>
            <w:r>
              <w:rPr>
                <w:sz w:val="16"/>
              </w:rPr>
              <w:t>Severe Storms &amp; Flooding</w:t>
            </w:r>
          </w:p>
        </w:tc>
        <w:tc>
          <w:tcPr>
            <w:tcW w:type="dxa" w:w="1968"/>
          </w:tcPr>
          <w:p>
            <w:pPr>
              <w:spacing w:after="0"/>
              <w:jc w:val="left"/>
            </w:pPr>
            <w:r>
              <w:rPr>
                <w:sz w:val="16"/>
              </w:rPr>
              <w:t>Inland Flooding</w:t>
            </w:r>
          </w:p>
        </w:tc>
        <w:tc>
          <w:tcPr>
            <w:tcW w:type="dxa" w:w="3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61"/>
          </w:tcPr>
          <w:p>
            <w:pPr>
              <w:spacing w:after="0"/>
              <w:jc w:val="left"/>
            </w:pPr>
            <w:r>
              <w:rPr>
                <w:sz w:val="16"/>
              </w:rPr>
              <w:t>Major disaster</w:t>
            </w:r>
          </w:p>
        </w:tc>
        <w:tc>
          <w:tcPr>
            <w:tcW w:type="dxa" w:w="2872"/>
          </w:tcPr>
          <w:p>
            <w:pPr>
              <w:spacing w:after="0"/>
              <w:jc w:val="left"/>
            </w:pPr>
            <w:r>
              <w:rPr>
                <w:sz w:val="16"/>
              </w:rPr>
              <w:t>Ice Storm</w:t>
            </w:r>
          </w:p>
        </w:tc>
        <w:tc>
          <w:tcPr>
            <w:tcW w:type="dxa" w:w="1968"/>
          </w:tcPr>
          <w:p>
            <w:pPr>
              <w:spacing w:after="0"/>
              <w:jc w:val="left"/>
            </w:pPr>
            <w:r>
              <w:rPr>
                <w:sz w:val="16"/>
              </w:rPr>
              <w:t>Ice Storm</w:t>
            </w:r>
          </w:p>
        </w:tc>
        <w:tc>
          <w:tcPr>
            <w:tcW w:type="dxa" w:w="3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61"/>
          </w:tcPr>
          <w:p>
            <w:pPr>
              <w:spacing w:after="0"/>
              <w:jc w:val="left"/>
            </w:pPr>
            <w:r>
              <w:rPr>
                <w:sz w:val="16"/>
              </w:rPr>
              <w:t>Major disaster</w:t>
            </w:r>
          </w:p>
        </w:tc>
        <w:tc>
          <w:tcPr>
            <w:tcW w:type="dxa" w:w="2872"/>
          </w:tcPr>
          <w:p>
            <w:pPr>
              <w:spacing w:after="0"/>
              <w:jc w:val="left"/>
            </w:pPr>
            <w:r>
              <w:rPr>
                <w:sz w:val="16"/>
              </w:rPr>
              <w:t>Flooding</w:t>
            </w:r>
          </w:p>
        </w:tc>
        <w:tc>
          <w:tcPr>
            <w:tcW w:type="dxa" w:w="1968"/>
          </w:tcPr>
          <w:p>
            <w:pPr>
              <w:spacing w:after="0"/>
              <w:jc w:val="left"/>
            </w:pPr>
            <w:r>
              <w:rPr>
                <w:sz w:val="16"/>
              </w:rPr>
              <w:t>Inland Flooding</w:t>
            </w:r>
          </w:p>
        </w:tc>
        <w:tc>
          <w:tcPr>
            <w:tcW w:type="dxa" w:w="3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61"/>
          </w:tcPr>
          <w:p>
            <w:pPr>
              <w:spacing w:after="0"/>
              <w:jc w:val="left"/>
            </w:pPr>
            <w:r>
              <w:rPr>
                <w:sz w:val="16"/>
              </w:rPr>
              <w:t>Major disaster</w:t>
            </w:r>
          </w:p>
        </w:tc>
        <w:tc>
          <w:tcPr>
            <w:tcW w:type="dxa" w:w="2872"/>
          </w:tcPr>
          <w:p>
            <w:pPr>
              <w:spacing w:after="0"/>
              <w:jc w:val="left"/>
            </w:pPr>
            <w:r>
              <w:rPr>
                <w:sz w:val="16"/>
              </w:rPr>
              <w:t>Flooding</w:t>
            </w:r>
          </w:p>
        </w:tc>
        <w:tc>
          <w:tcPr>
            <w:tcW w:type="dxa" w:w="1968"/>
          </w:tcPr>
          <w:p>
            <w:pPr>
              <w:spacing w:after="0"/>
              <w:jc w:val="left"/>
            </w:pPr>
            <w:r>
              <w:rPr>
                <w:sz w:val="16"/>
              </w:rPr>
              <w:t>Inland Flooding</w:t>
            </w:r>
          </w:p>
        </w:tc>
        <w:tc>
          <w:tcPr>
            <w:tcW w:type="dxa" w:w="3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$5,817.02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817.02"/>
        <w:tblDescription w:val="Hazard Plain table b1d_pa_other"/>
      </w:tblPr>
      <w:tblGrid>
        <w:gridCol w:w="1949"/>
        <w:gridCol w:w="1949"/>
        <w:gridCol w:w="1614"/>
        <w:gridCol w:w="6818"/>
        <w:gridCol w:w="1782"/>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1614"/>
            <w:shd w:val="clear" w:color="auto" w:fill="E8E8E8"/>
          </w:tcPr>
          <w:p>
            <w:pPr>
              <w:spacing w:after="0"/>
              <w:jc w:val="left"/>
            </w:pPr>
            <w:r>
              <w:rPr>
                <w:b/>
                <w:sz w:val="16"/>
              </w:rPr>
              <w:t>Title</w:t>
            </w:r>
          </w:p>
        </w:tc>
        <w:tc>
          <w:tcPr>
            <w:tcW w:type="dxa" w:w="6818"/>
            <w:shd w:val="clear" w:color="auto" w:fill="E8E8E8"/>
          </w:tcPr>
          <w:p>
            <w:pPr>
              <w:spacing w:after="0"/>
              <w:jc w:val="left"/>
            </w:pPr>
            <w:r>
              <w:rPr>
                <w:b/>
                <w:sz w:val="16"/>
              </w:rPr>
              <w:t>Applicant</w:t>
            </w:r>
          </w:p>
        </w:tc>
        <w:tc>
          <w:tcPr>
            <w:tcW w:type="dxa" w:w="17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DR-1998-IA</w:t>
            </w:r>
          </w:p>
        </w:tc>
        <w:tc>
          <w:tcPr>
            <w:tcW w:type="dxa" w:w="1949"/>
          </w:tcPr>
          <w:p>
            <w:pPr>
              <w:spacing w:after="0"/>
              <w:jc w:val="left"/>
            </w:pPr>
            <w:r>
              <w:rPr>
                <w:sz w:val="16"/>
              </w:rPr>
              <w:t>2011-06-27</w:t>
            </w:r>
          </w:p>
        </w:tc>
        <w:tc>
          <w:tcPr>
            <w:tcW w:type="dxa" w:w="1614"/>
          </w:tcPr>
          <w:p>
            <w:pPr>
              <w:spacing w:after="0"/>
              <w:jc w:val="left"/>
            </w:pPr>
            <w:r>
              <w:rPr>
                <w:sz w:val="16"/>
              </w:rPr>
              <w:t>Flooding</w:t>
            </w:r>
          </w:p>
        </w:tc>
        <w:tc>
          <w:tcPr>
            <w:tcW w:type="dxa" w:w="6818"/>
          </w:tcPr>
          <w:p>
            <w:pPr>
              <w:spacing w:after="0"/>
              <w:jc w:val="left"/>
            </w:pPr>
            <w:r>
              <w:rPr>
                <w:sz w:val="16"/>
              </w:rPr>
              <w:t>Laurens Municipal Light and Power Plant</w:t>
            </w:r>
          </w:p>
        </w:tc>
        <w:tc>
          <w:tcPr>
            <w:tcW w:type="dxa" w:w="1782"/>
          </w:tcPr>
          <w:p>
            <w:pPr>
              <w:spacing w:after="0"/>
              <w:jc w:val="right"/>
            </w:pPr>
            <w:r>
              <w:rPr>
                <w:sz w:val="16"/>
              </w:rPr>
              <w:t>$5,817.02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17</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145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12</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12</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134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9</w:t>
            </w:r>
          </w:p>
        </w:tc>
        <w:tc>
          <w:tcPr>
            <w:tcW w:type="dxa" w:w="1593"/>
          </w:tcPr>
          <w:p>
            <w:pPr>
              <w:spacing w:after="0"/>
              <w:jc w:val="right"/>
            </w:pPr>
            <w:r>
              <w:rPr>
                <w:sz w:val="16"/>
              </w:rPr>
              <w:t>5</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41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13</w:t>
            </w:r>
          </w:p>
        </w:tc>
        <w:tc>
          <w:tcPr>
            <w:tcW w:type="dxa" w:w="1593"/>
          </w:tcPr>
          <w:p>
            <w:pPr>
              <w:spacing w:after="0"/>
              <w:jc w:val="right"/>
            </w:pPr>
            <w:r>
              <w:rPr>
                <w:sz w:val="16"/>
              </w:rPr>
              <w:t>9</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82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10</w:t>
            </w:r>
          </w:p>
        </w:tc>
        <w:tc>
          <w:tcPr>
            <w:tcW w:type="dxa" w:w="1593"/>
          </w:tcPr>
          <w:p>
            <w:pPr>
              <w:spacing w:after="0"/>
              <w:jc w:val="right"/>
            </w:pPr>
            <w:r>
              <w:rPr>
                <w:sz w:val="16"/>
              </w:rPr>
              <w:t>3</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2"/>
        <w:gridCol w:w="3062"/>
        <w:gridCol w:w="930"/>
        <w:gridCol w:w="2520"/>
        <w:gridCol w:w="709"/>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2"/>
            <w:shd w:val="clear" w:color="auto" w:fill="E8E8E8"/>
          </w:tcPr>
          <w:p>
            <w:pPr>
              <w:spacing w:after="0"/>
              <w:jc w:val="left"/>
            </w:pPr>
            <w:r>
              <w:rPr>
                <w:b/>
                <w:sz w:val="16"/>
              </w:rPr>
              <w:t>Magnitude or extent</w:t>
            </w:r>
          </w:p>
        </w:tc>
        <w:tc>
          <w:tcPr>
            <w:tcW w:type="dxa" w:w="306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892"/>
          </w:tcPr>
          <w:p>
            <w:pPr>
              <w:spacing w:after="0"/>
              <w:jc w:val="left"/>
            </w:pPr>
          </w:p>
        </w:tc>
        <w:tc>
          <w:tcPr>
            <w:tcW w:type="dxa" w:w="3062"/>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520"/>
          </w:tcPr>
          <w:p>
            <w:pPr>
              <w:spacing w:after="0"/>
              <w:jc w:val="left"/>
            </w:pPr>
            <w:r>
              <w:rPr>
                <w:sz w:val="16"/>
              </w:rPr>
              <w:t>NWS zone IAZ023 (POCAHONTAS), zone-level</w:t>
            </w:r>
          </w:p>
        </w:tc>
        <w:tc>
          <w:tcPr>
            <w:tcW w:type="dxa" w:w="709"/>
          </w:tcPr>
          <w:p>
            <w:pPr>
              <w:spacing w:after="0"/>
              <w:jc w:val="left"/>
            </w:pPr>
            <w:r>
              <w:rPr>
                <w:sz w:val="16"/>
              </w:rPr>
              <w:t>within last 5 years</w:t>
            </w: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2022-04-12</w:t>
            </w:r>
          </w:p>
        </w:tc>
        <w:tc>
          <w:tcPr>
            <w:tcW w:type="dxa" w:w="1215"/>
          </w:tcPr>
          <w:p>
            <w:pPr>
              <w:spacing w:after="0"/>
              <w:jc w:val="left"/>
            </w:pPr>
            <w:r>
              <w:rPr>
                <w:sz w:val="16"/>
              </w:rPr>
              <w:t>Tornado</w:t>
            </w:r>
          </w:p>
        </w:tc>
        <w:tc>
          <w:tcPr>
            <w:tcW w:type="dxa" w:w="1892"/>
          </w:tcPr>
          <w:p>
            <w:pPr>
              <w:spacing w:after="0"/>
              <w:jc w:val="left"/>
            </w:pPr>
            <w:r>
              <w:rPr>
                <w:sz w:val="16"/>
              </w:rPr>
              <w:t>EF2, 7.17 mi within this county, 450 yd wide</w:t>
            </w:r>
          </w:p>
        </w:tc>
        <w:tc>
          <w:tcPr>
            <w:tcW w:type="dxa" w:w="3062"/>
          </w:tcPr>
          <w:p>
            <w:pPr>
              <w:spacing w:after="0"/>
              <w:jc w:val="left"/>
            </w:pPr>
            <w:r>
              <w:rPr>
                <w:sz w:val="16"/>
              </w:rPr>
              <w:t>$150,000 property; $0 crops (2022 dollars)</w:t>
            </w:r>
          </w:p>
        </w:tc>
        <w:tc>
          <w:tcPr>
            <w:tcW w:type="dxa" w:w="930"/>
          </w:tcPr>
          <w:p>
            <w:pPr>
              <w:spacing w:after="0"/>
              <w:jc w:val="right"/>
            </w:pPr>
            <w:r>
              <w:rPr>
                <w:sz w:val="16"/>
              </w:rPr>
              <w:t>0, 1</w:t>
            </w:r>
          </w:p>
        </w:tc>
        <w:tc>
          <w:tcPr>
            <w:tcW w:type="dxa" w:w="2520"/>
          </w:tcPr>
          <w:p>
            <w:pPr>
              <w:spacing w:after="0"/>
              <w:jc w:val="left"/>
            </w:pPr>
            <w:r>
              <w:rPr>
                <w:sz w:val="16"/>
              </w:rPr>
              <w:t>PALMER to ROLFE</w:t>
            </w:r>
          </w:p>
        </w:tc>
        <w:tc>
          <w:tcPr>
            <w:tcW w:type="dxa" w:w="709"/>
          </w:tcPr>
          <w:p>
            <w:pPr>
              <w:spacing w:after="0"/>
              <w:jc w:val="left"/>
            </w:pPr>
            <w:r>
              <w:rPr>
                <w:sz w:val="16"/>
              </w:rPr>
              <w:t>within last 5 years</w:t>
            </w: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2020-07-28</w:t>
            </w:r>
          </w:p>
        </w:tc>
        <w:tc>
          <w:tcPr>
            <w:tcW w:type="dxa" w:w="1215"/>
          </w:tcPr>
          <w:p>
            <w:pPr>
              <w:spacing w:after="0"/>
              <w:jc w:val="left"/>
            </w:pPr>
            <w:r>
              <w:rPr>
                <w:sz w:val="16"/>
              </w:rPr>
              <w:t>Drought</w:t>
            </w:r>
          </w:p>
        </w:tc>
        <w:tc>
          <w:tcPr>
            <w:tcW w:type="dxa" w:w="1892"/>
          </w:tcPr>
          <w:p>
            <w:pPr>
              <w:spacing w:after="0"/>
              <w:jc w:val="left"/>
            </w:pPr>
          </w:p>
        </w:tc>
        <w:tc>
          <w:tcPr>
            <w:tcW w:type="dxa" w:w="3062"/>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520"/>
          </w:tcPr>
          <w:p>
            <w:pPr>
              <w:spacing w:after="0"/>
              <w:jc w:val="left"/>
            </w:pPr>
            <w:r>
              <w:rPr>
                <w:sz w:val="16"/>
              </w:rPr>
              <w:t>NWS zone IAZ023 (POCAHONTAS), zone-level</w:t>
            </w:r>
          </w:p>
        </w:tc>
        <w:tc>
          <w:tcPr>
            <w:tcW w:type="dxa" w:w="709"/>
          </w:tcPr>
          <w:p>
            <w:pPr>
              <w:spacing w:after="0"/>
              <w:jc w:val="left"/>
            </w:pPr>
          </w:p>
        </w:tc>
        <w:tc>
          <w:tcPr>
            <w:tcW w:type="dxa" w:w="2746"/>
          </w:tcPr>
          <w:p>
            <w:pPr>
              <w:spacing w:after="0"/>
              <w:jc w:val="left"/>
            </w:pPr>
            <w:r>
              <w:rPr>
                <w:sz w:val="16"/>
              </w:rPr>
              <w:t>B1-c worst recorded: Drought</w:t>
            </w:r>
          </w:p>
        </w:tc>
      </w:tr>
      <w:tr>
        <w:trPr>
          <w:cantSplit/>
        </w:trPr>
        <w:tc>
          <w:tcPr>
            <w:tcW w:type="dxa" w:w="1037"/>
          </w:tcPr>
          <w:p>
            <w:pPr>
              <w:spacing w:after="0"/>
              <w:jc w:val="left"/>
            </w:pPr>
            <w:r>
              <w:rPr>
                <w:sz w:val="16"/>
              </w:rPr>
              <w:t>2013-06-14</w:t>
            </w:r>
          </w:p>
        </w:tc>
        <w:tc>
          <w:tcPr>
            <w:tcW w:type="dxa" w:w="1215"/>
          </w:tcPr>
          <w:p>
            <w:pPr>
              <w:spacing w:after="0"/>
              <w:jc w:val="left"/>
            </w:pPr>
            <w:r>
              <w:rPr>
                <w:sz w:val="16"/>
              </w:rPr>
              <w:t>Thunderstorm Wind</w:t>
            </w:r>
          </w:p>
        </w:tc>
        <w:tc>
          <w:tcPr>
            <w:tcW w:type="dxa" w:w="1892"/>
          </w:tcPr>
          <w:p>
            <w:pPr>
              <w:spacing w:after="0"/>
              <w:jc w:val="left"/>
            </w:pPr>
            <w:r>
              <w:rPr>
                <w:sz w:val="16"/>
              </w:rPr>
              <w:t>78 kt (90 mph) estimated gust</w:t>
            </w:r>
          </w:p>
        </w:tc>
        <w:tc>
          <w:tcPr>
            <w:tcW w:type="dxa" w:w="3062"/>
          </w:tcPr>
          <w:p>
            <w:pPr>
              <w:spacing w:after="0"/>
              <w:jc w:val="left"/>
            </w:pPr>
            <w:r>
              <w:rPr>
                <w:sz w:val="16"/>
              </w:rPr>
              <w:t>$250,000 property; $20,000 crops (2013 dollars)</w:t>
            </w:r>
          </w:p>
        </w:tc>
        <w:tc>
          <w:tcPr>
            <w:tcW w:type="dxa" w:w="930"/>
          </w:tcPr>
          <w:p>
            <w:pPr>
              <w:spacing w:after="0"/>
              <w:jc w:val="right"/>
            </w:pPr>
            <w:r>
              <w:rPr>
                <w:sz w:val="16"/>
              </w:rPr>
              <w:t>0, 0</w:t>
            </w:r>
          </w:p>
        </w:tc>
        <w:tc>
          <w:tcPr>
            <w:tcW w:type="dxa" w:w="2520"/>
          </w:tcPr>
          <w:p>
            <w:pPr>
              <w:spacing w:after="0"/>
              <w:jc w:val="left"/>
            </w:pPr>
            <w:r>
              <w:rPr>
                <w:sz w:val="16"/>
              </w:rPr>
              <w:t>WARE to WESTVIEW</w:t>
            </w:r>
          </w:p>
        </w:tc>
        <w:tc>
          <w:tcPr>
            <w:tcW w:type="dxa" w:w="709"/>
          </w:tcPr>
          <w:p>
            <w:pPr>
              <w:spacing w:after="0"/>
              <w:jc w:val="left"/>
            </w:pPr>
          </w:p>
        </w:tc>
        <w:tc>
          <w:tcPr>
            <w:tcW w:type="dxa" w:w="2746"/>
          </w:tcPr>
          <w:p>
            <w:pPr>
              <w:spacing w:after="0"/>
              <w:jc w:val="left"/>
            </w:pPr>
            <w:r>
              <w:rPr>
                <w:sz w:val="16"/>
              </w:rPr>
              <w:t>B1-c worst recorded: Thunderstorm Wind</w:t>
            </w:r>
          </w:p>
        </w:tc>
      </w:tr>
      <w:tr>
        <w:trPr>
          <w:cantSplit/>
        </w:trPr>
        <w:tc>
          <w:tcPr>
            <w:tcW w:type="dxa" w:w="1037"/>
          </w:tcPr>
          <w:p>
            <w:pPr>
              <w:spacing w:after="0"/>
              <w:jc w:val="left"/>
            </w:pPr>
            <w:r>
              <w:rPr>
                <w:sz w:val="16"/>
              </w:rPr>
              <w:t>2011-04-09</w:t>
            </w:r>
          </w:p>
        </w:tc>
        <w:tc>
          <w:tcPr>
            <w:tcW w:type="dxa" w:w="1215"/>
          </w:tcPr>
          <w:p>
            <w:pPr>
              <w:spacing w:after="0"/>
              <w:jc w:val="left"/>
            </w:pPr>
            <w:r>
              <w:rPr>
                <w:sz w:val="16"/>
              </w:rPr>
              <w:t>Tornado</w:t>
            </w:r>
          </w:p>
        </w:tc>
        <w:tc>
          <w:tcPr>
            <w:tcW w:type="dxa" w:w="1892"/>
          </w:tcPr>
          <w:p>
            <w:pPr>
              <w:spacing w:after="0"/>
              <w:jc w:val="left"/>
            </w:pPr>
            <w:r>
              <w:rPr>
                <w:sz w:val="16"/>
              </w:rPr>
              <w:t>EF4, 3.2 mi within this county, 587 yd wide</w:t>
            </w:r>
          </w:p>
        </w:tc>
        <w:tc>
          <w:tcPr>
            <w:tcW w:type="dxa" w:w="3062"/>
          </w:tcPr>
          <w:p>
            <w:pPr>
              <w:spacing w:after="0"/>
              <w:jc w:val="left"/>
            </w:pPr>
            <w:r>
              <w:rPr>
                <w:sz w:val="16"/>
              </w:rPr>
              <w:t>$2,500,000 property; $0 crops (2011 dollars)</w:t>
            </w:r>
          </w:p>
        </w:tc>
        <w:tc>
          <w:tcPr>
            <w:tcW w:type="dxa" w:w="930"/>
          </w:tcPr>
          <w:p>
            <w:pPr>
              <w:spacing w:after="0"/>
              <w:jc w:val="right"/>
            </w:pPr>
            <w:r>
              <w:rPr>
                <w:sz w:val="16"/>
              </w:rPr>
              <w:t>0, 0</w:t>
            </w:r>
          </w:p>
        </w:tc>
        <w:tc>
          <w:tcPr>
            <w:tcW w:type="dxa" w:w="2520"/>
          </w:tcPr>
          <w:p>
            <w:pPr>
              <w:spacing w:after="0"/>
              <w:jc w:val="left"/>
            </w:pPr>
            <w:r>
              <w:rPr>
                <w:sz w:val="16"/>
              </w:rPr>
              <w:t>VARINA to WARE</w:t>
            </w:r>
          </w:p>
        </w:tc>
        <w:tc>
          <w:tcPr>
            <w:tcW w:type="dxa" w:w="709"/>
          </w:tcPr>
          <w:p>
            <w:pPr>
              <w:spacing w:after="0"/>
              <w:jc w:val="left"/>
            </w:pPr>
          </w:p>
        </w:tc>
        <w:tc>
          <w:tcPr>
            <w:tcW w:type="dxa" w:w="2746"/>
          </w:tcPr>
          <w:p>
            <w:pPr>
              <w:spacing w:after="0"/>
              <w:jc w:val="left"/>
            </w:pPr>
            <w:r>
              <w:rPr>
                <w:sz w:val="16"/>
              </w:rPr>
              <w:t>B1-c worst recorded: Tornado</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892"/>
          </w:tcPr>
          <w:p>
            <w:pPr>
              <w:spacing w:after="0"/>
              <w:jc w:val="left"/>
            </w:pPr>
          </w:p>
        </w:tc>
        <w:tc>
          <w:tcPr>
            <w:tcW w:type="dxa" w:w="3062"/>
          </w:tcPr>
          <w:p>
            <w:pPr>
              <w:spacing w:after="0"/>
              <w:jc w:val="left"/>
            </w:pPr>
            <w:r>
              <w:rPr>
                <w:sz w:val="16"/>
              </w:rPr>
              <w:t>$0 property; $20,000,000 crops (2010 dollars)</w:t>
            </w:r>
          </w:p>
        </w:tc>
        <w:tc>
          <w:tcPr>
            <w:tcW w:type="dxa" w:w="930"/>
          </w:tcPr>
          <w:p>
            <w:pPr>
              <w:spacing w:after="0"/>
              <w:jc w:val="right"/>
            </w:pPr>
            <w:r>
              <w:rPr>
                <w:sz w:val="16"/>
              </w:rPr>
              <w:t>0, 0</w:t>
            </w:r>
          </w:p>
        </w:tc>
        <w:tc>
          <w:tcPr>
            <w:tcW w:type="dxa" w:w="2520"/>
          </w:tcPr>
          <w:p>
            <w:pPr>
              <w:spacing w:after="0"/>
              <w:jc w:val="left"/>
            </w:pPr>
            <w:r>
              <w:rPr>
                <w:sz w:val="16"/>
              </w:rPr>
              <w:t>LAURENS to FONDA</w:t>
            </w:r>
          </w:p>
        </w:tc>
        <w:tc>
          <w:tcPr>
            <w:tcW w:type="dxa" w:w="709"/>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892"/>
          </w:tcPr>
          <w:p>
            <w:pPr>
              <w:spacing w:after="0"/>
              <w:jc w:val="left"/>
            </w:pPr>
          </w:p>
        </w:tc>
        <w:tc>
          <w:tcPr>
            <w:tcW w:type="dxa" w:w="3062"/>
          </w:tcPr>
          <w:p>
            <w:pPr>
              <w:spacing w:after="0"/>
              <w:jc w:val="left"/>
            </w:pPr>
            <w:r>
              <w:rPr>
                <w:sz w:val="16"/>
              </w:rPr>
              <w:t>$0 property; $2,500,000 crops (zone total, 2009 dollars)</w:t>
            </w:r>
          </w:p>
        </w:tc>
        <w:tc>
          <w:tcPr>
            <w:tcW w:type="dxa" w:w="930"/>
          </w:tcPr>
          <w:p>
            <w:pPr>
              <w:spacing w:after="0"/>
              <w:jc w:val="right"/>
            </w:pPr>
            <w:r>
              <w:rPr>
                <w:sz w:val="16"/>
              </w:rPr>
              <w:t>0, 0</w:t>
            </w:r>
          </w:p>
        </w:tc>
        <w:tc>
          <w:tcPr>
            <w:tcW w:type="dxa" w:w="2520"/>
          </w:tcPr>
          <w:p>
            <w:pPr>
              <w:spacing w:after="0"/>
              <w:jc w:val="left"/>
            </w:pPr>
            <w:r>
              <w:rPr>
                <w:sz w:val="16"/>
              </w:rPr>
              <w:t>NWS zone IAZ023 (POCAHONTAS), zone-level</w:t>
            </w:r>
          </w:p>
        </w:tc>
        <w:tc>
          <w:tcPr>
            <w:tcW w:type="dxa" w:w="709"/>
          </w:tcPr>
          <w:p>
            <w:pPr>
              <w:spacing w:after="0"/>
              <w:jc w:val="left"/>
            </w:pPr>
          </w:p>
        </w:tc>
        <w:tc>
          <w:tcPr>
            <w:tcW w:type="dxa" w:w="2746"/>
          </w:tcPr>
          <w:p>
            <w:pPr>
              <w:spacing w:after="0"/>
              <w:jc w:val="left"/>
            </w:pPr>
            <w:r>
              <w:rPr>
                <w:sz w:val="16"/>
              </w:rPr>
              <w:t>B1-c worst recorded: Frost/Freeze</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1892"/>
          </w:tcPr>
          <w:p>
            <w:pPr>
              <w:spacing w:after="0"/>
              <w:jc w:val="left"/>
            </w:pPr>
          </w:p>
        </w:tc>
        <w:tc>
          <w:tcPr>
            <w:tcW w:type="dxa" w:w="3062"/>
          </w:tcPr>
          <w:p>
            <w:pPr>
              <w:spacing w:after="0"/>
              <w:jc w:val="left"/>
            </w:pPr>
            <w:r>
              <w:rPr>
                <w:sz w:val="16"/>
              </w:rPr>
              <w:t>$250,000 property; $0 crops (zone total, 2007 dollars)</w:t>
            </w:r>
          </w:p>
        </w:tc>
        <w:tc>
          <w:tcPr>
            <w:tcW w:type="dxa" w:w="930"/>
          </w:tcPr>
          <w:p>
            <w:pPr>
              <w:spacing w:after="0"/>
              <w:jc w:val="right"/>
            </w:pPr>
            <w:r>
              <w:rPr>
                <w:sz w:val="16"/>
              </w:rPr>
              <w:t>0, 0</w:t>
            </w:r>
          </w:p>
        </w:tc>
        <w:tc>
          <w:tcPr>
            <w:tcW w:type="dxa" w:w="2520"/>
          </w:tcPr>
          <w:p>
            <w:pPr>
              <w:spacing w:after="0"/>
              <w:jc w:val="left"/>
            </w:pPr>
            <w:r>
              <w:rPr>
                <w:sz w:val="16"/>
              </w:rPr>
              <w:t>NWS zone IAZ023 (POCAHONTAS), zone-level</w:t>
            </w:r>
          </w:p>
        </w:tc>
        <w:tc>
          <w:tcPr>
            <w:tcW w:type="dxa" w:w="709"/>
          </w:tcPr>
          <w:p>
            <w:pPr>
              <w:spacing w:after="0"/>
              <w:jc w:val="left"/>
            </w:pPr>
          </w:p>
        </w:tc>
        <w:tc>
          <w:tcPr>
            <w:tcW w:type="dxa" w:w="27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2006-05-29</w:t>
            </w:r>
          </w:p>
        </w:tc>
        <w:tc>
          <w:tcPr>
            <w:tcW w:type="dxa" w:w="1215"/>
          </w:tcPr>
          <w:p>
            <w:pPr>
              <w:spacing w:after="0"/>
              <w:jc w:val="left"/>
            </w:pPr>
            <w:r>
              <w:rPr>
                <w:sz w:val="16"/>
              </w:rPr>
              <w:t>Lightning</w:t>
            </w:r>
          </w:p>
        </w:tc>
        <w:tc>
          <w:tcPr>
            <w:tcW w:type="dxa" w:w="1892"/>
          </w:tcPr>
          <w:p>
            <w:pPr>
              <w:spacing w:after="0"/>
              <w:jc w:val="left"/>
            </w:pPr>
          </w:p>
        </w:tc>
        <w:tc>
          <w:tcPr>
            <w:tcW w:type="dxa" w:w="3062"/>
          </w:tcPr>
          <w:p>
            <w:pPr>
              <w:spacing w:after="0"/>
              <w:jc w:val="left"/>
            </w:pPr>
            <w:r>
              <w:rPr>
                <w:sz w:val="16"/>
              </w:rPr>
              <w:t>$15,000 property; crops not reported (2006 dollars)</w:t>
            </w:r>
          </w:p>
        </w:tc>
        <w:tc>
          <w:tcPr>
            <w:tcW w:type="dxa" w:w="930"/>
          </w:tcPr>
          <w:p>
            <w:pPr>
              <w:spacing w:after="0"/>
              <w:jc w:val="right"/>
            </w:pPr>
            <w:r>
              <w:rPr>
                <w:sz w:val="16"/>
              </w:rPr>
              <w:t>0, 0</w:t>
            </w:r>
          </w:p>
        </w:tc>
        <w:tc>
          <w:tcPr>
            <w:tcW w:type="dxa" w:w="2520"/>
          </w:tcPr>
          <w:p>
            <w:pPr>
              <w:spacing w:after="0"/>
              <w:jc w:val="left"/>
            </w:pPr>
            <w:r>
              <w:rPr>
                <w:sz w:val="16"/>
              </w:rPr>
              <w:t>LAURENS</w:t>
            </w:r>
          </w:p>
        </w:tc>
        <w:tc>
          <w:tcPr>
            <w:tcW w:type="dxa" w:w="709"/>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1892"/>
          </w:tcPr>
          <w:p>
            <w:pPr>
              <w:spacing w:after="0"/>
              <w:jc w:val="left"/>
            </w:pPr>
            <w:r>
              <w:rPr>
                <w:sz w:val="16"/>
              </w:rPr>
              <w:t>71 kt (82 mph) measured</w:t>
            </w:r>
          </w:p>
        </w:tc>
        <w:tc>
          <w:tcPr>
            <w:tcW w:type="dxa" w:w="3062"/>
          </w:tcPr>
          <w:p>
            <w:pPr>
              <w:spacing w:after="0"/>
              <w:jc w:val="left"/>
            </w:pPr>
            <w:r>
              <w:rPr>
                <w:sz w:val="16"/>
              </w:rPr>
              <w:t>$100,000 property; crops not reported (zone total, 2001 dollars)</w:t>
            </w:r>
          </w:p>
        </w:tc>
        <w:tc>
          <w:tcPr>
            <w:tcW w:type="dxa" w:w="930"/>
          </w:tcPr>
          <w:p>
            <w:pPr>
              <w:spacing w:after="0"/>
              <w:jc w:val="right"/>
            </w:pPr>
            <w:r>
              <w:rPr>
                <w:sz w:val="16"/>
              </w:rPr>
              <w:t>0, 0</w:t>
            </w:r>
          </w:p>
        </w:tc>
        <w:tc>
          <w:tcPr>
            <w:tcW w:type="dxa" w:w="2520"/>
          </w:tcPr>
          <w:p>
            <w:pPr>
              <w:spacing w:after="0"/>
              <w:jc w:val="left"/>
            </w:pPr>
            <w:r>
              <w:rPr>
                <w:sz w:val="16"/>
              </w:rPr>
              <w:t>NWS zone IAZ023 (POCAHONTAS), zone-level</w:t>
            </w:r>
          </w:p>
        </w:tc>
        <w:tc>
          <w:tcPr>
            <w:tcW w:type="dxa" w:w="709"/>
          </w:tcPr>
          <w:p>
            <w:pPr>
              <w:spacing w:after="0"/>
              <w:jc w:val="left"/>
            </w:pPr>
          </w:p>
        </w:tc>
        <w:tc>
          <w:tcPr>
            <w:tcW w:type="dxa" w:w="2746"/>
          </w:tcPr>
          <w:p>
            <w:pPr>
              <w:spacing w:after="0"/>
              <w:jc w:val="left"/>
            </w:pPr>
            <w:r>
              <w:rPr>
                <w:sz w:val="16"/>
              </w:rPr>
              <w:t>B1-c worst recorded: High Wind and Strong Wind</w:t>
            </w:r>
          </w:p>
        </w:tc>
      </w:tr>
      <w:tr>
        <w:trPr>
          <w:cantSplit/>
        </w:trPr>
        <w:tc>
          <w:tcPr>
            <w:tcW w:type="dxa" w:w="1037"/>
          </w:tcPr>
          <w:p>
            <w:pPr>
              <w:spacing w:after="0"/>
              <w:jc w:val="left"/>
            </w:pPr>
            <w:r>
              <w:rPr>
                <w:sz w:val="16"/>
              </w:rPr>
              <w:t>1995-08-04</w:t>
            </w:r>
          </w:p>
        </w:tc>
        <w:tc>
          <w:tcPr>
            <w:tcW w:type="dxa" w:w="1215"/>
          </w:tcPr>
          <w:p>
            <w:pPr>
              <w:spacing w:after="0"/>
              <w:jc w:val="left"/>
            </w:pPr>
            <w:r>
              <w:rPr>
                <w:sz w:val="16"/>
              </w:rPr>
              <w:t>Hail</w:t>
            </w:r>
          </w:p>
        </w:tc>
        <w:tc>
          <w:tcPr>
            <w:tcW w:type="dxa" w:w="1892"/>
          </w:tcPr>
          <w:p>
            <w:pPr>
              <w:spacing w:after="0"/>
              <w:jc w:val="left"/>
            </w:pPr>
            <w:r>
              <w:rPr>
                <w:sz w:val="16"/>
              </w:rPr>
              <w:t>4.5 in</w:t>
            </w:r>
          </w:p>
        </w:tc>
        <w:tc>
          <w:tcPr>
            <w:tcW w:type="dxa" w:w="3062"/>
          </w:tcPr>
          <w:p>
            <w:pPr>
              <w:spacing w:after="0"/>
              <w:jc w:val="left"/>
            </w:pPr>
            <w:r>
              <w:rPr>
                <w:sz w:val="16"/>
              </w:rPr>
              <w:t>$15,000 property; $40,000 crops (1995 dollars)</w:t>
            </w:r>
          </w:p>
        </w:tc>
        <w:tc>
          <w:tcPr>
            <w:tcW w:type="dxa" w:w="930"/>
          </w:tcPr>
          <w:p>
            <w:pPr>
              <w:spacing w:after="0"/>
              <w:jc w:val="right"/>
            </w:pPr>
            <w:r>
              <w:rPr>
                <w:sz w:val="16"/>
              </w:rPr>
              <w:t>0, 0</w:t>
            </w:r>
          </w:p>
        </w:tc>
        <w:tc>
          <w:tcPr>
            <w:tcW w:type="dxa" w:w="2520"/>
          </w:tcPr>
          <w:p>
            <w:pPr>
              <w:spacing w:after="0"/>
              <w:jc w:val="left"/>
            </w:pPr>
            <w:r>
              <w:rPr>
                <w:sz w:val="16"/>
              </w:rPr>
              <w:t>Laurens</w:t>
            </w:r>
          </w:p>
        </w:tc>
        <w:tc>
          <w:tcPr>
            <w:tcW w:type="dxa" w:w="709"/>
          </w:tcPr>
          <w:p>
            <w:pPr>
              <w:spacing w:after="0"/>
              <w:jc w:val="left"/>
            </w:pPr>
          </w:p>
        </w:tc>
        <w:tc>
          <w:tcPr>
            <w:tcW w:type="dxa" w:w="2746"/>
          </w:tcPr>
          <w:p>
            <w:pPr>
              <w:spacing w:after="0"/>
              <w:jc w:val="left"/>
            </w:pPr>
            <w:r>
              <w:rPr>
                <w:sz w:val="16"/>
              </w:rPr>
              <w:t>B1-c worst recorded: Hail</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1892"/>
          </w:tcPr>
          <w:p>
            <w:pPr>
              <w:spacing w:after="0"/>
              <w:jc w:val="left"/>
            </w:pPr>
            <w:r>
              <w:rPr>
                <w:sz w:val="16"/>
              </w:rPr>
              <w:t>F2, 10 mi path length (whole path, pre-1996), 100 yd wide</w:t>
            </w:r>
          </w:p>
        </w:tc>
        <w:tc>
          <w:tcPr>
            <w:tcW w:type="dxa" w:w="3062"/>
          </w:tcPr>
          <w:p>
            <w:pPr>
              <w:spacing w:after="0"/>
              <w:jc w:val="left"/>
            </w:pPr>
            <w:r>
              <w:rPr>
                <w:sz w:val="16"/>
              </w:rPr>
              <w:t>$2,500,000 property; crops not recorded (1984 dollars)</w:t>
            </w:r>
          </w:p>
        </w:tc>
        <w:tc>
          <w:tcPr>
            <w:tcW w:type="dxa" w:w="930"/>
          </w:tcPr>
          <w:p>
            <w:pPr>
              <w:spacing w:after="0"/>
              <w:jc w:val="right"/>
            </w:pPr>
            <w:r>
              <w:rPr>
                <w:sz w:val="16"/>
              </w:rPr>
              <w:t>0, 1</w:t>
            </w:r>
          </w:p>
        </w:tc>
        <w:tc>
          <w:tcPr>
            <w:tcW w:type="dxa" w:w="2520"/>
          </w:tcPr>
          <w:p>
            <w:pPr>
              <w:spacing w:after="0"/>
              <w:jc w:val="left"/>
            </w:pPr>
            <w:r>
              <w:rPr>
                <w:sz w:val="16"/>
              </w:rPr>
              <w:t>location not recorded</w:t>
            </w:r>
          </w:p>
        </w:tc>
        <w:tc>
          <w:tcPr>
            <w:tcW w:type="dxa" w:w="709"/>
          </w:tcPr>
          <w:p>
            <w:pPr>
              <w:spacing w:after="0"/>
              <w:jc w:val="left"/>
            </w:pPr>
          </w:p>
        </w:tc>
        <w:tc>
          <w:tcPr>
            <w:tcW w:type="dxa" w:w="274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10.4</w:t>
            </w:r>
          </w:p>
        </w:tc>
        <w:tc>
          <w:tcPr>
            <w:tcW w:type="dxa" w:w="1387"/>
          </w:tcPr>
          <w:p>
            <w:pPr>
              <w:spacing w:after="0"/>
              <w:jc w:val="left"/>
            </w:pPr>
            <w:r>
              <w:rPr>
                <w:sz w:val="16"/>
              </w:rPr>
              <w:t>event-days per year</w:t>
            </w:r>
          </w:p>
        </w:tc>
        <w:tc>
          <w:tcPr>
            <w:tcW w:type="dxa" w:w="1850"/>
          </w:tcPr>
          <w:p>
            <w:pPr>
              <w:spacing w:after="0"/>
              <w:jc w:val="left"/>
            </w:pPr>
            <w:r>
              <w:rPr>
                <w:sz w:val="16"/>
              </w:rPr>
              <w:t>about 10.4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14 of 30 years, 1996 to 2025 (46.7%)</w:t>
            </w:r>
          </w:p>
        </w:tc>
        <w:tc>
          <w:tcPr>
            <w:tcW w:type="dxa" w:w="1615"/>
          </w:tcPr>
          <w:p>
            <w:pPr>
              <w:spacing w:after="0"/>
              <w:jc w:val="right"/>
            </w:pPr>
            <w:r>
              <w:rPr>
                <w:sz w:val="16"/>
              </w:rPr>
              <w:t>197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15.7</w:t>
            </w:r>
          </w:p>
        </w:tc>
        <w:tc>
          <w:tcPr>
            <w:tcW w:type="dxa" w:w="1387"/>
          </w:tcPr>
          <w:p>
            <w:pPr>
              <w:spacing w:after="0"/>
              <w:jc w:val="left"/>
            </w:pPr>
            <w:r>
              <w:rPr>
                <w:sz w:val="16"/>
              </w:rPr>
              <w:t>event-days per year</w:t>
            </w:r>
          </w:p>
        </w:tc>
        <w:tc>
          <w:tcPr>
            <w:tcW w:type="dxa" w:w="1850"/>
          </w:tcPr>
          <w:p>
            <w:pPr>
              <w:spacing w:after="0"/>
              <w:jc w:val="left"/>
            </w:pPr>
            <w:r>
              <w:rPr>
                <w:sz w:val="16"/>
              </w:rPr>
              <w:t>about 15.7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9 of 30 years, 1996 to 2025 (30%)</w:t>
            </w:r>
          </w:p>
        </w:tc>
        <w:tc>
          <w:tcPr>
            <w:tcW w:type="dxa" w:w="1615"/>
          </w:tcPr>
          <w:p>
            <w:pPr>
              <w:spacing w:after="0"/>
              <w:jc w:val="right"/>
            </w:pPr>
            <w:r>
              <w:rPr>
                <w:sz w:val="16"/>
              </w:rPr>
              <w:t>420</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0.000476</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0.0476%</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5.19</w:t>
            </w:r>
          </w:p>
        </w:tc>
        <w:tc>
          <w:tcPr>
            <w:tcW w:type="dxa" w:w="1387"/>
          </w:tcPr>
          <w:p>
            <w:pPr>
              <w:spacing w:after="0"/>
              <w:jc w:val="left"/>
            </w:pPr>
            <w:r>
              <w:rPr>
                <w:sz w:val="16"/>
              </w:rPr>
              <w:t>events per year</w:t>
            </w:r>
          </w:p>
        </w:tc>
        <w:tc>
          <w:tcPr>
            <w:tcW w:type="dxa" w:w="1850"/>
          </w:tcPr>
          <w:p>
            <w:pPr>
              <w:spacing w:after="0"/>
              <w:jc w:val="left"/>
            </w:pPr>
            <w:r>
              <w:rPr>
                <w:sz w:val="16"/>
              </w:rPr>
              <w:t>about 5.19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197.1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4.53</w:t>
            </w:r>
          </w:p>
        </w:tc>
        <w:tc>
          <w:tcPr>
            <w:tcW w:type="dxa" w:w="1387"/>
          </w:tcPr>
          <w:p>
            <w:pPr>
              <w:spacing w:after="0"/>
              <w:jc w:val="left"/>
            </w:pPr>
            <w:r>
              <w:rPr>
                <w:sz w:val="16"/>
              </w:rPr>
              <w:t>event-days per year</w:t>
            </w:r>
          </w:p>
        </w:tc>
        <w:tc>
          <w:tcPr>
            <w:tcW w:type="dxa" w:w="1850"/>
          </w:tcPr>
          <w:p>
            <w:pPr>
              <w:spacing w:after="0"/>
              <w:jc w:val="left"/>
            </w:pPr>
            <w:r>
              <w:rPr>
                <w:sz w:val="16"/>
              </w:rPr>
              <w:t>about 4.53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74</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0.688</w:t>
            </w:r>
          </w:p>
        </w:tc>
        <w:tc>
          <w:tcPr>
            <w:tcW w:type="dxa" w:w="1387"/>
          </w:tcPr>
          <w:p>
            <w:pPr>
              <w:spacing w:after="0"/>
              <w:jc w:val="left"/>
            </w:pPr>
            <w:r>
              <w:rPr>
                <w:sz w:val="16"/>
              </w:rPr>
              <w:t>event-days per year</w:t>
            </w:r>
          </w:p>
        </w:tc>
        <w:tc>
          <w:tcPr>
            <w:tcW w:type="dxa" w:w="1850"/>
          </w:tcPr>
          <w:p>
            <w:pPr>
              <w:spacing w:after="0"/>
              <w:jc w:val="left"/>
            </w:pPr>
            <w:r>
              <w:rPr>
                <w:sz w:val="16"/>
              </w:rPr>
              <w:t>about 0.688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47</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1.5</w:t>
            </w:r>
          </w:p>
        </w:tc>
        <w:tc>
          <w:tcPr>
            <w:tcW w:type="dxa" w:w="1387"/>
          </w:tcPr>
          <w:p>
            <w:pPr>
              <w:spacing w:after="0"/>
              <w:jc w:val="left"/>
            </w:pPr>
            <w:r>
              <w:rPr>
                <w:sz w:val="16"/>
              </w:rPr>
              <w:t>event-days per year</w:t>
            </w:r>
          </w:p>
        </w:tc>
        <w:tc>
          <w:tcPr>
            <w:tcW w:type="dxa" w:w="1850"/>
          </w:tcPr>
          <w:p>
            <w:pPr>
              <w:spacing w:after="0"/>
              <w:jc w:val="left"/>
            </w:pPr>
            <w:r>
              <w:rPr>
                <w:sz w:val="16"/>
              </w:rPr>
              <w:t>about 1.5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42</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0.061</w:t>
            </w:r>
          </w:p>
        </w:tc>
        <w:tc>
          <w:tcPr>
            <w:tcW w:type="dxa" w:w="1387"/>
          </w:tcPr>
          <w:p>
            <w:pPr>
              <w:spacing w:after="0"/>
              <w:jc w:val="left"/>
            </w:pPr>
            <w:r>
              <w:rPr>
                <w:sz w:val="16"/>
              </w:rPr>
              <w:t>events per year (modeled)</w:t>
            </w:r>
          </w:p>
        </w:tc>
        <w:tc>
          <w:tcPr>
            <w:tcW w:type="dxa" w:w="1850"/>
          </w:tcPr>
          <w:p>
            <w:pPr>
              <w:spacing w:after="0"/>
              <w:jc w:val="left"/>
            </w:pPr>
            <w:r>
              <w:rPr>
                <w:sz w:val="16"/>
              </w:rPr>
              <w:t>about 1 in 16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42.1</w:t>
            </w:r>
          </w:p>
        </w:tc>
        <w:tc>
          <w:tcPr>
            <w:tcW w:type="dxa" w:w="1387"/>
          </w:tcPr>
          <w:p>
            <w:pPr>
              <w:spacing w:after="0"/>
              <w:jc w:val="left"/>
            </w:pPr>
            <w:r>
              <w:rPr>
                <w:sz w:val="16"/>
              </w:rPr>
              <w:t>days per year with a strike</w:t>
            </w:r>
          </w:p>
        </w:tc>
        <w:tc>
          <w:tcPr>
            <w:tcW w:type="dxa" w:w="1850"/>
          </w:tcPr>
          <w:p>
            <w:pPr>
              <w:spacing w:after="0"/>
              <w:jc w:val="left"/>
            </w:pPr>
            <w:r>
              <w:rPr>
                <w:sz w:val="16"/>
              </w:rPr>
              <w:t>about 42.1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4.27</w:t>
            </w:r>
          </w:p>
        </w:tc>
        <w:tc>
          <w:tcPr>
            <w:tcW w:type="dxa" w:w="1387"/>
          </w:tcPr>
          <w:p>
            <w:pPr>
              <w:spacing w:after="0"/>
              <w:jc w:val="left"/>
            </w:pPr>
            <w:r>
              <w:rPr>
                <w:sz w:val="16"/>
              </w:rPr>
              <w:t>events per year</w:t>
            </w:r>
          </w:p>
        </w:tc>
        <w:tc>
          <w:tcPr>
            <w:tcW w:type="dxa" w:w="1850"/>
          </w:tcPr>
          <w:p>
            <w:pPr>
              <w:spacing w:after="0"/>
              <w:jc w:val="left"/>
            </w:pPr>
            <w:r>
              <w:rPr>
                <w:sz w:val="16"/>
              </w:rPr>
              <w:t>about 4.27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163</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0.498</w:t>
            </w:r>
          </w:p>
        </w:tc>
        <w:tc>
          <w:tcPr>
            <w:tcW w:type="dxa" w:w="1387"/>
          </w:tcPr>
          <w:p>
            <w:pPr>
              <w:spacing w:after="0"/>
              <w:jc w:val="left"/>
            </w:pPr>
            <w:r>
              <w:rPr>
                <w:sz w:val="16"/>
              </w:rPr>
              <w:t>events per year</w:t>
            </w:r>
          </w:p>
        </w:tc>
        <w:tc>
          <w:tcPr>
            <w:tcW w:type="dxa" w:w="1850"/>
          </w:tcPr>
          <w:p>
            <w:pPr>
              <w:spacing w:after="0"/>
              <w:jc w:val="left"/>
            </w:pPr>
            <w:r>
              <w:rPr>
                <w:sz w:val="16"/>
              </w:rPr>
              <w:t>about 1 in 2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0.0000755</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0.00755%</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16.8</w:t>
            </w:r>
          </w:p>
        </w:tc>
        <w:tc>
          <w:tcPr>
            <w:tcW w:type="dxa" w:w="1387"/>
          </w:tcPr>
          <w:p>
            <w:pPr>
              <w:spacing w:after="0"/>
              <w:jc w:val="left"/>
            </w:pPr>
            <w:r>
              <w:rPr>
                <w:sz w:val="16"/>
              </w:rPr>
              <w:t>event-days per year</w:t>
            </w:r>
          </w:p>
        </w:tc>
        <w:tc>
          <w:tcPr>
            <w:tcW w:type="dxa" w:w="1850"/>
          </w:tcPr>
          <w:p>
            <w:pPr>
              <w:spacing w:after="0"/>
              <w:jc w:val="left"/>
            </w:pPr>
            <w:r>
              <w:rPr>
                <w:sz w:val="16"/>
              </w:rPr>
              <w:t>about 16.8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29 of 30 years, 1996 to 2025 (96.7%)</w:t>
            </w:r>
          </w:p>
        </w:tc>
        <w:tc>
          <w:tcPr>
            <w:tcW w:type="dxa" w:w="1615"/>
          </w:tcPr>
          <w:p>
            <w:pPr>
              <w:spacing w:after="0"/>
              <w:jc w:val="right"/>
            </w:pPr>
            <w:r>
              <w:rPr>
                <w:sz w:val="16"/>
              </w:rPr>
              <w:t>320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91.0</w:t>
            </w:r>
          </w:p>
        </w:tc>
        <w:tc>
          <w:tcPr>
            <w:tcW w:type="dxa" w:w="1472"/>
          </w:tcPr>
          <w:p>
            <w:pPr>
              <w:spacing w:after="0"/>
              <w:jc w:val="right"/>
            </w:pPr>
            <w:r>
              <w:rPr>
                <w:sz w:val="16"/>
              </w:rPr>
              <w:t>94.4</w:t>
            </w:r>
          </w:p>
        </w:tc>
        <w:tc>
          <w:tcPr>
            <w:tcW w:type="dxa" w:w="1404"/>
          </w:tcPr>
          <w:p>
            <w:pPr>
              <w:spacing w:after="0"/>
              <w:jc w:val="right"/>
            </w:pPr>
            <w:r>
              <w:rPr>
                <w:sz w:val="16"/>
              </w:rPr>
              <w:t>95.8</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99.5</w:t>
            </w:r>
          </w:p>
        </w:tc>
        <w:tc>
          <w:tcPr>
            <w:tcW w:type="dxa" w:w="1472"/>
          </w:tcPr>
          <w:p>
            <w:pPr>
              <w:spacing w:after="0"/>
              <w:jc w:val="right"/>
            </w:pPr>
            <w:r>
              <w:rPr>
                <w:sz w:val="16"/>
              </w:rPr>
              <w:t>99.6</w:t>
            </w:r>
          </w:p>
        </w:tc>
        <w:tc>
          <w:tcPr>
            <w:tcW w:type="dxa" w:w="1404"/>
          </w:tcPr>
          <w:p>
            <w:pPr>
              <w:spacing w:after="0"/>
              <w:jc w:val="right"/>
            </w:pPr>
            <w:r>
              <w:rPr>
                <w:sz w:val="16"/>
              </w:rPr>
              <w:t>99.8</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13.8</w:t>
            </w:r>
          </w:p>
        </w:tc>
        <w:tc>
          <w:tcPr>
            <w:tcW w:type="dxa" w:w="1472"/>
          </w:tcPr>
          <w:p>
            <w:pPr>
              <w:spacing w:after="0"/>
              <w:jc w:val="right"/>
            </w:pPr>
            <w:r>
              <w:rPr>
                <w:sz w:val="16"/>
              </w:rPr>
              <w:t>17.1</w:t>
            </w:r>
          </w:p>
        </w:tc>
        <w:tc>
          <w:tcPr>
            <w:tcW w:type="dxa" w:w="1404"/>
          </w:tcPr>
          <w:p>
            <w:pPr>
              <w:spacing w:after="0"/>
              <w:jc w:val="right"/>
            </w:pPr>
            <w:r>
              <w:rPr>
                <w:sz w:val="16"/>
              </w:rPr>
              <w:t>19.6</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91.7</w:t>
            </w:r>
          </w:p>
        </w:tc>
        <w:tc>
          <w:tcPr>
            <w:tcW w:type="dxa" w:w="1472"/>
          </w:tcPr>
          <w:p>
            <w:pPr>
              <w:spacing w:after="0"/>
              <w:jc w:val="right"/>
            </w:pPr>
            <w:r>
              <w:rPr>
                <w:sz w:val="16"/>
              </w:rPr>
              <w:t>95.2</w:t>
            </w:r>
          </w:p>
        </w:tc>
        <w:tc>
          <w:tcPr>
            <w:tcW w:type="dxa" w:w="1404"/>
          </w:tcPr>
          <w:p>
            <w:pPr>
              <w:spacing w:after="0"/>
              <w:jc w:val="right"/>
            </w:pPr>
            <w:r>
              <w:rPr>
                <w:sz w:val="16"/>
              </w:rPr>
              <w:t>95.7</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11.4</w:t>
            </w:r>
          </w:p>
        </w:tc>
        <w:tc>
          <w:tcPr>
            <w:tcW w:type="dxa" w:w="1472"/>
          </w:tcPr>
          <w:p>
            <w:pPr>
              <w:spacing w:after="0"/>
              <w:jc w:val="right"/>
            </w:pPr>
            <w:r>
              <w:rPr>
                <w:sz w:val="16"/>
              </w:rPr>
              <w:t>12.5</w:t>
            </w:r>
          </w:p>
        </w:tc>
        <w:tc>
          <w:tcPr>
            <w:tcW w:type="dxa" w:w="1404"/>
          </w:tcPr>
          <w:p>
            <w:pPr>
              <w:spacing w:after="0"/>
              <w:jc w:val="right"/>
            </w:pPr>
            <w:r>
              <w:rPr>
                <w:sz w:val="16"/>
              </w:rPr>
              <w:t>21.1</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74.2</w:t>
            </w:r>
          </w:p>
        </w:tc>
        <w:tc>
          <w:tcPr>
            <w:tcW w:type="dxa" w:w="1472"/>
          </w:tcPr>
          <w:p>
            <w:pPr>
              <w:spacing w:after="0"/>
              <w:jc w:val="right"/>
            </w:pPr>
            <w:r>
              <w:rPr>
                <w:sz w:val="16"/>
              </w:rPr>
              <w:t>77.5</w:t>
            </w:r>
          </w:p>
        </w:tc>
        <w:tc>
          <w:tcPr>
            <w:tcW w:type="dxa" w:w="1404"/>
          </w:tcPr>
          <w:p>
            <w:pPr>
              <w:spacing w:after="0"/>
              <w:jc w:val="right"/>
            </w:pPr>
            <w:r>
              <w:rPr>
                <w:sz w:val="16"/>
              </w:rPr>
              <w:t>82.1</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47.8</w:t>
            </w:r>
          </w:p>
        </w:tc>
        <w:tc>
          <w:tcPr>
            <w:tcW w:type="dxa" w:w="1472"/>
          </w:tcPr>
          <w:p>
            <w:pPr>
              <w:spacing w:after="0"/>
              <w:jc w:val="right"/>
            </w:pPr>
            <w:r>
              <w:rPr>
                <w:sz w:val="16"/>
              </w:rPr>
              <w:t>64.6</w:t>
            </w:r>
          </w:p>
        </w:tc>
        <w:tc>
          <w:tcPr>
            <w:tcW w:type="dxa" w:w="1404"/>
          </w:tcPr>
          <w:p>
            <w:pPr>
              <w:spacing w:after="0"/>
              <w:jc w:val="right"/>
            </w:pPr>
            <w:r>
              <w:rPr>
                <w:sz w:val="16"/>
              </w:rPr>
              <w:t>80.5</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56.8</w:t>
            </w:r>
          </w:p>
        </w:tc>
        <w:tc>
          <w:tcPr>
            <w:tcW w:type="dxa" w:w="1472"/>
          </w:tcPr>
          <w:p>
            <w:pPr>
              <w:spacing w:after="0"/>
              <w:jc w:val="right"/>
            </w:pPr>
            <w:r>
              <w:rPr>
                <w:sz w:val="16"/>
              </w:rPr>
              <w:t>74.3</w:t>
            </w:r>
          </w:p>
        </w:tc>
        <w:tc>
          <w:tcPr>
            <w:tcW w:type="dxa" w:w="1404"/>
          </w:tcPr>
          <w:p>
            <w:pPr>
              <w:spacing w:after="0"/>
              <w:jc w:val="right"/>
            </w:pPr>
            <w:r>
              <w:rPr>
                <w:sz w:val="16"/>
              </w:rPr>
              <w:t>74.6</w:t>
            </w:r>
          </w:p>
        </w:tc>
        <w:tc>
          <w:tcPr>
            <w:tcW w:type="dxa" w:w="6114"/>
          </w:tcPr>
          <w:p>
            <w:pPr>
              <w:spacing w:after="0"/>
              <w:jc w:val="left"/>
            </w:pPr>
            <w:r>
              <w:rPr>
                <w:sz w:val="16"/>
              </w:rPr>
              <w:t>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74.8</w:t>
            </w:r>
          </w:p>
        </w:tc>
        <w:tc>
          <w:tcPr>
            <w:tcW w:type="dxa" w:w="1472"/>
          </w:tcPr>
          <w:p>
            <w:pPr>
              <w:spacing w:after="0"/>
              <w:jc w:val="right"/>
            </w:pPr>
            <w:r>
              <w:rPr>
                <w:sz w:val="16"/>
              </w:rPr>
              <w:t>77.0</w:t>
            </w:r>
          </w:p>
        </w:tc>
        <w:tc>
          <w:tcPr>
            <w:tcW w:type="dxa" w:w="1404"/>
          </w:tcPr>
          <w:p>
            <w:pPr>
              <w:spacing w:after="0"/>
              <w:jc w:val="right"/>
            </w:pPr>
            <w:r>
              <w:rPr>
                <w:sz w:val="16"/>
              </w:rPr>
              <w:t>89.2</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90.4</w:t>
            </w:r>
          </w:p>
        </w:tc>
        <w:tc>
          <w:tcPr>
            <w:tcW w:type="dxa" w:w="1472"/>
          </w:tcPr>
          <w:p>
            <w:pPr>
              <w:spacing w:after="0"/>
              <w:jc w:val="right"/>
            </w:pPr>
            <w:r>
              <w:rPr>
                <w:sz w:val="16"/>
              </w:rPr>
              <w:t>94.1</w:t>
            </w:r>
          </w:p>
        </w:tc>
        <w:tc>
          <w:tcPr>
            <w:tcW w:type="dxa" w:w="1404"/>
          </w:tcPr>
          <w:p>
            <w:pPr>
              <w:spacing w:after="0"/>
              <w:jc w:val="right"/>
            </w:pPr>
            <w:r>
              <w:rPr>
                <w:sz w:val="16"/>
              </w:rPr>
              <w:t>96.2</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89.6</w:t>
            </w:r>
          </w:p>
        </w:tc>
        <w:tc>
          <w:tcPr>
            <w:tcW w:type="dxa" w:w="1472"/>
          </w:tcPr>
          <w:p>
            <w:pPr>
              <w:spacing w:after="0"/>
              <w:jc w:val="right"/>
            </w:pPr>
            <w:r>
              <w:rPr>
                <w:sz w:val="16"/>
              </w:rPr>
              <w:t>91.3</w:t>
            </w:r>
          </w:p>
        </w:tc>
        <w:tc>
          <w:tcPr>
            <w:tcW w:type="dxa" w:w="1404"/>
          </w:tcPr>
          <w:p>
            <w:pPr>
              <w:spacing w:after="0"/>
              <w:jc w:val="right"/>
            </w:pPr>
            <w:r>
              <w:rPr>
                <w:sz w:val="16"/>
              </w:rPr>
              <w:t>97.3</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55.9</w:t>
            </w:r>
          </w:p>
        </w:tc>
        <w:tc>
          <w:tcPr>
            <w:tcW w:type="dxa" w:w="1472"/>
          </w:tcPr>
          <w:p>
            <w:pPr>
              <w:spacing w:after="0"/>
              <w:jc w:val="right"/>
            </w:pPr>
            <w:r>
              <w:rPr>
                <w:sz w:val="16"/>
              </w:rPr>
              <w:t>61.1</w:t>
            </w:r>
          </w:p>
        </w:tc>
        <w:tc>
          <w:tcPr>
            <w:tcW w:type="dxa" w:w="1404"/>
          </w:tcPr>
          <w:p>
            <w:pPr>
              <w:spacing w:after="0"/>
              <w:jc w:val="right"/>
            </w:pPr>
            <w:r>
              <w:rPr>
                <w:sz w:val="16"/>
              </w:rPr>
              <w:t>61.3</w:t>
            </w:r>
          </w:p>
        </w:tc>
        <w:tc>
          <w:tcPr>
            <w:tcW w:type="dxa" w:w="6114"/>
          </w:tcPr>
          <w:p>
            <w:pPr>
              <w:spacing w:after="0"/>
              <w:jc w:val="left"/>
            </w:pPr>
            <w:r>
              <w:rPr>
                <w:sz w:val="16"/>
              </w:rPr>
              <w:t>Very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94.4</w:t>
            </w:r>
          </w:p>
        </w:tc>
        <w:tc>
          <w:tcPr>
            <w:tcW w:type="dxa" w:w="1472"/>
          </w:tcPr>
          <w:p>
            <w:pPr>
              <w:spacing w:after="0"/>
              <w:jc w:val="right"/>
            </w:pPr>
            <w:r>
              <w:rPr>
                <w:sz w:val="16"/>
              </w:rPr>
              <w:t>94.8</w:t>
            </w:r>
          </w:p>
        </w:tc>
        <w:tc>
          <w:tcPr>
            <w:tcW w:type="dxa" w:w="1404"/>
          </w:tcPr>
          <w:p>
            <w:pPr>
              <w:spacing w:after="0"/>
              <w:jc w:val="right"/>
            </w:pPr>
            <w:r>
              <w:rPr>
                <w:sz w:val="16"/>
              </w:rPr>
              <w:t>97.3</w:t>
            </w:r>
          </w:p>
        </w:tc>
        <w:tc>
          <w:tcPr>
            <w:tcW w:type="dxa" w:w="6114"/>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38"/>
        <w:gridCol w:w="697"/>
        <w:gridCol w:w="2376"/>
        <w:gridCol w:w="2162"/>
        <w:gridCol w:w="2235"/>
        <w:gridCol w:w="2528"/>
        <w:gridCol w:w="2776"/>
      </w:tblGrid>
      <w:tr>
        <w:trPr>
          <w:cantSplit/>
          <w:tblHeader/>
        </w:trPr>
        <w:tc>
          <w:tcPr>
            <w:tcW w:type="dxa" w:w="1338"/>
            <w:shd w:val="clear" w:color="auto" w:fill="E8E8E8"/>
          </w:tcPr>
          <w:p>
            <w:pPr>
              <w:spacing w:after="0"/>
              <w:jc w:val="left"/>
            </w:pPr>
            <w:r>
              <w:rPr>
                <w:b/>
                <w:sz w:val="16"/>
              </w:rPr>
              <w:t>Jurisdiction</w:t>
            </w:r>
          </w:p>
        </w:tc>
        <w:tc>
          <w:tcPr>
            <w:tcW w:type="dxa" w:w="697"/>
            <w:shd w:val="clear" w:color="auto" w:fill="E8E8E8"/>
          </w:tcPr>
          <w:p>
            <w:pPr>
              <w:spacing w:after="0"/>
              <w:jc w:val="left"/>
            </w:pPr>
            <w:r>
              <w:rPr>
                <w:b/>
                <w:sz w:val="16"/>
              </w:rPr>
              <w:t>Type</w:t>
            </w:r>
          </w:p>
        </w:tc>
        <w:tc>
          <w:tcPr>
            <w:tcW w:type="dxa" w:w="2376"/>
            <w:shd w:val="clear" w:color="auto" w:fill="E8E8E8"/>
          </w:tcPr>
          <w:p>
            <w:pPr>
              <w:spacing w:after="0"/>
              <w:jc w:val="left"/>
            </w:pPr>
            <w:r>
              <w:rPr>
                <w:b/>
                <w:sz w:val="16"/>
              </w:rPr>
              <w:t>Plan status</w:t>
            </w:r>
          </w:p>
        </w:tc>
        <w:tc>
          <w:tcPr>
            <w:tcW w:type="dxa" w:w="21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76"/>
            <w:shd w:val="clear" w:color="auto" w:fill="E8E8E8"/>
          </w:tcPr>
          <w:p>
            <w:pPr>
              <w:spacing w:after="0"/>
              <w:jc w:val="left"/>
            </w:pPr>
            <w:r>
              <w:rPr>
                <w:b/>
                <w:sz w:val="16"/>
              </w:rPr>
              <w:t>Notes</w:t>
            </w:r>
          </w:p>
        </w:tc>
      </w:tr>
      <w:tr>
        <w:trPr>
          <w:cantSplit/>
        </w:trPr>
        <w:tc>
          <w:tcPr>
            <w:tcW w:type="dxa" w:w="1338"/>
          </w:tcPr>
          <w:p>
            <w:pPr>
              <w:spacing w:after="0"/>
              <w:jc w:val="left"/>
            </w:pPr>
            <w:r>
              <w:rPr>
                <w:sz w:val="16"/>
              </w:rPr>
              <w:t>Pocahontas County</w:t>
            </w:r>
          </w:p>
        </w:tc>
        <w:tc>
          <w:tcPr>
            <w:tcW w:type="dxa" w:w="697"/>
          </w:tcPr>
          <w:p>
            <w:pPr>
              <w:spacing w:after="0"/>
              <w:jc w:val="left"/>
            </w:pPr>
            <w:r>
              <w:rPr>
                <w:sz w:val="16"/>
              </w:rPr>
              <w:t>County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$41,572.40</w:t>
            </w:r>
          </w:p>
        </w:tc>
        <w:tc>
          <w:tcPr>
            <w:tcW w:type="dxa" w:w="2528"/>
          </w:tcPr>
          <w:p>
            <w:pPr>
              <w:spacing w:after="0"/>
              <w:jc w:val="right"/>
            </w:pPr>
            <w:r>
              <w:rPr>
                <w:sz w:val="16"/>
              </w:rPr>
              <w:t>0 total; no approved plan</w:t>
            </w:r>
          </w:p>
        </w:tc>
        <w:tc>
          <w:tcPr>
            <w:tcW w:type="dxa" w:w="2776"/>
          </w:tcPr>
          <w:p>
            <w:pPr>
              <w:spacing w:after="0"/>
              <w:jc w:val="left"/>
            </w:pPr>
            <w:r>
              <w:rPr>
                <w:sz w:val="16"/>
              </w:rPr>
              <w:t>Includes $22,338.72 for declarations not counted as hazard incidents (DR-4483-IA).</w:t>
            </w:r>
          </w:p>
        </w:tc>
      </w:tr>
      <w:tr>
        <w:trPr>
          <w:cantSplit/>
        </w:trPr>
        <w:tc>
          <w:tcPr>
            <w:tcW w:type="dxa" w:w="1338"/>
          </w:tcPr>
          <w:p>
            <w:pPr>
              <w:spacing w:after="0"/>
              <w:jc w:val="left"/>
            </w:pPr>
            <w:r>
              <w:rPr>
                <w:sz w:val="16"/>
              </w:rPr>
              <w:t>Fonda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$34,081.17</w:t>
            </w:r>
          </w:p>
        </w:tc>
        <w:tc>
          <w:tcPr>
            <w:tcW w:type="dxa" w:w="2528"/>
          </w:tcPr>
          <w:p>
            <w:pPr>
              <w:spacing w:after="0"/>
              <w:jc w:val="right"/>
            </w:pPr>
            <w:r>
              <w:rPr>
                <w:sz w:val="16"/>
              </w:rPr>
              <w:t>28 total; no approved plan</w:t>
            </w:r>
          </w:p>
        </w:tc>
        <w:tc>
          <w:tcPr>
            <w:tcW w:type="dxa" w:w="2776"/>
          </w:tcPr>
          <w:p>
            <w:pPr>
              <w:spacing w:after="0"/>
              <w:jc w:val="left"/>
            </w:pPr>
          </w:p>
        </w:tc>
      </w:tr>
      <w:tr>
        <w:trPr>
          <w:cantSplit/>
        </w:trPr>
        <w:tc>
          <w:tcPr>
            <w:tcW w:type="dxa" w:w="1338"/>
          </w:tcPr>
          <w:p>
            <w:pPr>
              <w:spacing w:after="0"/>
              <w:jc w:val="left"/>
            </w:pPr>
            <w:r>
              <w:rPr>
                <w:sz w:val="16"/>
              </w:rPr>
              <w:t>Gilmore City city</w:t>
            </w:r>
          </w:p>
        </w:tc>
        <w:tc>
          <w:tcPr>
            <w:tcW w:type="dxa" w:w="697"/>
          </w:tcPr>
          <w:p>
            <w:pPr>
              <w:spacing w:after="0"/>
              <w:jc w:val="left"/>
            </w:pPr>
            <w:r>
              <w:rPr>
                <w:sz w:val="16"/>
              </w:rPr>
              <w:t>City</w:t>
            </w:r>
          </w:p>
        </w:tc>
        <w:tc>
          <w:tcPr>
            <w:tcW w:type="dxa" w:w="2376"/>
          </w:tcPr>
          <w:p>
            <w:pPr>
              <w:spacing w:after="0"/>
              <w:jc w:val="left"/>
            </w:pPr>
            <w:r>
              <w:rPr>
                <w:sz w:val="16"/>
              </w:rPr>
              <w:t>Approved, expires 2031-06-30</w:t>
            </w:r>
          </w:p>
        </w:tc>
        <w:tc>
          <w:tcPr>
            <w:tcW w:type="dxa" w:w="2162"/>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2528"/>
          </w:tcPr>
          <w:p>
            <w:pPr>
              <w:spacing w:after="0"/>
              <w:jc w:val="right"/>
            </w:pPr>
            <w:r>
              <w:rPr>
                <w:sz w:val="16"/>
              </w:rPr>
              <w:t>0 total; Storm Events data end 2026-06-30, before this plan's approval</w:t>
            </w:r>
          </w:p>
        </w:tc>
        <w:tc>
          <w:tcPr>
            <w:tcW w:type="dxa" w:w="2776"/>
          </w:tcPr>
          <w:p>
            <w:pPr>
              <w:spacing w:after="0"/>
              <w:jc w:val="left"/>
            </w:pPr>
          </w:p>
        </w:tc>
      </w:tr>
      <w:tr>
        <w:trPr>
          <w:cantSplit/>
        </w:trPr>
        <w:tc>
          <w:tcPr>
            <w:tcW w:type="dxa" w:w="1338"/>
          </w:tcPr>
          <w:p>
            <w:pPr>
              <w:spacing w:after="0"/>
              <w:jc w:val="left"/>
            </w:pPr>
            <w:r>
              <w:rPr>
                <w:sz w:val="16"/>
              </w:rPr>
              <w:t>Havelock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2528"/>
          </w:tcPr>
          <w:p>
            <w:pPr>
              <w:spacing w:after="0"/>
              <w:jc w:val="right"/>
            </w:pPr>
            <w:r>
              <w:rPr>
                <w:sz w:val="16"/>
              </w:rPr>
              <w:t>14 total; no approved plan</w:t>
            </w:r>
          </w:p>
        </w:tc>
        <w:tc>
          <w:tcPr>
            <w:tcW w:type="dxa" w:w="2776"/>
          </w:tcPr>
          <w:p>
            <w:pPr>
              <w:spacing w:after="0"/>
              <w:jc w:val="left"/>
            </w:pPr>
          </w:p>
        </w:tc>
      </w:tr>
      <w:tr>
        <w:trPr>
          <w:cantSplit/>
        </w:trPr>
        <w:tc>
          <w:tcPr>
            <w:tcW w:type="dxa" w:w="1338"/>
          </w:tcPr>
          <w:p>
            <w:pPr>
              <w:spacing w:after="0"/>
              <w:jc w:val="left"/>
            </w:pPr>
            <w:r>
              <w:rPr>
                <w:sz w:val="16"/>
              </w:rPr>
              <w:t>Laurens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$87,602.48</w:t>
            </w:r>
          </w:p>
        </w:tc>
        <w:tc>
          <w:tcPr>
            <w:tcW w:type="dxa" w:w="2528"/>
          </w:tcPr>
          <w:p>
            <w:pPr>
              <w:spacing w:after="0"/>
              <w:jc w:val="right"/>
            </w:pPr>
            <w:r>
              <w:rPr>
                <w:sz w:val="16"/>
              </w:rPr>
              <w:t>28 total; no approved plan</w:t>
            </w:r>
          </w:p>
        </w:tc>
        <w:tc>
          <w:tcPr>
            <w:tcW w:type="dxa" w:w="2776"/>
          </w:tcPr>
          <w:p>
            <w:pPr>
              <w:spacing w:after="0"/>
              <w:jc w:val="left"/>
            </w:pPr>
          </w:p>
        </w:tc>
      </w:tr>
      <w:tr>
        <w:trPr>
          <w:cantSplit/>
        </w:trPr>
        <w:tc>
          <w:tcPr>
            <w:tcW w:type="dxa" w:w="1338"/>
          </w:tcPr>
          <w:p>
            <w:pPr>
              <w:spacing w:after="0"/>
              <w:jc w:val="left"/>
            </w:pPr>
            <w:r>
              <w:rPr>
                <w:sz w:val="16"/>
              </w:rPr>
              <w:t>Palmer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$375</w:t>
            </w:r>
          </w:p>
        </w:tc>
        <w:tc>
          <w:tcPr>
            <w:tcW w:type="dxa" w:w="2528"/>
          </w:tcPr>
          <w:p>
            <w:pPr>
              <w:spacing w:after="0"/>
              <w:jc w:val="right"/>
            </w:pPr>
            <w:r>
              <w:rPr>
                <w:sz w:val="16"/>
              </w:rPr>
              <w:t>21 total; no approved plan</w:t>
            </w:r>
          </w:p>
        </w:tc>
        <w:tc>
          <w:tcPr>
            <w:tcW w:type="dxa" w:w="2776"/>
          </w:tcPr>
          <w:p>
            <w:pPr>
              <w:spacing w:after="0"/>
              <w:jc w:val="left"/>
            </w:pPr>
          </w:p>
        </w:tc>
      </w:tr>
      <w:tr>
        <w:trPr>
          <w:cantSplit/>
        </w:trPr>
        <w:tc>
          <w:tcPr>
            <w:tcW w:type="dxa" w:w="1338"/>
          </w:tcPr>
          <w:p>
            <w:pPr>
              <w:spacing w:after="0"/>
              <w:jc w:val="left"/>
            </w:pPr>
            <w:r>
              <w:rPr>
                <w:sz w:val="16"/>
              </w:rPr>
              <w:t>Plover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2528"/>
          </w:tcPr>
          <w:p>
            <w:pPr>
              <w:spacing w:after="0"/>
              <w:jc w:val="right"/>
            </w:pPr>
            <w:r>
              <w:rPr>
                <w:sz w:val="16"/>
              </w:rPr>
              <w:t>16 total; no approved plan</w:t>
            </w:r>
          </w:p>
        </w:tc>
        <w:tc>
          <w:tcPr>
            <w:tcW w:type="dxa" w:w="2776"/>
          </w:tcPr>
          <w:p>
            <w:pPr>
              <w:spacing w:after="0"/>
              <w:jc w:val="left"/>
            </w:pPr>
          </w:p>
        </w:tc>
      </w:tr>
      <w:tr>
        <w:trPr>
          <w:cantSplit/>
        </w:trPr>
        <w:tc>
          <w:tcPr>
            <w:tcW w:type="dxa" w:w="1338"/>
          </w:tcPr>
          <w:p>
            <w:pPr>
              <w:spacing w:after="0"/>
              <w:jc w:val="left"/>
            </w:pPr>
            <w:r>
              <w:rPr>
                <w:sz w:val="16"/>
              </w:rPr>
              <w:t>Pocahontas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$14,901.15</w:t>
            </w:r>
          </w:p>
        </w:tc>
        <w:tc>
          <w:tcPr>
            <w:tcW w:type="dxa" w:w="2528"/>
          </w:tcPr>
          <w:p>
            <w:pPr>
              <w:spacing w:after="0"/>
              <w:jc w:val="right"/>
            </w:pPr>
            <w:r>
              <w:rPr>
                <w:sz w:val="16"/>
              </w:rPr>
              <w:t>46 total; no approved plan</w:t>
            </w:r>
          </w:p>
        </w:tc>
        <w:tc>
          <w:tcPr>
            <w:tcW w:type="dxa" w:w="2776"/>
          </w:tcPr>
          <w:p>
            <w:pPr>
              <w:spacing w:after="0"/>
              <w:jc w:val="left"/>
            </w:pPr>
          </w:p>
        </w:tc>
      </w:tr>
      <w:tr>
        <w:trPr>
          <w:cantSplit/>
        </w:trPr>
        <w:tc>
          <w:tcPr>
            <w:tcW w:type="dxa" w:w="1338"/>
          </w:tcPr>
          <w:p>
            <w:pPr>
              <w:spacing w:after="0"/>
              <w:jc w:val="left"/>
            </w:pPr>
            <w:r>
              <w:rPr>
                <w:sz w:val="16"/>
              </w:rPr>
              <w:t>Rolfe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$30,599.75</w:t>
            </w:r>
          </w:p>
        </w:tc>
        <w:tc>
          <w:tcPr>
            <w:tcW w:type="dxa" w:w="2528"/>
          </w:tcPr>
          <w:p>
            <w:pPr>
              <w:spacing w:after="0"/>
              <w:jc w:val="right"/>
            </w:pPr>
            <w:r>
              <w:rPr>
                <w:sz w:val="16"/>
              </w:rPr>
              <w:t>44 total; no approved plan</w:t>
            </w:r>
          </w:p>
        </w:tc>
        <w:tc>
          <w:tcPr>
            <w:tcW w:type="dxa" w:w="2776"/>
          </w:tcPr>
          <w:p>
            <w:pPr>
              <w:spacing w:after="0"/>
              <w:jc w:val="left"/>
            </w:pPr>
          </w:p>
        </w:tc>
      </w:tr>
      <w:tr>
        <w:trPr>
          <w:cantSplit/>
        </w:trPr>
        <w:tc>
          <w:tcPr>
            <w:tcW w:type="dxa" w:w="1338"/>
          </w:tcPr>
          <w:p>
            <w:pPr>
              <w:spacing w:after="0"/>
              <w:jc w:val="left"/>
            </w:pPr>
            <w:r>
              <w:rPr>
                <w:sz w:val="16"/>
              </w:rPr>
              <w:t>Varina city</w:t>
            </w:r>
          </w:p>
        </w:tc>
        <w:tc>
          <w:tcPr>
            <w:tcW w:type="dxa" w:w="697"/>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$4,343.25</w:t>
            </w:r>
          </w:p>
        </w:tc>
        <w:tc>
          <w:tcPr>
            <w:tcW w:type="dxa" w:w="2528"/>
          </w:tcPr>
          <w:p>
            <w:pPr>
              <w:spacing w:after="0"/>
              <w:jc w:val="right"/>
            </w:pPr>
            <w:r>
              <w:rPr>
                <w:sz w:val="16"/>
              </w:rPr>
              <w:t>11 total; no approved plan</w:t>
            </w:r>
          </w:p>
        </w:tc>
        <w:tc>
          <w:tcPr>
            <w:tcW w:type="dxa" w:w="27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$3,120,681,829</w:t>
            </w:r>
          </w:p>
        </w:tc>
        <w:tc>
          <w:tcPr>
            <w:tcW w:type="dxa" w:w="1215"/>
          </w:tcPr>
          <w:p>
            <w:pPr>
              <w:spacing w:after="0"/>
              <w:jc w:val="right"/>
            </w:pPr>
            <w:r>
              <w:rPr>
                <w:sz w:val="16"/>
              </w:rPr>
              <w:t>$458,358,223</w:t>
            </w:r>
          </w:p>
        </w:tc>
        <w:tc>
          <w:tcPr>
            <w:tcW w:type="dxa" w:w="1044"/>
          </w:tcPr>
          <w:p>
            <w:pPr>
              <w:spacing w:after="0"/>
              <w:jc w:val="right"/>
            </w:pPr>
            <w:r>
              <w:rPr>
                <w:sz w:val="16"/>
              </w:rPr>
              <w:t>7,078</w:t>
            </w:r>
          </w:p>
        </w:tc>
        <w:tc>
          <w:tcPr>
            <w:tcW w:type="dxa" w:w="1037"/>
          </w:tcPr>
          <w:p>
            <w:pPr>
              <w:spacing w:after="0"/>
              <w:jc w:val="right"/>
            </w:pPr>
            <w:r>
              <w:rPr>
                <w:sz w:val="16"/>
              </w:rPr>
              <w:t>$2,477</w:t>
            </w:r>
          </w:p>
        </w:tc>
        <w:tc>
          <w:tcPr>
            <w:tcW w:type="dxa" w:w="1126"/>
          </w:tcPr>
          <w:p>
            <w:pPr>
              <w:spacing w:after="0"/>
              <w:jc w:val="right"/>
            </w:pPr>
            <w:r>
              <w:rPr>
                <w:sz w:val="16"/>
              </w:rPr>
              <w:t>$460,080</w:t>
            </w:r>
          </w:p>
        </w:tc>
        <w:tc>
          <w:tcPr>
            <w:tcW w:type="dxa" w:w="988"/>
          </w:tcPr>
          <w:p>
            <w:pPr>
              <w:spacing w:after="0"/>
              <w:jc w:val="right"/>
            </w:pPr>
            <w:r>
              <w:rPr>
                <w:sz w:val="16"/>
              </w:rPr>
              <w:t>$774,982</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$196,990,903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$5,371,981</w:t>
            </w:r>
          </w:p>
        </w:tc>
        <w:tc>
          <w:tcPr>
            <w:tcW w:type="dxa" w:w="988"/>
          </w:tcPr>
          <w:p>
            <w:pPr>
              <w:spacing w:after="0"/>
              <w:jc w:val="right"/>
            </w:pPr>
            <w:r>
              <w:rPr>
                <w:sz w:val="16"/>
              </w:rPr>
              <w:t>n/a</w:t>
            </w:r>
          </w:p>
        </w:tc>
        <w:tc>
          <w:tcPr>
            <w:tcW w:type="dxa" w:w="1305"/>
          </w:tcPr>
          <w:p>
            <w:pPr>
              <w:spacing w:after="0"/>
              <w:jc w:val="right"/>
            </w:pPr>
            <w:r>
              <w:rPr>
                <w:sz w:val="16"/>
              </w:rPr>
              <w:t>2.73%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$5,391,235,179</w:t>
            </w:r>
          </w:p>
        </w:tc>
        <w:tc>
          <w:tcPr>
            <w:tcW w:type="dxa" w:w="1215"/>
          </w:tcPr>
          <w:p>
            <w:pPr>
              <w:spacing w:after="0"/>
              <w:jc w:val="right"/>
            </w:pPr>
            <w:r>
              <w:rPr>
                <w:sz w:val="16"/>
              </w:rPr>
              <w:t>n/a</w:t>
            </w:r>
          </w:p>
        </w:tc>
        <w:tc>
          <w:tcPr>
            <w:tcW w:type="dxa" w:w="1044"/>
          </w:tcPr>
          <w:p>
            <w:pPr>
              <w:spacing w:after="0"/>
              <w:jc w:val="right"/>
            </w:pPr>
            <w:r>
              <w:rPr>
                <w:sz w:val="16"/>
              </w:rPr>
              <w:t>7,078</w:t>
            </w:r>
          </w:p>
        </w:tc>
        <w:tc>
          <w:tcPr>
            <w:tcW w:type="dxa" w:w="1037"/>
          </w:tcPr>
          <w:p>
            <w:pPr>
              <w:spacing w:after="0"/>
              <w:jc w:val="right"/>
            </w:pPr>
            <w:r>
              <w:rPr>
                <w:sz w:val="16"/>
              </w:rPr>
              <w:t>$10,388</w:t>
            </w:r>
          </w:p>
        </w:tc>
        <w:tc>
          <w:tcPr>
            <w:tcW w:type="dxa" w:w="1126"/>
          </w:tcPr>
          <w:p>
            <w:pPr>
              <w:spacing w:after="0"/>
              <w:jc w:val="right"/>
            </w:pPr>
            <w:r>
              <w:rPr>
                <w:sz w:val="16"/>
              </w:rPr>
              <w:t>n/a</w:t>
            </w:r>
          </w:p>
        </w:tc>
        <w:tc>
          <w:tcPr>
            <w:tcW w:type="dxa" w:w="988"/>
          </w:tcPr>
          <w:p>
            <w:pPr>
              <w:spacing w:after="0"/>
              <w:jc w:val="right"/>
            </w:pPr>
            <w:r>
              <w:rPr>
                <w:sz w:val="16"/>
              </w:rPr>
              <w:t>$2,295</w:t>
            </w:r>
          </w:p>
        </w:tc>
        <w:tc>
          <w:tcPr>
            <w:tcW w:type="dxa" w:w="1305"/>
          </w:tcPr>
          <w:p>
            <w:pPr>
              <w:spacing w:after="0"/>
              <w:jc w:val="right"/>
            </w:pPr>
            <w:r>
              <w:rPr>
                <w:sz w:val="16"/>
              </w:rPr>
              <w:t>0.000193%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$3,120,681,829</w:t>
            </w:r>
          </w:p>
        </w:tc>
        <w:tc>
          <w:tcPr>
            <w:tcW w:type="dxa" w:w="1215"/>
          </w:tcPr>
          <w:p>
            <w:pPr>
              <w:spacing w:after="0"/>
              <w:jc w:val="right"/>
            </w:pPr>
            <w:r>
              <w:rPr>
                <w:sz w:val="16"/>
              </w:rPr>
              <w:t>$458,358,223</w:t>
            </w:r>
          </w:p>
        </w:tc>
        <w:tc>
          <w:tcPr>
            <w:tcW w:type="dxa" w:w="1044"/>
          </w:tcPr>
          <w:p>
            <w:pPr>
              <w:spacing w:after="0"/>
              <w:jc w:val="right"/>
            </w:pPr>
            <w:r>
              <w:rPr>
                <w:sz w:val="16"/>
              </w:rPr>
              <w:t>7,078</w:t>
            </w:r>
          </w:p>
        </w:tc>
        <w:tc>
          <w:tcPr>
            <w:tcW w:type="dxa" w:w="1037"/>
          </w:tcPr>
          <w:p>
            <w:pPr>
              <w:spacing w:after="0"/>
              <w:jc w:val="right"/>
            </w:pPr>
            <w:r>
              <w:rPr>
                <w:sz w:val="16"/>
              </w:rPr>
              <w:t>$89,950</w:t>
            </w:r>
          </w:p>
        </w:tc>
        <w:tc>
          <w:tcPr>
            <w:tcW w:type="dxa" w:w="1126"/>
          </w:tcPr>
          <w:p>
            <w:pPr>
              <w:spacing w:after="0"/>
              <w:jc w:val="right"/>
            </w:pPr>
            <w:r>
              <w:rPr>
                <w:sz w:val="16"/>
              </w:rPr>
              <w:t>$244,044</w:t>
            </w:r>
          </w:p>
        </w:tc>
        <w:tc>
          <w:tcPr>
            <w:tcW w:type="dxa" w:w="988"/>
          </w:tcPr>
          <w:p>
            <w:pPr>
              <w:spacing w:after="0"/>
              <w:jc w:val="right"/>
            </w:pPr>
            <w:r>
              <w:rPr>
                <w:sz w:val="16"/>
              </w:rPr>
              <w:t>$115,289</w:t>
            </w:r>
          </w:p>
        </w:tc>
        <w:tc>
          <w:tcPr>
            <w:tcW w:type="dxa" w:w="1305"/>
          </w:tcPr>
          <w:p>
            <w:pPr>
              <w:spacing w:after="0"/>
              <w:jc w:val="right"/>
            </w:pPr>
            <w:r>
              <w:rPr>
                <w:sz w:val="16"/>
              </w:rPr>
              <w:t>0.00288%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$3,120,681,829</w:t>
            </w:r>
          </w:p>
        </w:tc>
        <w:tc>
          <w:tcPr>
            <w:tcW w:type="dxa" w:w="1215"/>
          </w:tcPr>
          <w:p>
            <w:pPr>
              <w:spacing w:after="0"/>
              <w:jc w:val="right"/>
            </w:pPr>
            <w:r>
              <w:rPr>
                <w:sz w:val="16"/>
              </w:rPr>
              <w:t>$458,358,223</w:t>
            </w:r>
          </w:p>
        </w:tc>
        <w:tc>
          <w:tcPr>
            <w:tcW w:type="dxa" w:w="1044"/>
          </w:tcPr>
          <w:p>
            <w:pPr>
              <w:spacing w:after="0"/>
              <w:jc w:val="right"/>
            </w:pPr>
            <w:r>
              <w:rPr>
                <w:sz w:val="16"/>
              </w:rPr>
              <w:t>7,078</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988"/>
          </w:tcPr>
          <w:p>
            <w:pPr>
              <w:spacing w:after="0"/>
              <w:jc w:val="right"/>
            </w:pPr>
            <w:r>
              <w:rPr>
                <w:sz w:val="16"/>
              </w:rPr>
              <w:t>$24,126</w:t>
            </w:r>
          </w:p>
        </w:tc>
        <w:tc>
          <w:tcPr>
            <w:tcW w:type="dxa" w:w="1305"/>
          </w:tcPr>
          <w:p>
            <w:pPr>
              <w:spacing w:after="0"/>
              <w:jc w:val="right"/>
            </w:pPr>
            <w:r>
              <w:rPr>
                <w:sz w:val="16"/>
              </w:rPr>
              <w:t>0.000227%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8"/>
          </w:tcPr>
          <w:p>
            <w:pPr>
              <w:spacing w:after="0"/>
              <w:jc w:val="right"/>
            </w:pP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$3,120,681,829</w:t>
            </w:r>
          </w:p>
        </w:tc>
        <w:tc>
          <w:tcPr>
            <w:tcW w:type="dxa" w:w="1215"/>
          </w:tcPr>
          <w:p>
            <w:pPr>
              <w:spacing w:after="0"/>
              <w:jc w:val="right"/>
            </w:pPr>
            <w:r>
              <w:rPr>
                <w:sz w:val="16"/>
              </w:rPr>
              <w:t>n/a</w:t>
            </w:r>
          </w:p>
        </w:tc>
        <w:tc>
          <w:tcPr>
            <w:tcW w:type="dxa" w:w="1044"/>
          </w:tcPr>
          <w:p>
            <w:pPr>
              <w:spacing w:after="0"/>
              <w:jc w:val="right"/>
            </w:pPr>
            <w:r>
              <w:rPr>
                <w:sz w:val="16"/>
              </w:rPr>
              <w:t>7,078</w:t>
            </w:r>
          </w:p>
        </w:tc>
        <w:tc>
          <w:tcPr>
            <w:tcW w:type="dxa" w:w="1037"/>
          </w:tcPr>
          <w:p>
            <w:pPr>
              <w:spacing w:after="0"/>
              <w:jc w:val="right"/>
            </w:pPr>
            <w:r>
              <w:rPr>
                <w:sz w:val="16"/>
              </w:rPr>
              <w:t>$38,405</w:t>
            </w:r>
          </w:p>
        </w:tc>
        <w:tc>
          <w:tcPr>
            <w:tcW w:type="dxa" w:w="1126"/>
          </w:tcPr>
          <w:p>
            <w:pPr>
              <w:spacing w:after="0"/>
              <w:jc w:val="right"/>
            </w:pPr>
            <w:r>
              <w:rPr>
                <w:sz w:val="16"/>
              </w:rPr>
              <w:t>n/a</w:t>
            </w:r>
          </w:p>
        </w:tc>
        <w:tc>
          <w:tcPr>
            <w:tcW w:type="dxa" w:w="988"/>
          </w:tcPr>
          <w:p>
            <w:pPr>
              <w:spacing w:after="0"/>
              <w:jc w:val="right"/>
            </w:pPr>
            <w:r>
              <w:rPr>
                <w:sz w:val="16"/>
              </w:rPr>
              <w:t>$3,256</w:t>
            </w:r>
          </w:p>
        </w:tc>
        <w:tc>
          <w:tcPr>
            <w:tcW w:type="dxa" w:w="1305"/>
          </w:tcPr>
          <w:p>
            <w:pPr>
              <w:spacing w:after="0"/>
              <w:jc w:val="right"/>
            </w:pPr>
            <w:r>
              <w:rPr>
                <w:sz w:val="16"/>
              </w:rPr>
              <w:t>0.00123%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$3,119,337,125</w:t>
            </w:r>
          </w:p>
        </w:tc>
        <w:tc>
          <w:tcPr>
            <w:tcW w:type="dxa" w:w="1215"/>
          </w:tcPr>
          <w:p>
            <w:pPr>
              <w:spacing w:after="0"/>
              <w:jc w:val="right"/>
            </w:pPr>
            <w:r>
              <w:rPr>
                <w:sz w:val="16"/>
              </w:rPr>
              <w:t>$32,120,882</w:t>
            </w:r>
          </w:p>
        </w:tc>
        <w:tc>
          <w:tcPr>
            <w:tcW w:type="dxa" w:w="1044"/>
          </w:tcPr>
          <w:p>
            <w:pPr>
              <w:spacing w:after="0"/>
              <w:jc w:val="right"/>
            </w:pPr>
            <w:r>
              <w:rPr>
                <w:sz w:val="16"/>
              </w:rPr>
              <w:t>86</w:t>
            </w:r>
          </w:p>
        </w:tc>
        <w:tc>
          <w:tcPr>
            <w:tcW w:type="dxa" w:w="1037"/>
          </w:tcPr>
          <w:p>
            <w:pPr>
              <w:spacing w:after="0"/>
              <w:jc w:val="right"/>
            </w:pPr>
            <w:r>
              <w:rPr>
                <w:sz w:val="16"/>
              </w:rPr>
              <w:t>$2,101,110</w:t>
            </w:r>
          </w:p>
        </w:tc>
        <w:tc>
          <w:tcPr>
            <w:tcW w:type="dxa" w:w="1126"/>
          </w:tcPr>
          <w:p>
            <w:pPr>
              <w:spacing w:after="0"/>
              <w:jc w:val="right"/>
            </w:pPr>
            <w:r>
              <w:rPr>
                <w:sz w:val="16"/>
              </w:rPr>
              <w:t>$225,734</w:t>
            </w:r>
          </w:p>
        </w:tc>
        <w:tc>
          <w:tcPr>
            <w:tcW w:type="dxa" w:w="988"/>
          </w:tcPr>
          <w:p>
            <w:pPr>
              <w:spacing w:after="0"/>
              <w:jc w:val="right"/>
            </w:pPr>
            <w:r>
              <w:rPr>
                <w:sz w:val="16"/>
              </w:rPr>
              <w:t>$815</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$5,588,610</w:t>
            </w:r>
          </w:p>
        </w:tc>
        <w:tc>
          <w:tcPr>
            <w:tcW w:type="dxa" w:w="1215"/>
          </w:tcPr>
          <w:p>
            <w:pPr>
              <w:spacing w:after="0"/>
              <w:jc w:val="right"/>
            </w:pPr>
            <w:r>
              <w:rPr>
                <w:sz w:val="16"/>
              </w:rPr>
              <w:t>n/a</w:t>
            </w:r>
          </w:p>
        </w:tc>
        <w:tc>
          <w:tcPr>
            <w:tcW w:type="dxa" w:w="1044"/>
          </w:tcPr>
          <w:p>
            <w:pPr>
              <w:spacing w:after="0"/>
              <w:jc w:val="right"/>
            </w:pPr>
            <w:r>
              <w:rPr>
                <w:sz w:val="16"/>
              </w:rPr>
              <w:t>9</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988"/>
          </w:tcPr>
          <w:p>
            <w:pPr>
              <w:spacing w:after="0"/>
              <w:jc w:val="right"/>
            </w:pPr>
            <w:r>
              <w:rPr>
                <w:sz w:val="16"/>
              </w:rPr>
              <w:t>$78</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$3,120,681,829</w:t>
            </w:r>
          </w:p>
        </w:tc>
        <w:tc>
          <w:tcPr>
            <w:tcW w:type="dxa" w:w="1215"/>
          </w:tcPr>
          <w:p>
            <w:pPr>
              <w:spacing w:after="0"/>
              <w:jc w:val="right"/>
            </w:pPr>
            <w:r>
              <w:rPr>
                <w:sz w:val="16"/>
              </w:rPr>
              <w:t>n/a</w:t>
            </w:r>
          </w:p>
        </w:tc>
        <w:tc>
          <w:tcPr>
            <w:tcW w:type="dxa" w:w="1044"/>
          </w:tcPr>
          <w:p>
            <w:pPr>
              <w:spacing w:after="0"/>
              <w:jc w:val="right"/>
            </w:pPr>
            <w:r>
              <w:rPr>
                <w:sz w:val="16"/>
              </w:rPr>
              <w:t>7,078</w:t>
            </w:r>
          </w:p>
        </w:tc>
        <w:tc>
          <w:tcPr>
            <w:tcW w:type="dxa" w:w="1037"/>
          </w:tcPr>
          <w:p>
            <w:pPr>
              <w:spacing w:after="0"/>
              <w:jc w:val="right"/>
            </w:pPr>
            <w:r>
              <w:rPr>
                <w:sz w:val="16"/>
              </w:rPr>
              <w:t>$6,476</w:t>
            </w:r>
          </w:p>
        </w:tc>
        <w:tc>
          <w:tcPr>
            <w:tcW w:type="dxa" w:w="1126"/>
          </w:tcPr>
          <w:p>
            <w:pPr>
              <w:spacing w:after="0"/>
              <w:jc w:val="right"/>
            </w:pPr>
            <w:r>
              <w:rPr>
                <w:sz w:val="16"/>
              </w:rPr>
              <w:t>n/a</w:t>
            </w:r>
          </w:p>
        </w:tc>
        <w:tc>
          <w:tcPr>
            <w:tcW w:type="dxa" w:w="988"/>
          </w:tcPr>
          <w:p>
            <w:pPr>
              <w:spacing w:after="0"/>
              <w:jc w:val="right"/>
            </w:pPr>
            <w:r>
              <w:rPr>
                <w:sz w:val="16"/>
              </w:rPr>
              <w:t>$82,587</w:t>
            </w:r>
          </w:p>
        </w:tc>
        <w:tc>
          <w:tcPr>
            <w:tcW w:type="dxa" w:w="1305"/>
          </w:tcPr>
          <w:p>
            <w:pPr>
              <w:spacing w:after="0"/>
              <w:jc w:val="right"/>
            </w:pPr>
            <w:r>
              <w:rPr>
                <w:sz w:val="16"/>
              </w:rPr>
              <w:t>0.000208%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$3,120,681,829</w:t>
            </w:r>
          </w:p>
        </w:tc>
        <w:tc>
          <w:tcPr>
            <w:tcW w:type="dxa" w:w="1215"/>
          </w:tcPr>
          <w:p>
            <w:pPr>
              <w:spacing w:after="0"/>
              <w:jc w:val="right"/>
            </w:pPr>
            <w:r>
              <w:rPr>
                <w:sz w:val="16"/>
              </w:rPr>
              <w:t>$458,358,223</w:t>
            </w:r>
          </w:p>
        </w:tc>
        <w:tc>
          <w:tcPr>
            <w:tcW w:type="dxa" w:w="1044"/>
          </w:tcPr>
          <w:p>
            <w:pPr>
              <w:spacing w:after="0"/>
              <w:jc w:val="right"/>
            </w:pPr>
            <w:r>
              <w:rPr>
                <w:sz w:val="16"/>
              </w:rPr>
              <w:t>7,078</w:t>
            </w:r>
          </w:p>
        </w:tc>
        <w:tc>
          <w:tcPr>
            <w:tcW w:type="dxa" w:w="1037"/>
          </w:tcPr>
          <w:p>
            <w:pPr>
              <w:spacing w:after="0"/>
              <w:jc w:val="right"/>
            </w:pPr>
            <w:r>
              <w:rPr>
                <w:sz w:val="16"/>
              </w:rPr>
              <w:t>$226,428</w:t>
            </w:r>
          </w:p>
        </w:tc>
        <w:tc>
          <w:tcPr>
            <w:tcW w:type="dxa" w:w="1126"/>
          </w:tcPr>
          <w:p>
            <w:pPr>
              <w:spacing w:after="0"/>
              <w:jc w:val="right"/>
            </w:pPr>
            <w:r>
              <w:rPr>
                <w:sz w:val="16"/>
              </w:rPr>
              <w:t>$80,934</w:t>
            </w:r>
          </w:p>
        </w:tc>
        <w:tc>
          <w:tcPr>
            <w:tcW w:type="dxa" w:w="988"/>
          </w:tcPr>
          <w:p>
            <w:pPr>
              <w:spacing w:after="0"/>
              <w:jc w:val="right"/>
            </w:pPr>
            <w:r>
              <w:rPr>
                <w:sz w:val="16"/>
              </w:rPr>
              <w:t>$73,314</w:t>
            </w:r>
          </w:p>
        </w:tc>
        <w:tc>
          <w:tcPr>
            <w:tcW w:type="dxa" w:w="1305"/>
          </w:tcPr>
          <w:p>
            <w:pPr>
              <w:spacing w:after="0"/>
              <w:jc w:val="right"/>
            </w:pPr>
            <w:r>
              <w:rPr>
                <w:sz w:val="16"/>
              </w:rPr>
              <w:t>0.00726%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$3,120,681,829</w:t>
            </w:r>
          </w:p>
        </w:tc>
        <w:tc>
          <w:tcPr>
            <w:tcW w:type="dxa" w:w="1215"/>
          </w:tcPr>
          <w:p>
            <w:pPr>
              <w:spacing w:after="0"/>
              <w:jc w:val="right"/>
            </w:pPr>
            <w:r>
              <w:rPr>
                <w:sz w:val="16"/>
              </w:rPr>
              <w:t>$458,358,223</w:t>
            </w:r>
          </w:p>
        </w:tc>
        <w:tc>
          <w:tcPr>
            <w:tcW w:type="dxa" w:w="1044"/>
          </w:tcPr>
          <w:p>
            <w:pPr>
              <w:spacing w:after="0"/>
              <w:jc w:val="right"/>
            </w:pPr>
            <w:r>
              <w:rPr>
                <w:sz w:val="16"/>
              </w:rPr>
              <w:t>7,078</w:t>
            </w:r>
          </w:p>
        </w:tc>
        <w:tc>
          <w:tcPr>
            <w:tcW w:type="dxa" w:w="1037"/>
          </w:tcPr>
          <w:p>
            <w:pPr>
              <w:spacing w:after="0"/>
              <w:jc w:val="right"/>
            </w:pPr>
            <w:r>
              <w:rPr>
                <w:sz w:val="16"/>
              </w:rPr>
              <w:t>$912,635</w:t>
            </w:r>
          </w:p>
        </w:tc>
        <w:tc>
          <w:tcPr>
            <w:tcW w:type="dxa" w:w="1126"/>
          </w:tcPr>
          <w:p>
            <w:pPr>
              <w:spacing w:after="0"/>
              <w:jc w:val="right"/>
            </w:pPr>
            <w:r>
              <w:rPr>
                <w:sz w:val="16"/>
              </w:rPr>
              <w:t>$9,158</w:t>
            </w:r>
          </w:p>
        </w:tc>
        <w:tc>
          <w:tcPr>
            <w:tcW w:type="dxa" w:w="988"/>
          </w:tcPr>
          <w:p>
            <w:pPr>
              <w:spacing w:after="0"/>
              <w:jc w:val="right"/>
            </w:pPr>
            <w:r>
              <w:rPr>
                <w:sz w:val="16"/>
              </w:rPr>
              <w:t>$386,288</w:t>
            </w:r>
          </w:p>
        </w:tc>
        <w:tc>
          <w:tcPr>
            <w:tcW w:type="dxa" w:w="1305"/>
          </w:tcPr>
          <w:p>
            <w:pPr>
              <w:spacing w:after="0"/>
              <w:jc w:val="right"/>
            </w:pPr>
            <w:r>
              <w:rPr>
                <w:sz w:val="16"/>
              </w:rPr>
              <w:t>0.0292%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$694,188,354</w:t>
            </w:r>
          </w:p>
        </w:tc>
        <w:tc>
          <w:tcPr>
            <w:tcW w:type="dxa" w:w="1215"/>
          </w:tcPr>
          <w:p>
            <w:pPr>
              <w:spacing w:after="0"/>
              <w:jc w:val="right"/>
            </w:pPr>
            <w:r>
              <w:rPr>
                <w:sz w:val="16"/>
              </w:rPr>
              <w:t>$68,591,704</w:t>
            </w:r>
          </w:p>
        </w:tc>
        <w:tc>
          <w:tcPr>
            <w:tcW w:type="dxa" w:w="1044"/>
          </w:tcPr>
          <w:p>
            <w:pPr>
              <w:spacing w:after="0"/>
              <w:jc w:val="right"/>
            </w:pPr>
            <w:r>
              <w:rPr>
                <w:sz w:val="16"/>
              </w:rPr>
              <w:t>1,301</w:t>
            </w:r>
          </w:p>
        </w:tc>
        <w:tc>
          <w:tcPr>
            <w:tcW w:type="dxa" w:w="1037"/>
          </w:tcPr>
          <w:p>
            <w:pPr>
              <w:spacing w:after="0"/>
              <w:jc w:val="right"/>
            </w:pPr>
            <w:r>
              <w:rPr>
                <w:sz w:val="16"/>
              </w:rPr>
              <w:t>$1,262</w:t>
            </w:r>
          </w:p>
        </w:tc>
        <w:tc>
          <w:tcPr>
            <w:tcW w:type="dxa" w:w="1126"/>
          </w:tcPr>
          <w:p>
            <w:pPr>
              <w:spacing w:after="0"/>
              <w:jc w:val="right"/>
            </w:pPr>
            <w:r>
              <w:rPr>
                <w:sz w:val="16"/>
              </w:rPr>
              <w:t>$65</w:t>
            </w:r>
          </w:p>
        </w:tc>
        <w:tc>
          <w:tcPr>
            <w:tcW w:type="dxa" w:w="988"/>
          </w:tcPr>
          <w:p>
            <w:pPr>
              <w:spacing w:after="0"/>
              <w:jc w:val="right"/>
            </w:pPr>
            <w:r>
              <w:rPr>
                <w:sz w:val="16"/>
              </w:rPr>
              <w:t>$121</w:t>
            </w:r>
          </w:p>
        </w:tc>
        <w:tc>
          <w:tcPr>
            <w:tcW w:type="dxa" w:w="1305"/>
          </w:tcPr>
          <w:p>
            <w:pPr>
              <w:spacing w:after="0"/>
              <w:jc w:val="right"/>
            </w:pPr>
            <w:r>
              <w:rPr>
                <w:sz w:val="16"/>
              </w:rPr>
              <w:t>0.000182%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$3,120,681,829</w:t>
            </w:r>
          </w:p>
        </w:tc>
        <w:tc>
          <w:tcPr>
            <w:tcW w:type="dxa" w:w="1215"/>
          </w:tcPr>
          <w:p>
            <w:pPr>
              <w:spacing w:after="0"/>
              <w:jc w:val="right"/>
            </w:pPr>
            <w:r>
              <w:rPr>
                <w:sz w:val="16"/>
              </w:rPr>
              <w:t>$458,358,223</w:t>
            </w:r>
          </w:p>
        </w:tc>
        <w:tc>
          <w:tcPr>
            <w:tcW w:type="dxa" w:w="1044"/>
          </w:tcPr>
          <w:p>
            <w:pPr>
              <w:spacing w:after="0"/>
              <w:jc w:val="right"/>
            </w:pPr>
            <w:r>
              <w:rPr>
                <w:sz w:val="16"/>
              </w:rPr>
              <w:t>7,078</w:t>
            </w:r>
          </w:p>
        </w:tc>
        <w:tc>
          <w:tcPr>
            <w:tcW w:type="dxa" w:w="1037"/>
          </w:tcPr>
          <w:p>
            <w:pPr>
              <w:spacing w:after="0"/>
              <w:jc w:val="right"/>
            </w:pPr>
            <w:r>
              <w:rPr>
                <w:sz w:val="16"/>
              </w:rPr>
              <w:t>$37,269</w:t>
            </w:r>
          </w:p>
        </w:tc>
        <w:tc>
          <w:tcPr>
            <w:tcW w:type="dxa" w:w="1126"/>
          </w:tcPr>
          <w:p>
            <w:pPr>
              <w:spacing w:after="0"/>
              <w:jc w:val="right"/>
            </w:pPr>
            <w:r>
              <w:rPr>
                <w:sz w:val="16"/>
              </w:rPr>
              <w:t>$743</w:t>
            </w:r>
          </w:p>
        </w:tc>
        <w:tc>
          <w:tcPr>
            <w:tcW w:type="dxa" w:w="988"/>
          </w:tcPr>
          <w:p>
            <w:pPr>
              <w:spacing w:after="0"/>
              <w:jc w:val="right"/>
            </w:pPr>
            <w:r>
              <w:rPr>
                <w:sz w:val="16"/>
              </w:rPr>
              <w:t>$44,547</w:t>
            </w:r>
          </w:p>
        </w:tc>
        <w:tc>
          <w:tcPr>
            <w:tcW w:type="dxa" w:w="1305"/>
          </w:tcPr>
          <w:p>
            <w:pPr>
              <w:spacing w:after="0"/>
              <w:jc w:val="right"/>
            </w:pPr>
            <w:r>
              <w:rPr>
                <w:sz w:val="16"/>
              </w:rPr>
              <w:t>0.00119%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$3,120,681,829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$458,358,223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$9,826,248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$1,507,699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Pocahontas County</w:t>
            </w:r>
          </w:p>
        </w:tc>
        <w:tc>
          <w:tcPr>
            <w:tcW w:type="dxa" w:w="1636"/>
          </w:tcPr>
          <w:p>
            <w:pPr>
              <w:spacing w:after="0"/>
              <w:jc w:val="left"/>
            </w:pPr>
            <w:r>
              <w:rPr>
                <w:sz w:val="16"/>
              </w:rPr>
              <w:t>190900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Fonda city</w:t>
            </w:r>
          </w:p>
        </w:tc>
        <w:tc>
          <w:tcPr>
            <w:tcW w:type="dxa" w:w="1636"/>
          </w:tcPr>
          <w:p>
            <w:pPr>
              <w:spacing w:after="0"/>
              <w:jc w:val="left"/>
            </w:pPr>
            <w:r>
              <w:rPr>
                <w:sz w:val="16"/>
              </w:rPr>
              <w:t>190483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Gilmore City city</w:t>
            </w:r>
          </w:p>
        </w:tc>
        <w:tc>
          <w:tcPr>
            <w:tcW w:type="dxa" w:w="1636"/>
          </w:tcPr>
          <w:p>
            <w:pPr>
              <w:spacing w:after="0"/>
              <w:jc w:val="left"/>
            </w:pPr>
            <w:r>
              <w:rPr>
                <w:sz w:val="16"/>
              </w:rPr>
              <w:t>190583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Havelock city</w:t>
            </w:r>
          </w:p>
        </w:tc>
        <w:tc>
          <w:tcPr>
            <w:tcW w:type="dxa" w:w="1636"/>
          </w:tcPr>
          <w:p>
            <w:pPr>
              <w:spacing w:after="0"/>
              <w:jc w:val="left"/>
            </w:pPr>
            <w:r>
              <w:rPr>
                <w:sz w:val="16"/>
              </w:rPr>
              <w:t>190484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Laurens city</w:t>
            </w:r>
          </w:p>
        </w:tc>
        <w:tc>
          <w:tcPr>
            <w:tcW w:type="dxa" w:w="1636"/>
          </w:tcPr>
          <w:p>
            <w:pPr>
              <w:spacing w:after="0"/>
              <w:jc w:val="left"/>
            </w:pPr>
            <w:r>
              <w:rPr>
                <w:sz w:val="16"/>
              </w:rPr>
              <w:t>190485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Palmer city</w:t>
            </w:r>
          </w:p>
        </w:tc>
        <w:tc>
          <w:tcPr>
            <w:tcW w:type="dxa" w:w="1636"/>
          </w:tcPr>
          <w:p>
            <w:pPr>
              <w:spacing w:after="0"/>
              <w:jc w:val="left"/>
            </w:pPr>
            <w:r>
              <w:rPr>
                <w:sz w:val="16"/>
              </w:rPr>
              <w:t>190793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Plover city</w:t>
            </w:r>
          </w:p>
        </w:tc>
        <w:tc>
          <w:tcPr>
            <w:tcW w:type="dxa" w:w="1636"/>
          </w:tcPr>
          <w:p>
            <w:pPr>
              <w:spacing w:after="0"/>
              <w:jc w:val="left"/>
            </w:pPr>
            <w:r>
              <w:rPr>
                <w:sz w:val="16"/>
              </w:rPr>
              <w:t>190997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Pocahontas city</w:t>
            </w:r>
          </w:p>
        </w:tc>
        <w:tc>
          <w:tcPr>
            <w:tcW w:type="dxa" w:w="1636"/>
          </w:tcPr>
          <w:p>
            <w:pPr>
              <w:spacing w:after="0"/>
              <w:jc w:val="left"/>
            </w:pPr>
            <w:r>
              <w:rPr>
                <w:sz w:val="16"/>
              </w:rPr>
              <w:t>190486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Rolfe city</w:t>
            </w:r>
          </w:p>
        </w:tc>
        <w:tc>
          <w:tcPr>
            <w:tcW w:type="dxa" w:w="1636"/>
          </w:tcPr>
          <w:p>
            <w:pPr>
              <w:spacing w:after="0"/>
              <w:jc w:val="left"/>
            </w:pPr>
            <w:r>
              <w:rPr>
                <w:sz w:val="16"/>
              </w:rPr>
              <w:t>190487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Varina city</w:t>
            </w:r>
          </w:p>
        </w:tc>
        <w:tc>
          <w:tcPr>
            <w:tcW w:type="dxa" w:w="1636"/>
          </w:tcPr>
          <w:p>
            <w:pPr>
              <w:spacing w:after="0"/>
              <w:jc w:val="left"/>
            </w:pPr>
            <w:r>
              <w:rPr>
                <w:sz w:val="16"/>
              </w:rPr>
              <w:t>190996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Pocahontas County, IA: risk-assessment baseline packet, release 2026-10 (data as of 2026-09-30; County FIPS 19151). Automated baseline. </w:t>
      </w:r>
      <w:hyperlink r:id="rId15">
        <w:r>
          <w:rPr>
            <w:color w:val="1F4E99"/>
            <w:sz w:val="17"/>
            <w:u w:val="single"/>
          </w:rPr>
          <w:t>https://hazardplain.org/ia/19151/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Pocahontas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Pocahontas County, IA: Risk-assessment baseline packet</dc:title>
  <dc:subject>Hazard Plain release 2026-10, as of 2026-09-30. Automated baseline</dc:subject>
  <dc:creator>Hazard Plain</dc:creator>
  <cp:keywords>Hazard Plain; hazard mitigation; risk assessment; 19151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