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Osceola County, IA</w:t>
      </w:r>
    </w:p>
    <w:p>
      <w:pPr>
        <w:spacing w:after="120" w:before="0"/>
      </w:pPr>
      <w:r>
        <w:rPr>
          <w:color w:val="555555"/>
          <w:sz w:val="24"/>
        </w:rPr>
        <w:t>Risk-assessment baseline packet</w:t>
      </w:r>
    </w:p>
    <w:p>
      <w:pPr>
        <w:spacing w:after="120" w:before="0"/>
      </w:pPr>
      <w:r>
        <w:rPr>
          <w:b/>
          <w:sz w:val="18"/>
        </w:rPr>
        <w:t xml:space="preserve">County FIPS: </w:t>
      </w:r>
      <w:r>
        <w:rPr>
          <w:sz w:val="18"/>
        </w:rPr>
        <w:t>19143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2027-01-17. Plan: Sioux, O'Brien and Osceola Counties Multi-Jurisdictional HM Plan (FEMA plan 107675), approved 2022-01-17.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2022-01-17: 1 new hazard declaration (1 incident) and 127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($1,664,599 a year), Hail ($1,197,063) and Cold Wave ($896,152).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19143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2027-01-17</w:t>
      </w:r>
    </w:p>
    <w:p>
      <w:pPr>
        <w:keepNext/>
        <w:spacing w:after="40" w:before="0"/>
      </w:pPr>
      <w:r>
        <w:rPr>
          <w:b/>
        </w:rPr>
        <w:t xml:space="preserve">Plan: </w:t>
      </w:r>
      <w:r>
        <w:rPr/>
        <w:t>Sioux, O'Brien and Osceola Counties Multi-Jurisdictional HM Plan (FEMA plan 107675)</w:t>
      </w:r>
    </w:p>
    <w:p>
      <w:pPr>
        <w:keepNext/>
        <w:spacing w:after="40" w:before="0"/>
      </w:pPr>
      <w:r>
        <w:rPr>
          <w:b/>
        </w:rPr>
        <w:t xml:space="preserve">Approved: </w:t>
      </w:r>
      <w:r>
        <w:rPr/>
        <w:t>2022-01-17</w:t>
      </w:r>
    </w:p>
    <w:p>
      <w:pPr>
        <w:keepNext/>
        <w:spacing w:after="40" w:before="0"/>
      </w:pPr>
      <w:r>
        <w:rPr>
          <w:b/>
        </w:rPr>
        <w:t xml:space="preserve">Days to expiry: </w:t>
      </w:r>
      <w:r>
        <w:rPr/>
        <w:t>109</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DR-4796-IA (Severe Storms, Flooding, Straight-Line Winds, and Tornadoes)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35"/>
        <w:gridCol w:w="1768"/>
        <w:gridCol w:w="1963"/>
        <w:gridCol w:w="2324"/>
        <w:gridCol w:w="1037"/>
        <w:gridCol w:w="1037"/>
        <w:gridCol w:w="849"/>
        <w:gridCol w:w="2501"/>
      </w:tblGrid>
      <w:tr>
        <w:trPr>
          <w:cantSplit/>
          <w:tblHeader/>
        </w:trPr>
        <w:tc>
          <w:tcPr>
            <w:tcW w:type="dxa" w:w="2635"/>
            <w:shd w:val="clear" w:color="auto" w:fill="E8E8E8"/>
          </w:tcPr>
          <w:p>
            <w:pPr>
              <w:spacing w:after="0"/>
              <w:jc w:val="left"/>
            </w:pPr>
            <w:r>
              <w:rPr>
                <w:b/>
                <w:sz w:val="16"/>
              </w:rPr>
              <w:t>Jurisdiction</w:t>
            </w:r>
          </w:p>
        </w:tc>
        <w:tc>
          <w:tcPr>
            <w:tcW w:type="dxa" w:w="1768"/>
            <w:shd w:val="clear" w:color="auto" w:fill="E8E8E8"/>
          </w:tcPr>
          <w:p>
            <w:pPr>
              <w:spacing w:after="0"/>
              <w:jc w:val="left"/>
            </w:pPr>
            <w:r>
              <w:rPr>
                <w:b/>
                <w:sz w:val="16"/>
              </w:rPr>
              <w:t>Type</w:t>
            </w:r>
          </w:p>
        </w:tc>
        <w:tc>
          <w:tcPr>
            <w:tcW w:type="dxa" w:w="1963"/>
            <w:shd w:val="clear" w:color="auto" w:fill="E8E8E8"/>
          </w:tcPr>
          <w:p>
            <w:pPr>
              <w:spacing w:after="0"/>
              <w:jc w:val="left"/>
            </w:pPr>
            <w:r>
              <w:rPr>
                <w:b/>
                <w:sz w:val="16"/>
              </w:rPr>
              <w:t>Status</w:t>
            </w:r>
          </w:p>
        </w:tc>
        <w:tc>
          <w:tcPr>
            <w:tcW w:type="dxa" w:w="232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01"/>
            <w:shd w:val="clear" w:color="auto" w:fill="E8E8E8"/>
          </w:tcPr>
          <w:p>
            <w:pPr>
              <w:spacing w:after="0"/>
              <w:jc w:val="left"/>
            </w:pPr>
            <w:r>
              <w:rPr>
                <w:b/>
                <w:sz w:val="16"/>
              </w:rPr>
              <w:t>Notes</w:t>
            </w:r>
          </w:p>
        </w:tc>
      </w:tr>
      <w:tr>
        <w:trPr>
          <w:cantSplit/>
        </w:trPr>
        <w:tc>
          <w:tcPr>
            <w:tcW w:type="dxa" w:w="2635"/>
          </w:tcPr>
          <w:p>
            <w:pPr>
              <w:spacing w:after="0"/>
              <w:jc w:val="left"/>
            </w:pPr>
            <w:r>
              <w:rPr>
                <w:sz w:val="16"/>
              </w:rPr>
              <w:t>Osceola County</w:t>
            </w:r>
          </w:p>
        </w:tc>
        <w:tc>
          <w:tcPr>
            <w:tcW w:type="dxa" w:w="1768"/>
          </w:tcPr>
          <w:p>
            <w:pPr>
              <w:spacing w:after="0"/>
              <w:jc w:val="left"/>
            </w:pPr>
            <w:r>
              <w:rPr>
                <w:sz w:val="16"/>
              </w:rPr>
              <w:t>County</w:t>
            </w:r>
          </w:p>
        </w:tc>
        <w:tc>
          <w:tcPr>
            <w:tcW w:type="dxa" w:w="1963"/>
          </w:tcPr>
          <w:p>
            <w:pPr>
              <w:spacing w:after="0"/>
              <w:jc w:val="left"/>
            </w:pPr>
            <w:r>
              <w:rPr>
                <w:sz w:val="16"/>
              </w:rPr>
              <w:t>Approved, expires 2027-01-17</w:t>
            </w:r>
          </w:p>
        </w:tc>
        <w:tc>
          <w:tcPr>
            <w:tcW w:type="dxa" w:w="2324"/>
          </w:tcPr>
          <w:p>
            <w:pPr>
              <w:spacing w:after="0"/>
              <w:jc w:val="left"/>
            </w:pPr>
            <w:r>
              <w:rPr>
                <w:sz w:val="16"/>
              </w:rPr>
              <w:t>Sioux, O'Brien and Osceola Counties Multi-Jurisdictional HM Plan (FEMA plan 107675)</w:t>
            </w:r>
          </w:p>
        </w:tc>
        <w:tc>
          <w:tcPr>
            <w:tcW w:type="dxa" w:w="1037"/>
          </w:tcPr>
          <w:p>
            <w:pPr>
              <w:spacing w:after="0"/>
              <w:jc w:val="left"/>
            </w:pPr>
            <w:r>
              <w:rPr>
                <w:sz w:val="16"/>
              </w:rPr>
              <w:t>2022-01-17</w:t>
            </w:r>
          </w:p>
        </w:tc>
        <w:tc>
          <w:tcPr>
            <w:tcW w:type="dxa" w:w="1037"/>
          </w:tcPr>
          <w:p>
            <w:pPr>
              <w:spacing w:after="0"/>
              <w:jc w:val="left"/>
            </w:pPr>
            <w:r>
              <w:rPr>
                <w:sz w:val="16"/>
              </w:rPr>
              <w:t>2027-01-17</w:t>
            </w:r>
          </w:p>
        </w:tc>
        <w:tc>
          <w:tcPr>
            <w:tcW w:type="dxa" w:w="849"/>
          </w:tcPr>
          <w:p>
            <w:pPr>
              <w:spacing w:after="0"/>
              <w:jc w:val="right"/>
            </w:pPr>
            <w:r>
              <w:rPr>
                <w:sz w:val="16"/>
              </w:rPr>
              <w:t>109</w:t>
            </w:r>
          </w:p>
        </w:tc>
        <w:tc>
          <w:tcPr>
            <w:tcW w:type="dxa" w:w="2501"/>
          </w:tcPr>
          <w:p>
            <w:pPr>
              <w:spacing w:after="0"/>
              <w:jc w:val="left"/>
            </w:pPr>
            <w:r>
              <w:rPr>
                <w:sz w:val="16"/>
              </w:rPr>
              <w:t>this jurisdiction approved 2022-06-21</w:t>
            </w:r>
          </w:p>
        </w:tc>
      </w:tr>
      <w:tr>
        <w:trPr>
          <w:cantSplit/>
        </w:trPr>
        <w:tc>
          <w:tcPr>
            <w:tcW w:type="dxa" w:w="2635"/>
          </w:tcPr>
          <w:p>
            <w:pPr>
              <w:spacing w:after="0"/>
              <w:jc w:val="left"/>
            </w:pPr>
            <w:r>
              <w:rPr>
                <w:sz w:val="16"/>
              </w:rPr>
              <w:t>Ashton city</w:t>
            </w:r>
          </w:p>
        </w:tc>
        <w:tc>
          <w:tcPr>
            <w:tcW w:type="dxa" w:w="1768"/>
          </w:tcPr>
          <w:p>
            <w:pPr>
              <w:spacing w:after="0"/>
              <w:jc w:val="left"/>
            </w:pPr>
            <w:r>
              <w:rPr>
                <w:sz w:val="16"/>
              </w:rPr>
              <w:t>City</w:t>
            </w:r>
          </w:p>
        </w:tc>
        <w:tc>
          <w:tcPr>
            <w:tcW w:type="dxa" w:w="1963"/>
          </w:tcPr>
          <w:p>
            <w:pPr>
              <w:spacing w:after="0"/>
              <w:jc w:val="left"/>
            </w:pPr>
            <w:r>
              <w:rPr>
                <w:sz w:val="16"/>
              </w:rPr>
              <w:t>Approved, expires 2027-01-17</w:t>
            </w:r>
          </w:p>
        </w:tc>
        <w:tc>
          <w:tcPr>
            <w:tcW w:type="dxa" w:w="2324"/>
          </w:tcPr>
          <w:p>
            <w:pPr>
              <w:spacing w:after="0"/>
              <w:jc w:val="left"/>
            </w:pPr>
            <w:r>
              <w:rPr>
                <w:sz w:val="16"/>
              </w:rPr>
              <w:t>Sioux, O'Brien and Osceola Counties Multi-Jurisdictional HM Plan (FEMA plan 107675)</w:t>
            </w:r>
          </w:p>
        </w:tc>
        <w:tc>
          <w:tcPr>
            <w:tcW w:type="dxa" w:w="1037"/>
          </w:tcPr>
          <w:p>
            <w:pPr>
              <w:spacing w:after="0"/>
              <w:jc w:val="left"/>
            </w:pPr>
            <w:r>
              <w:rPr>
                <w:sz w:val="16"/>
              </w:rPr>
              <w:t>2022-01-17</w:t>
            </w:r>
          </w:p>
        </w:tc>
        <w:tc>
          <w:tcPr>
            <w:tcW w:type="dxa" w:w="1037"/>
          </w:tcPr>
          <w:p>
            <w:pPr>
              <w:spacing w:after="0"/>
              <w:jc w:val="left"/>
            </w:pPr>
            <w:r>
              <w:rPr>
                <w:sz w:val="16"/>
              </w:rPr>
              <w:t>2027-01-17</w:t>
            </w:r>
          </w:p>
        </w:tc>
        <w:tc>
          <w:tcPr>
            <w:tcW w:type="dxa" w:w="849"/>
          </w:tcPr>
          <w:p>
            <w:pPr>
              <w:spacing w:after="0"/>
              <w:jc w:val="right"/>
            </w:pPr>
            <w:r>
              <w:rPr>
                <w:sz w:val="16"/>
              </w:rPr>
              <w:t>109</w:t>
            </w:r>
          </w:p>
        </w:tc>
        <w:tc>
          <w:tcPr>
            <w:tcW w:type="dxa" w:w="2501"/>
          </w:tcPr>
          <w:p>
            <w:pPr>
              <w:spacing w:after="0"/>
              <w:jc w:val="left"/>
            </w:pPr>
            <w:r>
              <w:rPr>
                <w:sz w:val="16"/>
              </w:rPr>
              <w:t>this jurisdiction approved 2022-06-21</w:t>
            </w:r>
          </w:p>
        </w:tc>
      </w:tr>
      <w:tr>
        <w:trPr>
          <w:cantSplit/>
        </w:trPr>
        <w:tc>
          <w:tcPr>
            <w:tcW w:type="dxa" w:w="2635"/>
          </w:tcPr>
          <w:p>
            <w:pPr>
              <w:spacing w:after="0"/>
              <w:jc w:val="left"/>
            </w:pPr>
            <w:r>
              <w:rPr>
                <w:sz w:val="16"/>
              </w:rPr>
              <w:t>Harris city</w:t>
            </w:r>
          </w:p>
        </w:tc>
        <w:tc>
          <w:tcPr>
            <w:tcW w:type="dxa" w:w="1768"/>
          </w:tcPr>
          <w:p>
            <w:pPr>
              <w:spacing w:after="0"/>
              <w:jc w:val="left"/>
            </w:pPr>
            <w:r>
              <w:rPr>
                <w:sz w:val="16"/>
              </w:rPr>
              <w:t>City</w:t>
            </w:r>
          </w:p>
        </w:tc>
        <w:tc>
          <w:tcPr>
            <w:tcW w:type="dxa" w:w="1963"/>
          </w:tcPr>
          <w:p>
            <w:pPr>
              <w:spacing w:after="0"/>
              <w:jc w:val="left"/>
            </w:pPr>
            <w:r>
              <w:rPr>
                <w:sz w:val="16"/>
              </w:rPr>
              <w:t>Approved, expires 2027-01-17</w:t>
            </w:r>
          </w:p>
        </w:tc>
        <w:tc>
          <w:tcPr>
            <w:tcW w:type="dxa" w:w="2324"/>
          </w:tcPr>
          <w:p>
            <w:pPr>
              <w:spacing w:after="0"/>
              <w:jc w:val="left"/>
            </w:pPr>
            <w:r>
              <w:rPr>
                <w:sz w:val="16"/>
              </w:rPr>
              <w:t>Sioux, O'Brien and Osceola Counties Multi-Jurisdictional HM Plan (FEMA plan 107675)</w:t>
            </w:r>
          </w:p>
        </w:tc>
        <w:tc>
          <w:tcPr>
            <w:tcW w:type="dxa" w:w="1037"/>
          </w:tcPr>
          <w:p>
            <w:pPr>
              <w:spacing w:after="0"/>
              <w:jc w:val="left"/>
            </w:pPr>
            <w:r>
              <w:rPr>
                <w:sz w:val="16"/>
              </w:rPr>
              <w:t>2022-01-17</w:t>
            </w:r>
          </w:p>
        </w:tc>
        <w:tc>
          <w:tcPr>
            <w:tcW w:type="dxa" w:w="1037"/>
          </w:tcPr>
          <w:p>
            <w:pPr>
              <w:spacing w:after="0"/>
              <w:jc w:val="left"/>
            </w:pPr>
            <w:r>
              <w:rPr>
                <w:sz w:val="16"/>
              </w:rPr>
              <w:t>2027-01-17</w:t>
            </w:r>
          </w:p>
        </w:tc>
        <w:tc>
          <w:tcPr>
            <w:tcW w:type="dxa" w:w="849"/>
          </w:tcPr>
          <w:p>
            <w:pPr>
              <w:spacing w:after="0"/>
              <w:jc w:val="right"/>
            </w:pPr>
            <w:r>
              <w:rPr>
                <w:sz w:val="16"/>
              </w:rPr>
              <w:t>109</w:t>
            </w:r>
          </w:p>
        </w:tc>
        <w:tc>
          <w:tcPr>
            <w:tcW w:type="dxa" w:w="2501"/>
          </w:tcPr>
          <w:p>
            <w:pPr>
              <w:spacing w:after="0"/>
              <w:jc w:val="left"/>
            </w:pPr>
            <w:r>
              <w:rPr>
                <w:sz w:val="16"/>
              </w:rPr>
              <w:t>this jurisdiction approved 2022-06-21</w:t>
            </w:r>
          </w:p>
        </w:tc>
      </w:tr>
      <w:tr>
        <w:trPr>
          <w:cantSplit/>
        </w:trPr>
        <w:tc>
          <w:tcPr>
            <w:tcW w:type="dxa" w:w="2635"/>
          </w:tcPr>
          <w:p>
            <w:pPr>
              <w:spacing w:after="0"/>
              <w:jc w:val="left"/>
            </w:pPr>
            <w:r>
              <w:rPr>
                <w:sz w:val="16"/>
              </w:rPr>
              <w:t>Melvin city</w:t>
            </w:r>
          </w:p>
        </w:tc>
        <w:tc>
          <w:tcPr>
            <w:tcW w:type="dxa" w:w="1768"/>
          </w:tcPr>
          <w:p>
            <w:pPr>
              <w:spacing w:after="0"/>
              <w:jc w:val="left"/>
            </w:pPr>
            <w:r>
              <w:rPr>
                <w:sz w:val="16"/>
              </w:rPr>
              <w:t>City</w:t>
            </w:r>
          </w:p>
        </w:tc>
        <w:tc>
          <w:tcPr>
            <w:tcW w:type="dxa" w:w="1963"/>
          </w:tcPr>
          <w:p>
            <w:pPr>
              <w:spacing w:after="0"/>
              <w:jc w:val="left"/>
            </w:pPr>
            <w:r>
              <w:rPr>
                <w:sz w:val="16"/>
              </w:rPr>
              <w:t>Approved, expires 2027-01-17</w:t>
            </w:r>
          </w:p>
        </w:tc>
        <w:tc>
          <w:tcPr>
            <w:tcW w:type="dxa" w:w="2324"/>
          </w:tcPr>
          <w:p>
            <w:pPr>
              <w:spacing w:after="0"/>
              <w:jc w:val="left"/>
            </w:pPr>
            <w:r>
              <w:rPr>
                <w:sz w:val="16"/>
              </w:rPr>
              <w:t>Sioux, O'Brien and Osceola Counties Multi-Jurisdictional HM Plan (FEMA plan 107675)</w:t>
            </w:r>
          </w:p>
        </w:tc>
        <w:tc>
          <w:tcPr>
            <w:tcW w:type="dxa" w:w="1037"/>
          </w:tcPr>
          <w:p>
            <w:pPr>
              <w:spacing w:after="0"/>
              <w:jc w:val="left"/>
            </w:pPr>
            <w:r>
              <w:rPr>
                <w:sz w:val="16"/>
              </w:rPr>
              <w:t>2022-01-17</w:t>
            </w:r>
          </w:p>
        </w:tc>
        <w:tc>
          <w:tcPr>
            <w:tcW w:type="dxa" w:w="1037"/>
          </w:tcPr>
          <w:p>
            <w:pPr>
              <w:spacing w:after="0"/>
              <w:jc w:val="left"/>
            </w:pPr>
            <w:r>
              <w:rPr>
                <w:sz w:val="16"/>
              </w:rPr>
              <w:t>2027-01-17</w:t>
            </w:r>
          </w:p>
        </w:tc>
        <w:tc>
          <w:tcPr>
            <w:tcW w:type="dxa" w:w="849"/>
          </w:tcPr>
          <w:p>
            <w:pPr>
              <w:spacing w:after="0"/>
              <w:jc w:val="right"/>
            </w:pPr>
            <w:r>
              <w:rPr>
                <w:sz w:val="16"/>
              </w:rPr>
              <w:t>109</w:t>
            </w:r>
          </w:p>
        </w:tc>
        <w:tc>
          <w:tcPr>
            <w:tcW w:type="dxa" w:w="2501"/>
          </w:tcPr>
          <w:p>
            <w:pPr>
              <w:spacing w:after="0"/>
              <w:jc w:val="left"/>
            </w:pPr>
            <w:r>
              <w:rPr>
                <w:sz w:val="16"/>
              </w:rPr>
              <w:t>this jurisdiction approved 2022-06-21</w:t>
            </w:r>
          </w:p>
        </w:tc>
      </w:tr>
      <w:tr>
        <w:trPr>
          <w:cantSplit/>
        </w:trPr>
        <w:tc>
          <w:tcPr>
            <w:tcW w:type="dxa" w:w="2635"/>
          </w:tcPr>
          <w:p>
            <w:pPr>
              <w:spacing w:after="0"/>
              <w:jc w:val="left"/>
            </w:pPr>
            <w:r>
              <w:rPr>
                <w:sz w:val="16"/>
              </w:rPr>
              <w:t>Ocheyedan city</w:t>
            </w:r>
          </w:p>
        </w:tc>
        <w:tc>
          <w:tcPr>
            <w:tcW w:type="dxa" w:w="1768"/>
          </w:tcPr>
          <w:p>
            <w:pPr>
              <w:spacing w:after="0"/>
              <w:jc w:val="left"/>
            </w:pPr>
            <w:r>
              <w:rPr>
                <w:sz w:val="16"/>
              </w:rPr>
              <w:t>City</w:t>
            </w:r>
          </w:p>
        </w:tc>
        <w:tc>
          <w:tcPr>
            <w:tcW w:type="dxa" w:w="1963"/>
          </w:tcPr>
          <w:p>
            <w:pPr>
              <w:spacing w:after="0"/>
              <w:jc w:val="left"/>
            </w:pPr>
            <w:r>
              <w:rPr>
                <w:sz w:val="16"/>
              </w:rPr>
              <w:t>Approved, expires 2027-01-17</w:t>
            </w:r>
          </w:p>
        </w:tc>
        <w:tc>
          <w:tcPr>
            <w:tcW w:type="dxa" w:w="2324"/>
          </w:tcPr>
          <w:p>
            <w:pPr>
              <w:spacing w:after="0"/>
              <w:jc w:val="left"/>
            </w:pPr>
            <w:r>
              <w:rPr>
                <w:sz w:val="16"/>
              </w:rPr>
              <w:t>Sioux, O'Brien and Osceola Counties Multi-Jurisdictional HM Plan (FEMA plan 107675)</w:t>
            </w:r>
          </w:p>
        </w:tc>
        <w:tc>
          <w:tcPr>
            <w:tcW w:type="dxa" w:w="1037"/>
          </w:tcPr>
          <w:p>
            <w:pPr>
              <w:spacing w:after="0"/>
              <w:jc w:val="left"/>
            </w:pPr>
            <w:r>
              <w:rPr>
                <w:sz w:val="16"/>
              </w:rPr>
              <w:t>2022-01-17</w:t>
            </w:r>
          </w:p>
        </w:tc>
        <w:tc>
          <w:tcPr>
            <w:tcW w:type="dxa" w:w="1037"/>
          </w:tcPr>
          <w:p>
            <w:pPr>
              <w:spacing w:after="0"/>
              <w:jc w:val="left"/>
            </w:pPr>
            <w:r>
              <w:rPr>
                <w:sz w:val="16"/>
              </w:rPr>
              <w:t>2027-01-17</w:t>
            </w:r>
          </w:p>
        </w:tc>
        <w:tc>
          <w:tcPr>
            <w:tcW w:type="dxa" w:w="849"/>
          </w:tcPr>
          <w:p>
            <w:pPr>
              <w:spacing w:after="0"/>
              <w:jc w:val="right"/>
            </w:pPr>
            <w:r>
              <w:rPr>
                <w:sz w:val="16"/>
              </w:rPr>
              <w:t>109</w:t>
            </w:r>
          </w:p>
        </w:tc>
        <w:tc>
          <w:tcPr>
            <w:tcW w:type="dxa" w:w="2501"/>
          </w:tcPr>
          <w:p>
            <w:pPr>
              <w:spacing w:after="0"/>
              <w:jc w:val="left"/>
            </w:pPr>
            <w:r>
              <w:rPr>
                <w:sz w:val="16"/>
              </w:rPr>
              <w:t>this jurisdiction approved 2022-06-21</w:t>
            </w:r>
          </w:p>
        </w:tc>
      </w:tr>
      <w:tr>
        <w:trPr>
          <w:cantSplit/>
        </w:trPr>
        <w:tc>
          <w:tcPr>
            <w:tcW w:type="dxa" w:w="2635"/>
          </w:tcPr>
          <w:p>
            <w:pPr>
              <w:spacing w:after="0"/>
              <w:jc w:val="left"/>
            </w:pPr>
            <w:r>
              <w:rPr>
                <w:sz w:val="16"/>
              </w:rPr>
              <w:t>Sibley city</w:t>
            </w:r>
          </w:p>
        </w:tc>
        <w:tc>
          <w:tcPr>
            <w:tcW w:type="dxa" w:w="1768"/>
          </w:tcPr>
          <w:p>
            <w:pPr>
              <w:spacing w:after="0"/>
              <w:jc w:val="left"/>
            </w:pPr>
            <w:r>
              <w:rPr>
                <w:sz w:val="16"/>
              </w:rPr>
              <w:t>City</w:t>
            </w:r>
          </w:p>
        </w:tc>
        <w:tc>
          <w:tcPr>
            <w:tcW w:type="dxa" w:w="1963"/>
          </w:tcPr>
          <w:p>
            <w:pPr>
              <w:spacing w:after="0"/>
              <w:jc w:val="left"/>
            </w:pPr>
            <w:r>
              <w:rPr>
                <w:sz w:val="16"/>
              </w:rPr>
              <w:t>Approved, expires 2027-01-17</w:t>
            </w:r>
          </w:p>
        </w:tc>
        <w:tc>
          <w:tcPr>
            <w:tcW w:type="dxa" w:w="2324"/>
          </w:tcPr>
          <w:p>
            <w:pPr>
              <w:spacing w:after="0"/>
              <w:jc w:val="left"/>
            </w:pPr>
            <w:r>
              <w:rPr>
                <w:sz w:val="16"/>
              </w:rPr>
              <w:t>Sioux, O'Brien and Osceola Counties Multi-Jurisdictional HM Plan (FEMA plan 107675)</w:t>
            </w:r>
          </w:p>
        </w:tc>
        <w:tc>
          <w:tcPr>
            <w:tcW w:type="dxa" w:w="1037"/>
          </w:tcPr>
          <w:p>
            <w:pPr>
              <w:spacing w:after="0"/>
              <w:jc w:val="left"/>
            </w:pPr>
            <w:r>
              <w:rPr>
                <w:sz w:val="16"/>
              </w:rPr>
              <w:t>2022-01-17</w:t>
            </w:r>
          </w:p>
        </w:tc>
        <w:tc>
          <w:tcPr>
            <w:tcW w:type="dxa" w:w="1037"/>
          </w:tcPr>
          <w:p>
            <w:pPr>
              <w:spacing w:after="0"/>
              <w:jc w:val="left"/>
            </w:pPr>
            <w:r>
              <w:rPr>
                <w:sz w:val="16"/>
              </w:rPr>
              <w:t>2027-01-17</w:t>
            </w:r>
          </w:p>
        </w:tc>
        <w:tc>
          <w:tcPr>
            <w:tcW w:type="dxa" w:w="849"/>
          </w:tcPr>
          <w:p>
            <w:pPr>
              <w:spacing w:after="0"/>
              <w:jc w:val="right"/>
            </w:pPr>
            <w:r>
              <w:rPr>
                <w:sz w:val="16"/>
              </w:rPr>
              <w:t>109</w:t>
            </w:r>
          </w:p>
        </w:tc>
        <w:tc>
          <w:tcPr>
            <w:tcW w:type="dxa" w:w="2501"/>
          </w:tcPr>
          <w:p>
            <w:pPr>
              <w:spacing w:after="0"/>
              <w:jc w:val="left"/>
            </w:pPr>
            <w:r>
              <w:rPr>
                <w:sz w:val="16"/>
              </w:rPr>
              <w:t>this jurisdiction approved 2022-06-21</w:t>
            </w:r>
          </w:p>
        </w:tc>
      </w:tr>
      <w:tr>
        <w:trPr>
          <w:cantSplit/>
        </w:trPr>
        <w:tc>
          <w:tcPr>
            <w:tcW w:type="dxa" w:w="2635"/>
          </w:tcPr>
          <w:p>
            <w:pPr>
              <w:spacing w:after="0"/>
              <w:jc w:val="left"/>
            </w:pPr>
            <w:r>
              <w:rPr>
                <w:sz w:val="16"/>
              </w:rPr>
              <w:t>Hartley-Melvin-Sanborn Community School District</w:t>
            </w:r>
          </w:p>
        </w:tc>
        <w:tc>
          <w:tcPr>
            <w:tcW w:type="dxa" w:w="1768"/>
          </w:tcPr>
          <w:p>
            <w:pPr>
              <w:spacing w:after="0"/>
              <w:jc w:val="left"/>
            </w:pPr>
            <w:r>
              <w:rPr>
                <w:sz w:val="16"/>
              </w:rPr>
              <w:t>School/School District</w:t>
            </w:r>
          </w:p>
        </w:tc>
        <w:tc>
          <w:tcPr>
            <w:tcW w:type="dxa" w:w="1963"/>
          </w:tcPr>
          <w:p>
            <w:pPr>
              <w:spacing w:after="0"/>
              <w:jc w:val="left"/>
            </w:pPr>
            <w:r>
              <w:rPr>
                <w:sz w:val="16"/>
              </w:rPr>
              <w:t>Approved, expires 2027-01-17</w:t>
            </w:r>
          </w:p>
        </w:tc>
        <w:tc>
          <w:tcPr>
            <w:tcW w:type="dxa" w:w="2324"/>
          </w:tcPr>
          <w:p>
            <w:pPr>
              <w:spacing w:after="0"/>
              <w:jc w:val="left"/>
            </w:pPr>
            <w:r>
              <w:rPr>
                <w:sz w:val="16"/>
              </w:rPr>
              <w:t>Sioux, O'Brien and Osceola Counties Multi-Jurisdictional HM Plan (FEMA plan 107675)</w:t>
            </w:r>
          </w:p>
        </w:tc>
        <w:tc>
          <w:tcPr>
            <w:tcW w:type="dxa" w:w="1037"/>
          </w:tcPr>
          <w:p>
            <w:pPr>
              <w:spacing w:after="0"/>
              <w:jc w:val="left"/>
            </w:pPr>
            <w:r>
              <w:rPr>
                <w:sz w:val="16"/>
              </w:rPr>
              <w:t>2022-01-17</w:t>
            </w:r>
          </w:p>
        </w:tc>
        <w:tc>
          <w:tcPr>
            <w:tcW w:type="dxa" w:w="1037"/>
          </w:tcPr>
          <w:p>
            <w:pPr>
              <w:spacing w:after="0"/>
              <w:jc w:val="left"/>
            </w:pPr>
            <w:r>
              <w:rPr>
                <w:sz w:val="16"/>
              </w:rPr>
              <w:t>2027-01-17</w:t>
            </w:r>
          </w:p>
        </w:tc>
        <w:tc>
          <w:tcPr>
            <w:tcW w:type="dxa" w:w="849"/>
          </w:tcPr>
          <w:p>
            <w:pPr>
              <w:spacing w:after="0"/>
              <w:jc w:val="right"/>
            </w:pPr>
            <w:r>
              <w:rPr>
                <w:sz w:val="16"/>
              </w:rPr>
              <w:t>109</w:t>
            </w:r>
          </w:p>
        </w:tc>
        <w:tc>
          <w:tcPr>
            <w:tcW w:type="dxa" w:w="2501"/>
          </w:tcPr>
          <w:p>
            <w:pPr>
              <w:spacing w:after="0"/>
              <w:jc w:val="left"/>
            </w:pPr>
            <w:r>
              <w:rPr>
                <w:sz w:val="16"/>
              </w:rPr>
              <w:t>this jurisdiction approved 2022-06-21</w:t>
            </w:r>
          </w:p>
        </w:tc>
      </w:tr>
      <w:tr>
        <w:trPr>
          <w:cantSplit/>
        </w:trPr>
        <w:tc>
          <w:tcPr>
            <w:tcW w:type="dxa" w:w="2635"/>
          </w:tcPr>
          <w:p>
            <w:pPr>
              <w:spacing w:after="0"/>
              <w:jc w:val="left"/>
            </w:pPr>
            <w:r>
              <w:rPr>
                <w:sz w:val="16"/>
              </w:rPr>
              <w:t>Sheldon Community School District</w:t>
            </w:r>
          </w:p>
        </w:tc>
        <w:tc>
          <w:tcPr>
            <w:tcW w:type="dxa" w:w="1768"/>
          </w:tcPr>
          <w:p>
            <w:pPr>
              <w:spacing w:after="0"/>
              <w:jc w:val="left"/>
            </w:pPr>
            <w:r>
              <w:rPr>
                <w:sz w:val="16"/>
              </w:rPr>
              <w:t>School/School District</w:t>
            </w:r>
          </w:p>
        </w:tc>
        <w:tc>
          <w:tcPr>
            <w:tcW w:type="dxa" w:w="1963"/>
          </w:tcPr>
          <w:p>
            <w:pPr>
              <w:spacing w:after="0"/>
              <w:jc w:val="left"/>
            </w:pPr>
            <w:r>
              <w:rPr>
                <w:sz w:val="16"/>
              </w:rPr>
              <w:t>Approved, expires 2027-01-17</w:t>
            </w:r>
          </w:p>
        </w:tc>
        <w:tc>
          <w:tcPr>
            <w:tcW w:type="dxa" w:w="2324"/>
          </w:tcPr>
          <w:p>
            <w:pPr>
              <w:spacing w:after="0"/>
              <w:jc w:val="left"/>
            </w:pPr>
            <w:r>
              <w:rPr>
                <w:sz w:val="16"/>
              </w:rPr>
              <w:t>Sioux, O'Brien and Osceola Counties Multi-Jurisdictional HM Plan (FEMA plan 107675)</w:t>
            </w:r>
          </w:p>
        </w:tc>
        <w:tc>
          <w:tcPr>
            <w:tcW w:type="dxa" w:w="1037"/>
          </w:tcPr>
          <w:p>
            <w:pPr>
              <w:spacing w:after="0"/>
              <w:jc w:val="left"/>
            </w:pPr>
            <w:r>
              <w:rPr>
                <w:sz w:val="16"/>
              </w:rPr>
              <w:t>2022-01-17</w:t>
            </w:r>
          </w:p>
        </w:tc>
        <w:tc>
          <w:tcPr>
            <w:tcW w:type="dxa" w:w="1037"/>
          </w:tcPr>
          <w:p>
            <w:pPr>
              <w:spacing w:after="0"/>
              <w:jc w:val="left"/>
            </w:pPr>
            <w:r>
              <w:rPr>
                <w:sz w:val="16"/>
              </w:rPr>
              <w:t>2027-01-17</w:t>
            </w:r>
          </w:p>
        </w:tc>
        <w:tc>
          <w:tcPr>
            <w:tcW w:type="dxa" w:w="849"/>
          </w:tcPr>
          <w:p>
            <w:pPr>
              <w:spacing w:after="0"/>
              <w:jc w:val="right"/>
            </w:pPr>
            <w:r>
              <w:rPr>
                <w:sz w:val="16"/>
              </w:rPr>
              <w:t>109</w:t>
            </w:r>
          </w:p>
        </w:tc>
        <w:tc>
          <w:tcPr>
            <w:tcW w:type="dxa" w:w="2501"/>
          </w:tcPr>
          <w:p>
            <w:pPr>
              <w:spacing w:after="0"/>
              <w:jc w:val="left"/>
            </w:pPr>
            <w:r>
              <w:rPr>
                <w:sz w:val="16"/>
              </w:rPr>
              <w:t>this jurisdiction approved 2022-06-21</w:t>
            </w:r>
          </w:p>
        </w:tc>
      </w:tr>
      <w:tr>
        <w:trPr>
          <w:cantSplit/>
        </w:trPr>
        <w:tc>
          <w:tcPr>
            <w:tcW w:type="dxa" w:w="2635"/>
          </w:tcPr>
          <w:p>
            <w:pPr>
              <w:spacing w:after="0"/>
              <w:jc w:val="left"/>
            </w:pPr>
            <w:r>
              <w:rPr>
                <w:sz w:val="16"/>
              </w:rPr>
              <w:t>Sibley-Ocheyedan Community School District</w:t>
            </w:r>
          </w:p>
        </w:tc>
        <w:tc>
          <w:tcPr>
            <w:tcW w:type="dxa" w:w="1768"/>
          </w:tcPr>
          <w:p>
            <w:pPr>
              <w:spacing w:after="0"/>
              <w:jc w:val="left"/>
            </w:pPr>
            <w:r>
              <w:rPr>
                <w:sz w:val="16"/>
              </w:rPr>
              <w:t>School/School District</w:t>
            </w:r>
          </w:p>
        </w:tc>
        <w:tc>
          <w:tcPr>
            <w:tcW w:type="dxa" w:w="1963"/>
          </w:tcPr>
          <w:p>
            <w:pPr>
              <w:spacing w:after="0"/>
              <w:jc w:val="left"/>
            </w:pPr>
            <w:r>
              <w:rPr>
                <w:sz w:val="16"/>
              </w:rPr>
              <w:t>Approved, expires 2027-01-17</w:t>
            </w:r>
          </w:p>
        </w:tc>
        <w:tc>
          <w:tcPr>
            <w:tcW w:type="dxa" w:w="2324"/>
          </w:tcPr>
          <w:p>
            <w:pPr>
              <w:spacing w:after="0"/>
              <w:jc w:val="left"/>
            </w:pPr>
            <w:r>
              <w:rPr>
                <w:sz w:val="16"/>
              </w:rPr>
              <w:t>Sioux, O'Brien and Osceola Counties Multi-Jurisdictional HM Plan (FEMA plan 107675)</w:t>
            </w:r>
          </w:p>
        </w:tc>
        <w:tc>
          <w:tcPr>
            <w:tcW w:type="dxa" w:w="1037"/>
          </w:tcPr>
          <w:p>
            <w:pPr>
              <w:spacing w:after="0"/>
              <w:jc w:val="left"/>
            </w:pPr>
            <w:r>
              <w:rPr>
                <w:sz w:val="16"/>
              </w:rPr>
              <w:t>2022-01-17</w:t>
            </w:r>
          </w:p>
        </w:tc>
        <w:tc>
          <w:tcPr>
            <w:tcW w:type="dxa" w:w="1037"/>
          </w:tcPr>
          <w:p>
            <w:pPr>
              <w:spacing w:after="0"/>
              <w:jc w:val="left"/>
            </w:pPr>
            <w:r>
              <w:rPr>
                <w:sz w:val="16"/>
              </w:rPr>
              <w:t>2027-01-17</w:t>
            </w:r>
          </w:p>
        </w:tc>
        <w:tc>
          <w:tcPr>
            <w:tcW w:type="dxa" w:w="849"/>
          </w:tcPr>
          <w:p>
            <w:pPr>
              <w:spacing w:after="0"/>
              <w:jc w:val="right"/>
            </w:pPr>
            <w:r>
              <w:rPr>
                <w:sz w:val="16"/>
              </w:rPr>
              <w:t>109</w:t>
            </w:r>
          </w:p>
        </w:tc>
        <w:tc>
          <w:tcPr>
            <w:tcW w:type="dxa" w:w="2501"/>
          </w:tcPr>
          <w:p>
            <w:pPr>
              <w:spacing w:after="0"/>
              <w:jc w:val="left"/>
            </w:pPr>
            <w:r>
              <w:rPr>
                <w:sz w:val="16"/>
              </w:rPr>
              <w:t>this jurisdiction approved 2022-06-21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107675 lists 22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72"/>
        <w:gridCol w:w="1172"/>
        <w:gridCol w:w="1037"/>
        <w:gridCol w:w="1126"/>
        <w:gridCol w:w="1317"/>
        <w:gridCol w:w="1104"/>
        <w:gridCol w:w="1509"/>
        <w:gridCol w:w="1483"/>
        <w:gridCol w:w="2474"/>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2"/>
            <w:shd w:val="clear" w:color="auto" w:fill="E8E8E8"/>
          </w:tcPr>
          <w:p>
            <w:pPr>
              <w:spacing w:after="0"/>
              <w:jc w:val="left"/>
            </w:pPr>
            <w:r>
              <w:rPr>
                <w:b/>
                <w:sz w:val="16"/>
              </w:rPr>
              <w:t>NRI risk rating</w:t>
            </w:r>
          </w:p>
        </w:tc>
        <w:tc>
          <w:tcPr>
            <w:tcW w:type="dxa" w:w="117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0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74"/>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$1,619,813</w:t>
            </w:r>
          </w:p>
        </w:tc>
        <w:tc>
          <w:tcPr>
            <w:tcW w:type="dxa" w:w="1126"/>
          </w:tcPr>
          <w:p>
            <w:pPr>
              <w:spacing w:after="0"/>
              <w:jc w:val="right"/>
            </w:pPr>
            <w:r>
              <w:rPr>
                <w:sz w:val="16"/>
              </w:rPr>
              <w:t>$44,254</w:t>
            </w:r>
          </w:p>
        </w:tc>
        <w:tc>
          <w:tcPr>
            <w:tcW w:type="dxa" w:w="1317"/>
          </w:tcPr>
          <w:p>
            <w:pPr>
              <w:spacing w:after="0"/>
              <w:jc w:val="right"/>
            </w:pPr>
            <w:r>
              <w:rPr>
                <w:sz w:val="16"/>
              </w:rPr>
              <w:t>$533</w:t>
            </w:r>
          </w:p>
        </w:tc>
        <w:tc>
          <w:tcPr>
            <w:tcW w:type="dxa" w:w="1104"/>
          </w:tcPr>
          <w:p>
            <w:pPr>
              <w:spacing w:after="0"/>
              <w:jc w:val="right"/>
            </w:pPr>
            <w:r>
              <w:rPr>
                <w:sz w:val="16"/>
              </w:rPr>
              <w:t>$1,664,599</w:t>
            </w:r>
          </w:p>
        </w:tc>
        <w:tc>
          <w:tcPr>
            <w:tcW w:type="dxa" w:w="1509"/>
          </w:tcPr>
          <w:p>
            <w:pPr>
              <w:spacing w:after="0"/>
              <w:jc w:val="right"/>
            </w:pPr>
            <w:r>
              <w:rPr>
                <w:sz w:val="16"/>
              </w:rPr>
              <w:t>12</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Hail</w:t>
            </w:r>
          </w:p>
        </w:tc>
        <w:tc>
          <w:tcPr>
            <w:tcW w:type="dxa" w:w="1172"/>
          </w:tcPr>
          <w:p>
            <w:pPr>
              <w:spacing w:after="0"/>
              <w:jc w:val="left"/>
            </w:pPr>
            <w:r>
              <w:rPr>
                <w:sz w:val="16"/>
              </w:rPr>
              <w:t>Relatively Moderate</w:t>
            </w:r>
          </w:p>
        </w:tc>
        <w:tc>
          <w:tcPr>
            <w:tcW w:type="dxa" w:w="1172"/>
          </w:tcPr>
          <w:p>
            <w:pPr>
              <w:spacing w:after="0"/>
              <w:jc w:val="left"/>
            </w:pPr>
            <w:r>
              <w:rPr>
                <w:sz w:val="16"/>
              </w:rPr>
              <w:t>Relatively Moderate</w:t>
            </w:r>
          </w:p>
        </w:tc>
        <w:tc>
          <w:tcPr>
            <w:tcW w:type="dxa" w:w="1037"/>
          </w:tcPr>
          <w:p>
            <w:pPr>
              <w:spacing w:after="0"/>
              <w:jc w:val="right"/>
            </w:pPr>
            <w:r>
              <w:rPr>
                <w:sz w:val="16"/>
              </w:rPr>
              <w:t>$64,164</w:t>
            </w:r>
          </w:p>
        </w:tc>
        <w:tc>
          <w:tcPr>
            <w:tcW w:type="dxa" w:w="1126"/>
          </w:tcPr>
          <w:p>
            <w:pPr>
              <w:spacing w:after="0"/>
              <w:jc w:val="right"/>
            </w:pPr>
            <w:r>
              <w:rPr>
                <w:sz w:val="16"/>
              </w:rPr>
              <w:t>$1,108,349</w:t>
            </w:r>
          </w:p>
        </w:tc>
        <w:tc>
          <w:tcPr>
            <w:tcW w:type="dxa" w:w="1317"/>
          </w:tcPr>
          <w:p>
            <w:pPr>
              <w:spacing w:after="0"/>
              <w:jc w:val="right"/>
            </w:pPr>
            <w:r>
              <w:rPr>
                <w:sz w:val="16"/>
              </w:rPr>
              <w:t>$24,550</w:t>
            </w:r>
          </w:p>
        </w:tc>
        <w:tc>
          <w:tcPr>
            <w:tcW w:type="dxa" w:w="1104"/>
          </w:tcPr>
          <w:p>
            <w:pPr>
              <w:spacing w:after="0"/>
              <w:jc w:val="right"/>
            </w:pPr>
            <w:r>
              <w:rPr>
                <w:sz w:val="16"/>
              </w:rPr>
              <w:t>$1,197,063</w:t>
            </w:r>
          </w:p>
        </w:tc>
        <w:tc>
          <w:tcPr>
            <w:tcW w:type="dxa" w:w="1509"/>
          </w:tcPr>
          <w:p>
            <w:pPr>
              <w:spacing w:after="0"/>
              <w:jc w:val="right"/>
            </w:pPr>
            <w:r>
              <w:rPr>
                <w:sz w:val="16"/>
              </w:rPr>
              <w:t>100</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Cold Wave</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$624</w:t>
            </w:r>
          </w:p>
        </w:tc>
        <w:tc>
          <w:tcPr>
            <w:tcW w:type="dxa" w:w="1126"/>
          </w:tcPr>
          <w:p>
            <w:pPr>
              <w:spacing w:after="0"/>
              <w:jc w:val="right"/>
            </w:pPr>
            <w:r>
              <w:rPr>
                <w:sz w:val="16"/>
              </w:rPr>
              <w:t>$246,335</w:t>
            </w:r>
          </w:p>
        </w:tc>
        <w:tc>
          <w:tcPr>
            <w:tcW w:type="dxa" w:w="1317"/>
          </w:tcPr>
          <w:p>
            <w:pPr>
              <w:spacing w:after="0"/>
              <w:jc w:val="right"/>
            </w:pPr>
            <w:r>
              <w:rPr>
                <w:sz w:val="16"/>
              </w:rPr>
              <w:t>$649,193</w:t>
            </w:r>
          </w:p>
        </w:tc>
        <w:tc>
          <w:tcPr>
            <w:tcW w:type="dxa" w:w="1104"/>
          </w:tcPr>
          <w:p>
            <w:pPr>
              <w:spacing w:after="0"/>
              <w:jc w:val="right"/>
            </w:pPr>
            <w:r>
              <w:rPr>
                <w:sz w:val="16"/>
              </w:rPr>
              <w:t>$896,152</w:t>
            </w:r>
          </w:p>
        </w:tc>
        <w:tc>
          <w:tcPr>
            <w:tcW w:type="dxa" w:w="1509"/>
          </w:tcPr>
          <w:p>
            <w:pPr>
              <w:spacing w:after="0"/>
              <w:jc w:val="right"/>
            </w:pPr>
            <w:r>
              <w:rPr>
                <w:sz w:val="16"/>
              </w:rPr>
              <w:t>35</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Tornado</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$566,131</w:t>
            </w:r>
          </w:p>
        </w:tc>
        <w:tc>
          <w:tcPr>
            <w:tcW w:type="dxa" w:w="1126"/>
          </w:tcPr>
          <w:p>
            <w:pPr>
              <w:spacing w:after="0"/>
              <w:jc w:val="right"/>
            </w:pPr>
            <w:r>
              <w:rPr>
                <w:sz w:val="16"/>
              </w:rPr>
              <w:t>$21,138</w:t>
            </w:r>
          </w:p>
        </w:tc>
        <w:tc>
          <w:tcPr>
            <w:tcW w:type="dxa" w:w="1317"/>
          </w:tcPr>
          <w:p>
            <w:pPr>
              <w:spacing w:after="0"/>
              <w:jc w:val="right"/>
            </w:pPr>
            <w:r>
              <w:rPr>
                <w:sz w:val="16"/>
              </w:rPr>
              <w:t>$290,092</w:t>
            </w:r>
          </w:p>
        </w:tc>
        <w:tc>
          <w:tcPr>
            <w:tcW w:type="dxa" w:w="1104"/>
          </w:tcPr>
          <w:p>
            <w:pPr>
              <w:spacing w:after="0"/>
              <w:jc w:val="right"/>
            </w:pPr>
            <w:r>
              <w:rPr>
                <w:sz w:val="16"/>
              </w:rPr>
              <w:t>$877,360</w:t>
            </w:r>
          </w:p>
        </w:tc>
        <w:tc>
          <w:tcPr>
            <w:tcW w:type="dxa" w:w="1509"/>
          </w:tcPr>
          <w:p>
            <w:pPr>
              <w:spacing w:after="0"/>
              <w:jc w:val="right"/>
            </w:pPr>
            <w:r>
              <w:rPr>
                <w:sz w:val="16"/>
              </w:rPr>
              <w:t>16</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Strong Wind</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$169,250</w:t>
            </w:r>
          </w:p>
        </w:tc>
        <w:tc>
          <w:tcPr>
            <w:tcW w:type="dxa" w:w="1126"/>
          </w:tcPr>
          <w:p>
            <w:pPr>
              <w:spacing w:after="0"/>
              <w:jc w:val="right"/>
            </w:pPr>
            <w:r>
              <w:rPr>
                <w:sz w:val="16"/>
              </w:rPr>
              <w:t>$51,471</w:t>
            </w:r>
          </w:p>
        </w:tc>
        <w:tc>
          <w:tcPr>
            <w:tcW w:type="dxa" w:w="1317"/>
          </w:tcPr>
          <w:p>
            <w:pPr>
              <w:spacing w:after="0"/>
              <w:jc w:val="right"/>
            </w:pPr>
            <w:r>
              <w:rPr>
                <w:sz w:val="16"/>
              </w:rPr>
              <w:t>$41,243</w:t>
            </w:r>
          </w:p>
        </w:tc>
        <w:tc>
          <w:tcPr>
            <w:tcW w:type="dxa" w:w="1104"/>
          </w:tcPr>
          <w:p>
            <w:pPr>
              <w:spacing w:after="0"/>
              <w:jc w:val="right"/>
            </w:pPr>
            <w:r>
              <w:rPr>
                <w:sz w:val="16"/>
              </w:rPr>
              <w:t>$261,965</w:t>
            </w:r>
          </w:p>
        </w:tc>
        <w:tc>
          <w:tcPr>
            <w:tcW w:type="dxa" w:w="1509"/>
          </w:tcPr>
          <w:p>
            <w:pPr>
              <w:spacing w:after="0"/>
              <w:jc w:val="right"/>
            </w:pPr>
            <w:r>
              <w:rPr>
                <w:sz w:val="16"/>
              </w:rPr>
              <w:t>123</w:t>
            </w:r>
          </w:p>
        </w:tc>
        <w:tc>
          <w:tcPr>
            <w:tcW w:type="dxa" w:w="1483"/>
          </w:tcPr>
          <w:p>
            <w:pPr>
              <w:spacing w:after="0"/>
              <w:jc w:val="left"/>
            </w:pPr>
          </w:p>
        </w:tc>
        <w:tc>
          <w:tcPr>
            <w:tcW w:type="dxa" w:w="2474"/>
          </w:tcPr>
          <w:p>
            <w:pPr>
              <w:spacing w:after="0"/>
              <w:jc w:val="left"/>
            </w:pPr>
            <w:r>
              <w:rPr>
                <w:sz w:val="16"/>
              </w:rPr>
              <w:t>Includes 29 High Wind and 11 Strong Wind records (NOAA non-thunderstorm wind types, outside NRI's Strong Wind definition).</w:t>
            </w:r>
          </w:p>
        </w:tc>
      </w:tr>
      <w:tr>
        <w:trPr>
          <w:cantSplit/>
        </w:trPr>
        <w:tc>
          <w:tcPr>
            <w:tcW w:type="dxa" w:w="680"/>
          </w:tcPr>
          <w:p>
            <w:pPr>
              <w:spacing w:after="0"/>
              <w:jc w:val="right"/>
            </w:pPr>
            <w:r>
              <w:rPr>
                <w:sz w:val="16"/>
              </w:rPr>
              <w:t>6</w:t>
            </w:r>
          </w:p>
        </w:tc>
        <w:tc>
          <w:tcPr>
            <w:tcW w:type="dxa" w:w="1037"/>
          </w:tcPr>
          <w:p>
            <w:pPr>
              <w:spacing w:after="0"/>
              <w:jc w:val="left"/>
            </w:pPr>
            <w:r>
              <w:rPr>
                <w:sz w:val="16"/>
              </w:rPr>
              <w:t>Drought</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$249,001</w:t>
            </w:r>
          </w:p>
        </w:tc>
        <w:tc>
          <w:tcPr>
            <w:tcW w:type="dxa" w:w="1317"/>
          </w:tcPr>
          <w:p>
            <w:pPr>
              <w:spacing w:after="0"/>
              <w:jc w:val="right"/>
            </w:pPr>
            <w:r>
              <w:rPr>
                <w:sz w:val="16"/>
              </w:rPr>
              <w:t>n/a</w:t>
            </w:r>
          </w:p>
        </w:tc>
        <w:tc>
          <w:tcPr>
            <w:tcW w:type="dxa" w:w="1104"/>
          </w:tcPr>
          <w:p>
            <w:pPr>
              <w:spacing w:after="0"/>
              <w:jc w:val="right"/>
            </w:pPr>
            <w:r>
              <w:rPr>
                <w:sz w:val="16"/>
              </w:rPr>
              <w:t>$249,001</w:t>
            </w:r>
          </w:p>
        </w:tc>
        <w:tc>
          <w:tcPr>
            <w:tcW w:type="dxa" w:w="1509"/>
          </w:tcPr>
          <w:p>
            <w:pPr>
              <w:spacing w:after="0"/>
              <w:jc w:val="right"/>
            </w:pPr>
            <w:r>
              <w:rPr>
                <w:sz w:val="16"/>
              </w:rPr>
              <w:t>39</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Winter Weather</w:t>
            </w:r>
          </w:p>
        </w:tc>
        <w:tc>
          <w:tcPr>
            <w:tcW w:type="dxa" w:w="1172"/>
          </w:tcPr>
          <w:p>
            <w:pPr>
              <w:spacing w:after="0"/>
              <w:jc w:val="left"/>
            </w:pPr>
            <w:r>
              <w:rPr>
                <w:sz w:val="16"/>
              </w:rPr>
              <w:t>Relatively Moderate</w:t>
            </w:r>
          </w:p>
        </w:tc>
        <w:tc>
          <w:tcPr>
            <w:tcW w:type="dxa" w:w="1172"/>
          </w:tcPr>
          <w:p>
            <w:pPr>
              <w:spacing w:after="0"/>
              <w:jc w:val="left"/>
            </w:pPr>
            <w:r>
              <w:rPr>
                <w:sz w:val="16"/>
              </w:rPr>
              <w:t>Relatively Moderate</w:t>
            </w:r>
          </w:p>
        </w:tc>
        <w:tc>
          <w:tcPr>
            <w:tcW w:type="dxa" w:w="1037"/>
          </w:tcPr>
          <w:p>
            <w:pPr>
              <w:spacing w:after="0"/>
              <w:jc w:val="right"/>
            </w:pPr>
            <w:r>
              <w:rPr>
                <w:sz w:val="16"/>
              </w:rPr>
              <w:t>$66,157</w:t>
            </w:r>
          </w:p>
        </w:tc>
        <w:tc>
          <w:tcPr>
            <w:tcW w:type="dxa" w:w="1126"/>
          </w:tcPr>
          <w:p>
            <w:pPr>
              <w:spacing w:after="0"/>
              <w:jc w:val="right"/>
            </w:pPr>
            <w:r>
              <w:rPr>
                <w:sz w:val="16"/>
              </w:rPr>
              <w:t>$1,048</w:t>
            </w:r>
          </w:p>
        </w:tc>
        <w:tc>
          <w:tcPr>
            <w:tcW w:type="dxa" w:w="1317"/>
          </w:tcPr>
          <w:p>
            <w:pPr>
              <w:spacing w:after="0"/>
              <w:jc w:val="right"/>
            </w:pPr>
            <w:r>
              <w:rPr>
                <w:sz w:val="16"/>
              </w:rPr>
              <w:t>$38,548</w:t>
            </w:r>
          </w:p>
        </w:tc>
        <w:tc>
          <w:tcPr>
            <w:tcW w:type="dxa" w:w="1104"/>
          </w:tcPr>
          <w:p>
            <w:pPr>
              <w:spacing w:after="0"/>
              <w:jc w:val="right"/>
            </w:pPr>
            <w:r>
              <w:rPr>
                <w:sz w:val="16"/>
              </w:rPr>
              <w:t>$105,752</w:t>
            </w:r>
          </w:p>
        </w:tc>
        <w:tc>
          <w:tcPr>
            <w:tcW w:type="dxa" w:w="1509"/>
          </w:tcPr>
          <w:p>
            <w:pPr>
              <w:spacing w:after="0"/>
              <w:jc w:val="right"/>
            </w:pPr>
            <w:r>
              <w:rPr>
                <w:sz w:val="16"/>
              </w:rPr>
              <w:t>189</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Heat Wave</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$1,354</w:t>
            </w:r>
          </w:p>
        </w:tc>
        <w:tc>
          <w:tcPr>
            <w:tcW w:type="dxa" w:w="1126"/>
          </w:tcPr>
          <w:p>
            <w:pPr>
              <w:spacing w:after="0"/>
              <w:jc w:val="right"/>
            </w:pPr>
            <w:r>
              <w:rPr>
                <w:sz w:val="16"/>
              </w:rPr>
              <w:t>$8</w:t>
            </w:r>
          </w:p>
        </w:tc>
        <w:tc>
          <w:tcPr>
            <w:tcW w:type="dxa" w:w="1317"/>
          </w:tcPr>
          <w:p>
            <w:pPr>
              <w:spacing w:after="0"/>
              <w:jc w:val="right"/>
            </w:pPr>
            <w:r>
              <w:rPr>
                <w:sz w:val="16"/>
              </w:rPr>
              <w:t>$98,375</w:t>
            </w:r>
          </w:p>
        </w:tc>
        <w:tc>
          <w:tcPr>
            <w:tcW w:type="dxa" w:w="1104"/>
          </w:tcPr>
          <w:p>
            <w:pPr>
              <w:spacing w:after="0"/>
              <w:jc w:val="right"/>
            </w:pPr>
            <w:r>
              <w:rPr>
                <w:sz w:val="16"/>
              </w:rPr>
              <w:t>$99,737</w:t>
            </w:r>
          </w:p>
        </w:tc>
        <w:tc>
          <w:tcPr>
            <w:tcW w:type="dxa" w:w="1509"/>
          </w:tcPr>
          <w:p>
            <w:pPr>
              <w:spacing w:after="0"/>
              <w:jc w:val="right"/>
            </w:pPr>
            <w:r>
              <w:rPr>
                <w:sz w:val="16"/>
              </w:rPr>
              <w:t>25</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$49,653</w:t>
            </w:r>
          </w:p>
        </w:tc>
        <w:tc>
          <w:tcPr>
            <w:tcW w:type="dxa" w:w="1126"/>
          </w:tcPr>
          <w:p>
            <w:pPr>
              <w:spacing w:after="0"/>
              <w:jc w:val="right"/>
            </w:pPr>
            <w:r>
              <w:rPr>
                <w:sz w:val="16"/>
              </w:rPr>
              <w:t>n/a</w:t>
            </w:r>
          </w:p>
        </w:tc>
        <w:tc>
          <w:tcPr>
            <w:tcW w:type="dxa" w:w="1317"/>
          </w:tcPr>
          <w:p>
            <w:pPr>
              <w:spacing w:after="0"/>
              <w:jc w:val="right"/>
            </w:pPr>
            <w:r>
              <w:rPr>
                <w:sz w:val="16"/>
              </w:rPr>
              <w:t>$13,446</w:t>
            </w:r>
          </w:p>
        </w:tc>
        <w:tc>
          <w:tcPr>
            <w:tcW w:type="dxa" w:w="1104"/>
          </w:tcPr>
          <w:p>
            <w:pPr>
              <w:spacing w:after="0"/>
              <w:jc w:val="right"/>
            </w:pPr>
            <w:r>
              <w:rPr>
                <w:sz w:val="16"/>
              </w:rPr>
              <w:t>$63,100</w:t>
            </w:r>
          </w:p>
        </w:tc>
        <w:tc>
          <w:tcPr>
            <w:tcW w:type="dxa" w:w="1509"/>
          </w:tcPr>
          <w:p>
            <w:pPr>
              <w:spacing w:after="0"/>
              <w:jc w:val="right"/>
            </w:pPr>
            <w:r>
              <w:rPr>
                <w:sz w:val="16"/>
              </w:rPr>
              <w:t>5</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Lightning</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$3,464</w:t>
            </w:r>
          </w:p>
        </w:tc>
        <w:tc>
          <w:tcPr>
            <w:tcW w:type="dxa" w:w="1126"/>
          </w:tcPr>
          <w:p>
            <w:pPr>
              <w:spacing w:after="0"/>
              <w:jc w:val="right"/>
            </w:pPr>
            <w:r>
              <w:rPr>
                <w:sz w:val="16"/>
              </w:rPr>
              <w:t>n/a</w:t>
            </w:r>
          </w:p>
        </w:tc>
        <w:tc>
          <w:tcPr>
            <w:tcW w:type="dxa" w:w="1317"/>
          </w:tcPr>
          <w:p>
            <w:pPr>
              <w:spacing w:after="0"/>
              <w:jc w:val="right"/>
            </w:pPr>
            <w:r>
              <w:rPr>
                <w:sz w:val="16"/>
              </w:rPr>
              <w:t>$42,179</w:t>
            </w:r>
          </w:p>
        </w:tc>
        <w:tc>
          <w:tcPr>
            <w:tcW w:type="dxa" w:w="1104"/>
          </w:tcPr>
          <w:p>
            <w:pPr>
              <w:spacing w:after="0"/>
              <w:jc w:val="right"/>
            </w:pPr>
            <w:r>
              <w:rPr>
                <w:sz w:val="16"/>
              </w:rPr>
              <w:t>$45,643</w:t>
            </w:r>
          </w:p>
        </w:tc>
        <w:tc>
          <w:tcPr>
            <w:tcW w:type="dxa" w:w="1509"/>
          </w:tcPr>
          <w:p>
            <w:pPr>
              <w:spacing w:after="0"/>
              <w:jc w:val="right"/>
            </w:pPr>
            <w:r>
              <w:rPr>
                <w:sz w:val="16"/>
              </w:rPr>
              <w:t>1</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Earthquake</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$6,878</w:t>
            </w:r>
          </w:p>
        </w:tc>
        <w:tc>
          <w:tcPr>
            <w:tcW w:type="dxa" w:w="1126"/>
          </w:tcPr>
          <w:p>
            <w:pPr>
              <w:spacing w:after="0"/>
              <w:jc w:val="right"/>
            </w:pPr>
            <w:r>
              <w:rPr>
                <w:sz w:val="16"/>
              </w:rPr>
              <w:t>n/a</w:t>
            </w:r>
          </w:p>
        </w:tc>
        <w:tc>
          <w:tcPr>
            <w:tcW w:type="dxa" w:w="1317"/>
          </w:tcPr>
          <w:p>
            <w:pPr>
              <w:spacing w:after="0"/>
              <w:jc w:val="right"/>
            </w:pPr>
            <w:r>
              <w:rPr>
                <w:sz w:val="16"/>
              </w:rPr>
              <w:t>$1,358</w:t>
            </w:r>
          </w:p>
        </w:tc>
        <w:tc>
          <w:tcPr>
            <w:tcW w:type="dxa" w:w="1104"/>
          </w:tcPr>
          <w:p>
            <w:pPr>
              <w:spacing w:after="0"/>
              <w:jc w:val="right"/>
            </w:pPr>
            <w:r>
              <w:rPr>
                <w:sz w:val="16"/>
              </w:rPr>
              <w:t>$8,236</w:t>
            </w:r>
          </w:p>
        </w:tc>
        <w:tc>
          <w:tcPr>
            <w:tcW w:type="dxa" w:w="1509"/>
          </w:tcPr>
          <w:p>
            <w:pPr>
              <w:spacing w:after="0"/>
              <w:jc w:val="right"/>
            </w:pPr>
          </w:p>
        </w:tc>
        <w:tc>
          <w:tcPr>
            <w:tcW w:type="dxa" w:w="1483"/>
          </w:tcPr>
          <w:p>
            <w:pPr>
              <w:spacing w:after="0"/>
              <w:jc w:val="left"/>
            </w:pPr>
          </w:p>
        </w:tc>
        <w:tc>
          <w:tcPr>
            <w:tcW w:type="dxa" w:w="2474"/>
          </w:tcPr>
          <w:p>
            <w:pPr>
              <w:spacing w:after="0"/>
              <w:jc w:val="left"/>
            </w:pPr>
            <w:r>
              <w:rPr>
                <w:sz w:val="16"/>
              </w:rPr>
              <w:t>Storm Events does not record earthquakes.</w:t>
            </w:r>
          </w:p>
        </w:tc>
      </w:tr>
      <w:tr>
        <w:trPr>
          <w:cantSplit/>
        </w:trPr>
        <w:tc>
          <w:tcPr>
            <w:tcW w:type="dxa" w:w="680"/>
          </w:tcPr>
          <w:p>
            <w:pPr>
              <w:spacing w:after="0"/>
              <w:jc w:val="right"/>
            </w:pPr>
            <w:r>
              <w:rPr>
                <w:sz w:val="16"/>
              </w:rPr>
              <w:t>12</w:t>
            </w:r>
          </w:p>
        </w:tc>
        <w:tc>
          <w:tcPr>
            <w:tcW w:type="dxa" w:w="1037"/>
          </w:tcPr>
          <w:p>
            <w:pPr>
              <w:spacing w:after="0"/>
              <w:jc w:val="left"/>
            </w:pPr>
            <w:r>
              <w:rPr>
                <w:sz w:val="16"/>
              </w:rPr>
              <w:t>Wildfire</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$3,390</w:t>
            </w:r>
          </w:p>
        </w:tc>
        <w:tc>
          <w:tcPr>
            <w:tcW w:type="dxa" w:w="1126"/>
          </w:tcPr>
          <w:p>
            <w:pPr>
              <w:spacing w:after="0"/>
              <w:jc w:val="right"/>
            </w:pPr>
            <w:r>
              <w:rPr>
                <w:sz w:val="16"/>
              </w:rPr>
              <w:t>$321</w:t>
            </w:r>
          </w:p>
        </w:tc>
        <w:tc>
          <w:tcPr>
            <w:tcW w:type="dxa" w:w="1317"/>
          </w:tcPr>
          <w:p>
            <w:pPr>
              <w:spacing w:after="0"/>
              <w:jc w:val="right"/>
            </w:pPr>
            <w:r>
              <w:rPr>
                <w:sz w:val="16"/>
              </w:rPr>
              <w:t>$252</w:t>
            </w:r>
          </w:p>
        </w:tc>
        <w:tc>
          <w:tcPr>
            <w:tcW w:type="dxa" w:w="1104"/>
          </w:tcPr>
          <w:p>
            <w:pPr>
              <w:spacing w:after="0"/>
              <w:jc w:val="right"/>
            </w:pPr>
            <w:r>
              <w:rPr>
                <w:sz w:val="16"/>
              </w:rPr>
              <w:t>$3,963</w:t>
            </w:r>
          </w:p>
        </w:tc>
        <w:tc>
          <w:tcPr>
            <w:tcW w:type="dxa" w:w="1509"/>
          </w:tcPr>
          <w:p>
            <w:pPr>
              <w:spacing w:after="0"/>
              <w:jc w:val="right"/>
            </w:pPr>
            <w:r>
              <w:rPr>
                <w:sz w:val="16"/>
              </w:rPr>
              <w:t>2</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1317"/>
          </w:tcPr>
          <w:p>
            <w:pPr>
              <w:spacing w:after="0"/>
              <w:jc w:val="right"/>
            </w:pPr>
            <w:r>
              <w:rPr>
                <w:sz w:val="16"/>
              </w:rPr>
              <w:t>$58</w:t>
            </w:r>
          </w:p>
        </w:tc>
        <w:tc>
          <w:tcPr>
            <w:tcW w:type="dxa" w:w="1104"/>
          </w:tcPr>
          <w:p>
            <w:pPr>
              <w:spacing w:after="0"/>
              <w:jc w:val="right"/>
            </w:pPr>
            <w:r>
              <w:rPr>
                <w:sz w:val="16"/>
              </w:rPr>
              <w:t>$61</w:t>
            </w:r>
          </w:p>
        </w:tc>
        <w:tc>
          <w:tcPr>
            <w:tcW w:type="dxa" w:w="1509"/>
          </w:tcPr>
          <w:p>
            <w:pPr>
              <w:spacing w:after="0"/>
              <w:jc w:val="right"/>
            </w:pPr>
            <w:r>
              <w:rPr>
                <w:sz w:val="16"/>
              </w:rPr>
              <w:t>0</w:t>
            </w:r>
          </w:p>
        </w:tc>
        <w:tc>
          <w:tcPr>
            <w:tcW w:type="dxa" w:w="1483"/>
          </w:tcPr>
          <w:p>
            <w:pPr>
              <w:spacing w:after="0"/>
              <w:jc w:val="left"/>
            </w:pPr>
          </w:p>
        </w:tc>
        <w:tc>
          <w:tcPr>
            <w:tcW w:type="dxa" w:w="2474"/>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Hurricane</w:t>
            </w:r>
          </w:p>
        </w:tc>
        <w:tc>
          <w:tcPr>
            <w:tcW w:type="dxa" w:w="1172"/>
          </w:tcPr>
          <w:p>
            <w:pPr>
              <w:spacing w:after="0"/>
              <w:jc w:val="left"/>
            </w:pPr>
            <w:r>
              <w:rPr>
                <w:sz w:val="16"/>
              </w:rPr>
              <w:t>Not Applicable</w:t>
            </w:r>
          </w:p>
        </w:tc>
        <w:tc>
          <w:tcPr>
            <w:tcW w:type="dxa" w:w="117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7"/>
          </w:tcPr>
          <w:p>
            <w:pPr>
              <w:spacing w:after="0"/>
              <w:jc w:val="right"/>
            </w:pPr>
          </w:p>
        </w:tc>
        <w:tc>
          <w:tcPr>
            <w:tcW w:type="dxa" w:w="1104"/>
          </w:tcPr>
          <w:p>
            <w:pPr>
              <w:spacing w:after="0"/>
              <w:jc w:val="right"/>
            </w:pPr>
          </w:p>
        </w:tc>
        <w:tc>
          <w:tcPr>
            <w:tcW w:type="dxa" w:w="1509"/>
          </w:tcPr>
          <w:p>
            <w:pPr>
              <w:spacing w:after="0"/>
              <w:jc w:val="right"/>
            </w:pPr>
            <w:r>
              <w:rPr>
                <w:sz w:val="16"/>
              </w:rPr>
              <w:t>0</w:t>
            </w:r>
          </w:p>
        </w:tc>
        <w:tc>
          <w:tcPr>
            <w:tcW w:type="dxa" w:w="1483"/>
          </w:tcPr>
          <w:p>
            <w:pPr>
              <w:spacing w:after="0"/>
              <w:jc w:val="left"/>
            </w:pPr>
            <w:r>
              <w:rPr>
                <w:sz w:val="16"/>
              </w:rPr>
              <w:t>NRI rates hurricane Not Applicable for this county, and no counted federal declaration for this county names it (EM-3239-IA names it but is not counted as a local occurrence; see B1-d).</w:t>
            </w:r>
          </w:p>
        </w:tc>
        <w:tc>
          <w:tcPr>
            <w:tcW w:type="dxa" w:w="247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01"/>
        <w:gridCol w:w="11811"/>
      </w:tblGrid>
      <w:tr>
        <w:trPr>
          <w:cantSplit/>
          <w:tblHeader/>
        </w:trPr>
        <w:tc>
          <w:tcPr>
            <w:tcW w:type="dxa" w:w="2301"/>
            <w:shd w:val="clear" w:color="auto" w:fill="E8E8E8"/>
          </w:tcPr>
          <w:p>
            <w:pPr>
              <w:spacing w:after="0"/>
              <w:jc w:val="left"/>
            </w:pPr>
            <w:r>
              <w:rPr>
                <w:b/>
                <w:sz w:val="16"/>
              </w:rPr>
              <w:t>Hazard</w:t>
            </w:r>
          </w:p>
        </w:tc>
        <w:tc>
          <w:tcPr>
            <w:tcW w:type="dxa" w:w="1181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01"/>
          </w:tcPr>
          <w:p>
            <w:pPr>
              <w:spacing w:after="0"/>
              <w:jc w:val="left"/>
            </w:pPr>
            <w:r>
              <w:rPr>
                <w:sz w:val="16"/>
              </w:rPr>
              <w:t>Earthquake</w:t>
            </w:r>
          </w:p>
        </w:tc>
        <w:tc>
          <w:tcPr>
            <w:tcW w:type="dxa" w:w="11811"/>
          </w:tcPr>
          <w:p>
            <w:pPr>
              <w:spacing w:after="0"/>
              <w:jc w:val="left"/>
            </w:pPr>
            <w:r>
              <w:rPr>
                <w:sz w:val="16"/>
              </w:rPr>
              <w:t>tract 4601 (Very Low, 19.0); tract 4602 (Very Low, 16.2)</w:t>
            </w:r>
          </w:p>
        </w:tc>
      </w:tr>
      <w:tr>
        <w:trPr>
          <w:cantSplit/>
        </w:trPr>
        <w:tc>
          <w:tcPr>
            <w:tcW w:type="dxa" w:w="2301"/>
          </w:tcPr>
          <w:p>
            <w:pPr>
              <w:spacing w:after="0"/>
              <w:jc w:val="left"/>
            </w:pPr>
            <w:r>
              <w:rPr>
                <w:sz w:val="16"/>
              </w:rPr>
              <w:t>Hurricane</w:t>
            </w:r>
          </w:p>
        </w:tc>
        <w:tc>
          <w:tcPr>
            <w:tcW w:type="dxa" w:w="11811"/>
          </w:tcPr>
          <w:p>
            <w:pPr>
              <w:spacing w:after="0"/>
              <w:jc w:val="left"/>
            </w:pPr>
            <w:r>
              <w:rPr>
                <w:sz w:val="16"/>
              </w:rPr>
              <w:t>no tract has a National Risk Index rating for this hazard</w:t>
            </w:r>
          </w:p>
        </w:tc>
      </w:tr>
      <w:tr>
        <w:trPr>
          <w:cantSplit/>
        </w:trPr>
        <w:tc>
          <w:tcPr>
            <w:tcW w:type="dxa" w:w="2301"/>
          </w:tcPr>
          <w:p>
            <w:pPr>
              <w:spacing w:after="0"/>
              <w:jc w:val="left"/>
            </w:pPr>
            <w:r>
              <w:rPr>
                <w:sz w:val="16"/>
              </w:rPr>
              <w:t>Landslide</w:t>
            </w:r>
          </w:p>
        </w:tc>
        <w:tc>
          <w:tcPr>
            <w:tcW w:type="dxa" w:w="11811"/>
          </w:tcPr>
          <w:p>
            <w:pPr>
              <w:spacing w:after="0"/>
              <w:jc w:val="left"/>
            </w:pPr>
            <w:r>
              <w:rPr>
                <w:sz w:val="16"/>
              </w:rPr>
              <w:t>tract 4602 (Very Low, 78.0); tract 4601 (Very Low, 59.0)</w:t>
            </w:r>
          </w:p>
        </w:tc>
      </w:tr>
      <w:tr>
        <w:trPr>
          <w:cantSplit/>
        </w:trPr>
        <w:tc>
          <w:tcPr>
            <w:tcW w:type="dxa" w:w="2301"/>
          </w:tcPr>
          <w:p>
            <w:pPr>
              <w:spacing w:after="0"/>
              <w:jc w:val="left"/>
            </w:pPr>
            <w:r>
              <w:rPr>
                <w:sz w:val="16"/>
              </w:rPr>
              <w:t>Tornado</w:t>
            </w:r>
          </w:p>
        </w:tc>
        <w:tc>
          <w:tcPr>
            <w:tcW w:type="dxa" w:w="11811"/>
          </w:tcPr>
          <w:p>
            <w:pPr>
              <w:spacing w:after="0"/>
              <w:jc w:val="left"/>
            </w:pPr>
            <w:r>
              <w:rPr>
                <w:sz w:val="16"/>
              </w:rPr>
              <w:t>tract 4601 (Very High, 96.2); tract 4602 (Very High, 93.9)</w:t>
            </w:r>
          </w:p>
        </w:tc>
      </w:tr>
      <w:tr>
        <w:trPr>
          <w:cantSplit/>
        </w:trPr>
        <w:tc>
          <w:tcPr>
            <w:tcW w:type="dxa" w:w="2301"/>
          </w:tcPr>
          <w:p>
            <w:pPr>
              <w:spacing w:after="0"/>
              <w:jc w:val="left"/>
            </w:pPr>
            <w:r>
              <w:rPr>
                <w:sz w:val="16"/>
              </w:rPr>
              <w:t>Wildfire</w:t>
            </w:r>
          </w:p>
        </w:tc>
        <w:tc>
          <w:tcPr>
            <w:tcW w:type="dxa" w:w="11811"/>
          </w:tcPr>
          <w:p>
            <w:pPr>
              <w:spacing w:after="0"/>
              <w:jc w:val="left"/>
            </w:pPr>
            <w:r>
              <w:rPr>
                <w:sz w:val="16"/>
              </w:rPr>
              <w:t>tract 4602 (Relatively Low, 77.5); tract 4601 (Very Low, 66.1)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4601 is Census Tract 4601).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0"/>
        <w:gridCol w:w="1923"/>
        <w:gridCol w:w="1856"/>
        <w:gridCol w:w="2092"/>
        <w:gridCol w:w="1450"/>
        <w:gridCol w:w="1680"/>
        <w:gridCol w:w="1573"/>
        <w:gridCol w:w="1618"/>
      </w:tblGrid>
      <w:tr>
        <w:trPr>
          <w:cantSplit/>
          <w:tblHeader/>
        </w:trPr>
        <w:tc>
          <w:tcPr>
            <w:tcW w:type="dxa" w:w="1920"/>
            <w:shd w:val="clear" w:color="auto" w:fill="E8E8E8"/>
          </w:tcPr>
          <w:p>
            <w:pPr>
              <w:spacing w:after="0"/>
              <w:jc w:val="left"/>
            </w:pPr>
            <w:r>
              <w:rPr>
                <w:b/>
                <w:sz w:val="16"/>
              </w:rPr>
              <w:t>Hazard</w:t>
            </w:r>
          </w:p>
        </w:tc>
        <w:tc>
          <w:tcPr>
            <w:tcW w:type="dxa" w:w="1923"/>
            <w:shd w:val="clear" w:color="auto" w:fill="E8E8E8"/>
          </w:tcPr>
          <w:p>
            <w:pPr>
              <w:spacing w:after="0"/>
              <w:jc w:val="left"/>
            </w:pPr>
            <w:r>
              <w:rPr>
                <w:b/>
                <w:sz w:val="16"/>
              </w:rPr>
              <w:t>Scale</w:t>
            </w:r>
          </w:p>
        </w:tc>
        <w:tc>
          <w:tcPr>
            <w:tcW w:type="dxa" w:w="185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2"/>
            <w:shd w:val="clear" w:color="auto" w:fill="E8E8E8"/>
          </w:tcPr>
          <w:p>
            <w:pPr>
              <w:spacing w:after="0"/>
              <w:jc w:val="left"/>
            </w:pPr>
            <w:r>
              <w:rPr>
                <w:b/>
                <w:sz w:val="16"/>
              </w:rPr>
              <w:t>Observed range</w:t>
            </w:r>
          </w:p>
        </w:tc>
        <w:tc>
          <w:tcPr>
            <w:tcW w:type="dxa" w:w="1450"/>
            <w:shd w:val="clear" w:color="auto" w:fill="E8E8E8"/>
          </w:tcPr>
          <w:p>
            <w:pPr>
              <w:spacing w:after="0"/>
              <w:jc w:val="left"/>
            </w:pPr>
            <w:r>
              <w:rPr>
                <w:b/>
                <w:sz w:val="16"/>
              </w:rPr>
              <w:t>Worst recorded event</w:t>
            </w:r>
          </w:p>
        </w:tc>
        <w:tc>
          <w:tcPr>
            <w:tcW w:type="dxa" w:w="1680"/>
            <w:shd w:val="clear" w:color="auto" w:fill="E8E8E8"/>
          </w:tcPr>
          <w:p>
            <w:pPr>
              <w:spacing w:after="0"/>
              <w:jc w:val="left"/>
            </w:pPr>
            <w:r>
              <w:rPr>
                <w:b/>
                <w:sz w:val="16"/>
              </w:rPr>
              <w:t>Most damaging (when different)</w:t>
            </w:r>
          </w:p>
        </w:tc>
        <w:tc>
          <w:tcPr>
            <w:tcW w:type="dxa" w:w="1573"/>
            <w:shd w:val="clear" w:color="auto" w:fill="E8E8E8"/>
          </w:tcPr>
          <w:p>
            <w:pPr>
              <w:spacing w:after="0"/>
              <w:jc w:val="left"/>
            </w:pPr>
            <w:r>
              <w:rPr>
                <w:b/>
                <w:sz w:val="16"/>
              </w:rPr>
              <w:t>How it applies to jurisdictions</w:t>
            </w:r>
          </w:p>
        </w:tc>
        <w:tc>
          <w:tcPr>
            <w:tcW w:type="dxa" w:w="1618"/>
            <w:shd w:val="clear" w:color="auto" w:fill="E8E8E8"/>
          </w:tcPr>
          <w:p>
            <w:pPr>
              <w:spacing w:after="0"/>
              <w:jc w:val="left"/>
            </w:pPr>
            <w:r>
              <w:rPr>
                <w:b/>
                <w:sz w:val="16"/>
              </w:rPr>
              <w:t>Note</w:t>
            </w:r>
          </w:p>
        </w:tc>
      </w:tr>
      <w:tr>
        <w:trPr>
          <w:cantSplit/>
        </w:trPr>
        <w:tc>
          <w:tcPr>
            <w:tcW w:type="dxa" w:w="1920"/>
          </w:tcPr>
          <w:p>
            <w:pPr>
              <w:spacing w:after="0"/>
              <w:jc w:val="left"/>
            </w:pPr>
            <w:r>
              <w:rPr>
                <w:sz w:val="16"/>
              </w:rPr>
              <w:t>Cold/Wind Chill, Extreme Cold/Wind Chill</w:t>
            </w:r>
          </w:p>
        </w:tc>
        <w:tc>
          <w:tcPr>
            <w:tcW w:type="dxa" w:w="1923"/>
          </w:tcPr>
          <w:p>
            <w:pPr>
              <w:spacing w:after="0"/>
              <w:jc w:val="left"/>
            </w:pPr>
            <w:r>
              <w:rPr>
                <w:sz w:val="16"/>
              </w:rPr>
              <w:t>wind chill</w:t>
            </w:r>
          </w:p>
        </w:tc>
        <w:tc>
          <w:tcPr>
            <w:tcW w:type="dxa" w:w="1856"/>
          </w:tcPr>
          <w:p>
            <w:pPr>
              <w:spacing w:after="0"/>
              <w:jc w:val="right"/>
            </w:pPr>
            <w:r>
              <w:rPr>
                <w:sz w:val="16"/>
              </w:rPr>
              <w:t>35 records, 1996 to 2025 (35 zone-level)</w:t>
            </w:r>
          </w:p>
        </w:tc>
        <w:tc>
          <w:tcPr>
            <w:tcW w:type="dxa" w:w="2092"/>
          </w:tcPr>
          <w:p>
            <w:pPr>
              <w:spacing w:after="0"/>
              <w:jc w:val="left"/>
            </w:pPr>
            <w:r>
              <w:rPr>
                <w:sz w:val="16"/>
              </w:rPr>
              <w:t>1 day to 5 days (median 2 days); 31 with a recorded value</w:t>
            </w:r>
          </w:p>
        </w:tc>
        <w:tc>
          <w:tcPr>
            <w:tcW w:type="dxa" w:w="1450"/>
          </w:tcPr>
          <w:p>
            <w:pPr>
              <w:spacing w:after="0"/>
              <w:jc w:val="left"/>
            </w:pPr>
            <w:r>
              <w:rPr>
                <w:sz w:val="16"/>
              </w:rPr>
              <w:t>5 consecutive days, 2024-01-12 to 2024-01-16, zone-level</w:t>
            </w:r>
          </w:p>
        </w:tc>
        <w:tc>
          <w:tcPr>
            <w:tcW w:type="dxa" w:w="1680"/>
          </w:tcPr>
          <w:p>
            <w:pPr>
              <w:spacing w:after="0"/>
              <w:jc w:val="left"/>
            </w:pPr>
          </w:p>
        </w:tc>
        <w:tc>
          <w:tcPr>
            <w:tcW w:type="dxa" w:w="1573"/>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Frost/Freeze (outside NRI's Cold Wave definition)</w:t>
            </w:r>
          </w:p>
        </w:tc>
        <w:tc>
          <w:tcPr>
            <w:tcW w:type="dxa" w:w="1923"/>
          </w:tcPr>
          <w:p>
            <w:pPr>
              <w:spacing w:after="0"/>
              <w:jc w:val="left"/>
            </w:pPr>
            <w:r>
              <w:rPr>
                <w:sz w:val="16"/>
              </w:rPr>
              <w:t>crop damage</w:t>
            </w:r>
          </w:p>
        </w:tc>
        <w:tc>
          <w:tcPr>
            <w:tcW w:type="dxa" w:w="1856"/>
          </w:tcPr>
          <w:p>
            <w:pPr>
              <w:spacing w:after="0"/>
              <w:jc w:val="right"/>
            </w:pPr>
            <w:r>
              <w:rPr>
                <w:sz w:val="16"/>
              </w:rPr>
              <w:t>0</w:t>
            </w:r>
          </w:p>
        </w:tc>
        <w:tc>
          <w:tcPr>
            <w:tcW w:type="dxa" w:w="2092"/>
          </w:tcPr>
          <w:p>
            <w:pPr>
              <w:spacing w:after="0"/>
              <w:jc w:val="left"/>
            </w:pPr>
          </w:p>
        </w:tc>
        <w:tc>
          <w:tcPr>
            <w:tcW w:type="dxa" w:w="1450"/>
          </w:tcPr>
          <w:p>
            <w:pPr>
              <w:spacing w:after="0"/>
              <w:jc w:val="left"/>
            </w:pPr>
          </w:p>
        </w:tc>
        <w:tc>
          <w:tcPr>
            <w:tcW w:type="dxa" w:w="1680"/>
          </w:tcPr>
          <w:p>
            <w:pPr>
              <w:spacing w:after="0"/>
              <w:jc w:val="left"/>
            </w:pPr>
          </w:p>
        </w:tc>
        <w:tc>
          <w:tcPr>
            <w:tcW w:type="dxa" w:w="1573"/>
          </w:tcPr>
          <w:p>
            <w:pPr>
              <w:spacing w:after="0"/>
              <w:jc w:val="left"/>
            </w:pPr>
          </w:p>
        </w:tc>
        <w:tc>
          <w:tcPr>
            <w:tcW w:type="dxa" w:w="1618"/>
          </w:tcPr>
          <w:p>
            <w:pPr>
              <w:spacing w:after="0"/>
              <w:jc w:val="left"/>
            </w:pPr>
          </w:p>
        </w:tc>
      </w:tr>
      <w:tr>
        <w:trPr>
          <w:cantSplit/>
        </w:trPr>
        <w:tc>
          <w:tcPr>
            <w:tcW w:type="dxa" w:w="1920"/>
          </w:tcPr>
          <w:p>
            <w:pPr>
              <w:spacing w:after="0"/>
              <w:jc w:val="left"/>
            </w:pPr>
            <w:r>
              <w:rPr>
                <w:sz w:val="16"/>
              </w:rPr>
              <w:t>Drought</w:t>
            </w:r>
          </w:p>
        </w:tc>
        <w:tc>
          <w:tcPr>
            <w:tcW w:type="dxa" w:w="1923"/>
          </w:tcPr>
          <w:p>
            <w:pPr>
              <w:spacing w:after="0"/>
              <w:jc w:val="left"/>
            </w:pPr>
            <w:r>
              <w:rPr>
                <w:sz w:val="16"/>
              </w:rPr>
              <w:t>U.S. Drought Monitor scale (D0 to D4)</w:t>
            </w:r>
          </w:p>
        </w:tc>
        <w:tc>
          <w:tcPr>
            <w:tcW w:type="dxa" w:w="1856"/>
          </w:tcPr>
          <w:p>
            <w:pPr>
              <w:spacing w:after="0"/>
              <w:jc w:val="right"/>
            </w:pPr>
            <w:r>
              <w:rPr>
                <w:sz w:val="16"/>
              </w:rPr>
              <w:t>39 records, 1999 to 2026 (39 zone-level)</w:t>
            </w:r>
          </w:p>
        </w:tc>
        <w:tc>
          <w:tcPr>
            <w:tcW w:type="dxa" w:w="2092"/>
          </w:tcPr>
          <w:p>
            <w:pPr>
              <w:spacing w:after="0"/>
              <w:jc w:val="left"/>
            </w:pPr>
            <w:r>
              <w:rPr>
                <w:sz w:val="16"/>
              </w:rPr>
              <w:t>15 days to 358 days (median 90 days); 7 with a recorded value</w:t>
            </w:r>
          </w:p>
        </w:tc>
        <w:tc>
          <w:tcPr>
            <w:tcW w:type="dxa" w:w="1450"/>
          </w:tcPr>
          <w:p>
            <w:pPr>
              <w:spacing w:after="0"/>
              <w:jc w:val="left"/>
            </w:pPr>
            <w:r>
              <w:rPr>
                <w:sz w:val="16"/>
              </w:rPr>
              <w:t>358 days (about 11.8 months), 2020-09-08 to 2021-08-31, a run of 12 consecutive Storm Events drought records, zone-level</w:t>
            </w:r>
          </w:p>
        </w:tc>
        <w:tc>
          <w:tcPr>
            <w:tcW w:type="dxa" w:w="1680"/>
          </w:tcPr>
          <w:p>
            <w:pPr>
              <w:spacing w:after="0"/>
              <w:jc w:val="left"/>
            </w:pPr>
            <w:r>
              <w:rPr>
                <w:sz w:val="16"/>
              </w:rPr>
              <w:t>Drought, 2023-05-01, property not reported; $2,080,000 crops (zone total, 2023 dollars)</w:t>
            </w:r>
          </w:p>
        </w:tc>
        <w:tc>
          <w:tcPr>
            <w:tcW w:type="dxa" w:w="1573"/>
          </w:tcPr>
          <w:p>
            <w:pPr>
              <w:spacing w:after="0"/>
              <w:jc w:val="left"/>
            </w:pPr>
            <w:r>
              <w:rPr>
                <w:sz w:val="16"/>
              </w:rPr>
              <w:t>Countywide (zone-level records).</w:t>
            </w:r>
          </w:p>
        </w:tc>
        <w:tc>
          <w:tcPr>
            <w:tcW w:type="dxa" w:w="16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0"/>
          </w:tcPr>
          <w:p>
            <w:pPr>
              <w:spacing w:after="0"/>
              <w:jc w:val="left"/>
            </w:pPr>
            <w:r>
              <w:rPr>
                <w:sz w:val="16"/>
              </w:rPr>
              <w:t>Earthquake</w:t>
            </w:r>
          </w:p>
        </w:tc>
        <w:tc>
          <w:tcPr>
            <w:tcW w:type="dxa" w:w="1923"/>
          </w:tcPr>
          <w:p>
            <w:pPr>
              <w:spacing w:after="0"/>
              <w:jc w:val="left"/>
            </w:pPr>
            <w:r>
              <w:rPr>
                <w:sz w:val="16"/>
              </w:rPr>
              <w:t>Modified Mercalli (local data)</w:t>
            </w:r>
          </w:p>
        </w:tc>
        <w:tc>
          <w:tcPr>
            <w:tcW w:type="dxa" w:w="1856"/>
          </w:tcPr>
          <w:p>
            <w:pPr>
              <w:spacing w:after="0"/>
              <w:jc w:val="right"/>
            </w:pPr>
            <w:r>
              <w:rPr>
                <w:sz w:val="16"/>
              </w:rPr>
              <w:t>0</w:t>
            </w:r>
          </w:p>
        </w:tc>
        <w:tc>
          <w:tcPr>
            <w:tcW w:type="dxa" w:w="2092"/>
          </w:tcPr>
          <w:p>
            <w:pPr>
              <w:spacing w:after="0"/>
              <w:jc w:val="left"/>
            </w:pPr>
          </w:p>
        </w:tc>
        <w:tc>
          <w:tcPr>
            <w:tcW w:type="dxa" w:w="1450"/>
          </w:tcPr>
          <w:p>
            <w:pPr>
              <w:spacing w:after="0"/>
              <w:jc w:val="left"/>
            </w:pPr>
          </w:p>
        </w:tc>
        <w:tc>
          <w:tcPr>
            <w:tcW w:type="dxa" w:w="1680"/>
          </w:tcPr>
          <w:p>
            <w:pPr>
              <w:spacing w:after="0"/>
              <w:jc w:val="left"/>
            </w:pPr>
          </w:p>
        </w:tc>
        <w:tc>
          <w:tcPr>
            <w:tcW w:type="dxa" w:w="1573"/>
          </w:tcPr>
          <w:p>
            <w:pPr>
              <w:spacing w:after="0"/>
              <w:jc w:val="left"/>
            </w:pPr>
          </w:p>
        </w:tc>
        <w:tc>
          <w:tcPr>
            <w:tcW w:type="dxa" w:w="1618"/>
          </w:tcPr>
          <w:p>
            <w:pPr>
              <w:spacing w:after="0"/>
              <w:jc w:val="left"/>
            </w:pPr>
            <w:r>
              <w:rPr>
                <w:sz w:val="16"/>
              </w:rPr>
              <w:t>Storm Events does not record earthquakes; the USGS earthquake catalog is the source.</w:t>
            </w:r>
          </w:p>
        </w:tc>
      </w:tr>
      <w:tr>
        <w:trPr>
          <w:cantSplit/>
        </w:trPr>
        <w:tc>
          <w:tcPr>
            <w:tcW w:type="dxa" w:w="1920"/>
          </w:tcPr>
          <w:p>
            <w:pPr>
              <w:spacing w:after="0"/>
              <w:jc w:val="left"/>
            </w:pPr>
            <w:r>
              <w:rPr>
                <w:sz w:val="16"/>
              </w:rPr>
              <w:t>Hail</w:t>
            </w:r>
          </w:p>
        </w:tc>
        <w:tc>
          <w:tcPr>
            <w:tcW w:type="dxa" w:w="1923"/>
          </w:tcPr>
          <w:p>
            <w:pPr>
              <w:spacing w:after="0"/>
              <w:jc w:val="left"/>
            </w:pPr>
            <w:r>
              <w:rPr>
                <w:sz w:val="16"/>
              </w:rPr>
              <w:t>hail size (inches)</w:t>
            </w:r>
          </w:p>
        </w:tc>
        <w:tc>
          <w:tcPr>
            <w:tcW w:type="dxa" w:w="1856"/>
          </w:tcPr>
          <w:p>
            <w:pPr>
              <w:spacing w:after="0"/>
              <w:jc w:val="right"/>
            </w:pPr>
            <w:r>
              <w:rPr>
                <w:sz w:val="16"/>
              </w:rPr>
              <w:t>121 records, 1958 to 2026</w:t>
            </w:r>
          </w:p>
        </w:tc>
        <w:tc>
          <w:tcPr>
            <w:tcW w:type="dxa" w:w="2092"/>
          </w:tcPr>
          <w:p>
            <w:pPr>
              <w:spacing w:after="0"/>
              <w:jc w:val="left"/>
            </w:pPr>
            <w:r>
              <w:rPr>
                <w:sz w:val="16"/>
              </w:rPr>
              <w:t>0.75 in to 4 in (median 1 in); 121 with a recorded value</w:t>
            </w:r>
          </w:p>
        </w:tc>
        <w:tc>
          <w:tcPr>
            <w:tcW w:type="dxa" w:w="1450"/>
          </w:tcPr>
          <w:p>
            <w:pPr>
              <w:spacing w:after="0"/>
              <w:jc w:val="left"/>
            </w:pPr>
            <w:r>
              <w:rPr>
                <w:sz w:val="16"/>
              </w:rPr>
              <w:t>4 in hail, 1958-08-14</w:t>
            </w:r>
          </w:p>
        </w:tc>
        <w:tc>
          <w:tcPr>
            <w:tcW w:type="dxa" w:w="1680"/>
          </w:tcPr>
          <w:p>
            <w:pPr>
              <w:spacing w:after="0"/>
              <w:jc w:val="left"/>
            </w:pPr>
            <w:r>
              <w:rPr>
                <w:sz w:val="16"/>
              </w:rPr>
              <w:t>Hail, 2023-07-10, property not reported; $592,000 crops (2023 dollars)</w:t>
            </w:r>
          </w:p>
        </w:tc>
        <w:tc>
          <w:tcPr>
            <w:tcW w:type="dxa" w:w="1573"/>
          </w:tcPr>
          <w:p>
            <w:pPr>
              <w:spacing w:after="0"/>
              <w:jc w:val="left"/>
            </w:pPr>
            <w:r>
              <w:rPr>
                <w:sz w:val="16"/>
              </w:rPr>
              <w:t>Event records naming jurisdictions in the plan: Sibley city (25 records), Ashton city (14 records), Harris city (13 records), Ocheyedan city (12 records), Melvin city (10 records).</w:t>
            </w:r>
          </w:p>
        </w:tc>
        <w:tc>
          <w:tcPr>
            <w:tcW w:type="dxa" w:w="1618"/>
          </w:tcPr>
          <w:p>
            <w:pPr>
              <w:spacing w:after="0"/>
              <w:jc w:val="left"/>
            </w:pPr>
          </w:p>
        </w:tc>
      </w:tr>
      <w:tr>
        <w:trPr>
          <w:cantSplit/>
        </w:trPr>
        <w:tc>
          <w:tcPr>
            <w:tcW w:type="dxa" w:w="1920"/>
          </w:tcPr>
          <w:p>
            <w:pPr>
              <w:spacing w:after="0"/>
              <w:jc w:val="left"/>
            </w:pPr>
            <w:r>
              <w:rPr>
                <w:sz w:val="16"/>
              </w:rPr>
              <w:t>Excessive Heat, Heat</w:t>
            </w:r>
          </w:p>
        </w:tc>
        <w:tc>
          <w:tcPr>
            <w:tcW w:type="dxa" w:w="1923"/>
          </w:tcPr>
          <w:p>
            <w:pPr>
              <w:spacing w:after="0"/>
              <w:jc w:val="left"/>
            </w:pPr>
            <w:r>
              <w:rPr>
                <w:sz w:val="16"/>
              </w:rPr>
              <w:t>heat index (in event narratives)</w:t>
            </w:r>
          </w:p>
        </w:tc>
        <w:tc>
          <w:tcPr>
            <w:tcW w:type="dxa" w:w="1856"/>
          </w:tcPr>
          <w:p>
            <w:pPr>
              <w:spacing w:after="0"/>
              <w:jc w:val="right"/>
            </w:pPr>
            <w:r>
              <w:rPr>
                <w:sz w:val="16"/>
              </w:rPr>
              <w:t>25 records, 1999 to 2026 (25 zone-level)</w:t>
            </w:r>
          </w:p>
        </w:tc>
        <w:tc>
          <w:tcPr>
            <w:tcW w:type="dxa" w:w="2092"/>
          </w:tcPr>
          <w:p>
            <w:pPr>
              <w:spacing w:after="0"/>
              <w:jc w:val="left"/>
            </w:pPr>
            <w:r>
              <w:rPr>
                <w:sz w:val="16"/>
              </w:rPr>
              <w:t>1 day to 6 days (median 2 days); 24 with a recorded value</w:t>
            </w:r>
          </w:p>
        </w:tc>
        <w:tc>
          <w:tcPr>
            <w:tcW w:type="dxa" w:w="1450"/>
          </w:tcPr>
          <w:p>
            <w:pPr>
              <w:spacing w:after="0"/>
              <w:jc w:val="left"/>
            </w:pPr>
            <w:r>
              <w:rPr>
                <w:sz w:val="16"/>
              </w:rPr>
              <w:t>6 consecutive days, 2011-07-15 to 2011-07-20, zone-level</w:t>
            </w:r>
          </w:p>
        </w:tc>
        <w:tc>
          <w:tcPr>
            <w:tcW w:type="dxa" w:w="1680"/>
          </w:tcPr>
          <w:p>
            <w:pPr>
              <w:spacing w:after="0"/>
              <w:jc w:val="left"/>
            </w:pPr>
          </w:p>
        </w:tc>
        <w:tc>
          <w:tcPr>
            <w:tcW w:type="dxa" w:w="1573"/>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Hurricane, Tropical Storm, Tropical Depression</w:t>
            </w:r>
          </w:p>
        </w:tc>
        <w:tc>
          <w:tcPr>
            <w:tcW w:type="dxa" w:w="1923"/>
          </w:tcPr>
          <w:p>
            <w:pPr>
              <w:spacing w:after="0"/>
              <w:jc w:val="left"/>
            </w:pPr>
            <w:r>
              <w:rPr>
                <w:sz w:val="16"/>
              </w:rPr>
              <w:t>Saffir-Simpson</w:t>
            </w:r>
          </w:p>
        </w:tc>
        <w:tc>
          <w:tcPr>
            <w:tcW w:type="dxa" w:w="1856"/>
          </w:tcPr>
          <w:p>
            <w:pPr>
              <w:spacing w:after="0"/>
              <w:jc w:val="right"/>
            </w:pPr>
            <w:r>
              <w:rPr>
                <w:sz w:val="16"/>
              </w:rPr>
              <w:t>0</w:t>
            </w:r>
          </w:p>
        </w:tc>
        <w:tc>
          <w:tcPr>
            <w:tcW w:type="dxa" w:w="2092"/>
          </w:tcPr>
          <w:p>
            <w:pPr>
              <w:spacing w:after="0"/>
              <w:jc w:val="left"/>
            </w:pPr>
          </w:p>
        </w:tc>
        <w:tc>
          <w:tcPr>
            <w:tcW w:type="dxa" w:w="1450"/>
          </w:tcPr>
          <w:p>
            <w:pPr>
              <w:spacing w:after="0"/>
              <w:jc w:val="left"/>
            </w:pPr>
          </w:p>
        </w:tc>
        <w:tc>
          <w:tcPr>
            <w:tcW w:type="dxa" w:w="1680"/>
          </w:tcPr>
          <w:p>
            <w:pPr>
              <w:spacing w:after="0"/>
              <w:jc w:val="left"/>
            </w:pPr>
          </w:p>
        </w:tc>
        <w:tc>
          <w:tcPr>
            <w:tcW w:type="dxa" w:w="1573"/>
          </w:tcPr>
          <w:p>
            <w:pPr>
              <w:spacing w:after="0"/>
              <w:jc w:val="left"/>
            </w:pPr>
          </w:p>
        </w:tc>
        <w:tc>
          <w:tcPr>
            <w:tcW w:type="dxa" w:w="161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0"/>
          </w:tcPr>
          <w:p>
            <w:pPr>
              <w:spacing w:after="0"/>
              <w:jc w:val="left"/>
            </w:pPr>
            <w:r>
              <w:rPr>
                <w:sz w:val="16"/>
              </w:rPr>
              <w:t>Ice Storm</w:t>
            </w:r>
          </w:p>
        </w:tc>
        <w:tc>
          <w:tcPr>
            <w:tcW w:type="dxa" w:w="1923"/>
          </w:tcPr>
          <w:p>
            <w:pPr>
              <w:spacing w:after="0"/>
              <w:jc w:val="left"/>
            </w:pPr>
            <w:r>
              <w:rPr>
                <w:sz w:val="16"/>
              </w:rPr>
              <w:t>Sperry-Piltz ice scale (local data)</w:t>
            </w:r>
          </w:p>
        </w:tc>
        <w:tc>
          <w:tcPr>
            <w:tcW w:type="dxa" w:w="1856"/>
          </w:tcPr>
          <w:p>
            <w:pPr>
              <w:spacing w:after="0"/>
              <w:jc w:val="right"/>
            </w:pPr>
            <w:r>
              <w:rPr>
                <w:sz w:val="16"/>
              </w:rPr>
              <w:t>5 records, 1996 to 2022 (5 zone-level)</w:t>
            </w:r>
          </w:p>
        </w:tc>
        <w:tc>
          <w:tcPr>
            <w:tcW w:type="dxa" w:w="2092"/>
          </w:tcPr>
          <w:p>
            <w:pPr>
              <w:spacing w:after="0"/>
              <w:jc w:val="left"/>
            </w:pPr>
          </w:p>
        </w:tc>
        <w:tc>
          <w:tcPr>
            <w:tcW w:type="dxa" w:w="1450"/>
          </w:tcPr>
          <w:p>
            <w:pPr>
              <w:spacing w:after="0"/>
              <w:jc w:val="left"/>
            </w:pPr>
            <w:r>
              <w:rPr>
                <w:sz w:val="16"/>
              </w:rPr>
              <w:t>Ice Storm, 2019-04-10, $112,000 property; $0 crops (2019 dollars); NWS zone IAZ002</w:t>
            </w:r>
          </w:p>
        </w:tc>
        <w:tc>
          <w:tcPr>
            <w:tcW w:type="dxa" w:w="1680"/>
          </w:tcPr>
          <w:p>
            <w:pPr>
              <w:spacing w:after="0"/>
              <w:jc w:val="left"/>
            </w:pPr>
          </w:p>
        </w:tc>
        <w:tc>
          <w:tcPr>
            <w:tcW w:type="dxa" w:w="1573"/>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Flash Flood, Flood, Lakeshore Flood</w:t>
            </w:r>
          </w:p>
        </w:tc>
        <w:tc>
          <w:tcPr>
            <w:tcW w:type="dxa" w:w="1923"/>
          </w:tcPr>
          <w:p>
            <w:pPr>
              <w:spacing w:after="0"/>
              <w:jc w:val="left"/>
            </w:pPr>
            <w:r>
              <w:rPr>
                <w:sz w:val="16"/>
              </w:rPr>
              <w:t>damage and flood days (flood depth: FIRM)</w:t>
            </w:r>
          </w:p>
        </w:tc>
        <w:tc>
          <w:tcPr>
            <w:tcW w:type="dxa" w:w="1856"/>
          </w:tcPr>
          <w:p>
            <w:pPr>
              <w:spacing w:after="0"/>
              <w:jc w:val="right"/>
            </w:pPr>
            <w:r>
              <w:rPr>
                <w:sz w:val="16"/>
              </w:rPr>
              <w:t>12 records, 1997 to 2024 (2 zone-level)</w:t>
            </w:r>
          </w:p>
        </w:tc>
        <w:tc>
          <w:tcPr>
            <w:tcW w:type="dxa" w:w="2092"/>
          </w:tcPr>
          <w:p>
            <w:pPr>
              <w:spacing w:after="0"/>
              <w:jc w:val="left"/>
            </w:pPr>
          </w:p>
        </w:tc>
        <w:tc>
          <w:tcPr>
            <w:tcW w:type="dxa" w:w="1450"/>
          </w:tcPr>
          <w:p>
            <w:pPr>
              <w:spacing w:after="0"/>
              <w:jc w:val="left"/>
            </w:pPr>
            <w:r>
              <w:rPr>
                <w:sz w:val="16"/>
              </w:rPr>
              <w:t>Flood, 2019-06-01, $0 property; $3,610,000 crops (2019 dollars)</w:t>
            </w:r>
          </w:p>
        </w:tc>
        <w:tc>
          <w:tcPr>
            <w:tcW w:type="dxa" w:w="1680"/>
          </w:tcPr>
          <w:p>
            <w:pPr>
              <w:spacing w:after="0"/>
              <w:jc w:val="left"/>
            </w:pPr>
          </w:p>
        </w:tc>
        <w:tc>
          <w:tcPr>
            <w:tcW w:type="dxa" w:w="1573"/>
          </w:tcPr>
          <w:p>
            <w:pPr>
              <w:spacing w:after="0"/>
              <w:jc w:val="left"/>
            </w:pPr>
            <w:r>
              <w:rPr>
                <w:sz w:val="16"/>
              </w:rPr>
              <w:t>Event records naming jurisdictions in the plan: Ashton city (7 records), Sibley city (5 records), Melvin city (4 records). Zone-level records (2) apply countywide.</w:t>
            </w:r>
          </w:p>
        </w:tc>
        <w:tc>
          <w:tcPr>
            <w:tcW w:type="dxa" w:w="161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0"/>
          </w:tcPr>
          <w:p>
            <w:pPr>
              <w:spacing w:after="0"/>
              <w:jc w:val="left"/>
            </w:pPr>
            <w:r>
              <w:rPr>
                <w:sz w:val="16"/>
              </w:rPr>
              <w:t>Debris Flow</w:t>
            </w:r>
          </w:p>
        </w:tc>
        <w:tc>
          <w:tcPr>
            <w:tcW w:type="dxa" w:w="1923"/>
          </w:tcPr>
          <w:p>
            <w:pPr>
              <w:spacing w:after="0"/>
              <w:jc w:val="left"/>
            </w:pPr>
            <w:r>
              <w:rPr>
                <w:sz w:val="16"/>
              </w:rPr>
              <w:t>none (count and damage only)</w:t>
            </w:r>
          </w:p>
        </w:tc>
        <w:tc>
          <w:tcPr>
            <w:tcW w:type="dxa" w:w="1856"/>
          </w:tcPr>
          <w:p>
            <w:pPr>
              <w:spacing w:after="0"/>
              <w:jc w:val="right"/>
            </w:pPr>
            <w:r>
              <w:rPr>
                <w:sz w:val="16"/>
              </w:rPr>
              <w:t>0</w:t>
            </w:r>
          </w:p>
        </w:tc>
        <w:tc>
          <w:tcPr>
            <w:tcW w:type="dxa" w:w="2092"/>
          </w:tcPr>
          <w:p>
            <w:pPr>
              <w:spacing w:after="0"/>
              <w:jc w:val="left"/>
            </w:pPr>
          </w:p>
        </w:tc>
        <w:tc>
          <w:tcPr>
            <w:tcW w:type="dxa" w:w="1450"/>
          </w:tcPr>
          <w:p>
            <w:pPr>
              <w:spacing w:after="0"/>
              <w:jc w:val="left"/>
            </w:pPr>
          </w:p>
        </w:tc>
        <w:tc>
          <w:tcPr>
            <w:tcW w:type="dxa" w:w="1680"/>
          </w:tcPr>
          <w:p>
            <w:pPr>
              <w:spacing w:after="0"/>
              <w:jc w:val="left"/>
            </w:pPr>
          </w:p>
        </w:tc>
        <w:tc>
          <w:tcPr>
            <w:tcW w:type="dxa" w:w="1573"/>
          </w:tcPr>
          <w:p>
            <w:pPr>
              <w:spacing w:after="0"/>
              <w:jc w:val="left"/>
            </w:pPr>
          </w:p>
        </w:tc>
        <w:tc>
          <w:tcPr>
            <w:tcW w:type="dxa" w:w="1618"/>
          </w:tcPr>
          <w:p>
            <w:pPr>
              <w:spacing w:after="0"/>
              <w:jc w:val="left"/>
            </w:pPr>
          </w:p>
        </w:tc>
      </w:tr>
      <w:tr>
        <w:trPr>
          <w:cantSplit/>
        </w:trPr>
        <w:tc>
          <w:tcPr>
            <w:tcW w:type="dxa" w:w="1920"/>
          </w:tcPr>
          <w:p>
            <w:pPr>
              <w:spacing w:after="0"/>
              <w:jc w:val="left"/>
            </w:pPr>
            <w:r>
              <w:rPr>
                <w:sz w:val="16"/>
              </w:rPr>
              <w:t>Lightning</w:t>
            </w:r>
          </w:p>
        </w:tc>
        <w:tc>
          <w:tcPr>
            <w:tcW w:type="dxa" w:w="1923"/>
          </w:tcPr>
          <w:p>
            <w:pPr>
              <w:spacing w:after="0"/>
              <w:jc w:val="left"/>
            </w:pPr>
            <w:r>
              <w:rPr>
                <w:sz w:val="16"/>
              </w:rPr>
              <w:t>annualized frequency (the measure FEMA's Local Mitigation Planning Handbook names)</w:t>
            </w:r>
          </w:p>
        </w:tc>
        <w:tc>
          <w:tcPr>
            <w:tcW w:type="dxa" w:w="1856"/>
          </w:tcPr>
          <w:p>
            <w:pPr>
              <w:spacing w:after="0"/>
              <w:jc w:val="right"/>
            </w:pPr>
            <w:r>
              <w:rPr>
                <w:sz w:val="16"/>
              </w:rPr>
              <w:t>1 record, 2018</w:t>
            </w:r>
          </w:p>
        </w:tc>
        <w:tc>
          <w:tcPr>
            <w:tcW w:type="dxa" w:w="2092"/>
          </w:tcPr>
          <w:p>
            <w:pPr>
              <w:spacing w:after="0"/>
              <w:jc w:val="left"/>
            </w:pPr>
          </w:p>
        </w:tc>
        <w:tc>
          <w:tcPr>
            <w:tcW w:type="dxa" w:w="1450"/>
          </w:tcPr>
          <w:p>
            <w:pPr>
              <w:spacing w:after="0"/>
              <w:jc w:val="left"/>
            </w:pPr>
            <w:r>
              <w:rPr>
                <w:sz w:val="16"/>
              </w:rPr>
              <w:t>Lightning, 2018-03-05, $75,000 property; $0 crops (2018 dollars)</w:t>
            </w:r>
          </w:p>
        </w:tc>
        <w:tc>
          <w:tcPr>
            <w:tcW w:type="dxa" w:w="1680"/>
          </w:tcPr>
          <w:p>
            <w:pPr>
              <w:spacing w:after="0"/>
              <w:jc w:val="left"/>
            </w:pPr>
          </w:p>
        </w:tc>
        <w:tc>
          <w:tcPr>
            <w:tcW w:type="dxa" w:w="1573"/>
          </w:tcPr>
          <w:p>
            <w:pPr>
              <w:spacing w:after="0"/>
              <w:jc w:val="left"/>
            </w:pPr>
            <w:r>
              <w:rPr>
                <w:sz w:val="16"/>
              </w:rPr>
              <w:t>Event records naming jurisdictions in the plan: Ashton city (1 record).</w:t>
            </w:r>
          </w:p>
        </w:tc>
        <w:tc>
          <w:tcPr>
            <w:tcW w:type="dxa" w:w="1618"/>
          </w:tcPr>
          <w:p>
            <w:pPr>
              <w:spacing w:after="0"/>
              <w:jc w:val="left"/>
            </w:pPr>
            <w:r>
              <w:rPr>
                <w:sz w:val="16"/>
              </w:rPr>
              <w:t>Storm Events lists lightning with damage or casualties.</w:t>
            </w:r>
          </w:p>
        </w:tc>
      </w:tr>
      <w:tr>
        <w:trPr>
          <w:cantSplit/>
        </w:trPr>
        <w:tc>
          <w:tcPr>
            <w:tcW w:type="dxa" w:w="1920"/>
          </w:tcPr>
          <w:p>
            <w:pPr>
              <w:spacing w:after="0"/>
              <w:jc w:val="left"/>
            </w:pPr>
            <w:r>
              <w:rPr>
                <w:sz w:val="16"/>
              </w:rPr>
              <w:t>High Wind and Strong Wind (outside NRI's Strong Wind definition)</w:t>
            </w:r>
          </w:p>
        </w:tc>
        <w:tc>
          <w:tcPr>
            <w:tcW w:type="dxa" w:w="1923"/>
          </w:tcPr>
          <w:p>
            <w:pPr>
              <w:spacing w:after="0"/>
              <w:jc w:val="left"/>
            </w:pPr>
            <w:r>
              <w:rPr>
                <w:sz w:val="16"/>
              </w:rPr>
              <w:t>wind speed (kt and mph)</w:t>
            </w:r>
          </w:p>
        </w:tc>
        <w:tc>
          <w:tcPr>
            <w:tcW w:type="dxa" w:w="1856"/>
          </w:tcPr>
          <w:p>
            <w:pPr>
              <w:spacing w:after="0"/>
              <w:jc w:val="right"/>
            </w:pPr>
            <w:r>
              <w:rPr>
                <w:sz w:val="16"/>
              </w:rPr>
              <w:t>40 records, 1996 to 2026 (40 zone-level)</w:t>
            </w:r>
          </w:p>
        </w:tc>
        <w:tc>
          <w:tcPr>
            <w:tcW w:type="dxa" w:w="2092"/>
          </w:tcPr>
          <w:p>
            <w:pPr>
              <w:spacing w:after="0"/>
              <w:jc w:val="left"/>
            </w:pPr>
            <w:r>
              <w:rPr>
                <w:sz w:val="16"/>
              </w:rPr>
              <w:t>29 kt (33 mph) to 59 kt (68 mph) (median 42.5 kt (49 mph)); 40 with a recorded value</w:t>
            </w:r>
          </w:p>
        </w:tc>
        <w:tc>
          <w:tcPr>
            <w:tcW w:type="dxa" w:w="1450"/>
          </w:tcPr>
          <w:p>
            <w:pPr>
              <w:spacing w:after="0"/>
              <w:jc w:val="left"/>
            </w:pPr>
            <w:r>
              <w:rPr>
                <w:sz w:val="16"/>
              </w:rPr>
              <w:t>59 kt (68 mph) estimated, High Wind, 2000-04-05; NWS zone IAZ002</w:t>
            </w:r>
          </w:p>
        </w:tc>
        <w:tc>
          <w:tcPr>
            <w:tcW w:type="dxa" w:w="1680"/>
          </w:tcPr>
          <w:p>
            <w:pPr>
              <w:spacing w:after="0"/>
              <w:jc w:val="left"/>
            </w:pPr>
            <w:r>
              <w:rPr>
                <w:sz w:val="16"/>
              </w:rPr>
              <w:t>High Wind, 2001-04-07, $100,000 property; crops not reported (zone total, 2001 dollars)</w:t>
            </w:r>
          </w:p>
        </w:tc>
        <w:tc>
          <w:tcPr>
            <w:tcW w:type="dxa" w:w="1573"/>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Thunderstorm Wind</w:t>
            </w:r>
          </w:p>
        </w:tc>
        <w:tc>
          <w:tcPr>
            <w:tcW w:type="dxa" w:w="1923"/>
          </w:tcPr>
          <w:p>
            <w:pPr>
              <w:spacing w:after="0"/>
              <w:jc w:val="left"/>
            </w:pPr>
            <w:r>
              <w:rPr>
                <w:sz w:val="16"/>
              </w:rPr>
              <w:t>wind speed (kt and mph)</w:t>
            </w:r>
          </w:p>
        </w:tc>
        <w:tc>
          <w:tcPr>
            <w:tcW w:type="dxa" w:w="1856"/>
          </w:tcPr>
          <w:p>
            <w:pPr>
              <w:spacing w:after="0"/>
              <w:jc w:val="right"/>
            </w:pPr>
            <w:r>
              <w:rPr>
                <w:sz w:val="16"/>
              </w:rPr>
              <w:t>106 records, 1964 to 2026</w:t>
            </w:r>
          </w:p>
        </w:tc>
        <w:tc>
          <w:tcPr>
            <w:tcW w:type="dxa" w:w="2092"/>
          </w:tcPr>
          <w:p>
            <w:pPr>
              <w:spacing w:after="0"/>
              <w:jc w:val="left"/>
            </w:pPr>
            <w:r>
              <w:rPr>
                <w:sz w:val="16"/>
              </w:rPr>
              <w:t>50 kt (58 mph) to 96 kt (110 mph) (median 56 kt (64 mph)); 98 with a recorded value</w:t>
            </w:r>
          </w:p>
        </w:tc>
        <w:tc>
          <w:tcPr>
            <w:tcW w:type="dxa" w:w="1450"/>
          </w:tcPr>
          <w:p>
            <w:pPr>
              <w:spacing w:after="0"/>
              <w:jc w:val="left"/>
            </w:pPr>
            <w:r>
              <w:rPr>
                <w:sz w:val="16"/>
              </w:rPr>
              <w:t>96 kt (110 mph) estimated gust, Thunderstorm Wind, 2026-06-30</w:t>
            </w:r>
          </w:p>
        </w:tc>
        <w:tc>
          <w:tcPr>
            <w:tcW w:type="dxa" w:w="1680"/>
          </w:tcPr>
          <w:p>
            <w:pPr>
              <w:spacing w:after="0"/>
              <w:jc w:val="left"/>
            </w:pPr>
            <w:r>
              <w:rPr>
                <w:sz w:val="16"/>
              </w:rPr>
              <w:t>Thunderstorm Wind, 1994-08-07, $500,000 property; $5,000 crops (1994 dollars)</w:t>
            </w:r>
          </w:p>
        </w:tc>
        <w:tc>
          <w:tcPr>
            <w:tcW w:type="dxa" w:w="1573"/>
          </w:tcPr>
          <w:p>
            <w:pPr>
              <w:spacing w:after="0"/>
              <w:jc w:val="left"/>
            </w:pPr>
            <w:r>
              <w:rPr>
                <w:sz w:val="16"/>
              </w:rPr>
              <w:t>Event records naming jurisdictions in the plan: Sibley city (32 records), Ashton city (11 records), Harris city (9 records), Melvin city (8 records), Ocheyedan city (8 records).</w:t>
            </w:r>
          </w:p>
        </w:tc>
        <w:tc>
          <w:tcPr>
            <w:tcW w:type="dxa" w:w="1618"/>
          </w:tcPr>
          <w:p>
            <w:pPr>
              <w:spacing w:after="0"/>
              <w:jc w:val="left"/>
            </w:pPr>
          </w:p>
        </w:tc>
      </w:tr>
      <w:tr>
        <w:trPr>
          <w:cantSplit/>
        </w:trPr>
        <w:tc>
          <w:tcPr>
            <w:tcW w:type="dxa" w:w="1920"/>
          </w:tcPr>
          <w:p>
            <w:pPr>
              <w:spacing w:after="0"/>
              <w:jc w:val="left"/>
            </w:pPr>
            <w:r>
              <w:rPr>
                <w:sz w:val="16"/>
              </w:rPr>
              <w:t>Tornado</w:t>
            </w:r>
          </w:p>
        </w:tc>
        <w:tc>
          <w:tcPr>
            <w:tcW w:type="dxa" w:w="1923"/>
          </w:tcPr>
          <w:p>
            <w:pPr>
              <w:spacing w:after="0"/>
              <w:jc w:val="left"/>
            </w:pPr>
            <w:r>
              <w:rPr>
                <w:sz w:val="16"/>
              </w:rPr>
              <w:t>Enhanced Fujita (Fujita before Feb 2007)</w:t>
            </w:r>
          </w:p>
        </w:tc>
        <w:tc>
          <w:tcPr>
            <w:tcW w:type="dxa" w:w="1856"/>
          </w:tcPr>
          <w:p>
            <w:pPr>
              <w:spacing w:after="0"/>
              <w:jc w:val="right"/>
            </w:pPr>
            <w:r>
              <w:rPr>
                <w:sz w:val="16"/>
              </w:rPr>
              <w:t>27 records, 1964 to 2021</w:t>
            </w:r>
          </w:p>
        </w:tc>
        <w:tc>
          <w:tcPr>
            <w:tcW w:type="dxa" w:w="2092"/>
          </w:tcPr>
          <w:p>
            <w:pPr>
              <w:spacing w:after="0"/>
              <w:jc w:val="left"/>
            </w:pPr>
            <w:r>
              <w:rPr>
                <w:sz w:val="16"/>
              </w:rPr>
              <w:t>F/EF0 to F/EF4 (median F/EF0); 26 with a recorded value</w:t>
            </w:r>
          </w:p>
        </w:tc>
        <w:tc>
          <w:tcPr>
            <w:tcW w:type="dxa" w:w="1450"/>
          </w:tcPr>
          <w:p>
            <w:pPr>
              <w:spacing w:after="0"/>
              <w:jc w:val="left"/>
            </w:pPr>
            <w:r>
              <w:rPr>
                <w:sz w:val="16"/>
              </w:rPr>
              <w:t>EF4 tornado, 2010-06-25, 8.47 mi within this county, 800 yd wide, $3,000,000 property; crops not reported (2010 dollars), 13 direct injuries</w:t>
            </w:r>
          </w:p>
        </w:tc>
        <w:tc>
          <w:tcPr>
            <w:tcW w:type="dxa" w:w="1680"/>
          </w:tcPr>
          <w:p>
            <w:pPr>
              <w:spacing w:after="0"/>
              <w:jc w:val="left"/>
            </w:pPr>
          </w:p>
        </w:tc>
        <w:tc>
          <w:tcPr>
            <w:tcW w:type="dxa" w:w="1573"/>
          </w:tcPr>
          <w:p>
            <w:pPr>
              <w:spacing w:after="0"/>
              <w:jc w:val="left"/>
            </w:pPr>
            <w:r>
              <w:rPr>
                <w:sz w:val="16"/>
              </w:rPr>
              <w:t>Event records naming jurisdictions in the plan: Ashton city (6 records), Ocheyedan city (5 records), Sibley city (5 records), Melvin city (2 records), Harris city (1 record).</w:t>
            </w:r>
          </w:p>
        </w:tc>
        <w:tc>
          <w:tcPr>
            <w:tcW w:type="dxa" w:w="161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0"/>
          </w:tcPr>
          <w:p>
            <w:pPr>
              <w:spacing w:after="0"/>
              <w:jc w:val="left"/>
            </w:pPr>
            <w:r>
              <w:rPr>
                <w:sz w:val="16"/>
              </w:rPr>
              <w:t>Wildfire</w:t>
            </w:r>
          </w:p>
        </w:tc>
        <w:tc>
          <w:tcPr>
            <w:tcW w:type="dxa" w:w="1923"/>
          </w:tcPr>
          <w:p>
            <w:pPr>
              <w:spacing w:after="0"/>
              <w:jc w:val="left"/>
            </w:pPr>
            <w:r>
              <w:rPr>
                <w:sz w:val="16"/>
              </w:rPr>
              <w:t>acres burned (local data)</w:t>
            </w:r>
          </w:p>
        </w:tc>
        <w:tc>
          <w:tcPr>
            <w:tcW w:type="dxa" w:w="1856"/>
          </w:tcPr>
          <w:p>
            <w:pPr>
              <w:spacing w:after="0"/>
              <w:jc w:val="right"/>
            </w:pPr>
            <w:r>
              <w:rPr>
                <w:sz w:val="16"/>
              </w:rPr>
              <w:t>2 records, 2011 to 2012 (2 zone-level)</w:t>
            </w:r>
          </w:p>
        </w:tc>
        <w:tc>
          <w:tcPr>
            <w:tcW w:type="dxa" w:w="2092"/>
          </w:tcPr>
          <w:p>
            <w:pPr>
              <w:spacing w:after="0"/>
              <w:jc w:val="left"/>
            </w:pPr>
          </w:p>
        </w:tc>
        <w:tc>
          <w:tcPr>
            <w:tcW w:type="dxa" w:w="1450"/>
          </w:tcPr>
          <w:p>
            <w:pPr>
              <w:spacing w:after="0"/>
              <w:jc w:val="left"/>
            </w:pPr>
            <w:r>
              <w:rPr>
                <w:sz w:val="16"/>
              </w:rPr>
              <w:t>No damage reported in 2 records.</w:t>
            </w:r>
          </w:p>
        </w:tc>
        <w:tc>
          <w:tcPr>
            <w:tcW w:type="dxa" w:w="1680"/>
          </w:tcPr>
          <w:p>
            <w:pPr>
              <w:spacing w:after="0"/>
              <w:jc w:val="left"/>
            </w:pPr>
          </w:p>
        </w:tc>
        <w:tc>
          <w:tcPr>
            <w:tcW w:type="dxa" w:w="1573"/>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Winter Storm, Heavy Snow, Blizzard, Lake-Effect Snow, Winter Weather, Sleet</w:t>
            </w:r>
          </w:p>
        </w:tc>
        <w:tc>
          <w:tcPr>
            <w:tcW w:type="dxa" w:w="1923"/>
          </w:tcPr>
          <w:p>
            <w:pPr>
              <w:spacing w:after="0"/>
              <w:jc w:val="left"/>
            </w:pPr>
            <w:r>
              <w:rPr>
                <w:sz w:val="16"/>
              </w:rPr>
              <w:t>none in data (snowfall: local data)</w:t>
            </w:r>
          </w:p>
        </w:tc>
        <w:tc>
          <w:tcPr>
            <w:tcW w:type="dxa" w:w="1856"/>
          </w:tcPr>
          <w:p>
            <w:pPr>
              <w:spacing w:after="0"/>
              <w:jc w:val="right"/>
            </w:pPr>
            <w:r>
              <w:rPr>
                <w:sz w:val="16"/>
              </w:rPr>
              <w:t>189 records, 1996 to 2026 (189 zone-level)</w:t>
            </w:r>
          </w:p>
        </w:tc>
        <w:tc>
          <w:tcPr>
            <w:tcW w:type="dxa" w:w="2092"/>
          </w:tcPr>
          <w:p>
            <w:pPr>
              <w:spacing w:after="0"/>
              <w:jc w:val="left"/>
            </w:pPr>
          </w:p>
        </w:tc>
        <w:tc>
          <w:tcPr>
            <w:tcW w:type="dxa" w:w="1450"/>
          </w:tcPr>
          <w:p>
            <w:pPr>
              <w:spacing w:after="0"/>
              <w:jc w:val="left"/>
            </w:pPr>
            <w:r>
              <w:rPr>
                <w:sz w:val="16"/>
              </w:rPr>
              <w:t>Winter Storm, 2013-04-09, $10,000,000 property; $0 crops (2013 dollars); NWS zone IAZ002</w:t>
            </w:r>
          </w:p>
        </w:tc>
        <w:tc>
          <w:tcPr>
            <w:tcW w:type="dxa" w:w="1680"/>
          </w:tcPr>
          <w:p>
            <w:pPr>
              <w:spacing w:after="0"/>
              <w:jc w:val="left"/>
            </w:pPr>
          </w:p>
        </w:tc>
        <w:tc>
          <w:tcPr>
            <w:tcW w:type="dxa" w:w="1573"/>
          </w:tcPr>
          <w:p>
            <w:pPr>
              <w:spacing w:after="0"/>
              <w:jc w:val="left"/>
            </w:pPr>
            <w:r>
              <w:rPr>
                <w:sz w:val="16"/>
              </w:rPr>
              <w:t>Countywide (zone-level records).</w:t>
            </w:r>
          </w:p>
        </w:tc>
        <w:tc>
          <w:tcPr>
            <w:tcW w:type="dxa" w:w="161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7"/>
        <w:gridCol w:w="2741"/>
        <w:gridCol w:w="2711"/>
        <w:gridCol w:w="2262"/>
        <w:gridCol w:w="1158"/>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7"/>
            <w:shd w:val="clear" w:color="auto" w:fill="E8E8E8"/>
          </w:tcPr>
          <w:p>
            <w:pPr>
              <w:spacing w:after="0"/>
              <w:jc w:val="left"/>
            </w:pPr>
            <w:r>
              <w:rPr>
                <w:b/>
                <w:sz w:val="16"/>
              </w:rPr>
              <w:t>Type</w:t>
            </w:r>
          </w:p>
        </w:tc>
        <w:tc>
          <w:tcPr>
            <w:tcW w:type="dxa" w:w="2741"/>
            <w:shd w:val="clear" w:color="auto" w:fill="E8E8E8"/>
          </w:tcPr>
          <w:p>
            <w:pPr>
              <w:spacing w:after="0"/>
              <w:jc w:val="left"/>
            </w:pPr>
            <w:r>
              <w:rPr>
                <w:b/>
                <w:sz w:val="16"/>
              </w:rPr>
              <w:t>Title</w:t>
            </w:r>
          </w:p>
        </w:tc>
        <w:tc>
          <w:tcPr>
            <w:tcW w:type="dxa" w:w="2711"/>
            <w:shd w:val="clear" w:color="auto" w:fill="E8E8E8"/>
          </w:tcPr>
          <w:p>
            <w:pPr>
              <w:spacing w:after="0"/>
              <w:jc w:val="left"/>
            </w:pPr>
            <w:r>
              <w:rPr>
                <w:b/>
                <w:sz w:val="16"/>
              </w:rPr>
              <w:t>Mapped hazard</w:t>
            </w:r>
          </w:p>
        </w:tc>
        <w:tc>
          <w:tcPr>
            <w:tcW w:type="dxa" w:w="226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8"/>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2024-06-24</w:t>
            </w:r>
          </w:p>
        </w:tc>
        <w:tc>
          <w:tcPr>
            <w:tcW w:type="dxa" w:w="1037"/>
          </w:tcPr>
          <w:p>
            <w:pPr>
              <w:spacing w:after="0"/>
              <w:jc w:val="left"/>
            </w:pPr>
            <w:r>
              <w:rPr>
                <w:sz w:val="16"/>
              </w:rPr>
              <w:t>2024-06-16</w:t>
            </w:r>
          </w:p>
        </w:tc>
        <w:tc>
          <w:tcPr>
            <w:tcW w:type="dxa" w:w="1037"/>
          </w:tcPr>
          <w:p>
            <w:pPr>
              <w:spacing w:after="0"/>
              <w:jc w:val="left"/>
            </w:pPr>
            <w:r>
              <w:rPr>
                <w:sz w:val="16"/>
              </w:rPr>
              <w:t>DR-4796-IA</w:t>
            </w:r>
          </w:p>
        </w:tc>
        <w:tc>
          <w:tcPr>
            <w:tcW w:type="dxa" w:w="1247"/>
          </w:tcPr>
          <w:p>
            <w:pPr>
              <w:spacing w:after="0"/>
              <w:jc w:val="left"/>
            </w:pPr>
            <w:r>
              <w:rPr>
                <w:sz w:val="16"/>
              </w:rPr>
              <w:t>Major disaster</w:t>
            </w:r>
          </w:p>
        </w:tc>
        <w:tc>
          <w:tcPr>
            <w:tcW w:type="dxa" w:w="2741"/>
          </w:tcPr>
          <w:p>
            <w:pPr>
              <w:spacing w:after="0"/>
              <w:jc w:val="left"/>
            </w:pPr>
            <w:r>
              <w:rPr>
                <w:sz w:val="16"/>
              </w:rPr>
              <w:t>Severe Storms, Flooding, Straight-Line Winds, and Tornadoes</w:t>
            </w:r>
          </w:p>
        </w:tc>
        <w:tc>
          <w:tcPr>
            <w:tcW w:type="dxa" w:w="2711"/>
          </w:tcPr>
          <w:p>
            <w:pPr>
              <w:spacing w:after="0"/>
              <w:jc w:val="left"/>
            </w:pPr>
            <w:r>
              <w:rPr>
                <w:sz w:val="16"/>
              </w:rPr>
              <w:t>Inland Flooding; Strong Wind; Tornado</w:t>
            </w:r>
          </w:p>
        </w:tc>
        <w:tc>
          <w:tcPr>
            <w:tcW w:type="dxa" w:w="2262"/>
          </w:tcPr>
          <w:p>
            <w:pPr>
              <w:spacing w:after="0"/>
              <w:jc w:val="right"/>
            </w:pPr>
            <w:r>
              <w:rPr>
                <w:sz w:val="16"/>
              </w:rPr>
              <w:t>$3,646,211.30</w:t>
            </w:r>
          </w:p>
        </w:tc>
        <w:tc>
          <w:tcPr>
            <w:tcW w:type="dxa" w:w="1158"/>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47"/>
          </w:tcPr>
          <w:p>
            <w:pPr>
              <w:spacing w:after="0"/>
              <w:jc w:val="left"/>
            </w:pPr>
            <w:r>
              <w:rPr>
                <w:sz w:val="16"/>
              </w:rPr>
              <w:t>Major disaster</w:t>
            </w:r>
          </w:p>
        </w:tc>
        <w:tc>
          <w:tcPr>
            <w:tcW w:type="dxa" w:w="2741"/>
          </w:tcPr>
          <w:p>
            <w:pPr>
              <w:spacing w:after="0"/>
              <w:jc w:val="left"/>
            </w:pPr>
            <w:r>
              <w:rPr>
                <w:sz w:val="16"/>
              </w:rPr>
              <w:t>COVID-19 Pandemic</w:t>
            </w:r>
          </w:p>
        </w:tc>
        <w:tc>
          <w:tcPr>
            <w:tcW w:type="dxa" w:w="2711"/>
          </w:tcPr>
          <w:p>
            <w:pPr>
              <w:spacing w:after="0"/>
              <w:jc w:val="left"/>
            </w:pPr>
            <w:r>
              <w:rPr>
                <w:sz w:val="16"/>
              </w:rPr>
              <w:t>Non-natural, not counted</w:t>
            </w:r>
          </w:p>
        </w:tc>
        <w:tc>
          <w:tcPr>
            <w:tcW w:type="dxa" w:w="2262"/>
          </w:tcPr>
          <w:p>
            <w:pPr>
              <w:spacing w:after="0"/>
              <w:jc w:val="right"/>
            </w:pPr>
            <w:r>
              <w:rPr>
                <w:sz w:val="16"/>
              </w:rPr>
              <w:t>$189,173.28</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47"/>
          </w:tcPr>
          <w:p>
            <w:pPr>
              <w:spacing w:after="0"/>
              <w:jc w:val="left"/>
            </w:pPr>
            <w:r>
              <w:rPr>
                <w:sz w:val="16"/>
              </w:rPr>
              <w:t>Emergency</w:t>
            </w:r>
          </w:p>
        </w:tc>
        <w:tc>
          <w:tcPr>
            <w:tcW w:type="dxa" w:w="2741"/>
          </w:tcPr>
          <w:p>
            <w:pPr>
              <w:spacing w:after="0"/>
              <w:jc w:val="left"/>
            </w:pPr>
            <w:r>
              <w:rPr>
                <w:sz w:val="16"/>
              </w:rPr>
              <w:t>COVID-19</w:t>
            </w:r>
          </w:p>
        </w:tc>
        <w:tc>
          <w:tcPr>
            <w:tcW w:type="dxa" w:w="2711"/>
          </w:tcPr>
          <w:p>
            <w:pPr>
              <w:spacing w:after="0"/>
              <w:jc w:val="left"/>
            </w:pPr>
            <w:r>
              <w:rPr>
                <w:sz w:val="16"/>
              </w:rPr>
              <w:t>Non-natural, not counted</w:t>
            </w:r>
          </w:p>
        </w:tc>
        <w:tc>
          <w:tcPr>
            <w:tcW w:type="dxa" w:w="2262"/>
          </w:tcPr>
          <w:p>
            <w:pPr>
              <w:spacing w:after="0"/>
              <w:jc w:val="right"/>
            </w:pPr>
            <w:r>
              <w:rPr>
                <w:sz w:val="16"/>
              </w:rPr>
              <w:t>no Public Assistance recorded</w:t>
            </w:r>
          </w:p>
        </w:tc>
        <w:tc>
          <w:tcPr>
            <w:tcW w:type="dxa" w:w="1158"/>
          </w:tcPr>
          <w:p>
            <w:pPr>
              <w:spacing w:after="0"/>
              <w:jc w:val="left"/>
            </w:pPr>
          </w:p>
        </w:tc>
        <w:tc>
          <w:tcPr>
            <w:tcW w:type="dxa" w:w="882"/>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47"/>
          </w:tcPr>
          <w:p>
            <w:pPr>
              <w:spacing w:after="0"/>
              <w:jc w:val="left"/>
            </w:pPr>
            <w:r>
              <w:rPr>
                <w:sz w:val="16"/>
              </w:rPr>
              <w:t>Major disaster</w:t>
            </w:r>
          </w:p>
        </w:tc>
        <w:tc>
          <w:tcPr>
            <w:tcW w:type="dxa" w:w="2741"/>
          </w:tcPr>
          <w:p>
            <w:pPr>
              <w:spacing w:after="0"/>
              <w:jc w:val="left"/>
            </w:pPr>
            <w:r>
              <w:rPr>
                <w:sz w:val="16"/>
              </w:rPr>
              <w:t>Severe Storms and Flooding</w:t>
            </w:r>
          </w:p>
        </w:tc>
        <w:tc>
          <w:tcPr>
            <w:tcW w:type="dxa" w:w="2711"/>
          </w:tcPr>
          <w:p>
            <w:pPr>
              <w:spacing w:after="0"/>
              <w:jc w:val="left"/>
            </w:pPr>
            <w:r>
              <w:rPr>
                <w:sz w:val="16"/>
              </w:rPr>
              <w:t>Inland Flooding</w:t>
            </w:r>
          </w:p>
        </w:tc>
        <w:tc>
          <w:tcPr>
            <w:tcW w:type="dxa" w:w="2262"/>
          </w:tcPr>
          <w:p>
            <w:pPr>
              <w:spacing w:after="0"/>
              <w:jc w:val="right"/>
            </w:pPr>
            <w:r>
              <w:rPr>
                <w:sz w:val="16"/>
              </w:rPr>
              <w:t>$174,804.05</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2018-08-20</w:t>
            </w:r>
          </w:p>
        </w:tc>
        <w:tc>
          <w:tcPr>
            <w:tcW w:type="dxa" w:w="1037"/>
          </w:tcPr>
          <w:p>
            <w:pPr>
              <w:spacing w:after="0"/>
              <w:jc w:val="left"/>
            </w:pPr>
            <w:r>
              <w:rPr>
                <w:sz w:val="16"/>
              </w:rPr>
              <w:t>2018-06-06</w:t>
            </w:r>
          </w:p>
        </w:tc>
        <w:tc>
          <w:tcPr>
            <w:tcW w:type="dxa" w:w="1037"/>
          </w:tcPr>
          <w:p>
            <w:pPr>
              <w:spacing w:after="0"/>
              <w:jc w:val="left"/>
            </w:pPr>
            <w:r>
              <w:rPr>
                <w:sz w:val="16"/>
              </w:rPr>
              <w:t>DR-4386-IA</w:t>
            </w:r>
          </w:p>
        </w:tc>
        <w:tc>
          <w:tcPr>
            <w:tcW w:type="dxa" w:w="1247"/>
          </w:tcPr>
          <w:p>
            <w:pPr>
              <w:spacing w:after="0"/>
              <w:jc w:val="left"/>
            </w:pPr>
            <w:r>
              <w:rPr>
                <w:sz w:val="16"/>
              </w:rPr>
              <w:t>Major disaster</w:t>
            </w:r>
          </w:p>
        </w:tc>
        <w:tc>
          <w:tcPr>
            <w:tcW w:type="dxa" w:w="2741"/>
          </w:tcPr>
          <w:p>
            <w:pPr>
              <w:spacing w:after="0"/>
              <w:jc w:val="left"/>
            </w:pPr>
            <w:r>
              <w:rPr>
                <w:sz w:val="16"/>
              </w:rPr>
              <w:t>Severe Storms, Tornadoes, Straight-Line Winds, and Flooding</w:t>
            </w:r>
          </w:p>
        </w:tc>
        <w:tc>
          <w:tcPr>
            <w:tcW w:type="dxa" w:w="2711"/>
          </w:tcPr>
          <w:p>
            <w:pPr>
              <w:spacing w:after="0"/>
              <w:jc w:val="left"/>
            </w:pPr>
            <w:r>
              <w:rPr>
                <w:sz w:val="16"/>
              </w:rPr>
              <w:t>Inland Flooding; Strong Wind; Tornado</w:t>
            </w:r>
          </w:p>
        </w:tc>
        <w:tc>
          <w:tcPr>
            <w:tcW w:type="dxa" w:w="2262"/>
          </w:tcPr>
          <w:p>
            <w:pPr>
              <w:spacing w:after="0"/>
              <w:jc w:val="right"/>
            </w:pPr>
            <w:r>
              <w:rPr>
                <w:sz w:val="16"/>
              </w:rPr>
              <w:t>$540,171.90</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DR-4184-IA</w:t>
            </w:r>
          </w:p>
        </w:tc>
        <w:tc>
          <w:tcPr>
            <w:tcW w:type="dxa" w:w="1247"/>
          </w:tcPr>
          <w:p>
            <w:pPr>
              <w:spacing w:after="0"/>
              <w:jc w:val="left"/>
            </w:pPr>
            <w:r>
              <w:rPr>
                <w:sz w:val="16"/>
              </w:rPr>
              <w:t>Major disaster</w:t>
            </w:r>
          </w:p>
        </w:tc>
        <w:tc>
          <w:tcPr>
            <w:tcW w:type="dxa" w:w="2741"/>
          </w:tcPr>
          <w:p>
            <w:pPr>
              <w:spacing w:after="0"/>
              <w:jc w:val="left"/>
            </w:pPr>
            <w:r>
              <w:rPr>
                <w:sz w:val="16"/>
              </w:rPr>
              <w:t>Severe Storms, Tornadoes, Straight-Line Winds, and Flooding</w:t>
            </w:r>
          </w:p>
        </w:tc>
        <w:tc>
          <w:tcPr>
            <w:tcW w:type="dxa" w:w="2711"/>
          </w:tcPr>
          <w:p>
            <w:pPr>
              <w:spacing w:after="0"/>
              <w:jc w:val="left"/>
            </w:pPr>
            <w:r>
              <w:rPr>
                <w:sz w:val="16"/>
              </w:rPr>
              <w:t>Inland Flooding (primary); also designated: Strong Wind, Tornado</w:t>
            </w:r>
          </w:p>
        </w:tc>
        <w:tc>
          <w:tcPr>
            <w:tcW w:type="dxa" w:w="2262"/>
          </w:tcPr>
          <w:p>
            <w:pPr>
              <w:spacing w:after="0"/>
              <w:jc w:val="right"/>
            </w:pPr>
            <w:r>
              <w:rPr>
                <w:sz w:val="16"/>
              </w:rPr>
              <w:t>$131,391.60</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2013-05-06</w:t>
            </w:r>
          </w:p>
        </w:tc>
        <w:tc>
          <w:tcPr>
            <w:tcW w:type="dxa" w:w="1037"/>
          </w:tcPr>
          <w:p>
            <w:pPr>
              <w:spacing w:after="0"/>
              <w:jc w:val="left"/>
            </w:pPr>
            <w:r>
              <w:rPr>
                <w:sz w:val="16"/>
              </w:rPr>
              <w:t>2013-04-09</w:t>
            </w:r>
          </w:p>
        </w:tc>
        <w:tc>
          <w:tcPr>
            <w:tcW w:type="dxa" w:w="1037"/>
          </w:tcPr>
          <w:p>
            <w:pPr>
              <w:spacing w:after="0"/>
              <w:jc w:val="left"/>
            </w:pPr>
            <w:r>
              <w:rPr>
                <w:sz w:val="16"/>
              </w:rPr>
              <w:t>DR-4114-IA</w:t>
            </w:r>
          </w:p>
        </w:tc>
        <w:tc>
          <w:tcPr>
            <w:tcW w:type="dxa" w:w="1247"/>
          </w:tcPr>
          <w:p>
            <w:pPr>
              <w:spacing w:after="0"/>
              <w:jc w:val="left"/>
            </w:pPr>
            <w:r>
              <w:rPr>
                <w:sz w:val="16"/>
              </w:rPr>
              <w:t>Major disaster</w:t>
            </w:r>
          </w:p>
        </w:tc>
        <w:tc>
          <w:tcPr>
            <w:tcW w:type="dxa" w:w="2741"/>
          </w:tcPr>
          <w:p>
            <w:pPr>
              <w:spacing w:after="0"/>
              <w:jc w:val="left"/>
            </w:pPr>
            <w:r>
              <w:rPr>
                <w:sz w:val="16"/>
              </w:rPr>
              <w:t>Severe Winter Storm</w:t>
            </w:r>
          </w:p>
        </w:tc>
        <w:tc>
          <w:tcPr>
            <w:tcW w:type="dxa" w:w="2711"/>
          </w:tcPr>
          <w:p>
            <w:pPr>
              <w:spacing w:after="0"/>
              <w:jc w:val="left"/>
            </w:pPr>
            <w:r>
              <w:rPr>
                <w:sz w:val="16"/>
              </w:rPr>
              <w:t>Winter Weather</w:t>
            </w:r>
          </w:p>
        </w:tc>
        <w:tc>
          <w:tcPr>
            <w:tcW w:type="dxa" w:w="2262"/>
          </w:tcPr>
          <w:p>
            <w:pPr>
              <w:spacing w:after="0"/>
              <w:jc w:val="right"/>
            </w:pPr>
            <w:r>
              <w:rPr>
                <w:sz w:val="16"/>
              </w:rPr>
              <w:t>$263,819.23</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247"/>
          </w:tcPr>
          <w:p>
            <w:pPr>
              <w:spacing w:after="0"/>
              <w:jc w:val="left"/>
            </w:pPr>
            <w:r>
              <w:rPr>
                <w:sz w:val="16"/>
              </w:rPr>
              <w:t>Major disaster</w:t>
            </w:r>
          </w:p>
        </w:tc>
        <w:tc>
          <w:tcPr>
            <w:tcW w:type="dxa" w:w="2741"/>
          </w:tcPr>
          <w:p>
            <w:pPr>
              <w:spacing w:after="0"/>
              <w:jc w:val="left"/>
            </w:pPr>
            <w:r>
              <w:rPr>
                <w:sz w:val="16"/>
              </w:rPr>
              <w:t>Severe Storms, Flooding, and Tornadoes</w:t>
            </w:r>
          </w:p>
        </w:tc>
        <w:tc>
          <w:tcPr>
            <w:tcW w:type="dxa" w:w="2711"/>
          </w:tcPr>
          <w:p>
            <w:pPr>
              <w:spacing w:after="0"/>
              <w:jc w:val="left"/>
            </w:pPr>
            <w:r>
              <w:rPr>
                <w:sz w:val="16"/>
              </w:rPr>
              <w:t>Inland Flooding; Tornado</w:t>
            </w:r>
          </w:p>
        </w:tc>
        <w:tc>
          <w:tcPr>
            <w:tcW w:type="dxa" w:w="2262"/>
          </w:tcPr>
          <w:p>
            <w:pPr>
              <w:spacing w:after="0"/>
              <w:jc w:val="right"/>
            </w:pPr>
            <w:r>
              <w:rPr>
                <w:sz w:val="16"/>
              </w:rPr>
              <w:t>$118,376.23</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2007-03-30</w:t>
            </w:r>
          </w:p>
        </w:tc>
        <w:tc>
          <w:tcPr>
            <w:tcW w:type="dxa" w:w="1037"/>
          </w:tcPr>
          <w:p>
            <w:pPr>
              <w:spacing w:after="0"/>
              <w:jc w:val="left"/>
            </w:pPr>
            <w:r>
              <w:rPr>
                <w:sz w:val="16"/>
              </w:rPr>
              <w:t>2007-02-28</w:t>
            </w:r>
          </w:p>
        </w:tc>
        <w:tc>
          <w:tcPr>
            <w:tcW w:type="dxa" w:w="1037"/>
          </w:tcPr>
          <w:p>
            <w:pPr>
              <w:spacing w:after="0"/>
              <w:jc w:val="left"/>
            </w:pPr>
            <w:r>
              <w:rPr>
                <w:sz w:val="16"/>
              </w:rPr>
              <w:t>EM-3275-IA</w:t>
            </w:r>
          </w:p>
        </w:tc>
        <w:tc>
          <w:tcPr>
            <w:tcW w:type="dxa" w:w="1247"/>
          </w:tcPr>
          <w:p>
            <w:pPr>
              <w:spacing w:after="0"/>
              <w:jc w:val="left"/>
            </w:pPr>
            <w:r>
              <w:rPr>
                <w:sz w:val="16"/>
              </w:rPr>
              <w:t>Emergency</w:t>
            </w:r>
          </w:p>
        </w:tc>
        <w:tc>
          <w:tcPr>
            <w:tcW w:type="dxa" w:w="2741"/>
          </w:tcPr>
          <w:p>
            <w:pPr>
              <w:spacing w:after="0"/>
              <w:jc w:val="left"/>
            </w:pPr>
            <w:r>
              <w:rPr>
                <w:sz w:val="16"/>
              </w:rPr>
              <w:t>Snow</w:t>
            </w:r>
          </w:p>
        </w:tc>
        <w:tc>
          <w:tcPr>
            <w:tcW w:type="dxa" w:w="2711"/>
          </w:tcPr>
          <w:p>
            <w:pPr>
              <w:spacing w:after="0"/>
              <w:jc w:val="left"/>
            </w:pPr>
            <w:r>
              <w:rPr>
                <w:sz w:val="16"/>
              </w:rPr>
              <w:t>Winter Weather</w:t>
            </w:r>
          </w:p>
        </w:tc>
        <w:tc>
          <w:tcPr>
            <w:tcW w:type="dxa" w:w="2262"/>
          </w:tcPr>
          <w:p>
            <w:pPr>
              <w:spacing w:after="0"/>
              <w:jc w:val="right"/>
            </w:pPr>
            <w:r>
              <w:rPr>
                <w:sz w:val="16"/>
              </w:rPr>
              <w:t>$40,498.18</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47"/>
          </w:tcPr>
          <w:p>
            <w:pPr>
              <w:spacing w:after="0"/>
              <w:jc w:val="left"/>
            </w:pPr>
            <w:r>
              <w:rPr>
                <w:sz w:val="16"/>
              </w:rPr>
              <w:t>Emergency</w:t>
            </w:r>
          </w:p>
        </w:tc>
        <w:tc>
          <w:tcPr>
            <w:tcW w:type="dxa" w:w="2741"/>
          </w:tcPr>
          <w:p>
            <w:pPr>
              <w:spacing w:after="0"/>
              <w:jc w:val="left"/>
            </w:pPr>
            <w:r>
              <w:rPr>
                <w:sz w:val="16"/>
              </w:rPr>
              <w:t>Hurricane Katrina Evacuation</w:t>
            </w:r>
          </w:p>
        </w:tc>
        <w:tc>
          <w:tcPr>
            <w:tcW w:type="dxa" w:w="2711"/>
          </w:tcPr>
          <w:p>
            <w:pPr>
              <w:spacing w:after="0"/>
              <w:jc w:val="left"/>
            </w:pPr>
            <w:r>
              <w:rPr>
                <w:sz w:val="16"/>
              </w:rPr>
              <w:t>Hurricane: evacuation support, not a local hazard event; not counted</w:t>
            </w:r>
          </w:p>
        </w:tc>
        <w:tc>
          <w:tcPr>
            <w:tcW w:type="dxa" w:w="2262"/>
          </w:tcPr>
          <w:p>
            <w:pPr>
              <w:spacing w:after="0"/>
              <w:jc w:val="right"/>
            </w:pPr>
            <w:r>
              <w:rPr>
                <w:sz w:val="16"/>
              </w:rPr>
              <w:t>no Public Assistance recorded</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47"/>
          </w:tcPr>
          <w:p>
            <w:pPr>
              <w:spacing w:after="0"/>
              <w:jc w:val="left"/>
            </w:pPr>
            <w:r>
              <w:rPr>
                <w:sz w:val="16"/>
              </w:rPr>
              <w:t>Major disaster</w:t>
            </w:r>
          </w:p>
        </w:tc>
        <w:tc>
          <w:tcPr>
            <w:tcW w:type="dxa" w:w="2741"/>
          </w:tcPr>
          <w:p>
            <w:pPr>
              <w:spacing w:after="0"/>
              <w:jc w:val="left"/>
            </w:pPr>
            <w:r>
              <w:rPr>
                <w:sz w:val="16"/>
              </w:rPr>
              <w:t>Severe Storms, Tornadoes and Flooding</w:t>
            </w:r>
          </w:p>
        </w:tc>
        <w:tc>
          <w:tcPr>
            <w:tcW w:type="dxa" w:w="2711"/>
          </w:tcPr>
          <w:p>
            <w:pPr>
              <w:spacing w:after="0"/>
              <w:jc w:val="left"/>
            </w:pPr>
            <w:r>
              <w:rPr>
                <w:sz w:val="16"/>
              </w:rPr>
              <w:t>Inland Flooding (primary); also designated: Tornado</w:t>
            </w:r>
          </w:p>
        </w:tc>
        <w:tc>
          <w:tcPr>
            <w:tcW w:type="dxa" w:w="2262"/>
          </w:tcPr>
          <w:p>
            <w:pPr>
              <w:spacing w:after="0"/>
              <w:jc w:val="right"/>
            </w:pPr>
            <w:r>
              <w:rPr>
                <w:sz w:val="16"/>
              </w:rPr>
              <w:t>no Public Assistance recorded</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47"/>
          </w:tcPr>
          <w:p>
            <w:pPr>
              <w:spacing w:after="0"/>
              <w:jc w:val="left"/>
            </w:pPr>
            <w:r>
              <w:rPr>
                <w:sz w:val="16"/>
              </w:rPr>
              <w:t>Major disaster</w:t>
            </w:r>
          </w:p>
        </w:tc>
        <w:tc>
          <w:tcPr>
            <w:tcW w:type="dxa" w:w="2741"/>
          </w:tcPr>
          <w:p>
            <w:pPr>
              <w:spacing w:after="0"/>
              <w:jc w:val="left"/>
            </w:pPr>
            <w:r>
              <w:rPr>
                <w:sz w:val="16"/>
              </w:rPr>
              <w:t>Severe Storms &amp; Flooding</w:t>
            </w:r>
          </w:p>
        </w:tc>
        <w:tc>
          <w:tcPr>
            <w:tcW w:type="dxa" w:w="2711"/>
          </w:tcPr>
          <w:p>
            <w:pPr>
              <w:spacing w:after="0"/>
              <w:jc w:val="left"/>
            </w:pPr>
            <w:r>
              <w:rPr>
                <w:sz w:val="16"/>
              </w:rPr>
              <w:t>Inland Flooding</w:t>
            </w:r>
          </w:p>
        </w:tc>
        <w:tc>
          <w:tcPr>
            <w:tcW w:type="dxa" w:w="2262"/>
          </w:tcPr>
          <w:p>
            <w:pPr>
              <w:spacing w:after="0"/>
              <w:jc w:val="right"/>
            </w:pPr>
            <w:r>
              <w:rPr>
                <w:sz w:val="16"/>
              </w:rPr>
              <w:t>no Public Assistance recorded</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247"/>
          </w:tcPr>
          <w:p>
            <w:pPr>
              <w:spacing w:after="0"/>
              <w:jc w:val="left"/>
            </w:pPr>
            <w:r>
              <w:rPr>
                <w:sz w:val="16"/>
              </w:rPr>
              <w:t>Major disaster</w:t>
            </w:r>
          </w:p>
        </w:tc>
        <w:tc>
          <w:tcPr>
            <w:tcW w:type="dxa" w:w="2741"/>
          </w:tcPr>
          <w:p>
            <w:pPr>
              <w:spacing w:after="0"/>
              <w:jc w:val="left"/>
            </w:pPr>
            <w:r>
              <w:rPr>
                <w:sz w:val="16"/>
              </w:rPr>
              <w:t>Ice Storm</w:t>
            </w:r>
          </w:p>
        </w:tc>
        <w:tc>
          <w:tcPr>
            <w:tcW w:type="dxa" w:w="2711"/>
          </w:tcPr>
          <w:p>
            <w:pPr>
              <w:spacing w:after="0"/>
              <w:jc w:val="left"/>
            </w:pPr>
            <w:r>
              <w:rPr>
                <w:sz w:val="16"/>
              </w:rPr>
              <w:t>Ice Storm</w:t>
            </w:r>
          </w:p>
        </w:tc>
        <w:tc>
          <w:tcPr>
            <w:tcW w:type="dxa" w:w="2262"/>
          </w:tcPr>
          <w:p>
            <w:pPr>
              <w:spacing w:after="0"/>
              <w:jc w:val="right"/>
            </w:pPr>
            <w:r>
              <w:rPr>
                <w:sz w:val="16"/>
              </w:rPr>
              <w:t>no Public Assistance recorded</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1969-04-25</w:t>
            </w:r>
          </w:p>
        </w:tc>
        <w:tc>
          <w:tcPr>
            <w:tcW w:type="dxa" w:w="1037"/>
          </w:tcPr>
          <w:p>
            <w:pPr>
              <w:spacing w:after="0"/>
              <w:jc w:val="left"/>
            </w:pPr>
            <w:r>
              <w:rPr>
                <w:sz w:val="16"/>
              </w:rPr>
              <w:t>1969-04-25</w:t>
            </w:r>
          </w:p>
        </w:tc>
        <w:tc>
          <w:tcPr>
            <w:tcW w:type="dxa" w:w="1037"/>
          </w:tcPr>
          <w:p>
            <w:pPr>
              <w:spacing w:after="0"/>
              <w:jc w:val="left"/>
            </w:pPr>
            <w:r>
              <w:rPr>
                <w:sz w:val="16"/>
              </w:rPr>
              <w:t>DR-259-IA</w:t>
            </w:r>
          </w:p>
        </w:tc>
        <w:tc>
          <w:tcPr>
            <w:tcW w:type="dxa" w:w="1247"/>
          </w:tcPr>
          <w:p>
            <w:pPr>
              <w:spacing w:after="0"/>
              <w:jc w:val="left"/>
            </w:pPr>
            <w:r>
              <w:rPr>
                <w:sz w:val="16"/>
              </w:rPr>
              <w:t>Major disaster</w:t>
            </w:r>
          </w:p>
        </w:tc>
        <w:tc>
          <w:tcPr>
            <w:tcW w:type="dxa" w:w="2741"/>
          </w:tcPr>
          <w:p>
            <w:pPr>
              <w:spacing w:after="0"/>
              <w:jc w:val="left"/>
            </w:pPr>
            <w:r>
              <w:rPr>
                <w:sz w:val="16"/>
              </w:rPr>
              <w:t>Flooding</w:t>
            </w:r>
          </w:p>
        </w:tc>
        <w:tc>
          <w:tcPr>
            <w:tcW w:type="dxa" w:w="2711"/>
          </w:tcPr>
          <w:p>
            <w:pPr>
              <w:spacing w:after="0"/>
              <w:jc w:val="left"/>
            </w:pPr>
            <w:r>
              <w:rPr>
                <w:sz w:val="16"/>
              </w:rPr>
              <w:t>Inland Flooding</w:t>
            </w:r>
          </w:p>
        </w:tc>
        <w:tc>
          <w:tcPr>
            <w:tcW w:type="dxa" w:w="2262"/>
          </w:tcPr>
          <w:p>
            <w:pPr>
              <w:spacing w:after="0"/>
              <w:jc w:val="right"/>
            </w:pPr>
            <w:r>
              <w:rPr>
                <w:sz w:val="16"/>
              </w:rPr>
              <w:t>no Public Assistance recorded</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247"/>
          </w:tcPr>
          <w:p>
            <w:pPr>
              <w:spacing w:after="0"/>
              <w:jc w:val="left"/>
            </w:pPr>
            <w:r>
              <w:rPr>
                <w:sz w:val="16"/>
              </w:rPr>
              <w:t>Major disaster</w:t>
            </w:r>
          </w:p>
        </w:tc>
        <w:tc>
          <w:tcPr>
            <w:tcW w:type="dxa" w:w="2741"/>
          </w:tcPr>
          <w:p>
            <w:pPr>
              <w:spacing w:after="0"/>
              <w:jc w:val="left"/>
            </w:pPr>
            <w:r>
              <w:rPr>
                <w:sz w:val="16"/>
              </w:rPr>
              <w:t>Flooding</w:t>
            </w:r>
          </w:p>
        </w:tc>
        <w:tc>
          <w:tcPr>
            <w:tcW w:type="dxa" w:w="2711"/>
          </w:tcPr>
          <w:p>
            <w:pPr>
              <w:spacing w:after="0"/>
              <w:jc w:val="left"/>
            </w:pPr>
            <w:r>
              <w:rPr>
                <w:sz w:val="16"/>
              </w:rPr>
              <w:t>Inland Flooding</w:t>
            </w:r>
          </w:p>
        </w:tc>
        <w:tc>
          <w:tcPr>
            <w:tcW w:type="dxa" w:w="2262"/>
          </w:tcPr>
          <w:p>
            <w:pPr>
              <w:spacing w:after="0"/>
              <w:jc w:val="right"/>
            </w:pPr>
            <w:r>
              <w:rPr>
                <w:sz w:val="16"/>
              </w:rPr>
              <w:t>no Public Assistance recorded</w:t>
            </w:r>
          </w:p>
        </w:tc>
        <w:tc>
          <w:tcPr>
            <w:tcW w:type="dxa" w:w="1158"/>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35</w:t>
            </w:r>
          </w:p>
        </w:tc>
        <w:tc>
          <w:tcPr>
            <w:tcW w:type="dxa" w:w="1123"/>
          </w:tcPr>
          <w:p>
            <w:pPr>
              <w:spacing w:after="0"/>
              <w:jc w:val="right"/>
            </w:pPr>
            <w:r>
              <w:rPr>
                <w:sz w:val="16"/>
              </w:rPr>
              <w:t>8</w:t>
            </w:r>
          </w:p>
        </w:tc>
        <w:tc>
          <w:tcPr>
            <w:tcW w:type="dxa" w:w="1964"/>
          </w:tcPr>
          <w:p>
            <w:pPr>
              <w:spacing w:after="0"/>
              <w:jc w:val="right"/>
            </w:pPr>
            <w:r>
              <w:rPr>
                <w:sz w:val="16"/>
              </w:rPr>
              <w:t>5</w:t>
            </w:r>
          </w:p>
        </w:tc>
        <w:tc>
          <w:tcPr>
            <w:tcW w:type="dxa" w:w="777"/>
          </w:tcPr>
          <w:p>
            <w:pPr>
              <w:spacing w:after="0"/>
              <w:jc w:val="right"/>
            </w:pPr>
            <w:r>
              <w:rPr>
                <w:sz w:val="16"/>
              </w:rPr>
              <w:t>12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39</w:t>
            </w:r>
          </w:p>
        </w:tc>
        <w:tc>
          <w:tcPr>
            <w:tcW w:type="dxa" w:w="1123"/>
          </w:tcPr>
          <w:p>
            <w:pPr>
              <w:spacing w:after="0"/>
              <w:jc w:val="right"/>
            </w:pPr>
            <w:r>
              <w:rPr>
                <w:sz w:val="16"/>
              </w:rPr>
              <w:t>12</w:t>
            </w:r>
          </w:p>
        </w:tc>
        <w:tc>
          <w:tcPr>
            <w:tcW w:type="dxa" w:w="1964"/>
          </w:tcPr>
          <w:p>
            <w:pPr>
              <w:spacing w:after="0"/>
              <w:jc w:val="right"/>
            </w:pPr>
            <w:r>
              <w:rPr>
                <w:sz w:val="16"/>
              </w:rPr>
              <w:t>7</w:t>
            </w:r>
          </w:p>
        </w:tc>
        <w:tc>
          <w:tcPr>
            <w:tcW w:type="dxa" w:w="777"/>
          </w:tcPr>
          <w:p>
            <w:pPr>
              <w:spacing w:after="0"/>
              <w:jc w:val="right"/>
            </w:pPr>
            <w:r>
              <w:rPr>
                <w:sz w:val="16"/>
              </w:rPr>
              <w:t>12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121</w:t>
            </w:r>
          </w:p>
        </w:tc>
        <w:tc>
          <w:tcPr>
            <w:tcW w:type="dxa" w:w="1123"/>
          </w:tcPr>
          <w:p>
            <w:pPr>
              <w:spacing w:after="0"/>
              <w:jc w:val="right"/>
            </w:pPr>
            <w:r>
              <w:rPr>
                <w:sz w:val="16"/>
              </w:rPr>
              <w:t>16</w:t>
            </w:r>
          </w:p>
        </w:tc>
        <w:tc>
          <w:tcPr>
            <w:tcW w:type="dxa" w:w="1964"/>
          </w:tcPr>
          <w:p>
            <w:pPr>
              <w:spacing w:after="0"/>
              <w:jc w:val="right"/>
            </w:pPr>
            <w:r>
              <w:rPr>
                <w:sz w:val="16"/>
              </w:rPr>
              <w:t>0</w:t>
            </w:r>
          </w:p>
        </w:tc>
        <w:tc>
          <w:tcPr>
            <w:tcW w:type="dxa" w:w="777"/>
          </w:tcPr>
          <w:p>
            <w:pPr>
              <w:spacing w:after="0"/>
              <w:jc w:val="right"/>
            </w:pPr>
            <w:r>
              <w:rPr>
                <w:sz w:val="16"/>
              </w:rPr>
              <w:t>16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25</w:t>
            </w:r>
          </w:p>
        </w:tc>
        <w:tc>
          <w:tcPr>
            <w:tcW w:type="dxa" w:w="1123"/>
          </w:tcPr>
          <w:p>
            <w:pPr>
              <w:spacing w:after="0"/>
              <w:jc w:val="right"/>
            </w:pPr>
            <w:r>
              <w:rPr>
                <w:sz w:val="16"/>
              </w:rPr>
              <w:t>14</w:t>
            </w:r>
          </w:p>
        </w:tc>
        <w:tc>
          <w:tcPr>
            <w:tcW w:type="dxa" w:w="1964"/>
          </w:tcPr>
          <w:p>
            <w:pPr>
              <w:spacing w:after="0"/>
              <w:jc w:val="right"/>
            </w:pPr>
            <w:r>
              <w:rPr>
                <w:sz w:val="16"/>
              </w:rPr>
              <w:t>0</w:t>
            </w:r>
          </w:p>
        </w:tc>
        <w:tc>
          <w:tcPr>
            <w:tcW w:type="dxa" w:w="777"/>
          </w:tcPr>
          <w:p>
            <w:pPr>
              <w:spacing w:after="0"/>
              <w:jc w:val="right"/>
            </w:pPr>
            <w:r>
              <w:rPr>
                <w:sz w:val="16"/>
              </w:rPr>
              <w:t>14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12</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9</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146</w:t>
            </w:r>
          </w:p>
        </w:tc>
        <w:tc>
          <w:tcPr>
            <w:tcW w:type="dxa" w:w="1123"/>
          </w:tcPr>
          <w:p>
            <w:pPr>
              <w:spacing w:after="0"/>
              <w:jc w:val="right"/>
            </w:pPr>
            <w:r>
              <w:rPr>
                <w:sz w:val="16"/>
              </w:rPr>
              <w:t>47</w:t>
            </w:r>
          </w:p>
        </w:tc>
        <w:tc>
          <w:tcPr>
            <w:tcW w:type="dxa" w:w="1964"/>
          </w:tcPr>
          <w:p>
            <w:pPr>
              <w:spacing w:after="0"/>
              <w:jc w:val="right"/>
            </w:pPr>
            <w:r>
              <w:rPr>
                <w:sz w:val="16"/>
              </w:rPr>
              <w:t>5</w:t>
            </w:r>
          </w:p>
        </w:tc>
        <w:tc>
          <w:tcPr>
            <w:tcW w:type="dxa" w:w="777"/>
          </w:tcPr>
          <w:p>
            <w:pPr>
              <w:spacing w:after="0"/>
              <w:jc w:val="right"/>
            </w:pPr>
            <w:r>
              <w:rPr>
                <w:sz w:val="16"/>
              </w:rPr>
              <w:t>48</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29 High Wind and 11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27</w:t>
            </w:r>
          </w:p>
        </w:tc>
        <w:tc>
          <w:tcPr>
            <w:tcW w:type="dxa" w:w="1123"/>
          </w:tcPr>
          <w:p>
            <w:pPr>
              <w:spacing w:after="0"/>
              <w:jc w:val="right"/>
            </w:pPr>
            <w:r>
              <w:rPr>
                <w:sz w:val="16"/>
              </w:rPr>
              <w:t>0</w:t>
            </w:r>
          </w:p>
        </w:tc>
        <w:tc>
          <w:tcPr>
            <w:tcW w:type="dxa" w:w="1964"/>
          </w:tcPr>
          <w:p>
            <w:pPr>
              <w:spacing w:after="0"/>
              <w:jc w:val="right"/>
            </w:pPr>
            <w:r>
              <w:rPr>
                <w:sz w:val="16"/>
              </w:rPr>
              <w:t>3</w:t>
            </w: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189</w:t>
            </w:r>
          </w:p>
        </w:tc>
        <w:tc>
          <w:tcPr>
            <w:tcW w:type="dxa" w:w="1123"/>
          </w:tcPr>
          <w:p>
            <w:pPr>
              <w:spacing w:after="0"/>
              <w:jc w:val="right"/>
            </w:pPr>
            <w:r>
              <w:rPr>
                <w:sz w:val="16"/>
              </w:rPr>
              <w:t>27</w:t>
            </w:r>
          </w:p>
        </w:tc>
        <w:tc>
          <w:tcPr>
            <w:tcW w:type="dxa" w:w="1964"/>
          </w:tcPr>
          <w:p>
            <w:pPr>
              <w:spacing w:after="0"/>
              <w:jc w:val="right"/>
            </w:pPr>
            <w:r>
              <w:rPr>
                <w:sz w:val="16"/>
              </w:rPr>
              <w:t>6</w:t>
            </w:r>
          </w:p>
        </w:tc>
        <w:tc>
          <w:tcPr>
            <w:tcW w:type="dxa" w:w="777"/>
          </w:tcPr>
          <w:p>
            <w:pPr>
              <w:spacing w:after="0"/>
              <w:jc w:val="right"/>
            </w:pPr>
            <w:r>
              <w:rPr>
                <w:sz w:val="16"/>
              </w:rPr>
              <w:t>29</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85"/>
        <w:gridCol w:w="3117"/>
        <w:gridCol w:w="932"/>
        <w:gridCol w:w="2287"/>
        <w:gridCol w:w="1050"/>
        <w:gridCol w:w="278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85"/>
            <w:shd w:val="clear" w:color="auto" w:fill="E8E8E8"/>
          </w:tcPr>
          <w:p>
            <w:pPr>
              <w:spacing w:after="0"/>
              <w:jc w:val="left"/>
            </w:pPr>
            <w:r>
              <w:rPr>
                <w:b/>
                <w:sz w:val="16"/>
              </w:rPr>
              <w:t>Magnitude or extent</w:t>
            </w:r>
          </w:p>
        </w:tc>
        <w:tc>
          <w:tcPr>
            <w:tcW w:type="dxa" w:w="3117"/>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87"/>
            <w:shd w:val="clear" w:color="auto" w:fill="E8E8E8"/>
          </w:tcPr>
          <w:p>
            <w:pPr>
              <w:spacing w:after="0"/>
              <w:jc w:val="left"/>
            </w:pPr>
            <w:r>
              <w:rPr>
                <w:b/>
                <w:sz w:val="16"/>
              </w:rPr>
              <w:t>Location</w:t>
            </w:r>
          </w:p>
        </w:tc>
        <w:tc>
          <w:tcPr>
            <w:tcW w:type="dxa" w:w="1050"/>
            <w:shd w:val="clear" w:color="auto" w:fill="E8E8E8"/>
          </w:tcPr>
          <w:p>
            <w:pPr>
              <w:spacing w:after="0"/>
              <w:jc w:val="left"/>
            </w:pPr>
            <w:r>
              <w:rPr>
                <w:b/>
                <w:sz w:val="16"/>
              </w:rPr>
              <w:t>Flags</w:t>
            </w:r>
          </w:p>
        </w:tc>
        <w:tc>
          <w:tcPr>
            <w:tcW w:type="dxa" w:w="27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2026-06-30</w:t>
            </w:r>
          </w:p>
        </w:tc>
        <w:tc>
          <w:tcPr>
            <w:tcW w:type="dxa" w:w="1215"/>
          </w:tcPr>
          <w:p>
            <w:pPr>
              <w:spacing w:after="0"/>
              <w:jc w:val="left"/>
            </w:pPr>
            <w:r>
              <w:rPr>
                <w:sz w:val="16"/>
              </w:rPr>
              <w:t>Thunderstorm Wind</w:t>
            </w:r>
          </w:p>
        </w:tc>
        <w:tc>
          <w:tcPr>
            <w:tcW w:type="dxa" w:w="1685"/>
          </w:tcPr>
          <w:p>
            <w:pPr>
              <w:spacing w:after="0"/>
              <w:jc w:val="left"/>
            </w:pPr>
            <w:r>
              <w:rPr>
                <w:sz w:val="16"/>
              </w:rPr>
              <w:t>96 kt (110 mph) estimated gust</w:t>
            </w:r>
          </w:p>
        </w:tc>
        <w:tc>
          <w:tcPr>
            <w:tcW w:type="dxa" w:w="3117"/>
          </w:tcPr>
          <w:p>
            <w:pPr>
              <w:spacing w:after="0"/>
              <w:jc w:val="left"/>
            </w:pPr>
            <w:r>
              <w:rPr>
                <w:sz w:val="16"/>
              </w:rPr>
              <w:t>damage not reported</w:t>
            </w:r>
          </w:p>
        </w:tc>
        <w:tc>
          <w:tcPr>
            <w:tcW w:type="dxa" w:w="932"/>
          </w:tcPr>
          <w:p>
            <w:pPr>
              <w:spacing w:after="0"/>
              <w:jc w:val="right"/>
            </w:pPr>
            <w:r>
              <w:rPr>
                <w:sz w:val="16"/>
              </w:rPr>
              <w:t>0, 0</w:t>
            </w:r>
          </w:p>
        </w:tc>
        <w:tc>
          <w:tcPr>
            <w:tcW w:type="dxa" w:w="2287"/>
          </w:tcPr>
          <w:p>
            <w:pPr>
              <w:spacing w:after="0"/>
              <w:jc w:val="left"/>
            </w:pPr>
            <w:r>
              <w:rPr>
                <w:sz w:val="16"/>
              </w:rPr>
              <w:t>HARRIS</w:t>
            </w:r>
          </w:p>
        </w:tc>
        <w:tc>
          <w:tcPr>
            <w:tcW w:type="dxa" w:w="1050"/>
          </w:tcPr>
          <w:p>
            <w:pPr>
              <w:spacing w:after="0"/>
              <w:jc w:val="left"/>
            </w:pPr>
            <w:r>
              <w:rPr>
                <w:sz w:val="16"/>
              </w:rPr>
              <w:t>new since last plan; within last 5 years</w:t>
            </w:r>
          </w:p>
        </w:tc>
        <w:tc>
          <w:tcPr>
            <w:tcW w:type="dxa" w:w="2789"/>
          </w:tcPr>
          <w:p>
            <w:pPr>
              <w:spacing w:after="0"/>
              <w:jc w:val="left"/>
            </w:pPr>
            <w:r>
              <w:rPr>
                <w:sz w:val="16"/>
              </w:rPr>
              <w:t>B1-c worst recorded: Thunderstorm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685"/>
          </w:tcPr>
          <w:p>
            <w:pPr>
              <w:spacing w:after="0"/>
              <w:jc w:val="left"/>
            </w:pPr>
          </w:p>
        </w:tc>
        <w:tc>
          <w:tcPr>
            <w:tcW w:type="dxa" w:w="3117"/>
          </w:tcPr>
          <w:p>
            <w:pPr>
              <w:spacing w:after="0"/>
              <w:jc w:val="left"/>
            </w:pPr>
            <w:r>
              <w:rPr>
                <w:sz w:val="16"/>
              </w:rPr>
              <w:t>damage not reported</w:t>
            </w:r>
          </w:p>
        </w:tc>
        <w:tc>
          <w:tcPr>
            <w:tcW w:type="dxa" w:w="932"/>
          </w:tcPr>
          <w:p>
            <w:pPr>
              <w:spacing w:after="0"/>
              <w:jc w:val="right"/>
            </w:pPr>
            <w:r>
              <w:rPr>
                <w:sz w:val="16"/>
              </w:rPr>
              <w:t>0, 0</w:t>
            </w:r>
          </w:p>
        </w:tc>
        <w:tc>
          <w:tcPr>
            <w:tcW w:type="dxa" w:w="2287"/>
          </w:tcPr>
          <w:p>
            <w:pPr>
              <w:spacing w:after="0"/>
              <w:jc w:val="left"/>
            </w:pPr>
            <w:r>
              <w:rPr>
                <w:sz w:val="16"/>
              </w:rPr>
              <w:t>NWS zone IAZ002 (OSCEOLA), zone-level</w:t>
            </w:r>
          </w:p>
        </w:tc>
        <w:tc>
          <w:tcPr>
            <w:tcW w:type="dxa" w:w="1050"/>
          </w:tcPr>
          <w:p>
            <w:pPr>
              <w:spacing w:after="0"/>
              <w:jc w:val="left"/>
            </w:pPr>
            <w:r>
              <w:rPr>
                <w:sz w:val="16"/>
              </w:rPr>
              <w:t>new since last plan; within last 5 years</w:t>
            </w:r>
          </w:p>
        </w:tc>
        <w:tc>
          <w:tcPr>
            <w:tcW w:type="dxa" w:w="278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2020-09-08</w:t>
            </w:r>
          </w:p>
        </w:tc>
        <w:tc>
          <w:tcPr>
            <w:tcW w:type="dxa" w:w="1215"/>
          </w:tcPr>
          <w:p>
            <w:pPr>
              <w:spacing w:after="0"/>
              <w:jc w:val="left"/>
            </w:pPr>
            <w:r>
              <w:rPr>
                <w:sz w:val="16"/>
              </w:rPr>
              <w:t>Drought</w:t>
            </w:r>
          </w:p>
        </w:tc>
        <w:tc>
          <w:tcPr>
            <w:tcW w:type="dxa" w:w="1685"/>
          </w:tcPr>
          <w:p>
            <w:pPr>
              <w:spacing w:after="0"/>
              <w:jc w:val="left"/>
            </w:pPr>
          </w:p>
        </w:tc>
        <w:tc>
          <w:tcPr>
            <w:tcW w:type="dxa" w:w="3117"/>
          </w:tcPr>
          <w:p>
            <w:pPr>
              <w:spacing w:after="0"/>
              <w:jc w:val="left"/>
            </w:pPr>
            <w:r>
              <w:rPr>
                <w:sz w:val="16"/>
              </w:rPr>
              <w:t>property not reported; $650,000 crops (zone total, 2020 dollars)</w:t>
            </w:r>
          </w:p>
        </w:tc>
        <w:tc>
          <w:tcPr>
            <w:tcW w:type="dxa" w:w="932"/>
          </w:tcPr>
          <w:p>
            <w:pPr>
              <w:spacing w:after="0"/>
              <w:jc w:val="right"/>
            </w:pPr>
            <w:r>
              <w:rPr>
                <w:sz w:val="16"/>
              </w:rPr>
              <w:t>0, 0</w:t>
            </w:r>
          </w:p>
        </w:tc>
        <w:tc>
          <w:tcPr>
            <w:tcW w:type="dxa" w:w="2287"/>
          </w:tcPr>
          <w:p>
            <w:pPr>
              <w:spacing w:after="0"/>
              <w:jc w:val="left"/>
            </w:pPr>
            <w:r>
              <w:rPr>
                <w:sz w:val="16"/>
              </w:rPr>
              <w:t>NWS zone IAZ002 (OSCEOLA), zone-level</w:t>
            </w:r>
          </w:p>
        </w:tc>
        <w:tc>
          <w:tcPr>
            <w:tcW w:type="dxa" w:w="1050"/>
          </w:tcPr>
          <w:p>
            <w:pPr>
              <w:spacing w:after="0"/>
              <w:jc w:val="left"/>
            </w:pPr>
          </w:p>
        </w:tc>
        <w:tc>
          <w:tcPr>
            <w:tcW w:type="dxa" w:w="2789"/>
          </w:tcPr>
          <w:p>
            <w:pPr>
              <w:spacing w:after="0"/>
              <w:jc w:val="left"/>
            </w:pPr>
            <w:r>
              <w:rPr>
                <w:sz w:val="16"/>
              </w:rPr>
              <w:t>B1-c worst recorded: Drought</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1685"/>
          </w:tcPr>
          <w:p>
            <w:pPr>
              <w:spacing w:after="0"/>
              <w:jc w:val="left"/>
            </w:pPr>
          </w:p>
        </w:tc>
        <w:tc>
          <w:tcPr>
            <w:tcW w:type="dxa" w:w="3117"/>
          </w:tcPr>
          <w:p>
            <w:pPr>
              <w:spacing w:after="0"/>
              <w:jc w:val="left"/>
            </w:pPr>
            <w:r>
              <w:rPr>
                <w:sz w:val="16"/>
              </w:rPr>
              <w:t>$0 property; $3,610,000 crops (2019 dollars)</w:t>
            </w:r>
          </w:p>
        </w:tc>
        <w:tc>
          <w:tcPr>
            <w:tcW w:type="dxa" w:w="932"/>
          </w:tcPr>
          <w:p>
            <w:pPr>
              <w:spacing w:after="0"/>
              <w:jc w:val="right"/>
            </w:pPr>
            <w:r>
              <w:rPr>
                <w:sz w:val="16"/>
              </w:rPr>
              <w:t>0, 0</w:t>
            </w:r>
          </w:p>
        </w:tc>
        <w:tc>
          <w:tcPr>
            <w:tcW w:type="dxa" w:w="2287"/>
          </w:tcPr>
          <w:p>
            <w:pPr>
              <w:spacing w:after="0"/>
              <w:jc w:val="left"/>
            </w:pPr>
            <w:r>
              <w:rPr>
                <w:sz w:val="16"/>
              </w:rPr>
              <w:t>ASHTON to MELVIN</w:t>
            </w:r>
          </w:p>
        </w:tc>
        <w:tc>
          <w:tcPr>
            <w:tcW w:type="dxa" w:w="1050"/>
          </w:tcPr>
          <w:p>
            <w:pPr>
              <w:spacing w:after="0"/>
              <w:jc w:val="left"/>
            </w:pPr>
          </w:p>
        </w:tc>
        <w:tc>
          <w:tcPr>
            <w:tcW w:type="dxa" w:w="27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2019-04-10</w:t>
            </w:r>
          </w:p>
        </w:tc>
        <w:tc>
          <w:tcPr>
            <w:tcW w:type="dxa" w:w="1215"/>
          </w:tcPr>
          <w:p>
            <w:pPr>
              <w:spacing w:after="0"/>
              <w:jc w:val="left"/>
            </w:pPr>
            <w:r>
              <w:rPr>
                <w:sz w:val="16"/>
              </w:rPr>
              <w:t>Ice Storm</w:t>
            </w:r>
          </w:p>
        </w:tc>
        <w:tc>
          <w:tcPr>
            <w:tcW w:type="dxa" w:w="1685"/>
          </w:tcPr>
          <w:p>
            <w:pPr>
              <w:spacing w:after="0"/>
              <w:jc w:val="left"/>
            </w:pPr>
          </w:p>
        </w:tc>
        <w:tc>
          <w:tcPr>
            <w:tcW w:type="dxa" w:w="3117"/>
          </w:tcPr>
          <w:p>
            <w:pPr>
              <w:spacing w:after="0"/>
              <w:jc w:val="left"/>
            </w:pPr>
            <w:r>
              <w:rPr>
                <w:sz w:val="16"/>
              </w:rPr>
              <w:t>$112,000 property; $0 crops (zone total, 2019 dollars)</w:t>
            </w:r>
          </w:p>
        </w:tc>
        <w:tc>
          <w:tcPr>
            <w:tcW w:type="dxa" w:w="932"/>
          </w:tcPr>
          <w:p>
            <w:pPr>
              <w:spacing w:after="0"/>
              <w:jc w:val="right"/>
            </w:pPr>
            <w:r>
              <w:rPr>
                <w:sz w:val="16"/>
              </w:rPr>
              <w:t>0, 0</w:t>
            </w:r>
          </w:p>
        </w:tc>
        <w:tc>
          <w:tcPr>
            <w:tcW w:type="dxa" w:w="2287"/>
          </w:tcPr>
          <w:p>
            <w:pPr>
              <w:spacing w:after="0"/>
              <w:jc w:val="left"/>
            </w:pPr>
            <w:r>
              <w:rPr>
                <w:sz w:val="16"/>
              </w:rPr>
              <w:t>NWS zone IAZ002 (OSCEOLA), zone-level</w:t>
            </w:r>
          </w:p>
        </w:tc>
        <w:tc>
          <w:tcPr>
            <w:tcW w:type="dxa" w:w="1050"/>
          </w:tcPr>
          <w:p>
            <w:pPr>
              <w:spacing w:after="0"/>
              <w:jc w:val="left"/>
            </w:pPr>
          </w:p>
        </w:tc>
        <w:tc>
          <w:tcPr>
            <w:tcW w:type="dxa" w:w="2789"/>
          </w:tcPr>
          <w:p>
            <w:pPr>
              <w:spacing w:after="0"/>
              <w:jc w:val="left"/>
            </w:pPr>
            <w:r>
              <w:rPr>
                <w:sz w:val="16"/>
              </w:rPr>
              <w:t>B1-c worst recorded: Ice Storm</w:t>
            </w:r>
          </w:p>
        </w:tc>
      </w:tr>
      <w:tr>
        <w:trPr>
          <w:cantSplit/>
        </w:trPr>
        <w:tc>
          <w:tcPr>
            <w:tcW w:type="dxa" w:w="1037"/>
          </w:tcPr>
          <w:p>
            <w:pPr>
              <w:spacing w:after="0"/>
              <w:jc w:val="left"/>
            </w:pPr>
            <w:r>
              <w:rPr>
                <w:sz w:val="16"/>
              </w:rPr>
              <w:t>2018-03-05</w:t>
            </w:r>
          </w:p>
        </w:tc>
        <w:tc>
          <w:tcPr>
            <w:tcW w:type="dxa" w:w="1215"/>
          </w:tcPr>
          <w:p>
            <w:pPr>
              <w:spacing w:after="0"/>
              <w:jc w:val="left"/>
            </w:pPr>
            <w:r>
              <w:rPr>
                <w:sz w:val="16"/>
              </w:rPr>
              <w:t>Lightning</w:t>
            </w:r>
          </w:p>
        </w:tc>
        <w:tc>
          <w:tcPr>
            <w:tcW w:type="dxa" w:w="1685"/>
          </w:tcPr>
          <w:p>
            <w:pPr>
              <w:spacing w:after="0"/>
              <w:jc w:val="left"/>
            </w:pPr>
          </w:p>
        </w:tc>
        <w:tc>
          <w:tcPr>
            <w:tcW w:type="dxa" w:w="3117"/>
          </w:tcPr>
          <w:p>
            <w:pPr>
              <w:spacing w:after="0"/>
              <w:jc w:val="left"/>
            </w:pPr>
            <w:r>
              <w:rPr>
                <w:sz w:val="16"/>
              </w:rPr>
              <w:t>$75,000 property; $0 crops (2018 dollars)</w:t>
            </w:r>
          </w:p>
        </w:tc>
        <w:tc>
          <w:tcPr>
            <w:tcW w:type="dxa" w:w="932"/>
          </w:tcPr>
          <w:p>
            <w:pPr>
              <w:spacing w:after="0"/>
              <w:jc w:val="right"/>
            </w:pPr>
            <w:r>
              <w:rPr>
                <w:sz w:val="16"/>
              </w:rPr>
              <w:t>0, 0</w:t>
            </w:r>
          </w:p>
        </w:tc>
        <w:tc>
          <w:tcPr>
            <w:tcW w:type="dxa" w:w="2287"/>
          </w:tcPr>
          <w:p>
            <w:pPr>
              <w:spacing w:after="0"/>
              <w:jc w:val="left"/>
            </w:pPr>
            <w:r>
              <w:rPr>
                <w:sz w:val="16"/>
              </w:rPr>
              <w:t>ASHTON</w:t>
            </w:r>
          </w:p>
        </w:tc>
        <w:tc>
          <w:tcPr>
            <w:tcW w:type="dxa" w:w="1050"/>
          </w:tcPr>
          <w:p>
            <w:pPr>
              <w:spacing w:after="0"/>
              <w:jc w:val="left"/>
            </w:pPr>
          </w:p>
        </w:tc>
        <w:tc>
          <w:tcPr>
            <w:tcW w:type="dxa" w:w="2789"/>
          </w:tcPr>
          <w:p>
            <w:pPr>
              <w:spacing w:after="0"/>
              <w:jc w:val="left"/>
            </w:pPr>
            <w:r>
              <w:rPr>
                <w:sz w:val="16"/>
              </w:rPr>
              <w:t>B1-c worst recorded: Lightning</w:t>
            </w:r>
          </w:p>
        </w:tc>
      </w:tr>
      <w:tr>
        <w:trPr>
          <w:cantSplit/>
        </w:trPr>
        <w:tc>
          <w:tcPr>
            <w:tcW w:type="dxa" w:w="1037"/>
          </w:tcPr>
          <w:p>
            <w:pPr>
              <w:spacing w:after="0"/>
              <w:jc w:val="left"/>
            </w:pPr>
            <w:r>
              <w:rPr>
                <w:sz w:val="16"/>
              </w:rPr>
              <w:t>2013-04-09</w:t>
            </w:r>
          </w:p>
        </w:tc>
        <w:tc>
          <w:tcPr>
            <w:tcW w:type="dxa" w:w="1215"/>
          </w:tcPr>
          <w:p>
            <w:pPr>
              <w:spacing w:after="0"/>
              <w:jc w:val="left"/>
            </w:pPr>
            <w:r>
              <w:rPr>
                <w:sz w:val="16"/>
              </w:rPr>
              <w:t>Winter Storm</w:t>
            </w:r>
          </w:p>
        </w:tc>
        <w:tc>
          <w:tcPr>
            <w:tcW w:type="dxa" w:w="1685"/>
          </w:tcPr>
          <w:p>
            <w:pPr>
              <w:spacing w:after="0"/>
              <w:jc w:val="left"/>
            </w:pPr>
          </w:p>
        </w:tc>
        <w:tc>
          <w:tcPr>
            <w:tcW w:type="dxa" w:w="3117"/>
          </w:tcPr>
          <w:p>
            <w:pPr>
              <w:spacing w:after="0"/>
              <w:jc w:val="left"/>
            </w:pPr>
            <w:r>
              <w:rPr>
                <w:sz w:val="16"/>
              </w:rPr>
              <w:t>$10,000,000 property; $0 crops (zone total, 2013 dollars)</w:t>
            </w:r>
          </w:p>
        </w:tc>
        <w:tc>
          <w:tcPr>
            <w:tcW w:type="dxa" w:w="932"/>
          </w:tcPr>
          <w:p>
            <w:pPr>
              <w:spacing w:after="0"/>
              <w:jc w:val="right"/>
            </w:pPr>
            <w:r>
              <w:rPr>
                <w:sz w:val="16"/>
              </w:rPr>
              <w:t>0, 0</w:t>
            </w:r>
          </w:p>
        </w:tc>
        <w:tc>
          <w:tcPr>
            <w:tcW w:type="dxa" w:w="2287"/>
          </w:tcPr>
          <w:p>
            <w:pPr>
              <w:spacing w:after="0"/>
              <w:jc w:val="left"/>
            </w:pPr>
            <w:r>
              <w:rPr>
                <w:sz w:val="16"/>
              </w:rPr>
              <w:t>NWS zone IAZ002 (OSCEOLA), zone-level</w:t>
            </w:r>
          </w:p>
        </w:tc>
        <w:tc>
          <w:tcPr>
            <w:tcW w:type="dxa" w:w="1050"/>
          </w:tcPr>
          <w:p>
            <w:pPr>
              <w:spacing w:after="0"/>
              <w:jc w:val="left"/>
            </w:pPr>
          </w:p>
        </w:tc>
        <w:tc>
          <w:tcPr>
            <w:tcW w:type="dxa" w:w="278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1685"/>
          </w:tcPr>
          <w:p>
            <w:pPr>
              <w:spacing w:after="0"/>
              <w:jc w:val="left"/>
            </w:pPr>
          </w:p>
        </w:tc>
        <w:tc>
          <w:tcPr>
            <w:tcW w:type="dxa" w:w="3117"/>
          </w:tcPr>
          <w:p>
            <w:pPr>
              <w:spacing w:after="0"/>
              <w:jc w:val="left"/>
            </w:pPr>
            <w:r>
              <w:rPr>
                <w:sz w:val="16"/>
              </w:rPr>
              <w:t>$0 property; $0 crops (zone total, 2011 dollars)</w:t>
            </w:r>
          </w:p>
        </w:tc>
        <w:tc>
          <w:tcPr>
            <w:tcW w:type="dxa" w:w="932"/>
          </w:tcPr>
          <w:p>
            <w:pPr>
              <w:spacing w:after="0"/>
              <w:jc w:val="right"/>
            </w:pPr>
            <w:r>
              <w:rPr>
                <w:sz w:val="16"/>
              </w:rPr>
              <w:t>0, 0</w:t>
            </w:r>
          </w:p>
        </w:tc>
        <w:tc>
          <w:tcPr>
            <w:tcW w:type="dxa" w:w="2287"/>
          </w:tcPr>
          <w:p>
            <w:pPr>
              <w:spacing w:after="0"/>
              <w:jc w:val="left"/>
            </w:pPr>
            <w:r>
              <w:rPr>
                <w:sz w:val="16"/>
              </w:rPr>
              <w:t>NWS zone IAZ002 (OSCEOLA), zone-level</w:t>
            </w:r>
          </w:p>
        </w:tc>
        <w:tc>
          <w:tcPr>
            <w:tcW w:type="dxa" w:w="1050"/>
          </w:tcPr>
          <w:p>
            <w:pPr>
              <w:spacing w:after="0"/>
              <w:jc w:val="left"/>
            </w:pPr>
          </w:p>
        </w:tc>
        <w:tc>
          <w:tcPr>
            <w:tcW w:type="dxa" w:w="2789"/>
          </w:tcPr>
          <w:p>
            <w:pPr>
              <w:spacing w:after="0"/>
              <w:jc w:val="left"/>
            </w:pPr>
            <w:r>
              <w:rPr>
                <w:sz w:val="16"/>
              </w:rPr>
              <w:t>B1-c worst recorded: Excessive Heat, Heat</w:t>
            </w:r>
          </w:p>
        </w:tc>
      </w:tr>
      <w:tr>
        <w:trPr>
          <w:cantSplit/>
        </w:trPr>
        <w:tc>
          <w:tcPr>
            <w:tcW w:type="dxa" w:w="1037"/>
          </w:tcPr>
          <w:p>
            <w:pPr>
              <w:spacing w:after="0"/>
              <w:jc w:val="left"/>
            </w:pPr>
            <w:r>
              <w:rPr>
                <w:sz w:val="16"/>
              </w:rPr>
              <w:t>2010-06-25</w:t>
            </w:r>
          </w:p>
        </w:tc>
        <w:tc>
          <w:tcPr>
            <w:tcW w:type="dxa" w:w="1215"/>
          </w:tcPr>
          <w:p>
            <w:pPr>
              <w:spacing w:after="0"/>
              <w:jc w:val="left"/>
            </w:pPr>
            <w:r>
              <w:rPr>
                <w:sz w:val="16"/>
              </w:rPr>
              <w:t>Tornado</w:t>
            </w:r>
          </w:p>
        </w:tc>
        <w:tc>
          <w:tcPr>
            <w:tcW w:type="dxa" w:w="1685"/>
          </w:tcPr>
          <w:p>
            <w:pPr>
              <w:spacing w:after="0"/>
              <w:jc w:val="left"/>
            </w:pPr>
            <w:r>
              <w:rPr>
                <w:sz w:val="16"/>
              </w:rPr>
              <w:t>EF4, 8.47 mi within this county, 800 yd wide</w:t>
            </w:r>
          </w:p>
        </w:tc>
        <w:tc>
          <w:tcPr>
            <w:tcW w:type="dxa" w:w="3117"/>
          </w:tcPr>
          <w:p>
            <w:pPr>
              <w:spacing w:after="0"/>
              <w:jc w:val="left"/>
            </w:pPr>
            <w:r>
              <w:rPr>
                <w:sz w:val="16"/>
              </w:rPr>
              <w:t>$3,000,000 property; crops not reported (2010 dollars)</w:t>
            </w:r>
          </w:p>
        </w:tc>
        <w:tc>
          <w:tcPr>
            <w:tcW w:type="dxa" w:w="932"/>
          </w:tcPr>
          <w:p>
            <w:pPr>
              <w:spacing w:after="0"/>
              <w:jc w:val="right"/>
            </w:pPr>
            <w:r>
              <w:rPr>
                <w:sz w:val="16"/>
              </w:rPr>
              <w:t>0, 13</w:t>
            </w:r>
          </w:p>
        </w:tc>
        <w:tc>
          <w:tcPr>
            <w:tcW w:type="dxa" w:w="2287"/>
          </w:tcPr>
          <w:p>
            <w:pPr>
              <w:spacing w:after="0"/>
              <w:jc w:val="left"/>
            </w:pPr>
            <w:r>
              <w:rPr>
                <w:sz w:val="16"/>
              </w:rPr>
              <w:t>SIBLEY to CLOVERDALE</w:t>
            </w:r>
          </w:p>
        </w:tc>
        <w:tc>
          <w:tcPr>
            <w:tcW w:type="dxa" w:w="1050"/>
          </w:tcPr>
          <w:p>
            <w:pPr>
              <w:spacing w:after="0"/>
              <w:jc w:val="left"/>
            </w:pPr>
          </w:p>
        </w:tc>
        <w:tc>
          <w:tcPr>
            <w:tcW w:type="dxa" w:w="2789"/>
          </w:tcPr>
          <w:p>
            <w:pPr>
              <w:spacing w:after="0"/>
              <w:jc w:val="left"/>
            </w:pPr>
            <w:r>
              <w:rPr>
                <w:sz w:val="16"/>
              </w:rPr>
              <w:t>deaths or injuries recorded</w:t>
            </w:r>
          </w:p>
        </w:tc>
      </w:tr>
      <w:tr>
        <w:trPr>
          <w:cantSplit/>
        </w:trPr>
        <w:tc>
          <w:tcPr>
            <w:tcW w:type="dxa" w:w="1037"/>
          </w:tcPr>
          <w:p>
            <w:pPr>
              <w:spacing w:after="0"/>
              <w:jc w:val="left"/>
            </w:pPr>
            <w:r>
              <w:rPr>
                <w:sz w:val="16"/>
              </w:rPr>
              <w:t>2000-04-05</w:t>
            </w:r>
          </w:p>
        </w:tc>
        <w:tc>
          <w:tcPr>
            <w:tcW w:type="dxa" w:w="1215"/>
          </w:tcPr>
          <w:p>
            <w:pPr>
              <w:spacing w:after="0"/>
              <w:jc w:val="left"/>
            </w:pPr>
            <w:r>
              <w:rPr>
                <w:sz w:val="16"/>
              </w:rPr>
              <w:t>High Wind</w:t>
            </w:r>
          </w:p>
        </w:tc>
        <w:tc>
          <w:tcPr>
            <w:tcW w:type="dxa" w:w="1685"/>
          </w:tcPr>
          <w:p>
            <w:pPr>
              <w:spacing w:after="0"/>
              <w:jc w:val="left"/>
            </w:pPr>
            <w:r>
              <w:rPr>
                <w:sz w:val="16"/>
              </w:rPr>
              <w:t>59 kt (68 mph) estimated</w:t>
            </w:r>
          </w:p>
        </w:tc>
        <w:tc>
          <w:tcPr>
            <w:tcW w:type="dxa" w:w="3117"/>
          </w:tcPr>
          <w:p>
            <w:pPr>
              <w:spacing w:after="0"/>
              <w:jc w:val="left"/>
            </w:pPr>
            <w:r>
              <w:rPr>
                <w:sz w:val="16"/>
              </w:rPr>
              <w:t>$11,820 property; crops not reported (zone total, 2000 dollars)</w:t>
            </w:r>
          </w:p>
        </w:tc>
        <w:tc>
          <w:tcPr>
            <w:tcW w:type="dxa" w:w="932"/>
          </w:tcPr>
          <w:p>
            <w:pPr>
              <w:spacing w:after="0"/>
              <w:jc w:val="right"/>
            </w:pPr>
            <w:r>
              <w:rPr>
                <w:sz w:val="16"/>
              </w:rPr>
              <w:t>0, 0</w:t>
            </w:r>
          </w:p>
        </w:tc>
        <w:tc>
          <w:tcPr>
            <w:tcW w:type="dxa" w:w="2287"/>
          </w:tcPr>
          <w:p>
            <w:pPr>
              <w:spacing w:after="0"/>
              <w:jc w:val="left"/>
            </w:pPr>
            <w:r>
              <w:rPr>
                <w:sz w:val="16"/>
              </w:rPr>
              <w:t>NWS zone IAZ002 (OSCEOLA), zone-level</w:t>
            </w:r>
          </w:p>
        </w:tc>
        <w:tc>
          <w:tcPr>
            <w:tcW w:type="dxa" w:w="1050"/>
          </w:tcPr>
          <w:p>
            <w:pPr>
              <w:spacing w:after="0"/>
              <w:jc w:val="left"/>
            </w:pPr>
          </w:p>
        </w:tc>
        <w:tc>
          <w:tcPr>
            <w:tcW w:type="dxa" w:w="2789"/>
          </w:tcPr>
          <w:p>
            <w:pPr>
              <w:spacing w:after="0"/>
              <w:jc w:val="left"/>
            </w:pPr>
            <w:r>
              <w:rPr>
                <w:sz w:val="16"/>
              </w:rPr>
              <w:t>B1-c worst recorded: High Wind and Strong Wind</w:t>
            </w:r>
          </w:p>
        </w:tc>
      </w:tr>
      <w:tr>
        <w:trPr>
          <w:cantSplit/>
        </w:trPr>
        <w:tc>
          <w:tcPr>
            <w:tcW w:type="dxa" w:w="1037"/>
          </w:tcPr>
          <w:p>
            <w:pPr>
              <w:spacing w:after="0"/>
              <w:jc w:val="left"/>
            </w:pPr>
            <w:r>
              <w:rPr>
                <w:sz w:val="16"/>
              </w:rPr>
              <w:t>1994-08-07</w:t>
            </w:r>
          </w:p>
        </w:tc>
        <w:tc>
          <w:tcPr>
            <w:tcW w:type="dxa" w:w="1215"/>
          </w:tcPr>
          <w:p>
            <w:pPr>
              <w:spacing w:after="0"/>
              <w:jc w:val="left"/>
            </w:pPr>
            <w:r>
              <w:rPr>
                <w:sz w:val="16"/>
              </w:rPr>
              <w:t>Tornado</w:t>
            </w:r>
          </w:p>
        </w:tc>
        <w:tc>
          <w:tcPr>
            <w:tcW w:type="dxa" w:w="1685"/>
          </w:tcPr>
          <w:p>
            <w:pPr>
              <w:spacing w:after="0"/>
              <w:jc w:val="left"/>
            </w:pPr>
            <w:r>
              <w:rPr>
                <w:sz w:val="16"/>
              </w:rPr>
              <w:t>F3, 4.5 mi path length (whole path, pre-1996), 75 yd wide</w:t>
            </w:r>
          </w:p>
        </w:tc>
        <w:tc>
          <w:tcPr>
            <w:tcW w:type="dxa" w:w="3117"/>
          </w:tcPr>
          <w:p>
            <w:pPr>
              <w:spacing w:after="0"/>
              <w:jc w:val="left"/>
            </w:pPr>
            <w:r>
              <w:rPr>
                <w:sz w:val="16"/>
              </w:rPr>
              <w:t>$500,000 property; $50,000 crops (1994 dollars)</w:t>
            </w:r>
          </w:p>
        </w:tc>
        <w:tc>
          <w:tcPr>
            <w:tcW w:type="dxa" w:w="932"/>
          </w:tcPr>
          <w:p>
            <w:pPr>
              <w:spacing w:after="0"/>
              <w:jc w:val="right"/>
            </w:pPr>
            <w:r>
              <w:rPr>
                <w:sz w:val="16"/>
              </w:rPr>
              <w:t>0, 1</w:t>
            </w:r>
          </w:p>
        </w:tc>
        <w:tc>
          <w:tcPr>
            <w:tcW w:type="dxa" w:w="2287"/>
          </w:tcPr>
          <w:p>
            <w:pPr>
              <w:spacing w:after="0"/>
              <w:jc w:val="left"/>
            </w:pPr>
            <w:r>
              <w:rPr>
                <w:sz w:val="16"/>
              </w:rPr>
              <w:t>Sibley</w:t>
            </w:r>
          </w:p>
        </w:tc>
        <w:tc>
          <w:tcPr>
            <w:tcW w:type="dxa" w:w="1050"/>
          </w:tcPr>
          <w:p>
            <w:pPr>
              <w:spacing w:after="0"/>
              <w:jc w:val="left"/>
            </w:pPr>
          </w:p>
        </w:tc>
        <w:tc>
          <w:tcPr>
            <w:tcW w:type="dxa" w:w="2789"/>
          </w:tcPr>
          <w:p>
            <w:pPr>
              <w:spacing w:after="0"/>
              <w:jc w:val="left"/>
            </w:pPr>
            <w:r>
              <w:rPr>
                <w:sz w:val="16"/>
              </w:rPr>
              <w:t>deaths or injuries recorded</w:t>
            </w:r>
          </w:p>
        </w:tc>
      </w:tr>
      <w:tr>
        <w:trPr>
          <w:cantSplit/>
        </w:trPr>
        <w:tc>
          <w:tcPr>
            <w:tcW w:type="dxa" w:w="1037"/>
          </w:tcPr>
          <w:p>
            <w:pPr>
              <w:spacing w:after="0"/>
              <w:jc w:val="left"/>
            </w:pPr>
            <w:r>
              <w:rPr>
                <w:sz w:val="16"/>
              </w:rPr>
              <w:t>1958-08-14</w:t>
            </w:r>
          </w:p>
        </w:tc>
        <w:tc>
          <w:tcPr>
            <w:tcW w:type="dxa" w:w="1215"/>
          </w:tcPr>
          <w:p>
            <w:pPr>
              <w:spacing w:after="0"/>
              <w:jc w:val="left"/>
            </w:pPr>
            <w:r>
              <w:rPr>
                <w:sz w:val="16"/>
              </w:rPr>
              <w:t>Hail</w:t>
            </w:r>
          </w:p>
        </w:tc>
        <w:tc>
          <w:tcPr>
            <w:tcW w:type="dxa" w:w="1685"/>
          </w:tcPr>
          <w:p>
            <w:pPr>
              <w:spacing w:after="0"/>
              <w:jc w:val="left"/>
            </w:pPr>
            <w:r>
              <w:rPr>
                <w:sz w:val="16"/>
              </w:rPr>
              <w:t>4 in</w:t>
            </w:r>
          </w:p>
        </w:tc>
        <w:tc>
          <w:tcPr>
            <w:tcW w:type="dxa" w:w="3117"/>
          </w:tcPr>
          <w:p>
            <w:pPr>
              <w:spacing w:after="0"/>
              <w:jc w:val="left"/>
            </w:pPr>
            <w:r>
              <w:rPr>
                <w:sz w:val="16"/>
              </w:rPr>
              <w:t>damage not recorded (pre-1996 record)</w:t>
            </w:r>
          </w:p>
        </w:tc>
        <w:tc>
          <w:tcPr>
            <w:tcW w:type="dxa" w:w="932"/>
          </w:tcPr>
          <w:p>
            <w:pPr>
              <w:spacing w:after="0"/>
              <w:jc w:val="right"/>
            </w:pPr>
            <w:r>
              <w:rPr>
                <w:sz w:val="16"/>
              </w:rPr>
              <w:t>0, 0</w:t>
            </w:r>
          </w:p>
        </w:tc>
        <w:tc>
          <w:tcPr>
            <w:tcW w:type="dxa" w:w="2287"/>
          </w:tcPr>
          <w:p>
            <w:pPr>
              <w:spacing w:after="0"/>
              <w:jc w:val="left"/>
            </w:pPr>
            <w:r>
              <w:rPr>
                <w:sz w:val="16"/>
              </w:rPr>
              <w:t>location not recorded</w:t>
            </w:r>
          </w:p>
        </w:tc>
        <w:tc>
          <w:tcPr>
            <w:tcW w:type="dxa" w:w="1050"/>
          </w:tcPr>
          <w:p>
            <w:pPr>
              <w:spacing w:after="0"/>
              <w:jc w:val="left"/>
            </w:pPr>
          </w:p>
        </w:tc>
        <w:tc>
          <w:tcPr>
            <w:tcW w:type="dxa" w:w="2789"/>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(602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10.7</w:t>
            </w:r>
          </w:p>
        </w:tc>
        <w:tc>
          <w:tcPr>
            <w:tcW w:type="dxa" w:w="1305"/>
          </w:tcPr>
          <w:p>
            <w:pPr>
              <w:spacing w:after="0"/>
              <w:jc w:val="left"/>
            </w:pPr>
            <w:r>
              <w:rPr>
                <w:sz w:val="16"/>
              </w:rPr>
              <w:t>event-days per year</w:t>
            </w:r>
          </w:p>
        </w:tc>
        <w:tc>
          <w:tcPr>
            <w:tcW w:type="dxa" w:w="1652"/>
          </w:tcPr>
          <w:p>
            <w:pPr>
              <w:spacing w:after="0"/>
              <w:jc w:val="left"/>
            </w:pPr>
            <w:r>
              <w:rPr>
                <w:sz w:val="16"/>
              </w:rPr>
              <w:t>about 10.7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17 of 30 years, 1996 to 2025 (56.7%)</w:t>
            </w:r>
          </w:p>
        </w:tc>
        <w:tc>
          <w:tcPr>
            <w:tcW w:type="dxa" w:w="1546"/>
          </w:tcPr>
          <w:p>
            <w:pPr>
              <w:spacing w:after="0"/>
              <w:jc w:val="right"/>
            </w:pPr>
            <w:r>
              <w:rPr>
                <w:sz w:val="16"/>
              </w:rPr>
              <w:t>203</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17.7</w:t>
            </w:r>
          </w:p>
        </w:tc>
        <w:tc>
          <w:tcPr>
            <w:tcW w:type="dxa" w:w="1305"/>
          </w:tcPr>
          <w:p>
            <w:pPr>
              <w:spacing w:after="0"/>
              <w:jc w:val="left"/>
            </w:pPr>
            <w:r>
              <w:rPr>
                <w:sz w:val="16"/>
              </w:rPr>
              <w:t>event-days per year</w:t>
            </w:r>
          </w:p>
        </w:tc>
        <w:tc>
          <w:tcPr>
            <w:tcW w:type="dxa" w:w="1652"/>
          </w:tcPr>
          <w:p>
            <w:pPr>
              <w:spacing w:after="0"/>
              <w:jc w:val="left"/>
            </w:pPr>
            <w:r>
              <w:rPr>
                <w:sz w:val="16"/>
              </w:rPr>
              <w:t>about 17.7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553</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0.000381</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0.0381%</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5.74</w:t>
            </w:r>
          </w:p>
        </w:tc>
        <w:tc>
          <w:tcPr>
            <w:tcW w:type="dxa" w:w="1305"/>
          </w:tcPr>
          <w:p>
            <w:pPr>
              <w:spacing w:after="0"/>
              <w:jc w:val="left"/>
            </w:pPr>
            <w:r>
              <w:rPr>
                <w:sz w:val="16"/>
              </w:rPr>
              <w:t>events per year</w:t>
            </w:r>
          </w:p>
        </w:tc>
        <w:tc>
          <w:tcPr>
            <w:tcW w:type="dxa" w:w="1652"/>
          </w:tcPr>
          <w:p>
            <w:pPr>
              <w:spacing w:after="0"/>
              <w:jc w:val="left"/>
            </w:pPr>
            <w:r>
              <w:rPr>
                <w:sz w:val="16"/>
              </w:rPr>
              <w:t>about 5.74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218.1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4.74</w:t>
            </w:r>
          </w:p>
        </w:tc>
        <w:tc>
          <w:tcPr>
            <w:tcW w:type="dxa" w:w="1305"/>
          </w:tcPr>
          <w:p>
            <w:pPr>
              <w:spacing w:after="0"/>
              <w:jc w:val="left"/>
            </w:pPr>
            <w:r>
              <w:rPr>
                <w:sz w:val="16"/>
              </w:rPr>
              <w:t>event-days per year</w:t>
            </w:r>
          </w:p>
        </w:tc>
        <w:tc>
          <w:tcPr>
            <w:tcW w:type="dxa" w:w="1652"/>
          </w:tcPr>
          <w:p>
            <w:pPr>
              <w:spacing w:after="0"/>
              <w:jc w:val="left"/>
            </w:pPr>
            <w:r>
              <w:rPr>
                <w:sz w:val="16"/>
              </w:rPr>
              <w:t>about 4.74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78</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1.05</w:t>
            </w:r>
          </w:p>
        </w:tc>
        <w:tc>
          <w:tcPr>
            <w:tcW w:type="dxa" w:w="1305"/>
          </w:tcPr>
          <w:p>
            <w:pPr>
              <w:spacing w:after="0"/>
              <w:jc w:val="left"/>
            </w:pPr>
            <w:r>
              <w:rPr>
                <w:sz w:val="16"/>
              </w:rPr>
              <w:t>event-days per year</w:t>
            </w:r>
          </w:p>
        </w:tc>
        <w:tc>
          <w:tcPr>
            <w:tcW w:type="dxa" w:w="1652"/>
          </w:tcPr>
          <w:p>
            <w:pPr>
              <w:spacing w:after="0"/>
              <w:jc w:val="left"/>
            </w:pPr>
            <w:r>
              <w:rPr>
                <w:sz w:val="16"/>
              </w:rPr>
              <w:t>about 1.05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4 of 30 years, 1996 to 2025 (13.3%)</w:t>
            </w:r>
          </w:p>
        </w:tc>
        <w:tc>
          <w:tcPr>
            <w:tcW w:type="dxa" w:w="1546"/>
          </w:tcPr>
          <w:p>
            <w:pPr>
              <w:spacing w:after="0"/>
              <w:jc w:val="right"/>
            </w:pPr>
            <w:r>
              <w:rPr>
                <w:sz w:val="16"/>
              </w:rPr>
              <w:t>71</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0.357</w:t>
            </w:r>
          </w:p>
        </w:tc>
        <w:tc>
          <w:tcPr>
            <w:tcW w:type="dxa" w:w="1305"/>
          </w:tcPr>
          <w:p>
            <w:pPr>
              <w:spacing w:after="0"/>
              <w:jc w:val="left"/>
            </w:pPr>
            <w:r>
              <w:rPr>
                <w:sz w:val="16"/>
              </w:rPr>
              <w:t>event-days per year</w:t>
            </w:r>
          </w:p>
        </w:tc>
        <w:tc>
          <w:tcPr>
            <w:tcW w:type="dxa" w:w="1652"/>
          </w:tcPr>
          <w:p>
            <w:pPr>
              <w:spacing w:after="0"/>
              <w:jc w:val="left"/>
            </w:pPr>
            <w:r>
              <w:rPr>
                <w:sz w:val="16"/>
              </w:rPr>
              <w:t>about 0.357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8 of 30 years, 1996 to 2025 (26.7%)</w:t>
            </w:r>
          </w:p>
        </w:tc>
        <w:tc>
          <w:tcPr>
            <w:tcW w:type="dxa" w:w="1546"/>
          </w:tcPr>
          <w:p>
            <w:pPr>
              <w:spacing w:after="0"/>
              <w:jc w:val="right"/>
            </w:pPr>
            <w:r>
              <w:rPr>
                <w:sz w:val="16"/>
              </w:rPr>
              <w:t>10</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0.0398</w:t>
            </w:r>
          </w:p>
        </w:tc>
        <w:tc>
          <w:tcPr>
            <w:tcW w:type="dxa" w:w="1305"/>
          </w:tcPr>
          <w:p>
            <w:pPr>
              <w:spacing w:after="0"/>
              <w:jc w:val="left"/>
            </w:pPr>
            <w:r>
              <w:rPr>
                <w:sz w:val="16"/>
              </w:rPr>
              <w:t>events per year (modeled)</w:t>
            </w:r>
          </w:p>
        </w:tc>
        <w:tc>
          <w:tcPr>
            <w:tcW w:type="dxa" w:w="1652"/>
          </w:tcPr>
          <w:p>
            <w:pPr>
              <w:spacing w:after="0"/>
              <w:jc w:val="left"/>
            </w:pPr>
            <w:r>
              <w:rPr>
                <w:sz w:val="16"/>
              </w:rPr>
              <w:t>about 1 in 25 years</w:t>
            </w:r>
          </w:p>
        </w:tc>
        <w:tc>
          <w:tcPr>
            <w:tcW w:type="dxa" w:w="1037"/>
          </w:tcPr>
          <w:p>
            <w:pPr>
              <w:spacing w:after="0"/>
              <w:jc w:val="left"/>
            </w:pPr>
            <w:r>
              <w:rPr>
                <w:sz w:val="16"/>
              </w:rPr>
              <w:t>Possible</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38.8</w:t>
            </w:r>
          </w:p>
        </w:tc>
        <w:tc>
          <w:tcPr>
            <w:tcW w:type="dxa" w:w="1305"/>
          </w:tcPr>
          <w:p>
            <w:pPr>
              <w:spacing w:after="0"/>
              <w:jc w:val="left"/>
            </w:pPr>
            <w:r>
              <w:rPr>
                <w:sz w:val="16"/>
              </w:rPr>
              <w:t>days per year with a strike</w:t>
            </w:r>
          </w:p>
        </w:tc>
        <w:tc>
          <w:tcPr>
            <w:tcW w:type="dxa" w:w="1652"/>
          </w:tcPr>
          <w:p>
            <w:pPr>
              <w:spacing w:after="0"/>
              <w:jc w:val="left"/>
            </w:pPr>
            <w:r>
              <w:rPr>
                <w:sz w:val="16"/>
              </w:rPr>
              <w:t>about 38.8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4</w:t>
            </w:r>
          </w:p>
        </w:tc>
        <w:tc>
          <w:tcPr>
            <w:tcW w:type="dxa" w:w="1305"/>
          </w:tcPr>
          <w:p>
            <w:pPr>
              <w:spacing w:after="0"/>
              <w:jc w:val="left"/>
            </w:pPr>
            <w:r>
              <w:rPr>
                <w:sz w:val="16"/>
              </w:rPr>
              <w:t>events per year</w:t>
            </w:r>
          </w:p>
        </w:tc>
        <w:tc>
          <w:tcPr>
            <w:tcW w:type="dxa" w:w="1652"/>
          </w:tcPr>
          <w:p>
            <w:pPr>
              <w:spacing w:after="0"/>
              <w:jc w:val="left"/>
            </w:pPr>
            <w:r>
              <w:rPr>
                <w:sz w:val="16"/>
              </w:rPr>
              <w:t>about 4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153</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0.322</w:t>
            </w:r>
          </w:p>
        </w:tc>
        <w:tc>
          <w:tcPr>
            <w:tcW w:type="dxa" w:w="1305"/>
          </w:tcPr>
          <w:p>
            <w:pPr>
              <w:spacing w:after="0"/>
              <w:jc w:val="left"/>
            </w:pPr>
            <w:r>
              <w:rPr>
                <w:sz w:val="16"/>
              </w:rPr>
              <w:t>events per year</w:t>
            </w:r>
          </w:p>
        </w:tc>
        <w:tc>
          <w:tcPr>
            <w:tcW w:type="dxa" w:w="1652"/>
          </w:tcPr>
          <w:p>
            <w:pPr>
              <w:spacing w:after="0"/>
              <w:jc w:val="left"/>
            </w:pPr>
            <w:r>
              <w:rPr>
                <w:sz w:val="16"/>
              </w:rPr>
              <w:t>about 1 in 3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0.000235</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0.0235%</w:t>
            </w:r>
          </w:p>
        </w:tc>
        <w:tc>
          <w:tcPr>
            <w:tcW w:type="dxa" w:w="1037"/>
          </w:tcPr>
          <w:p>
            <w:pPr>
              <w:spacing w:after="0"/>
              <w:jc w:val="left"/>
            </w:pPr>
            <w:r>
              <w:rPr>
                <w:sz w:val="16"/>
              </w:rPr>
              <w:t>Possible</w:t>
            </w:r>
          </w:p>
        </w:tc>
        <w:tc>
          <w:tcPr>
            <w:tcW w:type="dxa" w:w="2157"/>
          </w:tcPr>
          <w:p>
            <w:pPr>
              <w:spacing w:after="0"/>
              <w:jc w:val="left"/>
            </w:pPr>
            <w:r>
              <w:rPr>
                <w:sz w:val="16"/>
              </w:rPr>
              <w:t>Storm Events records in 2 of 30 years, 1996 to 2025 (6.67%)</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18.4</w:t>
            </w:r>
          </w:p>
        </w:tc>
        <w:tc>
          <w:tcPr>
            <w:tcW w:type="dxa" w:w="1305"/>
          </w:tcPr>
          <w:p>
            <w:pPr>
              <w:spacing w:after="0"/>
              <w:jc w:val="left"/>
            </w:pPr>
            <w:r>
              <w:rPr>
                <w:sz w:val="16"/>
              </w:rPr>
              <w:t>event-days per year</w:t>
            </w:r>
          </w:p>
        </w:tc>
        <w:tc>
          <w:tcPr>
            <w:tcW w:type="dxa" w:w="1652"/>
          </w:tcPr>
          <w:p>
            <w:pPr>
              <w:spacing w:after="0"/>
              <w:jc w:val="left"/>
            </w:pPr>
            <w:r>
              <w:rPr>
                <w:sz w:val="16"/>
              </w:rPr>
              <w:t>about 18.4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30 of 30 years, 1996 to 2025 (100%)</w:t>
            </w:r>
          </w:p>
        </w:tc>
        <w:tc>
          <w:tcPr>
            <w:tcW w:type="dxa" w:w="1546"/>
          </w:tcPr>
          <w:p>
            <w:pPr>
              <w:spacing w:after="0"/>
              <w:jc w:val="right"/>
            </w:pPr>
            <w:r>
              <w:rPr>
                <w:sz w:val="16"/>
              </w:rPr>
              <w:t>350</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95.8</w:t>
            </w:r>
          </w:p>
        </w:tc>
        <w:tc>
          <w:tcPr>
            <w:tcW w:type="dxa" w:w="1679"/>
          </w:tcPr>
          <w:p>
            <w:pPr>
              <w:spacing w:after="0"/>
              <w:jc w:val="right"/>
            </w:pPr>
            <w:r>
              <w:rPr>
                <w:sz w:val="16"/>
              </w:rPr>
              <w:t>95.8</w:t>
            </w:r>
          </w:p>
        </w:tc>
        <w:tc>
          <w:tcPr>
            <w:tcW w:type="dxa" w:w="1601"/>
          </w:tcPr>
          <w:p>
            <w:pPr>
              <w:spacing w:after="0"/>
              <w:jc w:val="right"/>
            </w:pPr>
            <w:r>
              <w:rPr>
                <w:sz w:val="16"/>
              </w:rPr>
              <w:t>95.8</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94.8</w:t>
            </w:r>
          </w:p>
        </w:tc>
        <w:tc>
          <w:tcPr>
            <w:tcW w:type="dxa" w:w="1679"/>
          </w:tcPr>
          <w:p>
            <w:pPr>
              <w:spacing w:after="0"/>
              <w:jc w:val="right"/>
            </w:pPr>
            <w:r>
              <w:rPr>
                <w:sz w:val="16"/>
              </w:rPr>
              <w:t>96.1</w:t>
            </w:r>
          </w:p>
        </w:tc>
        <w:tc>
          <w:tcPr>
            <w:tcW w:type="dxa" w:w="1601"/>
          </w:tcPr>
          <w:p>
            <w:pPr>
              <w:spacing w:after="0"/>
              <w:jc w:val="right"/>
            </w:pPr>
            <w:r>
              <w:rPr>
                <w:sz w:val="16"/>
              </w:rPr>
              <w:t>97.4</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16.2</w:t>
            </w:r>
          </w:p>
        </w:tc>
        <w:tc>
          <w:tcPr>
            <w:tcW w:type="dxa" w:w="1679"/>
          </w:tcPr>
          <w:p>
            <w:pPr>
              <w:spacing w:after="0"/>
              <w:jc w:val="right"/>
            </w:pPr>
            <w:r>
              <w:rPr>
                <w:sz w:val="16"/>
              </w:rPr>
              <w:t>17.6</w:t>
            </w:r>
          </w:p>
        </w:tc>
        <w:tc>
          <w:tcPr>
            <w:tcW w:type="dxa" w:w="1601"/>
          </w:tcPr>
          <w:p>
            <w:pPr>
              <w:spacing w:after="0"/>
              <w:jc w:val="right"/>
            </w:pPr>
            <w:r>
              <w:rPr>
                <w:sz w:val="16"/>
              </w:rPr>
              <w:t>19.0</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99.2</w:t>
            </w:r>
          </w:p>
        </w:tc>
        <w:tc>
          <w:tcPr>
            <w:tcW w:type="dxa" w:w="1679"/>
          </w:tcPr>
          <w:p>
            <w:pPr>
              <w:spacing w:after="0"/>
              <w:jc w:val="right"/>
            </w:pPr>
            <w:r>
              <w:rPr>
                <w:sz w:val="16"/>
              </w:rPr>
              <w:t>99.4</w:t>
            </w:r>
          </w:p>
        </w:tc>
        <w:tc>
          <w:tcPr>
            <w:tcW w:type="dxa" w:w="1601"/>
          </w:tcPr>
          <w:p>
            <w:pPr>
              <w:spacing w:after="0"/>
              <w:jc w:val="right"/>
            </w:pPr>
            <w:r>
              <w:rPr>
                <w:sz w:val="16"/>
              </w:rPr>
              <w:t>99.7</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59.7</w:t>
            </w:r>
          </w:p>
        </w:tc>
        <w:tc>
          <w:tcPr>
            <w:tcW w:type="dxa" w:w="1679"/>
          </w:tcPr>
          <w:p>
            <w:pPr>
              <w:spacing w:after="0"/>
              <w:jc w:val="right"/>
            </w:pPr>
            <w:r>
              <w:rPr>
                <w:sz w:val="16"/>
              </w:rPr>
              <w:t>63.6</w:t>
            </w:r>
          </w:p>
        </w:tc>
        <w:tc>
          <w:tcPr>
            <w:tcW w:type="dxa" w:w="1601"/>
          </w:tcPr>
          <w:p>
            <w:pPr>
              <w:spacing w:after="0"/>
              <w:jc w:val="right"/>
            </w:pPr>
            <w:r>
              <w:rPr>
                <w:sz w:val="16"/>
              </w:rPr>
              <w:t>67.5</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Not Applicable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90.2</w:t>
            </w:r>
          </w:p>
        </w:tc>
        <w:tc>
          <w:tcPr>
            <w:tcW w:type="dxa" w:w="1679"/>
          </w:tcPr>
          <w:p>
            <w:pPr>
              <w:spacing w:after="0"/>
              <w:jc w:val="right"/>
            </w:pPr>
            <w:r>
              <w:rPr>
                <w:sz w:val="16"/>
              </w:rPr>
              <w:t>91.2</w:t>
            </w:r>
          </w:p>
        </w:tc>
        <w:tc>
          <w:tcPr>
            <w:tcW w:type="dxa" w:w="1601"/>
          </w:tcPr>
          <w:p>
            <w:pPr>
              <w:spacing w:after="0"/>
              <w:jc w:val="right"/>
            </w:pPr>
            <w:r>
              <w:rPr>
                <w:sz w:val="16"/>
              </w:rPr>
              <w:t>92.2</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69.4</w:t>
            </w:r>
          </w:p>
        </w:tc>
        <w:tc>
          <w:tcPr>
            <w:tcW w:type="dxa" w:w="1679"/>
          </w:tcPr>
          <w:p>
            <w:pPr>
              <w:spacing w:after="0"/>
              <w:jc w:val="right"/>
            </w:pPr>
            <w:r>
              <w:rPr>
                <w:sz w:val="16"/>
              </w:rPr>
              <w:t>74.4</w:t>
            </w:r>
          </w:p>
        </w:tc>
        <w:tc>
          <w:tcPr>
            <w:tcW w:type="dxa" w:w="1601"/>
          </w:tcPr>
          <w:p>
            <w:pPr>
              <w:spacing w:after="0"/>
              <w:jc w:val="right"/>
            </w:pPr>
            <w:r>
              <w:rPr>
                <w:sz w:val="16"/>
              </w:rPr>
              <w:t>79.3</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59.0</w:t>
            </w:r>
          </w:p>
        </w:tc>
        <w:tc>
          <w:tcPr>
            <w:tcW w:type="dxa" w:w="1679"/>
          </w:tcPr>
          <w:p>
            <w:pPr>
              <w:spacing w:after="0"/>
              <w:jc w:val="right"/>
            </w:pPr>
            <w:r>
              <w:rPr>
                <w:sz w:val="16"/>
              </w:rPr>
              <w:t>68.5</w:t>
            </w:r>
          </w:p>
        </w:tc>
        <w:tc>
          <w:tcPr>
            <w:tcW w:type="dxa" w:w="1601"/>
          </w:tcPr>
          <w:p>
            <w:pPr>
              <w:spacing w:after="0"/>
              <w:jc w:val="right"/>
            </w:pPr>
            <w:r>
              <w:rPr>
                <w:sz w:val="16"/>
              </w:rPr>
              <w:t>78.0</w:t>
            </w:r>
          </w:p>
        </w:tc>
        <w:tc>
          <w:tcPr>
            <w:tcW w:type="dxa" w:w="4989"/>
          </w:tcPr>
          <w:p>
            <w:pPr>
              <w:spacing w:after="0"/>
              <w:jc w:val="left"/>
            </w:pPr>
            <w:r>
              <w:rPr>
                <w:sz w:val="16"/>
              </w:rPr>
              <w:t>Very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72.8</w:t>
            </w:r>
          </w:p>
        </w:tc>
        <w:tc>
          <w:tcPr>
            <w:tcW w:type="dxa" w:w="1679"/>
          </w:tcPr>
          <w:p>
            <w:pPr>
              <w:spacing w:after="0"/>
              <w:jc w:val="right"/>
            </w:pPr>
            <w:r>
              <w:rPr>
                <w:sz w:val="16"/>
              </w:rPr>
              <w:t>76.5</w:t>
            </w:r>
          </w:p>
        </w:tc>
        <w:tc>
          <w:tcPr>
            <w:tcW w:type="dxa" w:w="1601"/>
          </w:tcPr>
          <w:p>
            <w:pPr>
              <w:spacing w:after="0"/>
              <w:jc w:val="right"/>
            </w:pPr>
            <w:r>
              <w:rPr>
                <w:sz w:val="16"/>
              </w:rPr>
              <w:t>80.3</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95.2</w:t>
            </w:r>
          </w:p>
        </w:tc>
        <w:tc>
          <w:tcPr>
            <w:tcW w:type="dxa" w:w="1679"/>
          </w:tcPr>
          <w:p>
            <w:pPr>
              <w:spacing w:after="0"/>
              <w:jc w:val="right"/>
            </w:pPr>
            <w:r>
              <w:rPr>
                <w:sz w:val="16"/>
              </w:rPr>
              <w:t>95.4</w:t>
            </w:r>
          </w:p>
        </w:tc>
        <w:tc>
          <w:tcPr>
            <w:tcW w:type="dxa" w:w="1601"/>
          </w:tcPr>
          <w:p>
            <w:pPr>
              <w:spacing w:after="0"/>
              <w:jc w:val="right"/>
            </w:pPr>
            <w:r>
              <w:rPr>
                <w:sz w:val="16"/>
              </w:rPr>
              <w:t>95.6</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93.9</w:t>
            </w:r>
          </w:p>
        </w:tc>
        <w:tc>
          <w:tcPr>
            <w:tcW w:type="dxa" w:w="1679"/>
          </w:tcPr>
          <w:p>
            <w:pPr>
              <w:spacing w:after="0"/>
              <w:jc w:val="right"/>
            </w:pPr>
            <w:r>
              <w:rPr>
                <w:sz w:val="16"/>
              </w:rPr>
              <w:t>95.1</w:t>
            </w:r>
          </w:p>
        </w:tc>
        <w:tc>
          <w:tcPr>
            <w:tcW w:type="dxa" w:w="1601"/>
          </w:tcPr>
          <w:p>
            <w:pPr>
              <w:spacing w:after="0"/>
              <w:jc w:val="right"/>
            </w:pPr>
            <w:r>
              <w:rPr>
                <w:sz w:val="16"/>
              </w:rPr>
              <w:t>96.2</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66.1</w:t>
            </w:r>
          </w:p>
        </w:tc>
        <w:tc>
          <w:tcPr>
            <w:tcW w:type="dxa" w:w="1679"/>
          </w:tcPr>
          <w:p>
            <w:pPr>
              <w:spacing w:after="0"/>
              <w:jc w:val="right"/>
            </w:pPr>
            <w:r>
              <w:rPr>
                <w:sz w:val="16"/>
              </w:rPr>
              <w:t>71.8</w:t>
            </w:r>
          </w:p>
        </w:tc>
        <w:tc>
          <w:tcPr>
            <w:tcW w:type="dxa" w:w="1601"/>
          </w:tcPr>
          <w:p>
            <w:pPr>
              <w:spacing w:after="0"/>
              <w:jc w:val="right"/>
            </w:pPr>
            <w:r>
              <w:rPr>
                <w:sz w:val="16"/>
              </w:rPr>
              <w:t>77.5</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98.6</w:t>
            </w:r>
          </w:p>
        </w:tc>
        <w:tc>
          <w:tcPr>
            <w:tcW w:type="dxa" w:w="1679"/>
          </w:tcPr>
          <w:p>
            <w:pPr>
              <w:spacing w:after="0"/>
              <w:jc w:val="right"/>
            </w:pPr>
            <w:r>
              <w:rPr>
                <w:sz w:val="16"/>
              </w:rPr>
              <w:t>98.9</w:t>
            </w:r>
          </w:p>
        </w:tc>
        <w:tc>
          <w:tcPr>
            <w:tcW w:type="dxa" w:w="1601"/>
          </w:tcPr>
          <w:p>
            <w:pPr>
              <w:spacing w:after="0"/>
              <w:jc w:val="right"/>
            </w:pPr>
            <w:r>
              <w:rPr>
                <w:sz w:val="16"/>
              </w:rPr>
              <w:t>99.1</w:t>
            </w:r>
          </w:p>
        </w:tc>
        <w:tc>
          <w:tcPr>
            <w:tcW w:type="dxa" w:w="4989"/>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93%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25"/>
        <w:gridCol w:w="685"/>
        <w:gridCol w:w="2665"/>
        <w:gridCol w:w="2125"/>
        <w:gridCol w:w="2197"/>
        <w:gridCol w:w="2485"/>
        <w:gridCol w:w="2728"/>
      </w:tblGrid>
      <w:tr>
        <w:trPr>
          <w:cantSplit/>
          <w:tblHeader/>
        </w:trPr>
        <w:tc>
          <w:tcPr>
            <w:tcW w:type="dxa" w:w="1225"/>
            <w:shd w:val="clear" w:color="auto" w:fill="E8E8E8"/>
          </w:tcPr>
          <w:p>
            <w:pPr>
              <w:spacing w:after="0"/>
              <w:jc w:val="left"/>
            </w:pPr>
            <w:r>
              <w:rPr>
                <w:b/>
                <w:sz w:val="16"/>
              </w:rPr>
              <w:t>Jurisdiction</w:t>
            </w:r>
          </w:p>
        </w:tc>
        <w:tc>
          <w:tcPr>
            <w:tcW w:type="dxa" w:w="685"/>
            <w:shd w:val="clear" w:color="auto" w:fill="E8E8E8"/>
          </w:tcPr>
          <w:p>
            <w:pPr>
              <w:spacing w:after="0"/>
              <w:jc w:val="left"/>
            </w:pPr>
            <w:r>
              <w:rPr>
                <w:b/>
                <w:sz w:val="16"/>
              </w:rPr>
              <w:t>Type</w:t>
            </w:r>
          </w:p>
        </w:tc>
        <w:tc>
          <w:tcPr>
            <w:tcW w:type="dxa" w:w="2665"/>
            <w:shd w:val="clear" w:color="auto" w:fill="E8E8E8"/>
          </w:tcPr>
          <w:p>
            <w:pPr>
              <w:spacing w:after="0"/>
              <w:jc w:val="left"/>
            </w:pPr>
            <w:r>
              <w:rPr>
                <w:b/>
                <w:sz w:val="16"/>
              </w:rPr>
              <w:t>Plan status</w:t>
            </w:r>
          </w:p>
        </w:tc>
        <w:tc>
          <w:tcPr>
            <w:tcW w:type="dxa" w:w="21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8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28"/>
            <w:shd w:val="clear" w:color="auto" w:fill="E8E8E8"/>
          </w:tcPr>
          <w:p>
            <w:pPr>
              <w:spacing w:after="0"/>
              <w:jc w:val="left"/>
            </w:pPr>
            <w:r>
              <w:rPr>
                <w:b/>
                <w:sz w:val="16"/>
              </w:rPr>
              <w:t>Notes</w:t>
            </w:r>
          </w:p>
        </w:tc>
      </w:tr>
      <w:tr>
        <w:trPr>
          <w:cantSplit/>
        </w:trPr>
        <w:tc>
          <w:tcPr>
            <w:tcW w:type="dxa" w:w="1225"/>
          </w:tcPr>
          <w:p>
            <w:pPr>
              <w:spacing w:after="0"/>
              <w:jc w:val="left"/>
            </w:pPr>
            <w:r>
              <w:rPr>
                <w:sz w:val="16"/>
              </w:rPr>
              <w:t>Osceola County</w:t>
            </w:r>
          </w:p>
        </w:tc>
        <w:tc>
          <w:tcPr>
            <w:tcW w:type="dxa" w:w="685"/>
          </w:tcPr>
          <w:p>
            <w:pPr>
              <w:spacing w:after="0"/>
              <w:jc w:val="left"/>
            </w:pPr>
            <w:r>
              <w:rPr>
                <w:sz w:val="16"/>
              </w:rPr>
              <w:t>County</w:t>
            </w:r>
          </w:p>
        </w:tc>
        <w:tc>
          <w:tcPr>
            <w:tcW w:type="dxa" w:w="2665"/>
          </w:tcPr>
          <w:p>
            <w:pPr>
              <w:spacing w:after="0"/>
              <w:jc w:val="left"/>
            </w:pPr>
            <w:r>
              <w:rPr>
                <w:sz w:val="16"/>
              </w:rPr>
              <w:t>Approved, expires 2027-01-17</w:t>
            </w:r>
          </w:p>
        </w:tc>
        <w:tc>
          <w:tcPr>
            <w:tcW w:type="dxa" w:w="2125"/>
          </w:tcPr>
          <w:p>
            <w:pPr>
              <w:spacing w:after="0"/>
              <w:jc w:val="right"/>
            </w:pPr>
            <w:r>
              <w:rPr>
                <w:sz w:val="16"/>
              </w:rPr>
              <w:t>FMA RL 0, SRL 0; any 0</w:t>
            </w:r>
          </w:p>
        </w:tc>
        <w:tc>
          <w:tcPr>
            <w:tcW w:type="dxa" w:w="2197"/>
          </w:tcPr>
          <w:p>
            <w:pPr>
              <w:spacing w:after="0"/>
              <w:jc w:val="right"/>
            </w:pPr>
            <w:r>
              <w:rPr>
                <w:sz w:val="16"/>
              </w:rPr>
              <w:t>$41,380.94</w:t>
            </w:r>
          </w:p>
        </w:tc>
        <w:tc>
          <w:tcPr>
            <w:tcW w:type="dxa" w:w="2485"/>
          </w:tcPr>
          <w:p>
            <w:pPr>
              <w:spacing w:after="0"/>
              <w:jc w:val="right"/>
            </w:pPr>
            <w:r>
              <w:rPr>
                <w:sz w:val="16"/>
              </w:rPr>
              <w:t>0 total; 0 since its plan</w:t>
            </w:r>
          </w:p>
        </w:tc>
        <w:tc>
          <w:tcPr>
            <w:tcW w:type="dxa" w:w="2728"/>
          </w:tcPr>
          <w:p>
            <w:pPr>
              <w:spacing w:after="0"/>
              <w:jc w:val="left"/>
            </w:pPr>
            <w:r>
              <w:rPr>
                <w:sz w:val="16"/>
              </w:rPr>
              <w:t>Includes $18,541.86 for declarations not counted as hazard incidents (DR-4483-IA).</w:t>
            </w:r>
          </w:p>
        </w:tc>
      </w:tr>
      <w:tr>
        <w:trPr>
          <w:cantSplit/>
        </w:trPr>
        <w:tc>
          <w:tcPr>
            <w:tcW w:type="dxa" w:w="1225"/>
          </w:tcPr>
          <w:p>
            <w:pPr>
              <w:spacing w:after="0"/>
              <w:jc w:val="left"/>
            </w:pPr>
            <w:r>
              <w:rPr>
                <w:sz w:val="16"/>
              </w:rPr>
              <w:t>Ashton city</w:t>
            </w:r>
          </w:p>
        </w:tc>
        <w:tc>
          <w:tcPr>
            <w:tcW w:type="dxa" w:w="685"/>
          </w:tcPr>
          <w:p>
            <w:pPr>
              <w:spacing w:after="0"/>
              <w:jc w:val="left"/>
            </w:pPr>
            <w:r>
              <w:rPr>
                <w:sz w:val="16"/>
              </w:rPr>
              <w:t>City</w:t>
            </w:r>
          </w:p>
        </w:tc>
        <w:tc>
          <w:tcPr>
            <w:tcW w:type="dxa" w:w="2665"/>
          </w:tcPr>
          <w:p>
            <w:pPr>
              <w:spacing w:after="0"/>
              <w:jc w:val="left"/>
            </w:pPr>
            <w:r>
              <w:rPr>
                <w:sz w:val="16"/>
              </w:rPr>
              <w:t>Approved, expires 2027-01-17</w:t>
            </w:r>
          </w:p>
        </w:tc>
        <w:tc>
          <w:tcPr>
            <w:tcW w:type="dxa" w:w="2125"/>
          </w:tcPr>
          <w:p>
            <w:pPr>
              <w:spacing w:after="0"/>
              <w:jc w:val="right"/>
            </w:pPr>
            <w:r>
              <w:rPr>
                <w:sz w:val="16"/>
              </w:rPr>
              <w:t>FMA RL 0, SRL 0; any 0</w:t>
            </w:r>
          </w:p>
        </w:tc>
        <w:tc>
          <w:tcPr>
            <w:tcW w:type="dxa" w:w="2197"/>
          </w:tcPr>
          <w:p>
            <w:pPr>
              <w:spacing w:after="0"/>
              <w:jc w:val="right"/>
            </w:pPr>
            <w:r>
              <w:rPr>
                <w:sz w:val="16"/>
              </w:rPr>
              <w:t>$446,614.02</w:t>
            </w:r>
          </w:p>
        </w:tc>
        <w:tc>
          <w:tcPr>
            <w:tcW w:type="dxa" w:w="2485"/>
          </w:tcPr>
          <w:p>
            <w:pPr>
              <w:spacing w:after="0"/>
              <w:jc w:val="right"/>
            </w:pPr>
            <w:r>
              <w:rPr>
                <w:sz w:val="16"/>
              </w:rPr>
              <w:t>39 total; 7 since its plan</w:t>
            </w:r>
          </w:p>
        </w:tc>
        <w:tc>
          <w:tcPr>
            <w:tcW w:type="dxa" w:w="2728"/>
          </w:tcPr>
          <w:p>
            <w:pPr>
              <w:spacing w:after="0"/>
              <w:jc w:val="left"/>
            </w:pPr>
          </w:p>
        </w:tc>
      </w:tr>
      <w:tr>
        <w:trPr>
          <w:cantSplit/>
        </w:trPr>
        <w:tc>
          <w:tcPr>
            <w:tcW w:type="dxa" w:w="1225"/>
          </w:tcPr>
          <w:p>
            <w:pPr>
              <w:spacing w:after="0"/>
              <w:jc w:val="left"/>
            </w:pPr>
            <w:r>
              <w:rPr>
                <w:sz w:val="16"/>
              </w:rPr>
              <w:t>Harris city</w:t>
            </w:r>
          </w:p>
        </w:tc>
        <w:tc>
          <w:tcPr>
            <w:tcW w:type="dxa" w:w="685"/>
          </w:tcPr>
          <w:p>
            <w:pPr>
              <w:spacing w:after="0"/>
              <w:jc w:val="left"/>
            </w:pPr>
            <w:r>
              <w:rPr>
                <w:sz w:val="16"/>
              </w:rPr>
              <w:t>City</w:t>
            </w:r>
          </w:p>
        </w:tc>
        <w:tc>
          <w:tcPr>
            <w:tcW w:type="dxa" w:w="2665"/>
          </w:tcPr>
          <w:p>
            <w:pPr>
              <w:spacing w:after="0"/>
              <w:jc w:val="left"/>
            </w:pPr>
            <w:r>
              <w:rPr>
                <w:sz w:val="16"/>
              </w:rPr>
              <w:t>Approved, expires 2027-01-17</w:t>
            </w:r>
          </w:p>
        </w:tc>
        <w:tc>
          <w:tcPr>
            <w:tcW w:type="dxa" w:w="2125"/>
          </w:tcPr>
          <w:p>
            <w:pPr>
              <w:spacing w:after="0"/>
              <w:jc w:val="right"/>
            </w:pPr>
            <w:r>
              <w:rPr>
                <w:sz w:val="16"/>
              </w:rPr>
              <w:t>FMA RL 0, SRL 0; any 0</w:t>
            </w:r>
          </w:p>
        </w:tc>
        <w:tc>
          <w:tcPr>
            <w:tcW w:type="dxa" w:w="2197"/>
          </w:tcPr>
          <w:p>
            <w:pPr>
              <w:spacing w:after="0"/>
              <w:jc w:val="right"/>
            </w:pPr>
            <w:r>
              <w:rPr>
                <w:sz w:val="16"/>
              </w:rPr>
              <w:t>no Public Assistance recorded</w:t>
            </w:r>
          </w:p>
        </w:tc>
        <w:tc>
          <w:tcPr>
            <w:tcW w:type="dxa" w:w="2485"/>
          </w:tcPr>
          <w:p>
            <w:pPr>
              <w:spacing w:after="0"/>
              <w:jc w:val="right"/>
            </w:pPr>
            <w:r>
              <w:rPr>
                <w:sz w:val="16"/>
              </w:rPr>
              <w:t>23 total; 7 since its plan</w:t>
            </w:r>
          </w:p>
        </w:tc>
        <w:tc>
          <w:tcPr>
            <w:tcW w:type="dxa" w:w="2728"/>
          </w:tcPr>
          <w:p>
            <w:pPr>
              <w:spacing w:after="0"/>
              <w:jc w:val="left"/>
            </w:pPr>
          </w:p>
        </w:tc>
      </w:tr>
      <w:tr>
        <w:trPr>
          <w:cantSplit/>
        </w:trPr>
        <w:tc>
          <w:tcPr>
            <w:tcW w:type="dxa" w:w="1225"/>
          </w:tcPr>
          <w:p>
            <w:pPr>
              <w:spacing w:after="0"/>
              <w:jc w:val="left"/>
            </w:pPr>
            <w:r>
              <w:rPr>
                <w:sz w:val="16"/>
              </w:rPr>
              <w:t>Melvin city</w:t>
            </w:r>
          </w:p>
        </w:tc>
        <w:tc>
          <w:tcPr>
            <w:tcW w:type="dxa" w:w="685"/>
          </w:tcPr>
          <w:p>
            <w:pPr>
              <w:spacing w:after="0"/>
              <w:jc w:val="left"/>
            </w:pPr>
            <w:r>
              <w:rPr>
                <w:sz w:val="16"/>
              </w:rPr>
              <w:t>City</w:t>
            </w:r>
          </w:p>
        </w:tc>
        <w:tc>
          <w:tcPr>
            <w:tcW w:type="dxa" w:w="2665"/>
          </w:tcPr>
          <w:p>
            <w:pPr>
              <w:spacing w:after="0"/>
              <w:jc w:val="left"/>
            </w:pPr>
            <w:r>
              <w:rPr>
                <w:sz w:val="16"/>
              </w:rPr>
              <w:t>Approved, expires 2027-01-17</w:t>
            </w:r>
          </w:p>
        </w:tc>
        <w:tc>
          <w:tcPr>
            <w:tcW w:type="dxa" w:w="2125"/>
          </w:tcPr>
          <w:p>
            <w:pPr>
              <w:spacing w:after="0"/>
              <w:jc w:val="right"/>
            </w:pPr>
            <w:r>
              <w:rPr>
                <w:sz w:val="16"/>
              </w:rPr>
              <w:t>FMA RL 0, SRL 0; any 0</w:t>
            </w:r>
          </w:p>
        </w:tc>
        <w:tc>
          <w:tcPr>
            <w:tcW w:type="dxa" w:w="2197"/>
          </w:tcPr>
          <w:p>
            <w:pPr>
              <w:spacing w:after="0"/>
              <w:jc w:val="right"/>
            </w:pPr>
            <w:r>
              <w:rPr>
                <w:sz w:val="16"/>
              </w:rPr>
              <w:t>$18,001.78</w:t>
            </w:r>
          </w:p>
        </w:tc>
        <w:tc>
          <w:tcPr>
            <w:tcW w:type="dxa" w:w="2485"/>
          </w:tcPr>
          <w:p>
            <w:pPr>
              <w:spacing w:after="0"/>
              <w:jc w:val="right"/>
            </w:pPr>
            <w:r>
              <w:rPr>
                <w:sz w:val="16"/>
              </w:rPr>
              <w:t>24 total; 2 since its plan</w:t>
            </w:r>
          </w:p>
        </w:tc>
        <w:tc>
          <w:tcPr>
            <w:tcW w:type="dxa" w:w="2728"/>
          </w:tcPr>
          <w:p>
            <w:pPr>
              <w:spacing w:after="0"/>
              <w:jc w:val="left"/>
            </w:pPr>
          </w:p>
        </w:tc>
      </w:tr>
      <w:tr>
        <w:trPr>
          <w:cantSplit/>
        </w:trPr>
        <w:tc>
          <w:tcPr>
            <w:tcW w:type="dxa" w:w="1225"/>
          </w:tcPr>
          <w:p>
            <w:pPr>
              <w:spacing w:after="0"/>
              <w:jc w:val="left"/>
            </w:pPr>
            <w:r>
              <w:rPr>
                <w:sz w:val="16"/>
              </w:rPr>
              <w:t>Ocheyedan city</w:t>
            </w:r>
          </w:p>
        </w:tc>
        <w:tc>
          <w:tcPr>
            <w:tcW w:type="dxa" w:w="685"/>
          </w:tcPr>
          <w:p>
            <w:pPr>
              <w:spacing w:after="0"/>
              <w:jc w:val="left"/>
            </w:pPr>
            <w:r>
              <w:rPr>
                <w:sz w:val="16"/>
              </w:rPr>
              <w:t>City</w:t>
            </w:r>
          </w:p>
        </w:tc>
        <w:tc>
          <w:tcPr>
            <w:tcW w:type="dxa" w:w="2665"/>
          </w:tcPr>
          <w:p>
            <w:pPr>
              <w:spacing w:after="0"/>
              <w:jc w:val="left"/>
            </w:pPr>
            <w:r>
              <w:rPr>
                <w:sz w:val="16"/>
              </w:rPr>
              <w:t>Approved, expires 2027-01-17</w:t>
            </w:r>
          </w:p>
        </w:tc>
        <w:tc>
          <w:tcPr>
            <w:tcW w:type="dxa" w:w="2125"/>
          </w:tcPr>
          <w:p>
            <w:pPr>
              <w:spacing w:after="0"/>
              <w:jc w:val="right"/>
            </w:pPr>
            <w:r>
              <w:rPr>
                <w:sz w:val="16"/>
              </w:rPr>
              <w:t>FMA RL 0, SRL 0; any 0</w:t>
            </w:r>
          </w:p>
        </w:tc>
        <w:tc>
          <w:tcPr>
            <w:tcW w:type="dxa" w:w="2197"/>
          </w:tcPr>
          <w:p>
            <w:pPr>
              <w:spacing w:after="0"/>
              <w:jc w:val="right"/>
            </w:pPr>
            <w:r>
              <w:rPr>
                <w:sz w:val="16"/>
              </w:rPr>
              <w:t>$37,518.03</w:t>
            </w:r>
          </w:p>
        </w:tc>
        <w:tc>
          <w:tcPr>
            <w:tcW w:type="dxa" w:w="2485"/>
          </w:tcPr>
          <w:p>
            <w:pPr>
              <w:spacing w:after="0"/>
              <w:jc w:val="right"/>
            </w:pPr>
            <w:r>
              <w:rPr>
                <w:sz w:val="16"/>
              </w:rPr>
              <w:t>25 total; 1 since its plan</w:t>
            </w:r>
          </w:p>
        </w:tc>
        <w:tc>
          <w:tcPr>
            <w:tcW w:type="dxa" w:w="2728"/>
          </w:tcPr>
          <w:p>
            <w:pPr>
              <w:spacing w:after="0"/>
              <w:jc w:val="left"/>
            </w:pPr>
          </w:p>
        </w:tc>
      </w:tr>
      <w:tr>
        <w:trPr>
          <w:cantSplit/>
        </w:trPr>
        <w:tc>
          <w:tcPr>
            <w:tcW w:type="dxa" w:w="1225"/>
          </w:tcPr>
          <w:p>
            <w:pPr>
              <w:spacing w:after="0"/>
              <w:jc w:val="left"/>
            </w:pPr>
            <w:r>
              <w:rPr>
                <w:sz w:val="16"/>
              </w:rPr>
              <w:t>Sibley city</w:t>
            </w:r>
          </w:p>
        </w:tc>
        <w:tc>
          <w:tcPr>
            <w:tcW w:type="dxa" w:w="685"/>
          </w:tcPr>
          <w:p>
            <w:pPr>
              <w:spacing w:after="0"/>
              <w:jc w:val="left"/>
            </w:pPr>
            <w:r>
              <w:rPr>
                <w:sz w:val="16"/>
              </w:rPr>
              <w:t>City</w:t>
            </w:r>
          </w:p>
        </w:tc>
        <w:tc>
          <w:tcPr>
            <w:tcW w:type="dxa" w:w="2665"/>
          </w:tcPr>
          <w:p>
            <w:pPr>
              <w:spacing w:after="0"/>
              <w:jc w:val="left"/>
            </w:pPr>
            <w:r>
              <w:rPr>
                <w:sz w:val="16"/>
              </w:rPr>
              <w:t>Approved, expires 2027-01-17</w:t>
            </w:r>
          </w:p>
        </w:tc>
        <w:tc>
          <w:tcPr>
            <w:tcW w:type="dxa" w:w="2125"/>
          </w:tcPr>
          <w:p>
            <w:pPr>
              <w:spacing w:after="0"/>
              <w:jc w:val="right"/>
            </w:pPr>
            <w:r>
              <w:rPr>
                <w:sz w:val="16"/>
              </w:rPr>
              <w:t>FMA RL 0, SRL 0; any 0</w:t>
            </w:r>
          </w:p>
        </w:tc>
        <w:tc>
          <w:tcPr>
            <w:tcW w:type="dxa" w:w="2197"/>
          </w:tcPr>
          <w:p>
            <w:pPr>
              <w:spacing w:after="0"/>
              <w:jc w:val="right"/>
            </w:pPr>
            <w:r>
              <w:rPr>
                <w:sz w:val="16"/>
              </w:rPr>
              <w:t>$463,902.81</w:t>
            </w:r>
          </w:p>
        </w:tc>
        <w:tc>
          <w:tcPr>
            <w:tcW w:type="dxa" w:w="2485"/>
          </w:tcPr>
          <w:p>
            <w:pPr>
              <w:spacing w:after="0"/>
              <w:jc w:val="right"/>
            </w:pPr>
            <w:r>
              <w:rPr>
                <w:sz w:val="16"/>
              </w:rPr>
              <w:t>67 total; 16 since its plan</w:t>
            </w:r>
          </w:p>
        </w:tc>
        <w:tc>
          <w:tcPr>
            <w:tcW w:type="dxa" w:w="27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944"/>
        <w:gridCol w:w="1305"/>
        <w:gridCol w:w="1176"/>
        <w:gridCol w:w="1080"/>
        <w:gridCol w:w="1329"/>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2022-01-17</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$2,383,711,351</w:t>
            </w:r>
          </w:p>
        </w:tc>
        <w:tc>
          <w:tcPr>
            <w:tcW w:type="dxa" w:w="1215"/>
          </w:tcPr>
          <w:p>
            <w:pPr>
              <w:spacing w:after="0"/>
              <w:jc w:val="right"/>
            </w:pPr>
            <w:r>
              <w:rPr>
                <w:sz w:val="16"/>
              </w:rPr>
              <w:t>$590,911,938</w:t>
            </w:r>
          </w:p>
        </w:tc>
        <w:tc>
          <w:tcPr>
            <w:tcW w:type="dxa" w:w="1042"/>
          </w:tcPr>
          <w:p>
            <w:pPr>
              <w:spacing w:after="0"/>
              <w:jc w:val="right"/>
            </w:pPr>
            <w:r>
              <w:rPr>
                <w:sz w:val="16"/>
              </w:rPr>
              <w:t>6,192</w:t>
            </w:r>
          </w:p>
        </w:tc>
        <w:tc>
          <w:tcPr>
            <w:tcW w:type="dxa" w:w="1037"/>
          </w:tcPr>
          <w:p>
            <w:pPr>
              <w:spacing w:after="0"/>
              <w:jc w:val="right"/>
            </w:pPr>
            <w:r>
              <w:rPr>
                <w:sz w:val="16"/>
              </w:rPr>
              <w:t>$624</w:t>
            </w:r>
          </w:p>
        </w:tc>
        <w:tc>
          <w:tcPr>
            <w:tcW w:type="dxa" w:w="1126"/>
          </w:tcPr>
          <w:p>
            <w:pPr>
              <w:spacing w:after="0"/>
              <w:jc w:val="right"/>
            </w:pPr>
            <w:r>
              <w:rPr>
                <w:sz w:val="16"/>
              </w:rPr>
              <w:t>$246,335</w:t>
            </w:r>
          </w:p>
        </w:tc>
        <w:tc>
          <w:tcPr>
            <w:tcW w:type="dxa" w:w="944"/>
          </w:tcPr>
          <w:p>
            <w:pPr>
              <w:spacing w:after="0"/>
              <w:jc w:val="right"/>
            </w:pPr>
            <w:r>
              <w:rPr>
                <w:sz w:val="16"/>
              </w:rPr>
              <w:t>$649,193</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$91,317,238</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$249,001</w:t>
            </w:r>
          </w:p>
        </w:tc>
        <w:tc>
          <w:tcPr>
            <w:tcW w:type="dxa" w:w="944"/>
          </w:tcPr>
          <w:p>
            <w:pPr>
              <w:spacing w:after="0"/>
              <w:jc w:val="right"/>
            </w:pPr>
            <w:r>
              <w:rPr>
                <w:sz w:val="16"/>
              </w:rPr>
              <w:t>n/a</w:t>
            </w:r>
          </w:p>
        </w:tc>
        <w:tc>
          <w:tcPr>
            <w:tcW w:type="dxa" w:w="1305"/>
          </w:tcPr>
          <w:p>
            <w:pPr>
              <w:spacing w:after="0"/>
              <w:jc w:val="right"/>
            </w:pPr>
            <w:r>
              <w:rPr>
                <w:sz w:val="16"/>
              </w:rPr>
              <w:t>0.273% (agriculture)</w:t>
            </w:r>
          </w:p>
        </w:tc>
        <w:tc>
          <w:tcPr>
            <w:tcW w:type="dxa" w:w="1176"/>
          </w:tcPr>
          <w:p>
            <w:pPr>
              <w:spacing w:after="0"/>
              <w:jc w:val="right"/>
            </w:pPr>
          </w:p>
        </w:tc>
        <w:tc>
          <w:tcPr>
            <w:tcW w:type="dxa" w:w="1080"/>
          </w:tcPr>
          <w:p>
            <w:pPr>
              <w:spacing w:after="0"/>
              <w:jc w:val="right"/>
            </w:pPr>
            <w:r>
              <w:rPr>
                <w:sz w:val="16"/>
              </w:rPr>
              <w:t>$2,705,000</w:t>
            </w:r>
          </w:p>
        </w:tc>
        <w:tc>
          <w:tcPr>
            <w:tcW w:type="dxa" w:w="1329"/>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$4,209,935,726</w:t>
            </w:r>
          </w:p>
        </w:tc>
        <w:tc>
          <w:tcPr>
            <w:tcW w:type="dxa" w:w="1215"/>
          </w:tcPr>
          <w:p>
            <w:pPr>
              <w:spacing w:after="0"/>
              <w:jc w:val="right"/>
            </w:pPr>
            <w:r>
              <w:rPr>
                <w:sz w:val="16"/>
              </w:rPr>
              <w:t>n/a</w:t>
            </w:r>
          </w:p>
        </w:tc>
        <w:tc>
          <w:tcPr>
            <w:tcW w:type="dxa" w:w="1042"/>
          </w:tcPr>
          <w:p>
            <w:pPr>
              <w:spacing w:after="0"/>
              <w:jc w:val="right"/>
            </w:pPr>
            <w:r>
              <w:rPr>
                <w:sz w:val="16"/>
              </w:rPr>
              <w:t>6,192</w:t>
            </w:r>
          </w:p>
        </w:tc>
        <w:tc>
          <w:tcPr>
            <w:tcW w:type="dxa" w:w="1037"/>
          </w:tcPr>
          <w:p>
            <w:pPr>
              <w:spacing w:after="0"/>
              <w:jc w:val="right"/>
            </w:pPr>
            <w:r>
              <w:rPr>
                <w:sz w:val="16"/>
              </w:rPr>
              <w:t>$6,878</w:t>
            </w:r>
          </w:p>
        </w:tc>
        <w:tc>
          <w:tcPr>
            <w:tcW w:type="dxa" w:w="1126"/>
          </w:tcPr>
          <w:p>
            <w:pPr>
              <w:spacing w:after="0"/>
              <w:jc w:val="right"/>
            </w:pPr>
            <w:r>
              <w:rPr>
                <w:sz w:val="16"/>
              </w:rPr>
              <w:t>n/a</w:t>
            </w:r>
          </w:p>
        </w:tc>
        <w:tc>
          <w:tcPr>
            <w:tcW w:type="dxa" w:w="944"/>
          </w:tcPr>
          <w:p>
            <w:pPr>
              <w:spacing w:after="0"/>
              <w:jc w:val="right"/>
            </w:pPr>
            <w:r>
              <w:rPr>
                <w:sz w:val="16"/>
              </w:rPr>
              <w:t>$1,358</w:t>
            </w:r>
          </w:p>
        </w:tc>
        <w:tc>
          <w:tcPr>
            <w:tcW w:type="dxa" w:w="1305"/>
          </w:tcPr>
          <w:p>
            <w:pPr>
              <w:spacing w:after="0"/>
              <w:jc w:val="right"/>
            </w:pPr>
            <w:r>
              <w:rPr>
                <w:sz w:val="16"/>
              </w:rPr>
              <w:t>0.000163%</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$2,383,715,378</w:t>
            </w:r>
          </w:p>
        </w:tc>
        <w:tc>
          <w:tcPr>
            <w:tcW w:type="dxa" w:w="1215"/>
          </w:tcPr>
          <w:p>
            <w:pPr>
              <w:spacing w:after="0"/>
              <w:jc w:val="right"/>
            </w:pPr>
            <w:r>
              <w:rPr>
                <w:sz w:val="16"/>
              </w:rPr>
              <w:t>$590,911,938</w:t>
            </w:r>
          </w:p>
        </w:tc>
        <w:tc>
          <w:tcPr>
            <w:tcW w:type="dxa" w:w="1042"/>
          </w:tcPr>
          <w:p>
            <w:pPr>
              <w:spacing w:after="0"/>
              <w:jc w:val="right"/>
            </w:pPr>
            <w:r>
              <w:rPr>
                <w:sz w:val="16"/>
              </w:rPr>
              <w:t>6,192</w:t>
            </w:r>
          </w:p>
        </w:tc>
        <w:tc>
          <w:tcPr>
            <w:tcW w:type="dxa" w:w="1037"/>
          </w:tcPr>
          <w:p>
            <w:pPr>
              <w:spacing w:after="0"/>
              <w:jc w:val="right"/>
            </w:pPr>
            <w:r>
              <w:rPr>
                <w:sz w:val="16"/>
              </w:rPr>
              <w:t>$64,164</w:t>
            </w:r>
          </w:p>
        </w:tc>
        <w:tc>
          <w:tcPr>
            <w:tcW w:type="dxa" w:w="1126"/>
          </w:tcPr>
          <w:p>
            <w:pPr>
              <w:spacing w:after="0"/>
              <w:jc w:val="right"/>
            </w:pPr>
            <w:r>
              <w:rPr>
                <w:sz w:val="16"/>
              </w:rPr>
              <w:t>$1,108,349</w:t>
            </w:r>
          </w:p>
        </w:tc>
        <w:tc>
          <w:tcPr>
            <w:tcW w:type="dxa" w:w="944"/>
          </w:tcPr>
          <w:p>
            <w:pPr>
              <w:spacing w:after="0"/>
              <w:jc w:val="right"/>
            </w:pPr>
            <w:r>
              <w:rPr>
                <w:sz w:val="16"/>
              </w:rPr>
              <w:t>$24,550</w:t>
            </w:r>
          </w:p>
        </w:tc>
        <w:tc>
          <w:tcPr>
            <w:tcW w:type="dxa" w:w="1305"/>
          </w:tcPr>
          <w:p>
            <w:pPr>
              <w:spacing w:after="0"/>
              <w:jc w:val="right"/>
            </w:pPr>
            <w:r>
              <w:rPr>
                <w:sz w:val="16"/>
              </w:rPr>
              <w:t>0.00269%</w:t>
            </w:r>
          </w:p>
        </w:tc>
        <w:tc>
          <w:tcPr>
            <w:tcW w:type="dxa" w:w="1176"/>
          </w:tcPr>
          <w:p>
            <w:pPr>
              <w:spacing w:after="0"/>
              <w:jc w:val="right"/>
            </w:pPr>
            <w:r>
              <w:rPr>
                <w:sz w:val="16"/>
              </w:rPr>
              <w:t>$592,000</w:t>
            </w: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$2,383,711,351</w:t>
            </w:r>
          </w:p>
        </w:tc>
        <w:tc>
          <w:tcPr>
            <w:tcW w:type="dxa" w:w="1215"/>
          </w:tcPr>
          <w:p>
            <w:pPr>
              <w:spacing w:after="0"/>
              <w:jc w:val="right"/>
            </w:pPr>
            <w:r>
              <w:rPr>
                <w:sz w:val="16"/>
              </w:rPr>
              <w:t>$590,911,938</w:t>
            </w:r>
          </w:p>
        </w:tc>
        <w:tc>
          <w:tcPr>
            <w:tcW w:type="dxa" w:w="1042"/>
          </w:tcPr>
          <w:p>
            <w:pPr>
              <w:spacing w:after="0"/>
              <w:jc w:val="right"/>
            </w:pPr>
            <w:r>
              <w:rPr>
                <w:sz w:val="16"/>
              </w:rPr>
              <w:t>6,192</w:t>
            </w:r>
          </w:p>
        </w:tc>
        <w:tc>
          <w:tcPr>
            <w:tcW w:type="dxa" w:w="1037"/>
          </w:tcPr>
          <w:p>
            <w:pPr>
              <w:spacing w:after="0"/>
              <w:jc w:val="right"/>
            </w:pPr>
            <w:r>
              <w:rPr>
                <w:sz w:val="16"/>
              </w:rPr>
              <w:t>$1,354</w:t>
            </w:r>
          </w:p>
        </w:tc>
        <w:tc>
          <w:tcPr>
            <w:tcW w:type="dxa" w:w="1126"/>
          </w:tcPr>
          <w:p>
            <w:pPr>
              <w:spacing w:after="0"/>
              <w:jc w:val="right"/>
            </w:pPr>
            <w:r>
              <w:rPr>
                <w:sz w:val="16"/>
              </w:rPr>
              <w:t>$8</w:t>
            </w:r>
          </w:p>
        </w:tc>
        <w:tc>
          <w:tcPr>
            <w:tcW w:type="dxa" w:w="944"/>
          </w:tcPr>
          <w:p>
            <w:pPr>
              <w:spacing w:after="0"/>
              <w:jc w:val="right"/>
            </w:pPr>
            <w:r>
              <w:rPr>
                <w:sz w:val="16"/>
              </w:rPr>
              <w:t>$98,375</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944"/>
          </w:tcPr>
          <w:p>
            <w:pPr>
              <w:spacing w:after="0"/>
              <w:jc w:val="right"/>
            </w:pPr>
          </w:p>
        </w:tc>
        <w:tc>
          <w:tcPr>
            <w:tcW w:type="dxa" w:w="1305"/>
          </w:tcPr>
          <w:p>
            <w:pPr>
              <w:spacing w:after="0"/>
              <w:jc w:val="right"/>
            </w:pP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$2,383,711,351</w:t>
            </w:r>
          </w:p>
        </w:tc>
        <w:tc>
          <w:tcPr>
            <w:tcW w:type="dxa" w:w="1215"/>
          </w:tcPr>
          <w:p>
            <w:pPr>
              <w:spacing w:after="0"/>
              <w:jc w:val="right"/>
            </w:pPr>
            <w:r>
              <w:rPr>
                <w:sz w:val="16"/>
              </w:rPr>
              <w:t>n/a</w:t>
            </w:r>
          </w:p>
        </w:tc>
        <w:tc>
          <w:tcPr>
            <w:tcW w:type="dxa" w:w="1042"/>
          </w:tcPr>
          <w:p>
            <w:pPr>
              <w:spacing w:after="0"/>
              <w:jc w:val="right"/>
            </w:pPr>
            <w:r>
              <w:rPr>
                <w:sz w:val="16"/>
              </w:rPr>
              <w:t>6,192</w:t>
            </w:r>
          </w:p>
        </w:tc>
        <w:tc>
          <w:tcPr>
            <w:tcW w:type="dxa" w:w="1037"/>
          </w:tcPr>
          <w:p>
            <w:pPr>
              <w:spacing w:after="0"/>
              <w:jc w:val="right"/>
            </w:pPr>
            <w:r>
              <w:rPr>
                <w:sz w:val="16"/>
              </w:rPr>
              <w:t>$49,653</w:t>
            </w:r>
          </w:p>
        </w:tc>
        <w:tc>
          <w:tcPr>
            <w:tcW w:type="dxa" w:w="1126"/>
          </w:tcPr>
          <w:p>
            <w:pPr>
              <w:spacing w:after="0"/>
              <w:jc w:val="right"/>
            </w:pPr>
            <w:r>
              <w:rPr>
                <w:sz w:val="16"/>
              </w:rPr>
              <w:t>n/a</w:t>
            </w:r>
          </w:p>
        </w:tc>
        <w:tc>
          <w:tcPr>
            <w:tcW w:type="dxa" w:w="944"/>
          </w:tcPr>
          <w:p>
            <w:pPr>
              <w:spacing w:after="0"/>
              <w:jc w:val="right"/>
            </w:pPr>
            <w:r>
              <w:rPr>
                <w:sz w:val="16"/>
              </w:rPr>
              <w:t>$13,446</w:t>
            </w:r>
          </w:p>
        </w:tc>
        <w:tc>
          <w:tcPr>
            <w:tcW w:type="dxa" w:w="1305"/>
          </w:tcPr>
          <w:p>
            <w:pPr>
              <w:spacing w:after="0"/>
              <w:jc w:val="right"/>
            </w:pPr>
            <w:r>
              <w:rPr>
                <w:sz w:val="16"/>
              </w:rPr>
              <w:t>0.00208%</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$2,383,020,413</w:t>
            </w:r>
          </w:p>
        </w:tc>
        <w:tc>
          <w:tcPr>
            <w:tcW w:type="dxa" w:w="1215"/>
          </w:tcPr>
          <w:p>
            <w:pPr>
              <w:spacing w:after="0"/>
              <w:jc w:val="right"/>
            </w:pPr>
            <w:r>
              <w:rPr>
                <w:sz w:val="16"/>
              </w:rPr>
              <w:t>$119,071,498</w:t>
            </w:r>
          </w:p>
        </w:tc>
        <w:tc>
          <w:tcPr>
            <w:tcW w:type="dxa" w:w="1042"/>
          </w:tcPr>
          <w:p>
            <w:pPr>
              <w:spacing w:after="0"/>
              <w:jc w:val="right"/>
            </w:pPr>
            <w:r>
              <w:rPr>
                <w:sz w:val="16"/>
              </w:rPr>
              <w:t>71</w:t>
            </w:r>
          </w:p>
        </w:tc>
        <w:tc>
          <w:tcPr>
            <w:tcW w:type="dxa" w:w="1037"/>
          </w:tcPr>
          <w:p>
            <w:pPr>
              <w:spacing w:after="0"/>
              <w:jc w:val="right"/>
            </w:pPr>
            <w:r>
              <w:rPr>
                <w:sz w:val="16"/>
              </w:rPr>
              <w:t>$1,619,813</w:t>
            </w:r>
          </w:p>
        </w:tc>
        <w:tc>
          <w:tcPr>
            <w:tcW w:type="dxa" w:w="1126"/>
          </w:tcPr>
          <w:p>
            <w:pPr>
              <w:spacing w:after="0"/>
              <w:jc w:val="right"/>
            </w:pPr>
            <w:r>
              <w:rPr>
                <w:sz w:val="16"/>
              </w:rPr>
              <w:t>$44,254</w:t>
            </w:r>
          </w:p>
        </w:tc>
        <w:tc>
          <w:tcPr>
            <w:tcW w:type="dxa" w:w="944"/>
          </w:tcPr>
          <w:p>
            <w:pPr>
              <w:spacing w:after="0"/>
              <w:jc w:val="right"/>
            </w:pPr>
            <w:r>
              <w:rPr>
                <w:sz w:val="16"/>
              </w:rPr>
              <w:t>$533</w:t>
            </w:r>
          </w:p>
        </w:tc>
        <w:tc>
          <w:tcPr>
            <w:tcW w:type="dxa" w:w="1305"/>
          </w:tcPr>
          <w:p>
            <w:pPr>
              <w:spacing w:after="0"/>
              <w:jc w:val="right"/>
            </w:pPr>
            <w:r>
              <w:rPr>
                <w:sz w:val="16"/>
              </w:rPr>
              <w:t>n/a (see note)</w:t>
            </w:r>
          </w:p>
        </w:tc>
        <w:tc>
          <w:tcPr>
            <w:tcW w:type="dxa" w:w="1176"/>
          </w:tcPr>
          <w:p>
            <w:pPr>
              <w:spacing w:after="0"/>
              <w:jc w:val="right"/>
            </w:pPr>
            <w:r>
              <w:rPr>
                <w:sz w:val="16"/>
              </w:rPr>
              <w:t>$2,150,000</w:t>
            </w:r>
          </w:p>
        </w:tc>
        <w:tc>
          <w:tcPr>
            <w:tcW w:type="dxa" w:w="1080"/>
          </w:tcPr>
          <w:p>
            <w:pPr>
              <w:spacing w:after="0"/>
              <w:jc w:val="right"/>
            </w:pPr>
          </w:p>
        </w:tc>
        <w:tc>
          <w:tcPr>
            <w:tcW w:type="dxa" w:w="1329"/>
          </w:tcPr>
          <w:p>
            <w:pPr>
              <w:spacing w:after="0"/>
              <w:jc w:val="right"/>
            </w:pPr>
            <w:r>
              <w:rPr>
                <w:sz w:val="16"/>
              </w:rPr>
              <w:t>$3,646,211.30</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$3,911,169</w:t>
            </w:r>
          </w:p>
        </w:tc>
        <w:tc>
          <w:tcPr>
            <w:tcW w:type="dxa" w:w="1215"/>
          </w:tcPr>
          <w:p>
            <w:pPr>
              <w:spacing w:after="0"/>
              <w:jc w:val="right"/>
            </w:pPr>
            <w:r>
              <w:rPr>
                <w:sz w:val="16"/>
              </w:rPr>
              <w:t>n/a</w:t>
            </w:r>
          </w:p>
        </w:tc>
        <w:tc>
          <w:tcPr>
            <w:tcW w:type="dxa" w:w="1042"/>
          </w:tcPr>
          <w:p>
            <w:pPr>
              <w:spacing w:after="0"/>
              <w:jc w:val="right"/>
            </w:pPr>
            <w:r>
              <w:rPr>
                <w:sz w:val="16"/>
              </w:rPr>
              <w:t>6</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944"/>
          </w:tcPr>
          <w:p>
            <w:pPr>
              <w:spacing w:after="0"/>
              <w:jc w:val="right"/>
            </w:pPr>
            <w:r>
              <w:rPr>
                <w:sz w:val="16"/>
              </w:rPr>
              <w:t>$58</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$2,383,715,378</w:t>
            </w:r>
          </w:p>
        </w:tc>
        <w:tc>
          <w:tcPr>
            <w:tcW w:type="dxa" w:w="1215"/>
          </w:tcPr>
          <w:p>
            <w:pPr>
              <w:spacing w:after="0"/>
              <w:jc w:val="right"/>
            </w:pPr>
            <w:r>
              <w:rPr>
                <w:sz w:val="16"/>
              </w:rPr>
              <w:t>n/a</w:t>
            </w:r>
          </w:p>
        </w:tc>
        <w:tc>
          <w:tcPr>
            <w:tcW w:type="dxa" w:w="1042"/>
          </w:tcPr>
          <w:p>
            <w:pPr>
              <w:spacing w:after="0"/>
              <w:jc w:val="right"/>
            </w:pPr>
            <w:r>
              <w:rPr>
                <w:sz w:val="16"/>
              </w:rPr>
              <w:t>6,192</w:t>
            </w:r>
          </w:p>
        </w:tc>
        <w:tc>
          <w:tcPr>
            <w:tcW w:type="dxa" w:w="1037"/>
          </w:tcPr>
          <w:p>
            <w:pPr>
              <w:spacing w:after="0"/>
              <w:jc w:val="right"/>
            </w:pPr>
            <w:r>
              <w:rPr>
                <w:sz w:val="16"/>
              </w:rPr>
              <w:t>$3,464</w:t>
            </w:r>
          </w:p>
        </w:tc>
        <w:tc>
          <w:tcPr>
            <w:tcW w:type="dxa" w:w="1126"/>
          </w:tcPr>
          <w:p>
            <w:pPr>
              <w:spacing w:after="0"/>
              <w:jc w:val="right"/>
            </w:pPr>
            <w:r>
              <w:rPr>
                <w:sz w:val="16"/>
              </w:rPr>
              <w:t>n/a</w:t>
            </w:r>
          </w:p>
        </w:tc>
        <w:tc>
          <w:tcPr>
            <w:tcW w:type="dxa" w:w="944"/>
          </w:tcPr>
          <w:p>
            <w:pPr>
              <w:spacing w:after="0"/>
              <w:jc w:val="right"/>
            </w:pPr>
            <w:r>
              <w:rPr>
                <w:sz w:val="16"/>
              </w:rPr>
              <w:t>$42,179</w:t>
            </w:r>
          </w:p>
        </w:tc>
        <w:tc>
          <w:tcPr>
            <w:tcW w:type="dxa" w:w="1305"/>
          </w:tcPr>
          <w:p>
            <w:pPr>
              <w:spacing w:after="0"/>
              <w:jc w:val="right"/>
            </w:pPr>
            <w:r>
              <w:rPr>
                <w:sz w:val="16"/>
              </w:rPr>
              <w:t>0.000145%</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$2,383,715,378</w:t>
            </w:r>
          </w:p>
        </w:tc>
        <w:tc>
          <w:tcPr>
            <w:tcW w:type="dxa" w:w="1215"/>
          </w:tcPr>
          <w:p>
            <w:pPr>
              <w:spacing w:after="0"/>
              <w:jc w:val="right"/>
            </w:pPr>
            <w:r>
              <w:rPr>
                <w:sz w:val="16"/>
              </w:rPr>
              <w:t>$590,911,938</w:t>
            </w:r>
          </w:p>
        </w:tc>
        <w:tc>
          <w:tcPr>
            <w:tcW w:type="dxa" w:w="1042"/>
          </w:tcPr>
          <w:p>
            <w:pPr>
              <w:spacing w:after="0"/>
              <w:jc w:val="right"/>
            </w:pPr>
            <w:r>
              <w:rPr>
                <w:sz w:val="16"/>
              </w:rPr>
              <w:t>6,192</w:t>
            </w:r>
          </w:p>
        </w:tc>
        <w:tc>
          <w:tcPr>
            <w:tcW w:type="dxa" w:w="1037"/>
          </w:tcPr>
          <w:p>
            <w:pPr>
              <w:spacing w:after="0"/>
              <w:jc w:val="right"/>
            </w:pPr>
            <w:r>
              <w:rPr>
                <w:sz w:val="16"/>
              </w:rPr>
              <w:t>$169,250</w:t>
            </w:r>
          </w:p>
        </w:tc>
        <w:tc>
          <w:tcPr>
            <w:tcW w:type="dxa" w:w="1126"/>
          </w:tcPr>
          <w:p>
            <w:pPr>
              <w:spacing w:after="0"/>
              <w:jc w:val="right"/>
            </w:pPr>
            <w:r>
              <w:rPr>
                <w:sz w:val="16"/>
              </w:rPr>
              <w:t>$51,471</w:t>
            </w:r>
          </w:p>
        </w:tc>
        <w:tc>
          <w:tcPr>
            <w:tcW w:type="dxa" w:w="944"/>
          </w:tcPr>
          <w:p>
            <w:pPr>
              <w:spacing w:after="0"/>
              <w:jc w:val="right"/>
            </w:pPr>
            <w:r>
              <w:rPr>
                <w:sz w:val="16"/>
              </w:rPr>
              <w:t>$41,243</w:t>
            </w:r>
          </w:p>
        </w:tc>
        <w:tc>
          <w:tcPr>
            <w:tcW w:type="dxa" w:w="1305"/>
          </w:tcPr>
          <w:p>
            <w:pPr>
              <w:spacing w:after="0"/>
              <w:jc w:val="right"/>
            </w:pPr>
            <w:r>
              <w:rPr>
                <w:sz w:val="16"/>
              </w:rPr>
              <w:t>0.0071%</w:t>
            </w:r>
          </w:p>
        </w:tc>
        <w:tc>
          <w:tcPr>
            <w:tcW w:type="dxa" w:w="1176"/>
          </w:tcPr>
          <w:p>
            <w:pPr>
              <w:spacing w:after="0"/>
              <w:jc w:val="right"/>
            </w:pPr>
            <w:r>
              <w:rPr>
                <w:sz w:val="16"/>
              </w:rPr>
              <w:t>$109,000</w:t>
            </w:r>
          </w:p>
        </w:tc>
        <w:tc>
          <w:tcPr>
            <w:tcW w:type="dxa" w:w="1080"/>
          </w:tcPr>
          <w:p>
            <w:pPr>
              <w:spacing w:after="0"/>
              <w:jc w:val="right"/>
            </w:pPr>
          </w:p>
        </w:tc>
        <w:tc>
          <w:tcPr>
            <w:tcW w:type="dxa" w:w="1329"/>
          </w:tcPr>
          <w:p>
            <w:pPr>
              <w:spacing w:after="0"/>
              <w:jc w:val="right"/>
            </w:pPr>
            <w:r>
              <w:rPr>
                <w:sz w:val="16"/>
              </w:rPr>
              <w:t>$3,646,211.30</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$2,383,715,378</w:t>
            </w:r>
          </w:p>
        </w:tc>
        <w:tc>
          <w:tcPr>
            <w:tcW w:type="dxa" w:w="1215"/>
          </w:tcPr>
          <w:p>
            <w:pPr>
              <w:spacing w:after="0"/>
              <w:jc w:val="right"/>
            </w:pPr>
            <w:r>
              <w:rPr>
                <w:sz w:val="16"/>
              </w:rPr>
              <w:t>$590,911,938</w:t>
            </w:r>
          </w:p>
        </w:tc>
        <w:tc>
          <w:tcPr>
            <w:tcW w:type="dxa" w:w="1042"/>
          </w:tcPr>
          <w:p>
            <w:pPr>
              <w:spacing w:after="0"/>
              <w:jc w:val="right"/>
            </w:pPr>
            <w:r>
              <w:rPr>
                <w:sz w:val="16"/>
              </w:rPr>
              <w:t>6,192</w:t>
            </w:r>
          </w:p>
        </w:tc>
        <w:tc>
          <w:tcPr>
            <w:tcW w:type="dxa" w:w="1037"/>
          </w:tcPr>
          <w:p>
            <w:pPr>
              <w:spacing w:after="0"/>
              <w:jc w:val="right"/>
            </w:pPr>
            <w:r>
              <w:rPr>
                <w:sz w:val="16"/>
              </w:rPr>
              <w:t>$566,131</w:t>
            </w:r>
          </w:p>
        </w:tc>
        <w:tc>
          <w:tcPr>
            <w:tcW w:type="dxa" w:w="1126"/>
          </w:tcPr>
          <w:p>
            <w:pPr>
              <w:spacing w:after="0"/>
              <w:jc w:val="right"/>
            </w:pPr>
            <w:r>
              <w:rPr>
                <w:sz w:val="16"/>
              </w:rPr>
              <w:t>$21,138</w:t>
            </w:r>
          </w:p>
        </w:tc>
        <w:tc>
          <w:tcPr>
            <w:tcW w:type="dxa" w:w="944"/>
          </w:tcPr>
          <w:p>
            <w:pPr>
              <w:spacing w:after="0"/>
              <w:jc w:val="right"/>
            </w:pPr>
            <w:r>
              <w:rPr>
                <w:sz w:val="16"/>
              </w:rPr>
              <w:t>$290,092</w:t>
            </w:r>
          </w:p>
        </w:tc>
        <w:tc>
          <w:tcPr>
            <w:tcW w:type="dxa" w:w="1305"/>
          </w:tcPr>
          <w:p>
            <w:pPr>
              <w:spacing w:after="0"/>
              <w:jc w:val="right"/>
            </w:pPr>
            <w:r>
              <w:rPr>
                <w:sz w:val="16"/>
              </w:rPr>
              <w:t>0.0237%</w:t>
            </w:r>
          </w:p>
        </w:tc>
        <w:tc>
          <w:tcPr>
            <w:tcW w:type="dxa" w:w="1176"/>
          </w:tcPr>
          <w:p>
            <w:pPr>
              <w:spacing w:after="0"/>
              <w:jc w:val="right"/>
            </w:pPr>
          </w:p>
        </w:tc>
        <w:tc>
          <w:tcPr>
            <w:tcW w:type="dxa" w:w="1080"/>
          </w:tcPr>
          <w:p>
            <w:pPr>
              <w:spacing w:after="0"/>
              <w:jc w:val="right"/>
            </w:pPr>
          </w:p>
        </w:tc>
        <w:tc>
          <w:tcPr>
            <w:tcW w:type="dxa" w:w="1329"/>
          </w:tcPr>
          <w:p>
            <w:pPr>
              <w:spacing w:after="0"/>
              <w:jc w:val="right"/>
            </w:pPr>
            <w:r>
              <w:rPr>
                <w:sz w:val="16"/>
              </w:rPr>
              <w:t>$3,646,211.30</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$468,771,848</w:t>
            </w:r>
          </w:p>
        </w:tc>
        <w:tc>
          <w:tcPr>
            <w:tcW w:type="dxa" w:w="1215"/>
          </w:tcPr>
          <w:p>
            <w:pPr>
              <w:spacing w:after="0"/>
              <w:jc w:val="right"/>
            </w:pPr>
            <w:r>
              <w:rPr>
                <w:sz w:val="16"/>
              </w:rPr>
              <w:t>$109,415,769</w:t>
            </w:r>
          </w:p>
        </w:tc>
        <w:tc>
          <w:tcPr>
            <w:tcW w:type="dxa" w:w="1042"/>
          </w:tcPr>
          <w:p>
            <w:pPr>
              <w:spacing w:after="0"/>
              <w:jc w:val="right"/>
            </w:pPr>
            <w:r>
              <w:rPr>
                <w:sz w:val="16"/>
              </w:rPr>
              <w:t>1,268</w:t>
            </w:r>
          </w:p>
        </w:tc>
        <w:tc>
          <w:tcPr>
            <w:tcW w:type="dxa" w:w="1037"/>
          </w:tcPr>
          <w:p>
            <w:pPr>
              <w:spacing w:after="0"/>
              <w:jc w:val="right"/>
            </w:pPr>
            <w:r>
              <w:rPr>
                <w:sz w:val="16"/>
              </w:rPr>
              <w:t>$3,390</w:t>
            </w:r>
          </w:p>
        </w:tc>
        <w:tc>
          <w:tcPr>
            <w:tcW w:type="dxa" w:w="1126"/>
          </w:tcPr>
          <w:p>
            <w:pPr>
              <w:spacing w:after="0"/>
              <w:jc w:val="right"/>
            </w:pPr>
            <w:r>
              <w:rPr>
                <w:sz w:val="16"/>
              </w:rPr>
              <w:t>$321</w:t>
            </w:r>
          </w:p>
        </w:tc>
        <w:tc>
          <w:tcPr>
            <w:tcW w:type="dxa" w:w="944"/>
          </w:tcPr>
          <w:p>
            <w:pPr>
              <w:spacing w:after="0"/>
              <w:jc w:val="right"/>
            </w:pPr>
            <w:r>
              <w:rPr>
                <w:sz w:val="16"/>
              </w:rPr>
              <w:t>$252</w:t>
            </w:r>
          </w:p>
        </w:tc>
        <w:tc>
          <w:tcPr>
            <w:tcW w:type="dxa" w:w="1305"/>
          </w:tcPr>
          <w:p>
            <w:pPr>
              <w:spacing w:after="0"/>
              <w:jc w:val="right"/>
            </w:pPr>
            <w:r>
              <w:rPr>
                <w:sz w:val="16"/>
              </w:rPr>
              <w:t>0.000723%</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$2,383,711,351</w:t>
            </w:r>
          </w:p>
        </w:tc>
        <w:tc>
          <w:tcPr>
            <w:tcW w:type="dxa" w:w="1215"/>
          </w:tcPr>
          <w:p>
            <w:pPr>
              <w:spacing w:after="0"/>
              <w:jc w:val="right"/>
            </w:pPr>
            <w:r>
              <w:rPr>
                <w:sz w:val="16"/>
              </w:rPr>
              <w:t>$590,911,938</w:t>
            </w:r>
          </w:p>
        </w:tc>
        <w:tc>
          <w:tcPr>
            <w:tcW w:type="dxa" w:w="1042"/>
          </w:tcPr>
          <w:p>
            <w:pPr>
              <w:spacing w:after="0"/>
              <w:jc w:val="right"/>
            </w:pPr>
            <w:r>
              <w:rPr>
                <w:sz w:val="16"/>
              </w:rPr>
              <w:t>6,192</w:t>
            </w:r>
          </w:p>
        </w:tc>
        <w:tc>
          <w:tcPr>
            <w:tcW w:type="dxa" w:w="1037"/>
          </w:tcPr>
          <w:p>
            <w:pPr>
              <w:spacing w:after="0"/>
              <w:jc w:val="right"/>
            </w:pPr>
            <w:r>
              <w:rPr>
                <w:sz w:val="16"/>
              </w:rPr>
              <w:t>$66,157</w:t>
            </w:r>
          </w:p>
        </w:tc>
        <w:tc>
          <w:tcPr>
            <w:tcW w:type="dxa" w:w="1126"/>
          </w:tcPr>
          <w:p>
            <w:pPr>
              <w:spacing w:after="0"/>
              <w:jc w:val="right"/>
            </w:pPr>
            <w:r>
              <w:rPr>
                <w:sz w:val="16"/>
              </w:rPr>
              <w:t>$1,048</w:t>
            </w:r>
          </w:p>
        </w:tc>
        <w:tc>
          <w:tcPr>
            <w:tcW w:type="dxa" w:w="944"/>
          </w:tcPr>
          <w:p>
            <w:pPr>
              <w:spacing w:after="0"/>
              <w:jc w:val="right"/>
            </w:pPr>
            <w:r>
              <w:rPr>
                <w:sz w:val="16"/>
              </w:rPr>
              <w:t>$38,548</w:t>
            </w:r>
          </w:p>
        </w:tc>
        <w:tc>
          <w:tcPr>
            <w:tcW w:type="dxa" w:w="1305"/>
          </w:tcPr>
          <w:p>
            <w:pPr>
              <w:spacing w:after="0"/>
              <w:jc w:val="right"/>
            </w:pPr>
            <w:r>
              <w:rPr>
                <w:sz w:val="16"/>
              </w:rPr>
              <w:t>0.00278%</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2022-01-17 (Storm Events through 2026-06-30): 45 county-coded records, 10 with a damage value recorded (including $0), $2,851,000; 82 zone-level records, 7 with a damage value recorded (including $0), $2,705,000 reported for the zone; Public Assistance: $3,646,211.30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6,192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$2,383,715,378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$590,911,938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$4,272,805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$1,199,827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Osceola County</w:t>
            </w:r>
          </w:p>
        </w:tc>
        <w:tc>
          <w:tcPr>
            <w:tcW w:type="dxa" w:w="1652"/>
          </w:tcPr>
          <w:p>
            <w:pPr>
              <w:spacing w:after="0"/>
              <w:jc w:val="left"/>
            </w:pPr>
            <w:r>
              <w:rPr>
                <w:sz w:val="16"/>
              </w:rPr>
              <w:t>190896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Ashton city</w:t>
            </w:r>
          </w:p>
        </w:tc>
        <w:tc>
          <w:tcPr>
            <w:tcW w:type="dxa" w:w="1652"/>
          </w:tcPr>
          <w:p>
            <w:pPr>
              <w:spacing w:after="0"/>
              <w:jc w:val="left"/>
            </w:pPr>
            <w:r>
              <w:rPr>
                <w:sz w:val="16"/>
              </w:rPr>
              <w:t>190217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Harris city</w:t>
            </w:r>
          </w:p>
        </w:tc>
        <w:tc>
          <w:tcPr>
            <w:tcW w:type="dxa" w:w="1652"/>
          </w:tcPr>
          <w:p>
            <w:pPr>
              <w:spacing w:after="0"/>
              <w:jc w:val="left"/>
            </w:pPr>
            <w:r>
              <w:rPr>
                <w:sz w:val="16"/>
              </w:rPr>
              <w:t>190992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Melvin city</w:t>
            </w:r>
          </w:p>
        </w:tc>
        <w:tc>
          <w:tcPr>
            <w:tcW w:type="dxa" w:w="1652"/>
          </w:tcPr>
          <w:p>
            <w:pPr>
              <w:spacing w:after="0"/>
              <w:jc w:val="left"/>
            </w:pPr>
            <w:r>
              <w:rPr>
                <w:sz w:val="16"/>
              </w:rPr>
              <w:t>190776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Ocheyedan city</w:t>
            </w:r>
          </w:p>
        </w:tc>
        <w:tc>
          <w:tcPr>
            <w:tcW w:type="dxa" w:w="1652"/>
          </w:tcPr>
          <w:p>
            <w:pPr>
              <w:spacing w:after="0"/>
              <w:jc w:val="left"/>
            </w:pPr>
            <w:r>
              <w:rPr>
                <w:sz w:val="16"/>
              </w:rPr>
              <w:t>190472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Sibley city</w:t>
            </w:r>
          </w:p>
        </w:tc>
        <w:tc>
          <w:tcPr>
            <w:tcW w:type="dxa" w:w="1652"/>
          </w:tcPr>
          <w:p>
            <w:pPr>
              <w:spacing w:after="0"/>
              <w:jc w:val="left"/>
            </w:pPr>
            <w:r>
              <w:rPr>
                <w:sz w:val="16"/>
              </w:rPr>
              <w:t>190218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Osceola County, IA: risk-assessment baseline packet, release 2026-10 (data as of 2026-09-30; County FIPS 19143). Automated baseline. </w:t>
      </w:r>
      <w:hyperlink r:id="rId15">
        <w:r>
          <w:rPr>
            <w:color w:val="1F4E99"/>
            <w:sz w:val="17"/>
            <w:u w:val="single"/>
          </w:rPr>
          <w:t>https://hazardplain.org/ia/19143/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Osceola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1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Osceola County, IA: Risk-assessment baseline packet</dc:title>
  <dc:subject>Hazard Plain release 2026-10, as of 2026-09-30. Automated baseline</dc:subject>
  <dc:creator>Hazard Plain</dc:creator>
  <cp:keywords>Hazard Plain; hazard mitigation; risk assessment; 19143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