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O'Brien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2027-01-17</w:t>
      </w:r>
    </w:p>
    <w:p>
      <w:pPr>
        <w:keepNext/>
        <w:spacing w:after="40" w:before="0"/>
      </w:pPr>
      <w:r>
        <w:rPr>
          <w:b/>
        </w:rPr>
        <w:t xml:space="preserve">Plan: </w:t>
      </w:r>
      <w:r>
        <w:rPr/>
        <w:t>Sioux, O'Brien and Osceola Counties Multi-Jurisdictional HM Plan (FEMA plan 107675)</w:t>
      </w:r>
    </w:p>
    <w:p>
      <w:pPr>
        <w:keepNext/>
        <w:spacing w:after="40" w:before="0"/>
      </w:pPr>
      <w:r>
        <w:rPr>
          <w:b/>
        </w:rPr>
        <w:t xml:space="preserve">Approved: </w:t>
      </w:r>
      <w:r>
        <w:rPr/>
        <w:t>2022-01-17</w:t>
      </w:r>
    </w:p>
    <w:p>
      <w:pPr>
        <w:keepNext/>
        <w:spacing w:after="40" w:before="0"/>
      </w:pPr>
      <w:r>
        <w:rPr>
          <w:b/>
        </w:rPr>
        <w:t xml:space="preserve">Expires: </w:t>
      </w:r>
      <w:r>
        <w:rPr/>
        <w:t>2027-01-17</w:t>
      </w:r>
    </w:p>
    <w:p>
      <w:pPr>
        <w:keepNext/>
        <w:spacing w:after="40" w:before="0"/>
      </w:pPr>
      <w:r>
        <w:rPr>
          <w:b/>
        </w:rPr>
        <w:t xml:space="preserve">As of: </w:t>
      </w:r>
      <w:r>
        <w:rPr/>
        <w:t>2026-09-28</w:t>
      </w:r>
    </w:p>
    <w:p>
      <w:pPr>
        <w:keepNext/>
        <w:spacing w:after="40" w:before="0"/>
      </w:pPr>
      <w:r>
        <w:rPr>
          <w:b/>
        </w:rPr>
        <w:t xml:space="preserve">Days: </w:t>
      </w:r>
      <w:r>
        <w:rPr/>
        <w:t>111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DR-4796-IA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305"/>
        <w:gridCol w:w="2296"/>
        <w:gridCol w:w="2466"/>
        <w:gridCol w:w="1037"/>
        <w:gridCol w:w="1037"/>
        <w:gridCol w:w="871"/>
        <w:gridCol w:w="928"/>
        <w:gridCol w:w="2156"/>
      </w:tblGrid>
      <w:tr>
        <w:trPr>
          <w:cantSplit/>
          <w:tblHeader/>
        </w:trPr>
        <w:tc>
          <w:tcPr>
            <w:tcW w:type="dxa" w:w="201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96"/>
            <w:shd w:val="clear" w:color="auto" w:fill="E8E8E8"/>
          </w:tcPr>
          <w:p>
            <w:pPr>
              <w:spacing w:after="0"/>
              <w:jc w:val="left"/>
            </w:pPr>
            <w:r>
              <w:rPr>
                <w:b/>
                <w:sz w:val="16"/>
              </w:rPr>
              <w:t>Status</w:t>
            </w:r>
          </w:p>
        </w:tc>
        <w:tc>
          <w:tcPr>
            <w:tcW w:type="dxa" w:w="24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56"/>
            <w:shd w:val="clear" w:color="auto" w:fill="E8E8E8"/>
          </w:tcPr>
          <w:p>
            <w:pPr>
              <w:spacing w:after="0"/>
              <w:jc w:val="left"/>
            </w:pPr>
            <w:r>
              <w:rPr>
                <w:b/>
                <w:sz w:val="16"/>
              </w:rPr>
              <w:t>Notes</w:t>
            </w:r>
          </w:p>
        </w:tc>
      </w:tr>
      <w:tr>
        <w:trPr>
          <w:cantSplit/>
        </w:trPr>
        <w:tc>
          <w:tcPr>
            <w:tcW w:type="dxa" w:w="2016"/>
          </w:tcPr>
          <w:p>
            <w:pPr>
              <w:spacing w:after="0"/>
              <w:jc w:val="left"/>
            </w:pPr>
            <w:r>
              <w:rPr>
                <w:sz w:val="16"/>
              </w:rPr>
              <w:t>O'Brien County</w:t>
            </w:r>
          </w:p>
        </w:tc>
        <w:tc>
          <w:tcPr>
            <w:tcW w:type="dxa" w:w="1305"/>
          </w:tcPr>
          <w:p>
            <w:pPr>
              <w:spacing w:after="0"/>
              <w:jc w:val="left"/>
            </w:pPr>
            <w:r>
              <w:rPr>
                <w:sz w:val="16"/>
              </w:rPr>
              <w:t>County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Calumet city</w:t>
            </w:r>
          </w:p>
        </w:tc>
        <w:tc>
          <w:tcPr>
            <w:tcW w:type="dxa" w:w="1305"/>
          </w:tcPr>
          <w:p>
            <w:pPr>
              <w:spacing w:after="0"/>
              <w:jc w:val="left"/>
            </w:pPr>
            <w:r>
              <w:rPr>
                <w:sz w:val="16"/>
              </w:rPr>
              <w:t>City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Hartley city</w:t>
            </w:r>
          </w:p>
        </w:tc>
        <w:tc>
          <w:tcPr>
            <w:tcW w:type="dxa" w:w="1305"/>
          </w:tcPr>
          <w:p>
            <w:pPr>
              <w:spacing w:after="0"/>
              <w:jc w:val="left"/>
            </w:pPr>
            <w:r>
              <w:rPr>
                <w:sz w:val="16"/>
              </w:rPr>
              <w:t>City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2022-02-11</w:t>
            </w:r>
          </w:p>
        </w:tc>
      </w:tr>
      <w:tr>
        <w:trPr>
          <w:cantSplit/>
        </w:trPr>
        <w:tc>
          <w:tcPr>
            <w:tcW w:type="dxa" w:w="2016"/>
          </w:tcPr>
          <w:p>
            <w:pPr>
              <w:spacing w:after="0"/>
              <w:jc w:val="left"/>
            </w:pPr>
            <w:r>
              <w:rPr>
                <w:sz w:val="16"/>
              </w:rPr>
              <w:t>Paullina city</w:t>
            </w:r>
          </w:p>
        </w:tc>
        <w:tc>
          <w:tcPr>
            <w:tcW w:type="dxa" w:w="1305"/>
          </w:tcPr>
          <w:p>
            <w:pPr>
              <w:spacing w:after="0"/>
              <w:jc w:val="left"/>
            </w:pPr>
            <w:r>
              <w:rPr>
                <w:sz w:val="16"/>
              </w:rPr>
              <w:t>City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Primghar city</w:t>
            </w:r>
          </w:p>
        </w:tc>
        <w:tc>
          <w:tcPr>
            <w:tcW w:type="dxa" w:w="1305"/>
          </w:tcPr>
          <w:p>
            <w:pPr>
              <w:spacing w:after="0"/>
              <w:jc w:val="left"/>
            </w:pPr>
            <w:r>
              <w:rPr>
                <w:sz w:val="16"/>
              </w:rPr>
              <w:t>City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Sanborn city</w:t>
            </w:r>
          </w:p>
        </w:tc>
        <w:tc>
          <w:tcPr>
            <w:tcW w:type="dxa" w:w="1305"/>
          </w:tcPr>
          <w:p>
            <w:pPr>
              <w:spacing w:after="0"/>
              <w:jc w:val="left"/>
            </w:pPr>
            <w:r>
              <w:rPr>
                <w:sz w:val="16"/>
              </w:rPr>
              <w:t>City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Sheldon city</w:t>
            </w:r>
          </w:p>
        </w:tc>
        <w:tc>
          <w:tcPr>
            <w:tcW w:type="dxa" w:w="1305"/>
          </w:tcPr>
          <w:p>
            <w:pPr>
              <w:spacing w:after="0"/>
              <w:jc w:val="left"/>
            </w:pPr>
            <w:r>
              <w:rPr>
                <w:sz w:val="16"/>
              </w:rPr>
              <w:t>City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Sutherland city</w:t>
            </w:r>
          </w:p>
        </w:tc>
        <w:tc>
          <w:tcPr>
            <w:tcW w:type="dxa" w:w="1305"/>
          </w:tcPr>
          <w:p>
            <w:pPr>
              <w:spacing w:after="0"/>
              <w:jc w:val="left"/>
            </w:pPr>
            <w:r>
              <w:rPr>
                <w:sz w:val="16"/>
              </w:rPr>
              <w:t>City</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Hartley-Melvin-Sanborn Community School District</w:t>
            </w:r>
          </w:p>
        </w:tc>
        <w:tc>
          <w:tcPr>
            <w:tcW w:type="dxa" w:w="1305"/>
          </w:tcPr>
          <w:p>
            <w:pPr>
              <w:spacing w:after="0"/>
              <w:jc w:val="left"/>
            </w:pPr>
            <w:r>
              <w:rPr>
                <w:sz w:val="16"/>
              </w:rPr>
              <w:t>School/School District</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Sheldon Community School District</w:t>
            </w:r>
          </w:p>
        </w:tc>
        <w:tc>
          <w:tcPr>
            <w:tcW w:type="dxa" w:w="1305"/>
          </w:tcPr>
          <w:p>
            <w:pPr>
              <w:spacing w:after="0"/>
              <w:jc w:val="left"/>
            </w:pPr>
            <w:r>
              <w:rPr>
                <w:sz w:val="16"/>
              </w:rPr>
              <w:t>School/School District</w:t>
            </w:r>
          </w:p>
        </w:tc>
        <w:tc>
          <w:tcPr>
            <w:tcW w:type="dxa" w:w="2296"/>
          </w:tcPr>
          <w:p>
            <w:pPr>
              <w:spacing w:after="0"/>
              <w:jc w:val="left"/>
            </w:pPr>
            <w:r>
              <w:rPr>
                <w:sz w:val="16"/>
              </w:rPr>
              <w:t>Approved, expires 2027-01-17</w:t>
            </w:r>
          </w:p>
        </w:tc>
        <w:tc>
          <w:tcPr>
            <w:tcW w:type="dxa" w:w="2466"/>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71"/>
          </w:tcPr>
          <w:p>
            <w:pPr>
              <w:spacing w:after="0"/>
              <w:jc w:val="right"/>
            </w:pPr>
            <w:r>
              <w:rPr>
                <w:sz w:val="16"/>
              </w:rPr>
              <w:t>111</w:t>
            </w:r>
          </w:p>
        </w:tc>
        <w:tc>
          <w:tcPr>
            <w:tcW w:type="dxa" w:w="928"/>
          </w:tcPr>
          <w:p>
            <w:pPr>
              <w:spacing w:after="0"/>
              <w:jc w:val="left"/>
            </w:pPr>
          </w:p>
        </w:tc>
        <w:tc>
          <w:tcPr>
            <w:tcW w:type="dxa" w:w="2156"/>
          </w:tcPr>
          <w:p>
            <w:pPr>
              <w:spacing w:after="0"/>
              <w:jc w:val="left"/>
            </w:pPr>
            <w:r>
              <w:rPr>
                <w:sz w:val="16"/>
              </w:rPr>
              <w:t>member approved 2022-06-21</w:t>
            </w:r>
          </w:p>
        </w:tc>
      </w:tr>
      <w:tr>
        <w:trPr>
          <w:cantSplit/>
        </w:trPr>
        <w:tc>
          <w:tcPr>
            <w:tcW w:type="dxa" w:w="2016"/>
          </w:tcPr>
          <w:p>
            <w:pPr>
              <w:spacing w:after="0"/>
              <w:jc w:val="left"/>
            </w:pPr>
            <w:r>
              <w:rPr>
                <w:sz w:val="16"/>
              </w:rPr>
              <w:t>Sioux Central Community School District</w:t>
            </w:r>
          </w:p>
        </w:tc>
        <w:tc>
          <w:tcPr>
            <w:tcW w:type="dxa" w:w="1305"/>
          </w:tcPr>
          <w:p>
            <w:pPr>
              <w:spacing w:after="0"/>
              <w:jc w:val="left"/>
            </w:pPr>
            <w:r>
              <w:rPr>
                <w:sz w:val="16"/>
              </w:rPr>
              <w:t>School/School District</w:t>
            </w:r>
          </w:p>
        </w:tc>
        <w:tc>
          <w:tcPr>
            <w:tcW w:type="dxa" w:w="2296"/>
          </w:tcPr>
          <w:p>
            <w:pPr>
              <w:spacing w:after="0"/>
              <w:jc w:val="left"/>
            </w:pPr>
            <w:r>
              <w:rPr>
                <w:sz w:val="16"/>
              </w:rPr>
              <w:t>Approved, expires 2028-08-23</w:t>
            </w:r>
          </w:p>
        </w:tc>
        <w:tc>
          <w:tcPr>
            <w:tcW w:type="dxa" w:w="2466"/>
          </w:tcPr>
          <w:p>
            <w:pPr>
              <w:spacing w:after="0"/>
              <w:jc w:val="left"/>
            </w:pPr>
            <w:r>
              <w:rPr>
                <w:sz w:val="16"/>
              </w:rPr>
              <w:t>Buena Vista County (FEMA plan 109166)</w:t>
            </w:r>
          </w:p>
        </w:tc>
        <w:tc>
          <w:tcPr>
            <w:tcW w:type="dxa" w:w="1037"/>
          </w:tcPr>
          <w:p>
            <w:pPr>
              <w:spacing w:after="0"/>
              <w:jc w:val="left"/>
            </w:pPr>
            <w:r>
              <w:rPr>
                <w:sz w:val="16"/>
              </w:rPr>
              <w:t>2023-08-24</w:t>
            </w:r>
          </w:p>
        </w:tc>
        <w:tc>
          <w:tcPr>
            <w:tcW w:type="dxa" w:w="1037"/>
          </w:tcPr>
          <w:p>
            <w:pPr>
              <w:spacing w:after="0"/>
              <w:jc w:val="left"/>
            </w:pPr>
            <w:r>
              <w:rPr>
                <w:sz w:val="16"/>
              </w:rPr>
              <w:t>2028-08-23</w:t>
            </w:r>
          </w:p>
        </w:tc>
        <w:tc>
          <w:tcPr>
            <w:tcW w:type="dxa" w:w="871"/>
          </w:tcPr>
          <w:p>
            <w:pPr>
              <w:spacing w:after="0"/>
              <w:jc w:val="right"/>
            </w:pPr>
            <w:r>
              <w:rPr>
                <w:sz w:val="16"/>
              </w:rPr>
              <w:t>695</w:t>
            </w:r>
          </w:p>
        </w:tc>
        <w:tc>
          <w:tcPr>
            <w:tcW w:type="dxa" w:w="928"/>
          </w:tcPr>
          <w:p>
            <w:pPr>
              <w:spacing w:after="0"/>
              <w:jc w:val="left"/>
            </w:pPr>
          </w:p>
        </w:tc>
        <w:tc>
          <w:tcPr>
            <w:tcW w:type="dxa" w:w="2156"/>
          </w:tcPr>
          <w:p>
            <w:pPr>
              <w:spacing w:after="0"/>
              <w:jc w:val="left"/>
            </w:pPr>
            <w:r>
              <w:rPr>
                <w:sz w:val="16"/>
              </w:rPr>
              <w:t>member approved 2023-10-03</w:t>
            </w:r>
          </w:p>
        </w:tc>
      </w:tr>
    </w:tbl>
    <w:p>
      <w:pPr>
        <w:spacing w:after="40" w:before="60"/>
      </w:pPr>
      <w:r>
        <w:rPr>
          <w:sz w:val="15"/>
        </w:rPr>
        <w:t>Plan 107675 lists 21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$3,881,279</w:t>
            </w:r>
          </w:p>
        </w:tc>
        <w:tc>
          <w:tcPr>
            <w:tcW w:type="dxa" w:w="1126"/>
          </w:tcPr>
          <w:p>
            <w:pPr>
              <w:spacing w:after="0"/>
              <w:jc w:val="right"/>
            </w:pPr>
            <w:r>
              <w:rPr>
                <w:sz w:val="16"/>
              </w:rPr>
              <w:t>$62,713</w:t>
            </w:r>
          </w:p>
        </w:tc>
        <w:tc>
          <w:tcPr>
            <w:tcW w:type="dxa" w:w="1346"/>
          </w:tcPr>
          <w:p>
            <w:pPr>
              <w:spacing w:after="0"/>
              <w:jc w:val="right"/>
            </w:pPr>
            <w:r>
              <w:rPr>
                <w:sz w:val="16"/>
              </w:rPr>
              <w:t>$481</w:t>
            </w:r>
          </w:p>
        </w:tc>
        <w:tc>
          <w:tcPr>
            <w:tcW w:type="dxa" w:w="1132"/>
          </w:tcPr>
          <w:p>
            <w:pPr>
              <w:spacing w:after="0"/>
              <w:jc w:val="right"/>
            </w:pPr>
            <w:r>
              <w:rPr>
                <w:sz w:val="16"/>
              </w:rPr>
              <w:t>$3,944,473</w:t>
            </w:r>
          </w:p>
        </w:tc>
        <w:tc>
          <w:tcPr>
            <w:tcW w:type="dxa" w:w="1323"/>
          </w:tcPr>
          <w:p>
            <w:pPr>
              <w:spacing w:after="0"/>
              <w:jc w:val="right"/>
            </w:pPr>
            <w:r>
              <w:rPr>
                <w:sz w:val="16"/>
              </w:rPr>
              <w:t>73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$1,340,409</w:t>
            </w:r>
          </w:p>
        </w:tc>
        <w:tc>
          <w:tcPr>
            <w:tcW w:type="dxa" w:w="1126"/>
          </w:tcPr>
          <w:p>
            <w:pPr>
              <w:spacing w:after="0"/>
              <w:jc w:val="right"/>
            </w:pPr>
            <w:r>
              <w:rPr>
                <w:sz w:val="16"/>
              </w:rPr>
              <w:t>$25,049</w:t>
            </w:r>
          </w:p>
        </w:tc>
        <w:tc>
          <w:tcPr>
            <w:tcW w:type="dxa" w:w="1346"/>
          </w:tcPr>
          <w:p>
            <w:pPr>
              <w:spacing w:after="0"/>
              <w:jc w:val="right"/>
            </w:pPr>
            <w:r>
              <w:rPr>
                <w:sz w:val="16"/>
              </w:rPr>
              <w:t>$725,274</w:t>
            </w:r>
          </w:p>
        </w:tc>
        <w:tc>
          <w:tcPr>
            <w:tcW w:type="dxa" w:w="1132"/>
          </w:tcPr>
          <w:p>
            <w:pPr>
              <w:spacing w:after="0"/>
              <w:jc w:val="right"/>
            </w:pPr>
            <w:r>
              <w:rPr>
                <w:sz w:val="16"/>
              </w:rPr>
              <w:t>$2,090,733</w:t>
            </w:r>
          </w:p>
        </w:tc>
        <w:tc>
          <w:tcPr>
            <w:tcW w:type="dxa" w:w="1323"/>
          </w:tcPr>
          <w:p>
            <w:pPr>
              <w:spacing w:after="0"/>
              <w:jc w:val="right"/>
            </w:pPr>
            <w:r>
              <w:rPr>
                <w:sz w:val="16"/>
              </w:rPr>
              <w:t>23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$177,112</w:t>
            </w:r>
          </w:p>
        </w:tc>
        <w:tc>
          <w:tcPr>
            <w:tcW w:type="dxa" w:w="1126"/>
          </w:tcPr>
          <w:p>
            <w:pPr>
              <w:spacing w:after="0"/>
              <w:jc w:val="right"/>
            </w:pPr>
            <w:r>
              <w:rPr>
                <w:sz w:val="16"/>
              </w:rPr>
              <w:t>$1,506,927</w:t>
            </w:r>
          </w:p>
        </w:tc>
        <w:tc>
          <w:tcPr>
            <w:tcW w:type="dxa" w:w="1346"/>
          </w:tcPr>
          <w:p>
            <w:pPr>
              <w:spacing w:after="0"/>
              <w:jc w:val="right"/>
            </w:pPr>
            <w:r>
              <w:rPr>
                <w:sz w:val="16"/>
              </w:rPr>
              <w:t>$78,120</w:t>
            </w:r>
          </w:p>
        </w:tc>
        <w:tc>
          <w:tcPr>
            <w:tcW w:type="dxa" w:w="1132"/>
          </w:tcPr>
          <w:p>
            <w:pPr>
              <w:spacing w:after="0"/>
              <w:jc w:val="right"/>
            </w:pPr>
            <w:r>
              <w:rPr>
                <w:sz w:val="16"/>
              </w:rPr>
              <w:t>$1,762,159</w:t>
            </w:r>
          </w:p>
        </w:tc>
        <w:tc>
          <w:tcPr>
            <w:tcW w:type="dxa" w:w="1323"/>
          </w:tcPr>
          <w:p>
            <w:pPr>
              <w:spacing w:after="0"/>
              <w:jc w:val="right"/>
            </w:pPr>
            <w:r>
              <w:rPr>
                <w:sz w:val="16"/>
              </w:rPr>
              <w:t>185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$1,617</w:t>
            </w:r>
          </w:p>
        </w:tc>
        <w:tc>
          <w:tcPr>
            <w:tcW w:type="dxa" w:w="1126"/>
          </w:tcPr>
          <w:p>
            <w:pPr>
              <w:spacing w:after="0"/>
              <w:jc w:val="right"/>
            </w:pPr>
            <w:r>
              <w:rPr>
                <w:sz w:val="16"/>
              </w:rPr>
              <w:t>$292,916</w:t>
            </w:r>
          </w:p>
        </w:tc>
        <w:tc>
          <w:tcPr>
            <w:tcW w:type="dxa" w:w="1346"/>
          </w:tcPr>
          <w:p>
            <w:pPr>
              <w:spacing w:after="0"/>
              <w:jc w:val="right"/>
            </w:pPr>
            <w:r>
              <w:rPr>
                <w:sz w:val="16"/>
              </w:rPr>
              <w:t>$1,212,301</w:t>
            </w:r>
          </w:p>
        </w:tc>
        <w:tc>
          <w:tcPr>
            <w:tcW w:type="dxa" w:w="1132"/>
          </w:tcPr>
          <w:p>
            <w:pPr>
              <w:spacing w:after="0"/>
              <w:jc w:val="right"/>
            </w:pPr>
            <w:r>
              <w:rPr>
                <w:sz w:val="16"/>
              </w:rPr>
              <w:t>$1,506,833</w:t>
            </w:r>
          </w:p>
        </w:tc>
        <w:tc>
          <w:tcPr>
            <w:tcW w:type="dxa" w:w="1323"/>
          </w:tcPr>
          <w:p>
            <w:pPr>
              <w:spacing w:after="0"/>
              <w:jc w:val="right"/>
            </w:pPr>
            <w:r>
              <w:rPr>
                <w:sz w:val="16"/>
              </w:rPr>
              <w:t>34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$769,134</w:t>
            </w:r>
          </w:p>
        </w:tc>
        <w:tc>
          <w:tcPr>
            <w:tcW w:type="dxa" w:w="1346"/>
          </w:tcPr>
          <w:p>
            <w:pPr>
              <w:spacing w:after="0"/>
              <w:jc w:val="right"/>
            </w:pPr>
          </w:p>
        </w:tc>
        <w:tc>
          <w:tcPr>
            <w:tcW w:type="dxa" w:w="1132"/>
          </w:tcPr>
          <w:p>
            <w:pPr>
              <w:spacing w:after="0"/>
              <w:jc w:val="right"/>
            </w:pPr>
            <w:r>
              <w:rPr>
                <w:sz w:val="16"/>
              </w:rPr>
              <w:t>$769,134</w:t>
            </w:r>
          </w:p>
        </w:tc>
        <w:tc>
          <w:tcPr>
            <w:tcW w:type="dxa" w:w="1323"/>
          </w:tcPr>
          <w:p>
            <w:pPr>
              <w:spacing w:after="0"/>
              <w:jc w:val="right"/>
            </w:pPr>
            <w:r>
              <w:rPr>
                <w:sz w:val="16"/>
              </w:rPr>
              <w:t>47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$310,262</w:t>
            </w:r>
          </w:p>
        </w:tc>
        <w:tc>
          <w:tcPr>
            <w:tcW w:type="dxa" w:w="1126"/>
          </w:tcPr>
          <w:p>
            <w:pPr>
              <w:spacing w:after="0"/>
              <w:jc w:val="right"/>
            </w:pPr>
            <w:r>
              <w:rPr>
                <w:sz w:val="16"/>
              </w:rPr>
              <w:t>$67,683</w:t>
            </w:r>
          </w:p>
        </w:tc>
        <w:tc>
          <w:tcPr>
            <w:tcW w:type="dxa" w:w="1346"/>
          </w:tcPr>
          <w:p>
            <w:pPr>
              <w:spacing w:after="0"/>
              <w:jc w:val="right"/>
            </w:pPr>
            <w:r>
              <w:rPr>
                <w:sz w:val="16"/>
              </w:rPr>
              <w:t>$132,663</w:t>
            </w:r>
          </w:p>
        </w:tc>
        <w:tc>
          <w:tcPr>
            <w:tcW w:type="dxa" w:w="1132"/>
          </w:tcPr>
          <w:p>
            <w:pPr>
              <w:spacing w:after="0"/>
              <w:jc w:val="right"/>
            </w:pPr>
            <w:r>
              <w:rPr>
                <w:sz w:val="16"/>
              </w:rPr>
              <w:t>$510,608</w:t>
            </w:r>
          </w:p>
        </w:tc>
        <w:tc>
          <w:tcPr>
            <w:tcW w:type="dxa" w:w="1323"/>
          </w:tcPr>
          <w:p>
            <w:pPr>
              <w:spacing w:after="0"/>
              <w:jc w:val="right"/>
            </w:pPr>
            <w:r>
              <w:rPr>
                <w:sz w:val="16"/>
              </w:rPr>
              <w:t>140</w:t>
            </w:r>
          </w:p>
        </w:tc>
        <w:tc>
          <w:tcPr>
            <w:tcW w:type="dxa" w:w="1632"/>
          </w:tcPr>
          <w:p>
            <w:pPr>
              <w:spacing w:after="0"/>
              <w:jc w:val="left"/>
            </w:pPr>
          </w:p>
        </w:tc>
        <w:tc>
          <w:tcPr>
            <w:tcW w:type="dxa" w:w="2330"/>
          </w:tcPr>
          <w:p>
            <w:pPr>
              <w:spacing w:after="0"/>
              <w:jc w:val="left"/>
            </w:pPr>
            <w:r>
              <w:rPr>
                <w:sz w:val="16"/>
              </w:rPr>
              <w:t>Includes 29 High Wind records and 11 Strong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$135,257</w:t>
            </w:r>
          </w:p>
        </w:tc>
        <w:tc>
          <w:tcPr>
            <w:tcW w:type="dxa" w:w="1126"/>
          </w:tcPr>
          <w:p>
            <w:pPr>
              <w:spacing w:after="0"/>
              <w:jc w:val="right"/>
            </w:pPr>
            <w:r>
              <w:rPr>
                <w:sz w:val="16"/>
              </w:rPr>
              <w:t>$1,075</w:t>
            </w:r>
          </w:p>
        </w:tc>
        <w:tc>
          <w:tcPr>
            <w:tcW w:type="dxa" w:w="1346"/>
          </w:tcPr>
          <w:p>
            <w:pPr>
              <w:spacing w:after="0"/>
              <w:jc w:val="right"/>
            </w:pPr>
            <w:r>
              <w:rPr>
                <w:sz w:val="16"/>
              </w:rPr>
              <w:t>$61,998</w:t>
            </w:r>
          </w:p>
        </w:tc>
        <w:tc>
          <w:tcPr>
            <w:tcW w:type="dxa" w:w="1132"/>
          </w:tcPr>
          <w:p>
            <w:pPr>
              <w:spacing w:after="0"/>
              <w:jc w:val="right"/>
            </w:pPr>
            <w:r>
              <w:rPr>
                <w:sz w:val="16"/>
              </w:rPr>
              <w:t>$198,330</w:t>
            </w:r>
          </w:p>
        </w:tc>
        <w:tc>
          <w:tcPr>
            <w:tcW w:type="dxa" w:w="1323"/>
          </w:tcPr>
          <w:p>
            <w:pPr>
              <w:spacing w:after="0"/>
              <w:jc w:val="right"/>
            </w:pPr>
            <w:r>
              <w:rPr>
                <w:sz w:val="16"/>
              </w:rPr>
              <w:t>182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$3,484</w:t>
            </w:r>
          </w:p>
        </w:tc>
        <w:tc>
          <w:tcPr>
            <w:tcW w:type="dxa" w:w="1126"/>
          </w:tcPr>
          <w:p>
            <w:pPr>
              <w:spacing w:after="0"/>
              <w:jc w:val="right"/>
            </w:pPr>
            <w:r>
              <w:rPr>
                <w:sz w:val="16"/>
              </w:rPr>
              <w:t>$10</w:t>
            </w:r>
          </w:p>
        </w:tc>
        <w:tc>
          <w:tcPr>
            <w:tcW w:type="dxa" w:w="1346"/>
          </w:tcPr>
          <w:p>
            <w:pPr>
              <w:spacing w:after="0"/>
              <w:jc w:val="right"/>
            </w:pPr>
            <w:r>
              <w:rPr>
                <w:sz w:val="16"/>
              </w:rPr>
              <w:t>$116,003</w:t>
            </w:r>
          </w:p>
        </w:tc>
        <w:tc>
          <w:tcPr>
            <w:tcW w:type="dxa" w:w="1132"/>
          </w:tcPr>
          <w:p>
            <w:pPr>
              <w:spacing w:after="0"/>
              <w:jc w:val="right"/>
            </w:pPr>
            <w:r>
              <w:rPr>
                <w:sz w:val="16"/>
              </w:rPr>
              <w:t>$119,497</w:t>
            </w:r>
          </w:p>
        </w:tc>
        <w:tc>
          <w:tcPr>
            <w:tcW w:type="dxa" w:w="1323"/>
          </w:tcPr>
          <w:p>
            <w:pPr>
              <w:spacing w:after="0"/>
              <w:jc w:val="right"/>
            </w:pPr>
            <w:r>
              <w:rPr>
                <w:sz w:val="16"/>
              </w:rPr>
              <w:t>25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$8,510</w:t>
            </w:r>
          </w:p>
        </w:tc>
        <w:tc>
          <w:tcPr>
            <w:tcW w:type="dxa" w:w="1126"/>
          </w:tcPr>
          <w:p>
            <w:pPr>
              <w:spacing w:after="0"/>
              <w:jc w:val="right"/>
            </w:pPr>
          </w:p>
        </w:tc>
        <w:tc>
          <w:tcPr>
            <w:tcW w:type="dxa" w:w="1346"/>
          </w:tcPr>
          <w:p>
            <w:pPr>
              <w:spacing w:after="0"/>
              <w:jc w:val="right"/>
            </w:pPr>
            <w:r>
              <w:rPr>
                <w:sz w:val="16"/>
              </w:rPr>
              <w:t>$103,305</w:t>
            </w:r>
          </w:p>
        </w:tc>
        <w:tc>
          <w:tcPr>
            <w:tcW w:type="dxa" w:w="1132"/>
          </w:tcPr>
          <w:p>
            <w:pPr>
              <w:spacing w:after="0"/>
              <w:jc w:val="right"/>
            </w:pPr>
            <w:r>
              <w:rPr>
                <w:sz w:val="16"/>
              </w:rPr>
              <w:t>$111,816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$78,259</w:t>
            </w:r>
          </w:p>
        </w:tc>
        <w:tc>
          <w:tcPr>
            <w:tcW w:type="dxa" w:w="1126"/>
          </w:tcPr>
          <w:p>
            <w:pPr>
              <w:spacing w:after="0"/>
              <w:jc w:val="right"/>
            </w:pPr>
          </w:p>
        </w:tc>
        <w:tc>
          <w:tcPr>
            <w:tcW w:type="dxa" w:w="1346"/>
          </w:tcPr>
          <w:p>
            <w:pPr>
              <w:spacing w:after="0"/>
              <w:jc w:val="right"/>
            </w:pPr>
            <w:r>
              <w:rPr>
                <w:sz w:val="16"/>
              </w:rPr>
              <w:t>$28,375</w:t>
            </w:r>
          </w:p>
        </w:tc>
        <w:tc>
          <w:tcPr>
            <w:tcW w:type="dxa" w:w="1132"/>
          </w:tcPr>
          <w:p>
            <w:pPr>
              <w:spacing w:after="0"/>
              <w:jc w:val="right"/>
            </w:pPr>
            <w:r>
              <w:rPr>
                <w:sz w:val="16"/>
              </w:rPr>
              <w:t>$106,634</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$13,866</w:t>
            </w:r>
          </w:p>
        </w:tc>
        <w:tc>
          <w:tcPr>
            <w:tcW w:type="dxa" w:w="1126"/>
          </w:tcPr>
          <w:p>
            <w:pPr>
              <w:spacing w:after="0"/>
              <w:jc w:val="right"/>
            </w:pPr>
          </w:p>
        </w:tc>
        <w:tc>
          <w:tcPr>
            <w:tcW w:type="dxa" w:w="1346"/>
          </w:tcPr>
          <w:p>
            <w:pPr>
              <w:spacing w:after="0"/>
              <w:jc w:val="right"/>
            </w:pPr>
            <w:r>
              <w:rPr>
                <w:sz w:val="16"/>
              </w:rPr>
              <w:t>$3,085</w:t>
            </w:r>
          </w:p>
        </w:tc>
        <w:tc>
          <w:tcPr>
            <w:tcW w:type="dxa" w:w="1132"/>
          </w:tcPr>
          <w:p>
            <w:pPr>
              <w:spacing w:after="0"/>
              <w:jc w:val="right"/>
            </w:pPr>
            <w:r>
              <w:rPr>
                <w:sz w:val="16"/>
              </w:rPr>
              <w:t>$16,951</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$6,432</w:t>
            </w:r>
          </w:p>
        </w:tc>
        <w:tc>
          <w:tcPr>
            <w:tcW w:type="dxa" w:w="1126"/>
          </w:tcPr>
          <w:p>
            <w:pPr>
              <w:spacing w:after="0"/>
              <w:jc w:val="right"/>
            </w:pPr>
            <w:r>
              <w:rPr>
                <w:sz w:val="16"/>
              </w:rPr>
              <w:t>$407</w:t>
            </w:r>
          </w:p>
        </w:tc>
        <w:tc>
          <w:tcPr>
            <w:tcW w:type="dxa" w:w="1346"/>
          </w:tcPr>
          <w:p>
            <w:pPr>
              <w:spacing w:after="0"/>
              <w:jc w:val="right"/>
            </w:pPr>
            <w:r>
              <w:rPr>
                <w:sz w:val="16"/>
              </w:rPr>
              <w:t>$622</w:t>
            </w:r>
          </w:p>
        </w:tc>
        <w:tc>
          <w:tcPr>
            <w:tcW w:type="dxa" w:w="1132"/>
          </w:tcPr>
          <w:p>
            <w:pPr>
              <w:spacing w:after="0"/>
              <w:jc w:val="right"/>
            </w:pPr>
            <w:r>
              <w:rPr>
                <w:sz w:val="16"/>
              </w:rPr>
              <w:t>$7,460</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346"/>
          </w:tcPr>
          <w:p>
            <w:pPr>
              <w:spacing w:after="0"/>
              <w:jc w:val="right"/>
            </w:pPr>
            <w:r>
              <w:rPr>
                <w:sz w:val="16"/>
              </w:rPr>
              <w:t>$92</w:t>
            </w:r>
          </w:p>
        </w:tc>
        <w:tc>
          <w:tcPr>
            <w:tcW w:type="dxa" w:w="1132"/>
          </w:tcPr>
          <w:p>
            <w:pPr>
              <w:spacing w:after="0"/>
              <w:jc w:val="right"/>
            </w:pPr>
            <w:r>
              <w:rPr>
                <w:sz w:val="16"/>
              </w:rPr>
              <w:t>$98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86"/>
        <w:gridCol w:w="1963"/>
        <w:gridCol w:w="1538"/>
        <w:gridCol w:w="1662"/>
        <w:gridCol w:w="1632"/>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963"/>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86"/>
          </w:tcPr>
          <w:p>
            <w:pPr>
              <w:spacing w:after="0"/>
              <w:jc w:val="right"/>
            </w:pPr>
            <w:r>
              <w:rPr>
                <w:sz w:val="16"/>
              </w:rPr>
              <w:t>34, 1996 to 2025 (34 zone-level)</w:t>
            </w:r>
          </w:p>
        </w:tc>
        <w:tc>
          <w:tcPr>
            <w:tcW w:type="dxa" w:w="1963"/>
          </w:tcPr>
          <w:p>
            <w:pPr>
              <w:spacing w:after="0"/>
              <w:jc w:val="left"/>
            </w:pPr>
            <w:r>
              <w:rPr>
                <w:sz w:val="16"/>
              </w:rPr>
              <w:t>1 day to 5 days (median 2 days); 30 with a recorded value</w:t>
            </w:r>
          </w:p>
        </w:tc>
        <w:tc>
          <w:tcPr>
            <w:tcW w:type="dxa" w:w="1538"/>
          </w:tcPr>
          <w:p>
            <w:pPr>
              <w:spacing w:after="0"/>
              <w:jc w:val="left"/>
            </w:pPr>
            <w:r>
              <w:rPr>
                <w:sz w:val="16"/>
              </w:rPr>
              <w:t>5 consecutive days, 2024-01-12 to 2024-01-16, zone-level</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86"/>
          </w:tcPr>
          <w:p>
            <w:pPr>
              <w:spacing w:after="0"/>
              <w:jc w:val="right"/>
            </w:pPr>
            <w:r>
              <w:rPr>
                <w:sz w:val="16"/>
              </w:rPr>
              <w:t>47, 1999 to 2026 (47 zone-level)</w:t>
            </w:r>
          </w:p>
        </w:tc>
        <w:tc>
          <w:tcPr>
            <w:tcW w:type="dxa" w:w="1963"/>
          </w:tcPr>
          <w:p>
            <w:pPr>
              <w:spacing w:after="0"/>
              <w:jc w:val="left"/>
            </w:pPr>
            <w:r>
              <w:rPr>
                <w:sz w:val="16"/>
              </w:rPr>
              <w:t>15 days to 435 days (median 90 days); 7 with a recorded value</w:t>
            </w:r>
          </w:p>
        </w:tc>
        <w:tc>
          <w:tcPr>
            <w:tcW w:type="dxa" w:w="1538"/>
          </w:tcPr>
          <w:p>
            <w:pPr>
              <w:spacing w:after="0"/>
              <w:jc w:val="left"/>
            </w:pPr>
            <w:r>
              <w:rPr>
                <w:sz w:val="16"/>
              </w:rPr>
              <w:t>435 days (about 14.3 months), 2020-07-28 to 2021-10-05, a run of 16 consecutive Storm Events drought records, zone-level</w:t>
            </w:r>
          </w:p>
        </w:tc>
        <w:tc>
          <w:tcPr>
            <w:tcW w:type="dxa" w:w="1662"/>
          </w:tcPr>
          <w:p>
            <w:pPr>
              <w:spacing w:after="0"/>
              <w:jc w:val="left"/>
            </w:pPr>
            <w:r>
              <w:rPr>
                <w:sz w:val="16"/>
              </w:rPr>
              <w:t>Drought, 2022-07-01, property not reported; $1,360,000 crops, reported for the zone (2022 dollars)</w:t>
            </w: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86"/>
          </w:tcPr>
          <w:p>
            <w:pPr>
              <w:spacing w:after="0"/>
              <w:jc w:val="right"/>
            </w:pPr>
            <w:r>
              <w:rPr>
                <w:sz w:val="16"/>
              </w:rPr>
              <w:t>209, 1965 to 2026</w:t>
            </w:r>
          </w:p>
        </w:tc>
        <w:tc>
          <w:tcPr>
            <w:tcW w:type="dxa" w:w="1963"/>
          </w:tcPr>
          <w:p>
            <w:pPr>
              <w:spacing w:after="0"/>
              <w:jc w:val="left"/>
            </w:pPr>
            <w:r>
              <w:rPr>
                <w:sz w:val="16"/>
              </w:rPr>
              <w:t>0.75 in to 4 in (median 1 in); 209 with a recorded value</w:t>
            </w:r>
          </w:p>
        </w:tc>
        <w:tc>
          <w:tcPr>
            <w:tcW w:type="dxa" w:w="1538"/>
          </w:tcPr>
          <w:p>
            <w:pPr>
              <w:spacing w:after="0"/>
              <w:jc w:val="left"/>
            </w:pPr>
            <w:r>
              <w:rPr>
                <w:sz w:val="16"/>
              </w:rPr>
              <w:t>4 in hail, 2009-07-09</w:t>
            </w:r>
          </w:p>
        </w:tc>
        <w:tc>
          <w:tcPr>
            <w:tcW w:type="dxa" w:w="1662"/>
          </w:tcPr>
          <w:p>
            <w:pPr>
              <w:spacing w:after="0"/>
              <w:jc w:val="left"/>
            </w:pPr>
            <w:r>
              <w:rPr>
                <w:sz w:val="16"/>
              </w:rPr>
              <w:t>Hail, 2004-07-13, property not reported; $10,000,000 crops (2004 dollars)</w:t>
            </w:r>
          </w:p>
        </w:tc>
        <w:tc>
          <w:tcPr>
            <w:tcW w:type="dxa" w:w="1632"/>
          </w:tcPr>
          <w:p>
            <w:pPr>
              <w:spacing w:after="0"/>
              <w:jc w:val="left"/>
            </w:pPr>
            <w:r>
              <w:rPr>
                <w:sz w:val="16"/>
              </w:rPr>
              <w:t>Event records naming member places: Sanborn city (34 records), Sheldon city (28 records), Hartley city (25 records), Sutherland city (25 records), Primghar city (20 records), Paullina city (15 records), Calumet city (2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86"/>
          </w:tcPr>
          <w:p>
            <w:pPr>
              <w:spacing w:after="0"/>
              <w:jc w:val="right"/>
            </w:pPr>
            <w:r>
              <w:rPr>
                <w:sz w:val="16"/>
              </w:rPr>
              <w:t>25, 1999 to 2026 (25 zone-level)</w:t>
            </w:r>
          </w:p>
        </w:tc>
        <w:tc>
          <w:tcPr>
            <w:tcW w:type="dxa" w:w="1963"/>
          </w:tcPr>
          <w:p>
            <w:pPr>
              <w:spacing w:after="0"/>
              <w:jc w:val="left"/>
            </w:pPr>
            <w:r>
              <w:rPr>
                <w:sz w:val="16"/>
              </w:rPr>
              <w:t>1 day to 6 days (median 2 days); 24 with a recorded value</w:t>
            </w:r>
          </w:p>
        </w:tc>
        <w:tc>
          <w:tcPr>
            <w:tcW w:type="dxa" w:w="1538"/>
          </w:tcPr>
          <w:p>
            <w:pPr>
              <w:spacing w:after="0"/>
              <w:jc w:val="left"/>
            </w:pPr>
            <w:r>
              <w:rPr>
                <w:sz w:val="16"/>
              </w:rPr>
              <w:t>6 consecutive days, 2011-07-15 to 2011-07-20, zone-level</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86"/>
          </w:tcPr>
          <w:p>
            <w:pPr>
              <w:spacing w:after="0"/>
              <w:jc w:val="right"/>
            </w:pPr>
            <w:r>
              <w:rPr>
                <w:sz w:val="16"/>
              </w:rPr>
              <w:t>5, 1996 to 2023 (5 zone-level)</w:t>
            </w:r>
          </w:p>
        </w:tc>
        <w:tc>
          <w:tcPr>
            <w:tcW w:type="dxa" w:w="1963"/>
          </w:tcPr>
          <w:p>
            <w:pPr>
              <w:spacing w:after="0"/>
              <w:jc w:val="left"/>
            </w:pPr>
          </w:p>
        </w:tc>
        <w:tc>
          <w:tcPr>
            <w:tcW w:type="dxa" w:w="1538"/>
          </w:tcPr>
          <w:p>
            <w:pPr>
              <w:spacing w:after="0"/>
              <w:jc w:val="left"/>
            </w:pPr>
            <w:r>
              <w:rPr>
                <w:sz w:val="16"/>
              </w:rPr>
              <w:t>No damage reported in 5 records.</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86"/>
          </w:tcPr>
          <w:p>
            <w:pPr>
              <w:spacing w:after="0"/>
              <w:jc w:val="right"/>
            </w:pPr>
            <w:r>
              <w:rPr>
                <w:sz w:val="16"/>
              </w:rPr>
              <w:t>73, 1997 to 2025 (3 zone-level)</w:t>
            </w:r>
          </w:p>
        </w:tc>
        <w:tc>
          <w:tcPr>
            <w:tcW w:type="dxa" w:w="1963"/>
          </w:tcPr>
          <w:p>
            <w:pPr>
              <w:spacing w:after="0"/>
              <w:jc w:val="left"/>
            </w:pPr>
          </w:p>
        </w:tc>
        <w:tc>
          <w:tcPr>
            <w:tcW w:type="dxa" w:w="1538"/>
          </w:tcPr>
          <w:p>
            <w:pPr>
              <w:spacing w:after="0"/>
              <w:jc w:val="left"/>
            </w:pPr>
            <w:r>
              <w:rPr>
                <w:sz w:val="16"/>
              </w:rPr>
              <w:t>Flood, 2024-06-21, $2,250,000 property; $0 crops (2024 dollars)</w:t>
            </w:r>
          </w:p>
        </w:tc>
        <w:tc>
          <w:tcPr>
            <w:tcW w:type="dxa" w:w="1662"/>
          </w:tcPr>
          <w:p>
            <w:pPr>
              <w:spacing w:after="0"/>
              <w:jc w:val="left"/>
            </w:pPr>
          </w:p>
        </w:tc>
        <w:tc>
          <w:tcPr>
            <w:tcW w:type="dxa" w:w="1632"/>
          </w:tcPr>
          <w:p>
            <w:pPr>
              <w:spacing w:after="0"/>
              <w:jc w:val="left"/>
            </w:pPr>
            <w:r>
              <w:rPr>
                <w:sz w:val="16"/>
              </w:rPr>
              <w:t>Event records naming member places: Sutherland city (38 records), Sheldon city (11 records), Hartley city (4 records), Sanborn city (2 records). Zone-level records (3)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86"/>
          </w:tcPr>
          <w:p>
            <w:pPr>
              <w:spacing w:after="0"/>
              <w:jc w:val="right"/>
            </w:pPr>
            <w:r>
              <w:rPr>
                <w:sz w:val="16"/>
              </w:rPr>
              <w:t>40, 1996 to 2026 (40 zone-level)</w:t>
            </w:r>
          </w:p>
        </w:tc>
        <w:tc>
          <w:tcPr>
            <w:tcW w:type="dxa" w:w="1963"/>
          </w:tcPr>
          <w:p>
            <w:pPr>
              <w:spacing w:after="0"/>
              <w:jc w:val="left"/>
            </w:pPr>
            <w:r>
              <w:rPr>
                <w:sz w:val="16"/>
              </w:rPr>
              <w:t>29 kt (33 mph) to 61 kt (70 mph) (median 50 kt (58 mph)); 40 with a recorded value</w:t>
            </w:r>
          </w:p>
        </w:tc>
        <w:tc>
          <w:tcPr>
            <w:tcW w:type="dxa" w:w="1538"/>
          </w:tcPr>
          <w:p>
            <w:pPr>
              <w:spacing w:after="0"/>
              <w:jc w:val="left"/>
            </w:pPr>
            <w:r>
              <w:rPr>
                <w:sz w:val="16"/>
              </w:rPr>
              <w:t>61 kt (70 mph) estimated gust, High Wind, 2025-05-19; same speed and measurement basis also recorded on 2002-08-16; NWS zone IAZ013 (O'BRIEN), zone-level: may include parts of neighboring counties</w:t>
            </w:r>
          </w:p>
        </w:tc>
        <w:tc>
          <w:tcPr>
            <w:tcW w:type="dxa" w:w="1662"/>
          </w:tcPr>
          <w:p>
            <w:pPr>
              <w:spacing w:after="0"/>
              <w:jc w:val="left"/>
            </w:pPr>
            <w:r>
              <w:rPr>
                <w:sz w:val="16"/>
              </w:rPr>
              <w:t>High Wind, 2001-04-07, $100,000 property; crops not reported, reported for the zone (2001 dollars)</w:t>
            </w: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86"/>
          </w:tcPr>
          <w:p>
            <w:pPr>
              <w:spacing w:after="0"/>
              <w:jc w:val="right"/>
            </w:pPr>
            <w:r>
              <w:rPr>
                <w:sz w:val="16"/>
              </w:rPr>
              <w:t>171, 1963 to 2025</w:t>
            </w:r>
          </w:p>
        </w:tc>
        <w:tc>
          <w:tcPr>
            <w:tcW w:type="dxa" w:w="1963"/>
          </w:tcPr>
          <w:p>
            <w:pPr>
              <w:spacing w:after="0"/>
              <w:jc w:val="left"/>
            </w:pPr>
            <w:r>
              <w:rPr>
                <w:sz w:val="16"/>
              </w:rPr>
              <w:t>50 kt (58 mph) to 83 kt (96 mph) (median 54.5 kt (63 mph)); 142 with a recorded value</w:t>
            </w:r>
          </w:p>
        </w:tc>
        <w:tc>
          <w:tcPr>
            <w:tcW w:type="dxa" w:w="1538"/>
          </w:tcPr>
          <w:p>
            <w:pPr>
              <w:spacing w:after="0"/>
              <w:jc w:val="left"/>
            </w:pPr>
            <w:r>
              <w:rPr>
                <w:sz w:val="16"/>
              </w:rPr>
              <w:t>83 kt (96 mph) measured gust, Thunderstorm Wind, 2015-06-22</w:t>
            </w:r>
          </w:p>
        </w:tc>
        <w:tc>
          <w:tcPr>
            <w:tcW w:type="dxa" w:w="1662"/>
          </w:tcPr>
          <w:p>
            <w:pPr>
              <w:spacing w:after="0"/>
              <w:jc w:val="left"/>
            </w:pPr>
          </w:p>
        </w:tc>
        <w:tc>
          <w:tcPr>
            <w:tcW w:type="dxa" w:w="1632"/>
          </w:tcPr>
          <w:p>
            <w:pPr>
              <w:spacing w:after="0"/>
              <w:jc w:val="left"/>
            </w:pPr>
            <w:r>
              <w:rPr>
                <w:sz w:val="16"/>
              </w:rPr>
              <w:t>Event records naming member places: Sheldon city (23 records), Sanborn city (18 records), Hartley city (14 records), Sutherland city (13 records), Paullina city (8 records), Primghar city (7 records), Calumet city (1 record).</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86"/>
          </w:tcPr>
          <w:p>
            <w:pPr>
              <w:spacing w:after="0"/>
              <w:jc w:val="right"/>
            </w:pPr>
            <w:r>
              <w:rPr>
                <w:sz w:val="16"/>
              </w:rPr>
              <w:t>35, 1951 to 2026</w:t>
            </w:r>
          </w:p>
        </w:tc>
        <w:tc>
          <w:tcPr>
            <w:tcW w:type="dxa" w:w="1963"/>
          </w:tcPr>
          <w:p>
            <w:pPr>
              <w:spacing w:after="0"/>
              <w:jc w:val="left"/>
            </w:pPr>
            <w:r>
              <w:rPr>
                <w:sz w:val="16"/>
              </w:rPr>
              <w:t>F/EF0 to F/EF3 (median F/EF0); 33 with a recorded value</w:t>
            </w:r>
          </w:p>
        </w:tc>
        <w:tc>
          <w:tcPr>
            <w:tcW w:type="dxa" w:w="1538"/>
          </w:tcPr>
          <w:p>
            <w:pPr>
              <w:spacing w:after="0"/>
              <w:jc w:val="left"/>
            </w:pPr>
            <w:r>
              <w:rPr>
                <w:sz w:val="16"/>
              </w:rPr>
              <w:t>F3 tornado, 1971-10-01, 11.2 mi path length (records before 1996 may include the whole path; rating and listing come from the county where the tornado began), 33 yd wide, $250,000 property; crops not recorded (1971 dollars)</w:t>
            </w:r>
          </w:p>
        </w:tc>
        <w:tc>
          <w:tcPr>
            <w:tcW w:type="dxa" w:w="1662"/>
          </w:tcPr>
          <w:p>
            <w:pPr>
              <w:spacing w:after="0"/>
              <w:jc w:val="left"/>
            </w:pPr>
            <w:r>
              <w:rPr>
                <w:sz w:val="16"/>
              </w:rPr>
              <w:t>Tornado, 1980-07-19, $2,500,000 property; crops not recorded (1980 dollars)</w:t>
            </w:r>
          </w:p>
        </w:tc>
        <w:tc>
          <w:tcPr>
            <w:tcW w:type="dxa" w:w="1632"/>
          </w:tcPr>
          <w:p>
            <w:pPr>
              <w:spacing w:after="0"/>
              <w:jc w:val="left"/>
            </w:pPr>
            <w:r>
              <w:rPr>
                <w:sz w:val="16"/>
              </w:rPr>
              <w:t>Event records naming member places: Sheldon city (7 records), Calumet city (4 records), Hartley city (2 records), Primghar city (2 records), Paullina city (1 record), Sanborn city (1 record), Sutherland city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86"/>
          </w:tcPr>
          <w:p>
            <w:pPr>
              <w:spacing w:after="0"/>
              <w:jc w:val="right"/>
            </w:pPr>
            <w:r>
              <w:rPr>
                <w:sz w:val="16"/>
              </w:rPr>
              <w:t>0</w:t>
            </w:r>
          </w:p>
        </w:tc>
        <w:tc>
          <w:tcPr>
            <w:tcW w:type="dxa" w:w="1963"/>
          </w:tcPr>
          <w:p>
            <w:pPr>
              <w:spacing w:after="0"/>
              <w:jc w:val="left"/>
            </w:pPr>
          </w:p>
        </w:tc>
        <w:tc>
          <w:tcPr>
            <w:tcW w:type="dxa" w:w="1538"/>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86"/>
          </w:tcPr>
          <w:p>
            <w:pPr>
              <w:spacing w:after="0"/>
              <w:jc w:val="right"/>
            </w:pPr>
            <w:r>
              <w:rPr>
                <w:sz w:val="16"/>
              </w:rPr>
              <w:t>3, 2011 to 2012 (3 zone-level)</w:t>
            </w:r>
          </w:p>
        </w:tc>
        <w:tc>
          <w:tcPr>
            <w:tcW w:type="dxa" w:w="1963"/>
          </w:tcPr>
          <w:p>
            <w:pPr>
              <w:spacing w:after="0"/>
              <w:jc w:val="left"/>
            </w:pPr>
          </w:p>
        </w:tc>
        <w:tc>
          <w:tcPr>
            <w:tcW w:type="dxa" w:w="1538"/>
          </w:tcPr>
          <w:p>
            <w:pPr>
              <w:spacing w:after="0"/>
              <w:jc w:val="left"/>
            </w:pPr>
            <w:r>
              <w:rPr>
                <w:sz w:val="16"/>
              </w:rPr>
              <w:t>Wildfire, 2011-09-29, $100,000 property; crops not reported, reported for the zone (2011 dollars); NWS zone IAZ013 (O'BRIEN), zone-level: may include parts of neighboring counties</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86"/>
          </w:tcPr>
          <w:p>
            <w:pPr>
              <w:spacing w:after="0"/>
              <w:jc w:val="right"/>
            </w:pPr>
            <w:r>
              <w:rPr>
                <w:sz w:val="16"/>
              </w:rPr>
              <w:t>182, 1996 to 2026 (182 zone-level)</w:t>
            </w:r>
          </w:p>
        </w:tc>
        <w:tc>
          <w:tcPr>
            <w:tcW w:type="dxa" w:w="1963"/>
          </w:tcPr>
          <w:p>
            <w:pPr>
              <w:spacing w:after="0"/>
              <w:jc w:val="left"/>
            </w:pPr>
          </w:p>
        </w:tc>
        <w:tc>
          <w:tcPr>
            <w:tcW w:type="dxa" w:w="1538"/>
          </w:tcPr>
          <w:p>
            <w:pPr>
              <w:spacing w:after="0"/>
              <w:jc w:val="left"/>
            </w:pPr>
            <w:r>
              <w:rPr>
                <w:sz w:val="16"/>
              </w:rPr>
              <w:t>Winter Storm, 2013-04-09, $10,000,000 property; $0 crops, reported for the zone (2013 dollars); NWS zone IAZ013 (O'BRIEN), zone-level: may include parts of neighboring counties</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278"/>
        <w:gridCol w:w="2358"/>
        <w:gridCol w:w="1474"/>
        <w:gridCol w:w="1437"/>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7"/>
            <w:shd w:val="clear" w:color="auto" w:fill="E8E8E8"/>
          </w:tcPr>
          <w:p>
            <w:pPr>
              <w:spacing w:after="0"/>
              <w:jc w:val="left"/>
            </w:pPr>
            <w:r>
              <w:rPr>
                <w:b/>
                <w:sz w:val="16"/>
              </w:rPr>
              <w:t>Flags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2024-06-24</w:t>
            </w:r>
          </w:p>
        </w:tc>
        <w:tc>
          <w:tcPr>
            <w:tcW w:type="dxa" w:w="1069"/>
          </w:tcPr>
          <w:p>
            <w:pPr>
              <w:spacing w:after="0"/>
              <w:jc w:val="left"/>
            </w:pPr>
            <w:r>
              <w:rPr>
                <w:sz w:val="16"/>
              </w:rPr>
              <w:t>2024-06-16</w:t>
            </w:r>
          </w:p>
        </w:tc>
        <w:tc>
          <w:tcPr>
            <w:tcW w:type="dxa" w:w="1069"/>
          </w:tcPr>
          <w:p>
            <w:pPr>
              <w:spacing w:after="0"/>
              <w:jc w:val="left"/>
            </w:pPr>
            <w:r>
              <w:rPr>
                <w:sz w:val="16"/>
              </w:rPr>
              <w:t>DR-4796-IA</w:t>
            </w:r>
          </w:p>
        </w:tc>
        <w:tc>
          <w:tcPr>
            <w:tcW w:type="dxa" w:w="1437"/>
          </w:tcPr>
          <w:p>
            <w:pPr>
              <w:spacing w:after="0"/>
              <w:jc w:val="left"/>
            </w:pPr>
            <w:r>
              <w:rPr>
                <w:sz w:val="16"/>
              </w:rPr>
              <w:t>Major disaster</w:t>
            </w:r>
          </w:p>
        </w:tc>
        <w:tc>
          <w:tcPr>
            <w:tcW w:type="dxa" w:w="3278"/>
          </w:tcPr>
          <w:p>
            <w:pPr>
              <w:spacing w:after="0"/>
              <w:jc w:val="left"/>
            </w:pPr>
            <w:r>
              <w:rPr>
                <w:sz w:val="16"/>
              </w:rPr>
              <w:t>SEVERE STORMS, FLOODING, STRAIGHT-LINE WINDS, AND TORNADOES</w:t>
            </w:r>
          </w:p>
        </w:tc>
        <w:tc>
          <w:tcPr>
            <w:tcW w:type="dxa" w:w="2358"/>
          </w:tcPr>
          <w:p>
            <w:pPr>
              <w:spacing w:after="0"/>
              <w:jc w:val="left"/>
            </w:pPr>
            <w:r>
              <w:rPr>
                <w:sz w:val="16"/>
              </w:rPr>
              <w:t>Inland Flooding; Strong Wind; Tornado</w:t>
            </w:r>
          </w:p>
        </w:tc>
        <w:tc>
          <w:tcPr>
            <w:tcW w:type="dxa" w:w="1474"/>
          </w:tcPr>
          <w:p>
            <w:pPr>
              <w:spacing w:after="0"/>
              <w:jc w:val="right"/>
            </w:pPr>
            <w:r>
              <w:rPr>
                <w:sz w:val="16"/>
              </w:rPr>
              <w:t>$2,700,961.13</w:t>
            </w:r>
          </w:p>
        </w:tc>
        <w:tc>
          <w:tcPr>
            <w:tcW w:type="dxa" w:w="1437"/>
          </w:tcPr>
          <w:p>
            <w:pPr>
              <w:spacing w:after="0"/>
              <w:jc w:val="left"/>
            </w:pPr>
            <w:r>
              <w:rPr>
                <w:sz w:val="16"/>
              </w:rPr>
              <w:t>new since last plan; within last 5 years</w:t>
            </w:r>
          </w:p>
        </w:tc>
        <w:tc>
          <w:tcPr>
            <w:tcW w:type="dxa" w:w="922"/>
          </w:tcPr>
          <w:p>
            <w:pPr>
              <w:spacing w:after="0"/>
              <w:jc w:val="left"/>
            </w:pPr>
          </w:p>
        </w:tc>
      </w:tr>
      <w:tr>
        <w:trPr>
          <w:cantSplit/>
        </w:trPr>
        <w:tc>
          <w:tcPr>
            <w:tcW w:type="dxa" w:w="1069"/>
          </w:tcPr>
          <w:p>
            <w:pPr>
              <w:spacing w:after="0"/>
              <w:jc w:val="left"/>
            </w:pPr>
            <w:r>
              <w:rPr>
                <w:sz w:val="16"/>
              </w:rPr>
              <w:t>2020-03-23</w:t>
            </w:r>
          </w:p>
        </w:tc>
        <w:tc>
          <w:tcPr>
            <w:tcW w:type="dxa" w:w="1069"/>
          </w:tcPr>
          <w:p>
            <w:pPr>
              <w:spacing w:after="0"/>
              <w:jc w:val="left"/>
            </w:pPr>
            <w:r>
              <w:rPr>
                <w:sz w:val="16"/>
              </w:rPr>
              <w:t>2020-01-20</w:t>
            </w:r>
          </w:p>
        </w:tc>
        <w:tc>
          <w:tcPr>
            <w:tcW w:type="dxa" w:w="1069"/>
          </w:tcPr>
          <w:p>
            <w:pPr>
              <w:spacing w:after="0"/>
              <w:jc w:val="left"/>
            </w:pPr>
            <w:r>
              <w:rPr>
                <w:sz w:val="16"/>
              </w:rPr>
              <w:t>DR-4483-IA</w:t>
            </w:r>
          </w:p>
        </w:tc>
        <w:tc>
          <w:tcPr>
            <w:tcW w:type="dxa" w:w="1437"/>
          </w:tcPr>
          <w:p>
            <w:pPr>
              <w:spacing w:after="0"/>
              <w:jc w:val="left"/>
            </w:pPr>
            <w:r>
              <w:rPr>
                <w:sz w:val="16"/>
              </w:rPr>
              <w:t>Major disaster</w:t>
            </w:r>
          </w:p>
        </w:tc>
        <w:tc>
          <w:tcPr>
            <w:tcW w:type="dxa" w:w="3278"/>
          </w:tcPr>
          <w:p>
            <w:pPr>
              <w:spacing w:after="0"/>
              <w:jc w:val="left"/>
            </w:pPr>
            <w:r>
              <w:rPr>
                <w:sz w:val="16"/>
              </w:rPr>
              <w:t>COVID-19 PANDEMIC</w:t>
            </w:r>
          </w:p>
        </w:tc>
        <w:tc>
          <w:tcPr>
            <w:tcW w:type="dxa" w:w="2358"/>
          </w:tcPr>
          <w:p>
            <w:pPr>
              <w:spacing w:after="0"/>
              <w:jc w:val="left"/>
            </w:pPr>
            <w:r>
              <w:rPr>
                <w:sz w:val="16"/>
              </w:rPr>
              <w:t>Non-natural, not counted</w:t>
            </w:r>
          </w:p>
        </w:tc>
        <w:tc>
          <w:tcPr>
            <w:tcW w:type="dxa" w:w="1474"/>
          </w:tcPr>
          <w:p>
            <w:pPr>
              <w:spacing w:after="0"/>
              <w:jc w:val="right"/>
            </w:pPr>
            <w:r>
              <w:rPr>
                <w:sz w:val="16"/>
              </w:rPr>
              <w:t>$55,110.25</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EM-3480-IA</w:t>
            </w:r>
          </w:p>
        </w:tc>
        <w:tc>
          <w:tcPr>
            <w:tcW w:type="dxa" w:w="1437"/>
          </w:tcPr>
          <w:p>
            <w:pPr>
              <w:spacing w:after="0"/>
              <w:jc w:val="left"/>
            </w:pPr>
            <w:r>
              <w:rPr>
                <w:sz w:val="16"/>
              </w:rPr>
              <w:t>Emergency</w:t>
            </w:r>
          </w:p>
        </w:tc>
        <w:tc>
          <w:tcPr>
            <w:tcW w:type="dxa" w:w="3278"/>
          </w:tcPr>
          <w:p>
            <w:pPr>
              <w:spacing w:after="0"/>
              <w:jc w:val="left"/>
            </w:pPr>
            <w:r>
              <w:rPr>
                <w:sz w:val="16"/>
              </w:rPr>
              <w:t>COVID-19</w:t>
            </w:r>
          </w:p>
        </w:tc>
        <w:tc>
          <w:tcPr>
            <w:tcW w:type="dxa" w:w="2358"/>
          </w:tcPr>
          <w:p>
            <w:pPr>
              <w:spacing w:after="0"/>
              <w:jc w:val="left"/>
            </w:pPr>
            <w:r>
              <w:rPr>
                <w:sz w:val="16"/>
              </w:rPr>
              <w:t>Non-natural, not counted</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r>
              <w:rPr>
                <w:sz w:val="16"/>
              </w:rPr>
              <w:t>same incident as DR-4483</w:t>
            </w:r>
          </w:p>
        </w:tc>
      </w:tr>
      <w:tr>
        <w:trPr>
          <w:cantSplit/>
        </w:trPr>
        <w:tc>
          <w:tcPr>
            <w:tcW w:type="dxa" w:w="1069"/>
          </w:tcPr>
          <w:p>
            <w:pPr>
              <w:spacing w:after="0"/>
              <w:jc w:val="left"/>
            </w:pPr>
            <w:r>
              <w:rPr>
                <w:sz w:val="16"/>
              </w:rPr>
              <w:t>2019-03-23</w:t>
            </w:r>
          </w:p>
        </w:tc>
        <w:tc>
          <w:tcPr>
            <w:tcW w:type="dxa" w:w="1069"/>
          </w:tcPr>
          <w:p>
            <w:pPr>
              <w:spacing w:after="0"/>
              <w:jc w:val="left"/>
            </w:pPr>
            <w:r>
              <w:rPr>
                <w:sz w:val="16"/>
              </w:rPr>
              <w:t>2019-03-12</w:t>
            </w:r>
          </w:p>
        </w:tc>
        <w:tc>
          <w:tcPr>
            <w:tcW w:type="dxa" w:w="1069"/>
          </w:tcPr>
          <w:p>
            <w:pPr>
              <w:spacing w:after="0"/>
              <w:jc w:val="left"/>
            </w:pPr>
            <w:r>
              <w:rPr>
                <w:sz w:val="16"/>
              </w:rPr>
              <w:t>DR-4421-IA</w:t>
            </w:r>
          </w:p>
        </w:tc>
        <w:tc>
          <w:tcPr>
            <w:tcW w:type="dxa" w:w="1437"/>
          </w:tcPr>
          <w:p>
            <w:pPr>
              <w:spacing w:after="0"/>
              <w:jc w:val="left"/>
            </w:pPr>
            <w:r>
              <w:rPr>
                <w:sz w:val="16"/>
              </w:rPr>
              <w:t>Major disaster</w:t>
            </w:r>
          </w:p>
        </w:tc>
        <w:tc>
          <w:tcPr>
            <w:tcW w:type="dxa" w:w="3278"/>
          </w:tcPr>
          <w:p>
            <w:pPr>
              <w:spacing w:after="0"/>
              <w:jc w:val="left"/>
            </w:pPr>
            <w:r>
              <w:rPr>
                <w:sz w:val="16"/>
              </w:rPr>
              <w:t>SEVERE STORMS AND FLOODING</w:t>
            </w:r>
          </w:p>
        </w:tc>
        <w:tc>
          <w:tcPr>
            <w:tcW w:type="dxa" w:w="2358"/>
          </w:tcPr>
          <w:p>
            <w:pPr>
              <w:spacing w:after="0"/>
              <w:jc w:val="left"/>
            </w:pPr>
            <w:r>
              <w:rPr>
                <w:sz w:val="16"/>
              </w:rPr>
              <w:t>Inland Flooding</w:t>
            </w:r>
          </w:p>
        </w:tc>
        <w:tc>
          <w:tcPr>
            <w:tcW w:type="dxa" w:w="1474"/>
          </w:tcPr>
          <w:p>
            <w:pPr>
              <w:spacing w:after="0"/>
              <w:jc w:val="right"/>
            </w:pPr>
            <w:r>
              <w:rPr>
                <w:sz w:val="16"/>
              </w:rPr>
              <w:t>$255,767.12</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2018-08-20</w:t>
            </w:r>
          </w:p>
        </w:tc>
        <w:tc>
          <w:tcPr>
            <w:tcW w:type="dxa" w:w="1069"/>
          </w:tcPr>
          <w:p>
            <w:pPr>
              <w:spacing w:after="0"/>
              <w:jc w:val="left"/>
            </w:pPr>
            <w:r>
              <w:rPr>
                <w:sz w:val="16"/>
              </w:rPr>
              <w:t>2018-06-06</w:t>
            </w:r>
          </w:p>
        </w:tc>
        <w:tc>
          <w:tcPr>
            <w:tcW w:type="dxa" w:w="1069"/>
          </w:tcPr>
          <w:p>
            <w:pPr>
              <w:spacing w:after="0"/>
              <w:jc w:val="left"/>
            </w:pPr>
            <w:r>
              <w:rPr>
                <w:sz w:val="16"/>
              </w:rPr>
              <w:t>DR-4386-IA</w:t>
            </w:r>
          </w:p>
        </w:tc>
        <w:tc>
          <w:tcPr>
            <w:tcW w:type="dxa" w:w="1437"/>
          </w:tcPr>
          <w:p>
            <w:pPr>
              <w:spacing w:after="0"/>
              <w:jc w:val="left"/>
            </w:pPr>
            <w:r>
              <w:rPr>
                <w:sz w:val="16"/>
              </w:rPr>
              <w:t>Major disaster</w:t>
            </w:r>
          </w:p>
        </w:tc>
        <w:tc>
          <w:tcPr>
            <w:tcW w:type="dxa" w:w="3278"/>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1474"/>
          </w:tcPr>
          <w:p>
            <w:pPr>
              <w:spacing w:after="0"/>
              <w:jc w:val="right"/>
            </w:pPr>
            <w:r>
              <w:rPr>
                <w:sz w:val="16"/>
              </w:rPr>
              <w:t>$1,146,006.34</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2013-07-02</w:t>
            </w:r>
          </w:p>
        </w:tc>
        <w:tc>
          <w:tcPr>
            <w:tcW w:type="dxa" w:w="1069"/>
          </w:tcPr>
          <w:p>
            <w:pPr>
              <w:spacing w:after="0"/>
              <w:jc w:val="left"/>
            </w:pPr>
            <w:r>
              <w:rPr>
                <w:sz w:val="16"/>
              </w:rPr>
              <w:t>2013-05-19</w:t>
            </w:r>
          </w:p>
        </w:tc>
        <w:tc>
          <w:tcPr>
            <w:tcW w:type="dxa" w:w="1069"/>
          </w:tcPr>
          <w:p>
            <w:pPr>
              <w:spacing w:after="0"/>
              <w:jc w:val="left"/>
            </w:pPr>
            <w:r>
              <w:rPr>
                <w:sz w:val="16"/>
              </w:rPr>
              <w:t>DR-4126-IA</w:t>
            </w:r>
          </w:p>
        </w:tc>
        <w:tc>
          <w:tcPr>
            <w:tcW w:type="dxa" w:w="1437"/>
          </w:tcPr>
          <w:p>
            <w:pPr>
              <w:spacing w:after="0"/>
              <w:jc w:val="left"/>
            </w:pPr>
            <w:r>
              <w:rPr>
                <w:sz w:val="16"/>
              </w:rPr>
              <w:t>Major disaster</w:t>
            </w:r>
          </w:p>
        </w:tc>
        <w:tc>
          <w:tcPr>
            <w:tcW w:type="dxa" w:w="3278"/>
          </w:tcPr>
          <w:p>
            <w:pPr>
              <w:spacing w:after="0"/>
              <w:jc w:val="left"/>
            </w:pPr>
            <w:r>
              <w:rPr>
                <w:sz w:val="16"/>
              </w:rPr>
              <w:t>SEVERE STORMS, TORNADOES, AND FLOODING</w:t>
            </w:r>
          </w:p>
        </w:tc>
        <w:tc>
          <w:tcPr>
            <w:tcW w:type="dxa" w:w="2358"/>
          </w:tcPr>
          <w:p>
            <w:pPr>
              <w:spacing w:after="0"/>
              <w:jc w:val="left"/>
            </w:pPr>
            <w:r>
              <w:rPr>
                <w:sz w:val="16"/>
              </w:rPr>
              <w:t>Inland Flooding; Tornado</w:t>
            </w:r>
          </w:p>
        </w:tc>
        <w:tc>
          <w:tcPr>
            <w:tcW w:type="dxa" w:w="1474"/>
          </w:tcPr>
          <w:p>
            <w:pPr>
              <w:spacing w:after="0"/>
              <w:jc w:val="right"/>
            </w:pPr>
            <w:r>
              <w:rPr>
                <w:sz w:val="16"/>
              </w:rPr>
              <w:t>$111,597.61</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2013-05-06</w:t>
            </w:r>
          </w:p>
        </w:tc>
        <w:tc>
          <w:tcPr>
            <w:tcW w:type="dxa" w:w="1069"/>
          </w:tcPr>
          <w:p>
            <w:pPr>
              <w:spacing w:after="0"/>
              <w:jc w:val="left"/>
            </w:pPr>
            <w:r>
              <w:rPr>
                <w:sz w:val="16"/>
              </w:rPr>
              <w:t>2013-04-09</w:t>
            </w:r>
          </w:p>
        </w:tc>
        <w:tc>
          <w:tcPr>
            <w:tcW w:type="dxa" w:w="1069"/>
          </w:tcPr>
          <w:p>
            <w:pPr>
              <w:spacing w:after="0"/>
              <w:jc w:val="left"/>
            </w:pPr>
            <w:r>
              <w:rPr>
                <w:sz w:val="16"/>
              </w:rPr>
              <w:t>DR-4114-IA</w:t>
            </w:r>
          </w:p>
        </w:tc>
        <w:tc>
          <w:tcPr>
            <w:tcW w:type="dxa" w:w="1437"/>
          </w:tcPr>
          <w:p>
            <w:pPr>
              <w:spacing w:after="0"/>
              <w:jc w:val="left"/>
            </w:pPr>
            <w:r>
              <w:rPr>
                <w:sz w:val="16"/>
              </w:rPr>
              <w:t>Major disaster</w:t>
            </w:r>
          </w:p>
        </w:tc>
        <w:tc>
          <w:tcPr>
            <w:tcW w:type="dxa" w:w="3278"/>
          </w:tcPr>
          <w:p>
            <w:pPr>
              <w:spacing w:after="0"/>
              <w:jc w:val="left"/>
            </w:pPr>
            <w:r>
              <w:rPr>
                <w:sz w:val="16"/>
              </w:rPr>
              <w:t>SEVERE WINTER STORM</w:t>
            </w:r>
          </w:p>
        </w:tc>
        <w:tc>
          <w:tcPr>
            <w:tcW w:type="dxa" w:w="2358"/>
          </w:tcPr>
          <w:p>
            <w:pPr>
              <w:spacing w:after="0"/>
              <w:jc w:val="left"/>
            </w:pPr>
            <w:r>
              <w:rPr>
                <w:sz w:val="16"/>
              </w:rPr>
              <w:t>Winter Weather</w:t>
            </w:r>
          </w:p>
        </w:tc>
        <w:tc>
          <w:tcPr>
            <w:tcW w:type="dxa" w:w="1474"/>
          </w:tcPr>
          <w:p>
            <w:pPr>
              <w:spacing w:after="0"/>
              <w:jc w:val="right"/>
            </w:pPr>
            <w:r>
              <w:rPr>
                <w:sz w:val="16"/>
              </w:rPr>
              <w:t>$257,209.44</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2010-07-29</w:t>
            </w:r>
          </w:p>
        </w:tc>
        <w:tc>
          <w:tcPr>
            <w:tcW w:type="dxa" w:w="1069"/>
          </w:tcPr>
          <w:p>
            <w:pPr>
              <w:spacing w:after="0"/>
              <w:jc w:val="left"/>
            </w:pPr>
            <w:r>
              <w:rPr>
                <w:sz w:val="16"/>
              </w:rPr>
              <w:t>2010-06-01</w:t>
            </w:r>
          </w:p>
        </w:tc>
        <w:tc>
          <w:tcPr>
            <w:tcW w:type="dxa" w:w="1069"/>
          </w:tcPr>
          <w:p>
            <w:pPr>
              <w:spacing w:after="0"/>
              <w:jc w:val="left"/>
            </w:pPr>
            <w:r>
              <w:rPr>
                <w:sz w:val="16"/>
              </w:rPr>
              <w:t>DR-1930-IA</w:t>
            </w:r>
          </w:p>
        </w:tc>
        <w:tc>
          <w:tcPr>
            <w:tcW w:type="dxa" w:w="1437"/>
          </w:tcPr>
          <w:p>
            <w:pPr>
              <w:spacing w:after="0"/>
              <w:jc w:val="left"/>
            </w:pPr>
            <w:r>
              <w:rPr>
                <w:sz w:val="16"/>
              </w:rPr>
              <w:t>Major disaster</w:t>
            </w:r>
          </w:p>
        </w:tc>
        <w:tc>
          <w:tcPr>
            <w:tcW w:type="dxa" w:w="3278"/>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1474"/>
          </w:tcPr>
          <w:p>
            <w:pPr>
              <w:spacing w:after="0"/>
              <w:jc w:val="right"/>
            </w:pPr>
            <w:r>
              <w:rPr>
                <w:sz w:val="16"/>
              </w:rPr>
              <w:t>$380,027.40</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2010-02-25</w:t>
            </w:r>
          </w:p>
        </w:tc>
        <w:tc>
          <w:tcPr>
            <w:tcW w:type="dxa" w:w="1069"/>
          </w:tcPr>
          <w:p>
            <w:pPr>
              <w:spacing w:after="0"/>
              <w:jc w:val="left"/>
            </w:pPr>
            <w:r>
              <w:rPr>
                <w:sz w:val="16"/>
              </w:rPr>
              <w:t>2009-12-23</w:t>
            </w:r>
          </w:p>
        </w:tc>
        <w:tc>
          <w:tcPr>
            <w:tcW w:type="dxa" w:w="1069"/>
          </w:tcPr>
          <w:p>
            <w:pPr>
              <w:spacing w:after="0"/>
              <w:jc w:val="left"/>
            </w:pPr>
            <w:r>
              <w:rPr>
                <w:sz w:val="16"/>
              </w:rPr>
              <w:t>DR-1877-IA</w:t>
            </w:r>
          </w:p>
        </w:tc>
        <w:tc>
          <w:tcPr>
            <w:tcW w:type="dxa" w:w="1437"/>
          </w:tcPr>
          <w:p>
            <w:pPr>
              <w:spacing w:after="0"/>
              <w:jc w:val="left"/>
            </w:pPr>
            <w:r>
              <w:rPr>
                <w:sz w:val="16"/>
              </w:rPr>
              <w:t>Major disaster</w:t>
            </w:r>
          </w:p>
        </w:tc>
        <w:tc>
          <w:tcPr>
            <w:tcW w:type="dxa" w:w="3278"/>
          </w:tcPr>
          <w:p>
            <w:pPr>
              <w:spacing w:after="0"/>
              <w:jc w:val="left"/>
            </w:pPr>
            <w:r>
              <w:rPr>
                <w:sz w:val="16"/>
              </w:rPr>
              <w:t>SEVERE WINTER STORMS AND SNOWSTORM</w:t>
            </w:r>
          </w:p>
        </w:tc>
        <w:tc>
          <w:tcPr>
            <w:tcW w:type="dxa" w:w="2358"/>
          </w:tcPr>
          <w:p>
            <w:pPr>
              <w:spacing w:after="0"/>
              <w:jc w:val="left"/>
            </w:pPr>
            <w:r>
              <w:rPr>
                <w:sz w:val="16"/>
              </w:rPr>
              <w:t>Winter Weather</w:t>
            </w:r>
          </w:p>
        </w:tc>
        <w:tc>
          <w:tcPr>
            <w:tcW w:type="dxa" w:w="1474"/>
          </w:tcPr>
          <w:p>
            <w:pPr>
              <w:spacing w:after="0"/>
              <w:jc w:val="right"/>
            </w:pPr>
            <w:r>
              <w:rPr>
                <w:sz w:val="16"/>
              </w:rPr>
              <w:t>$90,174.57</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2007-03-30</w:t>
            </w:r>
          </w:p>
        </w:tc>
        <w:tc>
          <w:tcPr>
            <w:tcW w:type="dxa" w:w="1069"/>
          </w:tcPr>
          <w:p>
            <w:pPr>
              <w:spacing w:after="0"/>
              <w:jc w:val="left"/>
            </w:pPr>
            <w:r>
              <w:rPr>
                <w:sz w:val="16"/>
              </w:rPr>
              <w:t>2007-02-28</w:t>
            </w:r>
          </w:p>
        </w:tc>
        <w:tc>
          <w:tcPr>
            <w:tcW w:type="dxa" w:w="1069"/>
          </w:tcPr>
          <w:p>
            <w:pPr>
              <w:spacing w:after="0"/>
              <w:jc w:val="left"/>
            </w:pPr>
            <w:r>
              <w:rPr>
                <w:sz w:val="16"/>
              </w:rPr>
              <w:t>EM-3275-IA</w:t>
            </w:r>
          </w:p>
        </w:tc>
        <w:tc>
          <w:tcPr>
            <w:tcW w:type="dxa" w:w="1437"/>
          </w:tcPr>
          <w:p>
            <w:pPr>
              <w:spacing w:after="0"/>
              <w:jc w:val="left"/>
            </w:pPr>
            <w:r>
              <w:rPr>
                <w:sz w:val="16"/>
              </w:rPr>
              <w:t>Emergency</w:t>
            </w:r>
          </w:p>
        </w:tc>
        <w:tc>
          <w:tcPr>
            <w:tcW w:type="dxa" w:w="3278"/>
          </w:tcPr>
          <w:p>
            <w:pPr>
              <w:spacing w:after="0"/>
              <w:jc w:val="left"/>
            </w:pPr>
            <w:r>
              <w:rPr>
                <w:sz w:val="16"/>
              </w:rPr>
              <w:t>SNOW</w:t>
            </w:r>
          </w:p>
        </w:tc>
        <w:tc>
          <w:tcPr>
            <w:tcW w:type="dxa" w:w="2358"/>
          </w:tcPr>
          <w:p>
            <w:pPr>
              <w:spacing w:after="0"/>
              <w:jc w:val="left"/>
            </w:pPr>
            <w:r>
              <w:rPr>
                <w:sz w:val="16"/>
              </w:rPr>
              <w:t>Winter Weather</w:t>
            </w:r>
          </w:p>
        </w:tc>
        <w:tc>
          <w:tcPr>
            <w:tcW w:type="dxa" w:w="1474"/>
          </w:tcPr>
          <w:p>
            <w:pPr>
              <w:spacing w:after="0"/>
              <w:jc w:val="right"/>
            </w:pPr>
            <w:r>
              <w:rPr>
                <w:sz w:val="16"/>
              </w:rPr>
              <w:t>$62,817.10</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2005-09-10</w:t>
            </w:r>
          </w:p>
        </w:tc>
        <w:tc>
          <w:tcPr>
            <w:tcW w:type="dxa" w:w="1069"/>
          </w:tcPr>
          <w:p>
            <w:pPr>
              <w:spacing w:after="0"/>
              <w:jc w:val="left"/>
            </w:pPr>
            <w:r>
              <w:rPr>
                <w:sz w:val="16"/>
              </w:rPr>
              <w:t>2005-08-29</w:t>
            </w:r>
          </w:p>
        </w:tc>
        <w:tc>
          <w:tcPr>
            <w:tcW w:type="dxa" w:w="1069"/>
          </w:tcPr>
          <w:p>
            <w:pPr>
              <w:spacing w:after="0"/>
              <w:jc w:val="left"/>
            </w:pPr>
            <w:r>
              <w:rPr>
                <w:sz w:val="16"/>
              </w:rPr>
              <w:t>EM-3239-IA</w:t>
            </w:r>
          </w:p>
        </w:tc>
        <w:tc>
          <w:tcPr>
            <w:tcW w:type="dxa" w:w="1437"/>
          </w:tcPr>
          <w:p>
            <w:pPr>
              <w:spacing w:after="0"/>
              <w:jc w:val="left"/>
            </w:pPr>
            <w:r>
              <w:rPr>
                <w:sz w:val="16"/>
              </w:rPr>
              <w:t>Emergency</w:t>
            </w:r>
          </w:p>
        </w:tc>
        <w:tc>
          <w:tcPr>
            <w:tcW w:type="dxa" w:w="3278"/>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1993-07-09</w:t>
            </w:r>
          </w:p>
        </w:tc>
        <w:tc>
          <w:tcPr>
            <w:tcW w:type="dxa" w:w="1069"/>
          </w:tcPr>
          <w:p>
            <w:pPr>
              <w:spacing w:after="0"/>
              <w:jc w:val="left"/>
            </w:pPr>
            <w:r>
              <w:rPr>
                <w:sz w:val="16"/>
              </w:rPr>
              <w:t>1993-04-13</w:t>
            </w:r>
          </w:p>
        </w:tc>
        <w:tc>
          <w:tcPr>
            <w:tcW w:type="dxa" w:w="1069"/>
          </w:tcPr>
          <w:p>
            <w:pPr>
              <w:spacing w:after="0"/>
              <w:jc w:val="left"/>
            </w:pPr>
            <w:r>
              <w:rPr>
                <w:sz w:val="16"/>
              </w:rPr>
              <w:t>DR-996-IA</w:t>
            </w:r>
          </w:p>
        </w:tc>
        <w:tc>
          <w:tcPr>
            <w:tcW w:type="dxa" w:w="1437"/>
          </w:tcPr>
          <w:p>
            <w:pPr>
              <w:spacing w:after="0"/>
              <w:jc w:val="left"/>
            </w:pPr>
            <w:r>
              <w:rPr>
                <w:sz w:val="16"/>
              </w:rPr>
              <w:t>Major disaster</w:t>
            </w:r>
          </w:p>
        </w:tc>
        <w:tc>
          <w:tcPr>
            <w:tcW w:type="dxa" w:w="3278"/>
          </w:tcPr>
          <w:p>
            <w:pPr>
              <w:spacing w:after="0"/>
              <w:jc w:val="left"/>
            </w:pPr>
            <w:r>
              <w:rPr>
                <w:sz w:val="16"/>
              </w:rPr>
              <w:t>SEVERE STORMS &amp; 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1991-12-26</w:t>
            </w:r>
          </w:p>
        </w:tc>
        <w:tc>
          <w:tcPr>
            <w:tcW w:type="dxa" w:w="1069"/>
          </w:tcPr>
          <w:p>
            <w:pPr>
              <w:spacing w:after="0"/>
              <w:jc w:val="left"/>
            </w:pPr>
            <w:r>
              <w:rPr>
                <w:sz w:val="16"/>
              </w:rPr>
              <w:t>1991-10-31</w:t>
            </w:r>
          </w:p>
        </w:tc>
        <w:tc>
          <w:tcPr>
            <w:tcW w:type="dxa" w:w="1069"/>
          </w:tcPr>
          <w:p>
            <w:pPr>
              <w:spacing w:after="0"/>
              <w:jc w:val="left"/>
            </w:pPr>
            <w:r>
              <w:rPr>
                <w:sz w:val="16"/>
              </w:rPr>
              <w:t>DR-928-IA</w:t>
            </w:r>
          </w:p>
        </w:tc>
        <w:tc>
          <w:tcPr>
            <w:tcW w:type="dxa" w:w="1437"/>
          </w:tcPr>
          <w:p>
            <w:pPr>
              <w:spacing w:after="0"/>
              <w:jc w:val="left"/>
            </w:pPr>
            <w:r>
              <w:rPr>
                <w:sz w:val="16"/>
              </w:rPr>
              <w:t>Major disaster</w:t>
            </w:r>
          </w:p>
        </w:tc>
        <w:tc>
          <w:tcPr>
            <w:tcW w:type="dxa" w:w="3278"/>
          </w:tcPr>
          <w:p>
            <w:pPr>
              <w:spacing w:after="0"/>
              <w:jc w:val="left"/>
            </w:pPr>
            <w:r>
              <w:rPr>
                <w:sz w:val="16"/>
              </w:rPr>
              <w:t>ICE STORM</w:t>
            </w:r>
          </w:p>
        </w:tc>
        <w:tc>
          <w:tcPr>
            <w:tcW w:type="dxa" w:w="2358"/>
          </w:tcPr>
          <w:p>
            <w:pPr>
              <w:spacing w:after="0"/>
              <w:jc w:val="left"/>
            </w:pPr>
            <w:r>
              <w:rPr>
                <w:sz w:val="16"/>
              </w:rPr>
              <w:t>Ice Storm</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1969-04-25</w:t>
            </w:r>
          </w:p>
        </w:tc>
        <w:tc>
          <w:tcPr>
            <w:tcW w:type="dxa" w:w="1069"/>
          </w:tcPr>
          <w:p>
            <w:pPr>
              <w:spacing w:after="0"/>
              <w:jc w:val="left"/>
            </w:pPr>
            <w:r>
              <w:rPr>
                <w:sz w:val="16"/>
              </w:rPr>
              <w:t>1969-04-25</w:t>
            </w:r>
          </w:p>
        </w:tc>
        <w:tc>
          <w:tcPr>
            <w:tcW w:type="dxa" w:w="1069"/>
          </w:tcPr>
          <w:p>
            <w:pPr>
              <w:spacing w:after="0"/>
              <w:jc w:val="left"/>
            </w:pPr>
            <w:r>
              <w:rPr>
                <w:sz w:val="16"/>
              </w:rPr>
              <w:t>DR-259-IA</w:t>
            </w:r>
          </w:p>
        </w:tc>
        <w:tc>
          <w:tcPr>
            <w:tcW w:type="dxa" w:w="1437"/>
          </w:tcPr>
          <w:p>
            <w:pPr>
              <w:spacing w:after="0"/>
              <w:jc w:val="left"/>
            </w:pPr>
            <w:r>
              <w:rPr>
                <w:sz w:val="16"/>
              </w:rPr>
              <w:t>Major disaster</w:t>
            </w:r>
          </w:p>
        </w:tc>
        <w:tc>
          <w:tcPr>
            <w:tcW w:type="dxa" w:w="3278"/>
          </w:tcPr>
          <w:p>
            <w:pPr>
              <w:spacing w:after="0"/>
              <w:jc w:val="left"/>
            </w:pPr>
            <w:r>
              <w:rPr>
                <w:sz w:val="16"/>
              </w:rPr>
              <w:t>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1965-04-22</w:t>
            </w:r>
          </w:p>
        </w:tc>
        <w:tc>
          <w:tcPr>
            <w:tcW w:type="dxa" w:w="1069"/>
          </w:tcPr>
          <w:p>
            <w:pPr>
              <w:spacing w:after="0"/>
              <w:jc w:val="left"/>
            </w:pPr>
            <w:r>
              <w:rPr>
                <w:sz w:val="16"/>
              </w:rPr>
              <w:t>1965-04-22</w:t>
            </w:r>
          </w:p>
        </w:tc>
        <w:tc>
          <w:tcPr>
            <w:tcW w:type="dxa" w:w="1069"/>
          </w:tcPr>
          <w:p>
            <w:pPr>
              <w:spacing w:after="0"/>
              <w:jc w:val="left"/>
            </w:pPr>
            <w:r>
              <w:rPr>
                <w:sz w:val="16"/>
              </w:rPr>
              <w:t>DR-193-IA</w:t>
            </w:r>
          </w:p>
        </w:tc>
        <w:tc>
          <w:tcPr>
            <w:tcW w:type="dxa" w:w="1437"/>
          </w:tcPr>
          <w:p>
            <w:pPr>
              <w:spacing w:after="0"/>
              <w:jc w:val="left"/>
            </w:pPr>
            <w:r>
              <w:rPr>
                <w:sz w:val="16"/>
              </w:rPr>
              <w:t>Major disaster</w:t>
            </w:r>
          </w:p>
        </w:tc>
        <w:tc>
          <w:tcPr>
            <w:tcW w:type="dxa" w:w="3278"/>
          </w:tcPr>
          <w:p>
            <w:pPr>
              <w:spacing w:after="0"/>
              <w:jc w:val="left"/>
            </w:pPr>
            <w:r>
              <w:rPr>
                <w:sz w:val="16"/>
              </w:rPr>
              <w:t>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r>
              <w:rPr>
                <w:sz w:val="16"/>
              </w:rPr>
              <w:t>16</w:t>
            </w:r>
          </w:p>
        </w:tc>
        <w:tc>
          <w:tcPr>
            <w:tcW w:type="dxa" w:w="1356"/>
          </w:tcPr>
          <w:p>
            <w:pPr>
              <w:spacing w:after="0"/>
              <w:jc w:val="right"/>
            </w:pPr>
            <w:r>
              <w:rPr>
                <w:sz w:val="16"/>
              </w:rPr>
              <w:t>9</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209</w:t>
            </w:r>
          </w:p>
        </w:tc>
        <w:tc>
          <w:tcPr>
            <w:tcW w:type="dxa" w:w="1422"/>
          </w:tcPr>
          <w:p>
            <w:pPr>
              <w:spacing w:after="0"/>
              <w:jc w:val="right"/>
            </w:pPr>
            <w:r>
              <w:rPr>
                <w:sz w:val="16"/>
              </w:rPr>
              <w:t>39</w:t>
            </w:r>
          </w:p>
        </w:tc>
        <w:tc>
          <w:tcPr>
            <w:tcW w:type="dxa" w:w="1356"/>
          </w:tcPr>
          <w:p>
            <w:pPr>
              <w:spacing w:after="0"/>
              <w:jc w:val="right"/>
            </w:pPr>
            <w:r>
              <w:rPr>
                <w:sz w:val="16"/>
              </w:rPr>
              <w:t>0</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25</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73</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38</w:t>
            </w:r>
          </w:p>
        </w:tc>
        <w:tc>
          <w:tcPr>
            <w:tcW w:type="dxa" w:w="1356"/>
          </w:tcPr>
          <w:p>
            <w:pPr>
              <w:spacing w:after="0"/>
              <w:jc w:val="right"/>
            </w:pPr>
            <w:r>
              <w:rPr>
                <w:sz w:val="16"/>
              </w:rPr>
              <w:t>6</w:t>
            </w:r>
          </w:p>
        </w:tc>
        <w:tc>
          <w:tcPr>
            <w:tcW w:type="dxa" w:w="963"/>
          </w:tcPr>
          <w:p>
            <w:pPr>
              <w:spacing w:after="0"/>
              <w:jc w:val="right"/>
            </w:pPr>
            <w:r>
              <w:rPr>
                <w:sz w:val="16"/>
              </w:rPr>
              <w:t>41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182</w:t>
            </w:r>
          </w:p>
        </w:tc>
        <w:tc>
          <w:tcPr>
            <w:tcW w:type="dxa" w:w="1422"/>
          </w:tcPr>
          <w:p>
            <w:pPr>
              <w:spacing w:after="0"/>
              <w:jc w:val="right"/>
            </w:pPr>
            <w:r>
              <w:rPr>
                <w:sz w:val="16"/>
              </w:rPr>
              <w:t>32</w:t>
            </w:r>
          </w:p>
        </w:tc>
        <w:tc>
          <w:tcPr>
            <w:tcW w:type="dxa" w:w="1356"/>
          </w:tcPr>
          <w:p>
            <w:pPr>
              <w:spacing w:after="0"/>
              <w:jc w:val="right"/>
            </w:pPr>
            <w:r>
              <w:rPr>
                <w:sz w:val="16"/>
              </w:rPr>
              <w:t>6</w:t>
            </w:r>
          </w:p>
        </w:tc>
        <w:tc>
          <w:tcPr>
            <w:tcW w:type="dxa" w:w="963"/>
          </w:tcPr>
          <w:p>
            <w:pPr>
              <w:spacing w:after="0"/>
              <w:jc w:val="right"/>
            </w:pPr>
            <w:r>
              <w:rPr>
                <w:sz w:val="16"/>
              </w:rPr>
              <w:t>34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6"/>
        <w:gridCol w:w="2848"/>
        <w:gridCol w:w="1066"/>
        <w:gridCol w:w="1688"/>
        <w:gridCol w:w="967"/>
        <w:gridCol w:w="27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6"/>
            <w:shd w:val="clear" w:color="auto" w:fill="E8E8E8"/>
          </w:tcPr>
          <w:p>
            <w:pPr>
              <w:spacing w:after="0"/>
              <w:jc w:val="left"/>
            </w:pPr>
            <w:r>
              <w:rPr>
                <w:b/>
                <w:sz w:val="16"/>
              </w:rPr>
              <w:t>Magnitude or extent</w:t>
            </w:r>
          </w:p>
        </w:tc>
        <w:tc>
          <w:tcPr>
            <w:tcW w:type="dxa" w:w="284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8"/>
            <w:shd w:val="clear" w:color="auto" w:fill="E8E8E8"/>
          </w:tcPr>
          <w:p>
            <w:pPr>
              <w:spacing w:after="0"/>
              <w:jc w:val="left"/>
            </w:pPr>
            <w:r>
              <w:rPr>
                <w:b/>
                <w:sz w:val="16"/>
              </w:rPr>
              <w:t>Location</w:t>
            </w:r>
          </w:p>
        </w:tc>
        <w:tc>
          <w:tcPr>
            <w:tcW w:type="dxa" w:w="967"/>
            <w:shd w:val="clear" w:color="auto" w:fill="E8E8E8"/>
          </w:tcPr>
          <w:p>
            <w:pPr>
              <w:spacing w:after="0"/>
              <w:jc w:val="left"/>
            </w:pPr>
            <w:r>
              <w:rPr>
                <w:b/>
                <w:sz w:val="16"/>
              </w:rPr>
              <w:t>Flags</w:t>
            </w:r>
          </w:p>
        </w:tc>
        <w:tc>
          <w:tcPr>
            <w:tcW w:type="dxa" w:w="27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High Wind</w:t>
            </w:r>
          </w:p>
        </w:tc>
        <w:tc>
          <w:tcPr>
            <w:tcW w:type="dxa" w:w="2496"/>
          </w:tcPr>
          <w:p>
            <w:pPr>
              <w:spacing w:after="0"/>
              <w:jc w:val="left"/>
            </w:pPr>
            <w:r>
              <w:rPr>
                <w:sz w:val="16"/>
              </w:rPr>
              <w:t>61 kt (70 mph) estimated gust</w:t>
            </w:r>
          </w:p>
        </w:tc>
        <w:tc>
          <w:tcPr>
            <w:tcW w:type="dxa" w:w="2848"/>
          </w:tcPr>
          <w:p>
            <w:pPr>
              <w:spacing w:after="0"/>
              <w:jc w:val="left"/>
            </w:pPr>
            <w:r>
              <w:rPr>
                <w:sz w:val="16"/>
              </w:rPr>
              <w:t>damage not reported</w:t>
            </w:r>
          </w:p>
        </w:tc>
        <w:tc>
          <w:tcPr>
            <w:tcW w:type="dxa" w:w="1066"/>
          </w:tcPr>
          <w:p>
            <w:pPr>
              <w:spacing w:after="0"/>
              <w:jc w:val="right"/>
            </w:pPr>
            <w:r>
              <w:rPr>
                <w:sz w:val="16"/>
              </w:rPr>
              <w:t>0, 0</w:t>
            </w:r>
          </w:p>
        </w:tc>
        <w:tc>
          <w:tcPr>
            <w:tcW w:type="dxa" w:w="1688"/>
          </w:tcPr>
          <w:p>
            <w:pPr>
              <w:spacing w:after="0"/>
              <w:jc w:val="left"/>
            </w:pPr>
            <w:r>
              <w:rPr>
                <w:sz w:val="16"/>
              </w:rPr>
              <w:t>NWS zone IAZ013 (O'BRIEN), zone-level: may include parts of neighboring counties</w:t>
            </w:r>
          </w:p>
        </w:tc>
        <w:tc>
          <w:tcPr>
            <w:tcW w:type="dxa" w:w="967"/>
          </w:tcPr>
          <w:p>
            <w:pPr>
              <w:spacing w:after="0"/>
              <w:jc w:val="left"/>
            </w:pPr>
            <w:r>
              <w:rPr>
                <w:sz w:val="16"/>
              </w:rPr>
              <w:t>new since last plan; within last 5 years</w:t>
            </w:r>
          </w:p>
        </w:tc>
        <w:tc>
          <w:tcPr>
            <w:tcW w:type="dxa" w:w="27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2024-06-21</w:t>
            </w:r>
          </w:p>
        </w:tc>
        <w:tc>
          <w:tcPr>
            <w:tcW w:type="dxa" w:w="1215"/>
          </w:tcPr>
          <w:p>
            <w:pPr>
              <w:spacing w:after="0"/>
              <w:jc w:val="left"/>
            </w:pPr>
            <w:r>
              <w:rPr>
                <w:sz w:val="16"/>
              </w:rPr>
              <w:t>Flood</w:t>
            </w:r>
          </w:p>
        </w:tc>
        <w:tc>
          <w:tcPr>
            <w:tcW w:type="dxa" w:w="2496"/>
          </w:tcPr>
          <w:p>
            <w:pPr>
              <w:spacing w:after="0"/>
              <w:jc w:val="left"/>
            </w:pPr>
          </w:p>
        </w:tc>
        <w:tc>
          <w:tcPr>
            <w:tcW w:type="dxa" w:w="2848"/>
          </w:tcPr>
          <w:p>
            <w:pPr>
              <w:spacing w:after="0"/>
              <w:jc w:val="left"/>
            </w:pPr>
            <w:r>
              <w:rPr>
                <w:sz w:val="16"/>
              </w:rPr>
              <w:t>$2,250,000 property; $0 crops (2024 dollars)</w:t>
            </w:r>
          </w:p>
        </w:tc>
        <w:tc>
          <w:tcPr>
            <w:tcW w:type="dxa" w:w="1066"/>
          </w:tcPr>
          <w:p>
            <w:pPr>
              <w:spacing w:after="0"/>
              <w:jc w:val="right"/>
            </w:pPr>
            <w:r>
              <w:rPr>
                <w:sz w:val="16"/>
              </w:rPr>
              <w:t>0, 0</w:t>
            </w:r>
          </w:p>
        </w:tc>
        <w:tc>
          <w:tcPr>
            <w:tcW w:type="dxa" w:w="1688"/>
          </w:tcPr>
          <w:p>
            <w:pPr>
              <w:spacing w:after="0"/>
              <w:jc w:val="left"/>
            </w:pPr>
            <w:r>
              <w:rPr>
                <w:sz w:val="16"/>
              </w:rPr>
              <w:t>GERMANTOWN to SUTHERLAND</w:t>
            </w:r>
          </w:p>
        </w:tc>
        <w:tc>
          <w:tcPr>
            <w:tcW w:type="dxa" w:w="967"/>
          </w:tcPr>
          <w:p>
            <w:pPr>
              <w:spacing w:after="0"/>
              <w:jc w:val="left"/>
            </w:pPr>
            <w:r>
              <w:rPr>
                <w:sz w:val="16"/>
              </w:rPr>
              <w:t>new since last plan; within last 5 years</w:t>
            </w:r>
          </w:p>
        </w:tc>
        <w:tc>
          <w:tcPr>
            <w:tcW w:type="dxa" w:w="27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496"/>
          </w:tcPr>
          <w:p>
            <w:pPr>
              <w:spacing w:after="0"/>
              <w:jc w:val="left"/>
            </w:pPr>
          </w:p>
        </w:tc>
        <w:tc>
          <w:tcPr>
            <w:tcW w:type="dxa" w:w="2848"/>
          </w:tcPr>
          <w:p>
            <w:pPr>
              <w:spacing w:after="0"/>
              <w:jc w:val="left"/>
            </w:pPr>
            <w:r>
              <w:rPr>
                <w:sz w:val="16"/>
              </w:rPr>
              <w:t>damage not reported</w:t>
            </w:r>
          </w:p>
        </w:tc>
        <w:tc>
          <w:tcPr>
            <w:tcW w:type="dxa" w:w="1066"/>
          </w:tcPr>
          <w:p>
            <w:pPr>
              <w:spacing w:after="0"/>
              <w:jc w:val="right"/>
            </w:pPr>
            <w:r>
              <w:rPr>
                <w:sz w:val="16"/>
              </w:rPr>
              <w:t>0, 0</w:t>
            </w:r>
          </w:p>
        </w:tc>
        <w:tc>
          <w:tcPr>
            <w:tcW w:type="dxa" w:w="1688"/>
          </w:tcPr>
          <w:p>
            <w:pPr>
              <w:spacing w:after="0"/>
              <w:jc w:val="left"/>
            </w:pPr>
            <w:r>
              <w:rPr>
                <w:sz w:val="16"/>
              </w:rPr>
              <w:t>NWS zone IAZ013 (O'BRIEN), zone-level: may include parts of neighboring counties</w:t>
            </w:r>
          </w:p>
        </w:tc>
        <w:tc>
          <w:tcPr>
            <w:tcW w:type="dxa" w:w="967"/>
          </w:tcPr>
          <w:p>
            <w:pPr>
              <w:spacing w:after="0"/>
              <w:jc w:val="left"/>
            </w:pPr>
            <w:r>
              <w:rPr>
                <w:sz w:val="16"/>
              </w:rPr>
              <w:t>new since last plan; within last 5 years</w:t>
            </w:r>
          </w:p>
        </w:tc>
        <w:tc>
          <w:tcPr>
            <w:tcW w:type="dxa" w:w="27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2020-07-28</w:t>
            </w:r>
          </w:p>
        </w:tc>
        <w:tc>
          <w:tcPr>
            <w:tcW w:type="dxa" w:w="1215"/>
          </w:tcPr>
          <w:p>
            <w:pPr>
              <w:spacing w:after="0"/>
              <w:jc w:val="left"/>
            </w:pPr>
            <w:r>
              <w:rPr>
                <w:sz w:val="16"/>
              </w:rPr>
              <w:t>Drought</w:t>
            </w:r>
          </w:p>
        </w:tc>
        <w:tc>
          <w:tcPr>
            <w:tcW w:type="dxa" w:w="2496"/>
          </w:tcPr>
          <w:p>
            <w:pPr>
              <w:spacing w:after="0"/>
              <w:jc w:val="left"/>
            </w:pPr>
          </w:p>
        </w:tc>
        <w:tc>
          <w:tcPr>
            <w:tcW w:type="dxa" w:w="2848"/>
          </w:tcPr>
          <w:p>
            <w:pPr>
              <w:spacing w:after="0"/>
              <w:jc w:val="left"/>
            </w:pPr>
            <w:r>
              <w:rPr>
                <w:sz w:val="16"/>
              </w:rPr>
              <w:t>$0 property; $345,000 crops, reported for the zone (2020 dollars)</w:t>
            </w:r>
          </w:p>
        </w:tc>
        <w:tc>
          <w:tcPr>
            <w:tcW w:type="dxa" w:w="1066"/>
          </w:tcPr>
          <w:p>
            <w:pPr>
              <w:spacing w:after="0"/>
              <w:jc w:val="right"/>
            </w:pPr>
            <w:r>
              <w:rPr>
                <w:sz w:val="16"/>
              </w:rPr>
              <w:t>0, 0</w:t>
            </w:r>
          </w:p>
        </w:tc>
        <w:tc>
          <w:tcPr>
            <w:tcW w:type="dxa" w:w="1688"/>
          </w:tcPr>
          <w:p>
            <w:pPr>
              <w:spacing w:after="0"/>
              <w:jc w:val="left"/>
            </w:pPr>
            <w:r>
              <w:rPr>
                <w:sz w:val="16"/>
              </w:rPr>
              <w:t>NWS zone IAZ013 (O'BRIEN), zone-level: may include parts of neighboring counties</w:t>
            </w:r>
          </w:p>
        </w:tc>
        <w:tc>
          <w:tcPr>
            <w:tcW w:type="dxa" w:w="967"/>
          </w:tcPr>
          <w:p>
            <w:pPr>
              <w:spacing w:after="0"/>
              <w:jc w:val="left"/>
            </w:pPr>
          </w:p>
        </w:tc>
        <w:tc>
          <w:tcPr>
            <w:tcW w:type="dxa" w:w="2794"/>
          </w:tcPr>
          <w:p>
            <w:pPr>
              <w:spacing w:after="0"/>
              <w:jc w:val="left"/>
            </w:pPr>
            <w:r>
              <w:rPr>
                <w:sz w:val="16"/>
              </w:rPr>
              <w:t>B1-c worst recorded: Drought</w:t>
            </w:r>
          </w:p>
        </w:tc>
      </w:tr>
      <w:tr>
        <w:trPr>
          <w:cantSplit/>
        </w:trPr>
        <w:tc>
          <w:tcPr>
            <w:tcW w:type="dxa" w:w="1037"/>
          </w:tcPr>
          <w:p>
            <w:pPr>
              <w:spacing w:after="0"/>
              <w:jc w:val="left"/>
            </w:pPr>
            <w:r>
              <w:rPr>
                <w:sz w:val="16"/>
              </w:rPr>
              <w:t>2015-06-22</w:t>
            </w:r>
          </w:p>
        </w:tc>
        <w:tc>
          <w:tcPr>
            <w:tcW w:type="dxa" w:w="1215"/>
          </w:tcPr>
          <w:p>
            <w:pPr>
              <w:spacing w:after="0"/>
              <w:jc w:val="left"/>
            </w:pPr>
            <w:r>
              <w:rPr>
                <w:sz w:val="16"/>
              </w:rPr>
              <w:t>Thunderstorm Wind</w:t>
            </w:r>
          </w:p>
        </w:tc>
        <w:tc>
          <w:tcPr>
            <w:tcW w:type="dxa" w:w="2496"/>
          </w:tcPr>
          <w:p>
            <w:pPr>
              <w:spacing w:after="0"/>
              <w:jc w:val="left"/>
            </w:pPr>
            <w:r>
              <w:rPr>
                <w:sz w:val="16"/>
              </w:rPr>
              <w:t>83 kt (96 mph) measured gust</w:t>
            </w:r>
          </w:p>
        </w:tc>
        <w:tc>
          <w:tcPr>
            <w:tcW w:type="dxa" w:w="2848"/>
          </w:tcPr>
          <w:p>
            <w:pPr>
              <w:spacing w:after="0"/>
              <w:jc w:val="left"/>
            </w:pPr>
            <w:r>
              <w:rPr>
                <w:sz w:val="16"/>
              </w:rPr>
              <w:t>$1,000,000 property; $0 crops (2015 dollars)</w:t>
            </w:r>
          </w:p>
        </w:tc>
        <w:tc>
          <w:tcPr>
            <w:tcW w:type="dxa" w:w="1066"/>
          </w:tcPr>
          <w:p>
            <w:pPr>
              <w:spacing w:after="0"/>
              <w:jc w:val="right"/>
            </w:pPr>
            <w:r>
              <w:rPr>
                <w:sz w:val="16"/>
              </w:rPr>
              <w:t>0, 0</w:t>
            </w:r>
          </w:p>
        </w:tc>
        <w:tc>
          <w:tcPr>
            <w:tcW w:type="dxa" w:w="1688"/>
          </w:tcPr>
          <w:p>
            <w:pPr>
              <w:spacing w:after="0"/>
              <w:jc w:val="left"/>
            </w:pPr>
            <w:r>
              <w:rPr>
                <w:sz w:val="16"/>
              </w:rPr>
              <w:t>SHELDON MUNI ARPT to SHELDON</w:t>
            </w:r>
          </w:p>
        </w:tc>
        <w:tc>
          <w:tcPr>
            <w:tcW w:type="dxa" w:w="967"/>
          </w:tcPr>
          <w:p>
            <w:pPr>
              <w:spacing w:after="0"/>
              <w:jc w:val="left"/>
            </w:pPr>
          </w:p>
        </w:tc>
        <w:tc>
          <w:tcPr>
            <w:tcW w:type="dxa" w:w="2794"/>
          </w:tcPr>
          <w:p>
            <w:pPr>
              <w:spacing w:after="0"/>
              <w:jc w:val="left"/>
            </w:pPr>
            <w:r>
              <w:rPr>
                <w:sz w:val="16"/>
              </w:rPr>
              <w:t>B1-c worst recorded: Thunderstorm Wind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2496"/>
          </w:tcPr>
          <w:p>
            <w:pPr>
              <w:spacing w:after="0"/>
              <w:jc w:val="left"/>
            </w:pPr>
          </w:p>
        </w:tc>
        <w:tc>
          <w:tcPr>
            <w:tcW w:type="dxa" w:w="2848"/>
          </w:tcPr>
          <w:p>
            <w:pPr>
              <w:spacing w:after="0"/>
              <w:jc w:val="left"/>
            </w:pPr>
            <w:r>
              <w:rPr>
                <w:sz w:val="16"/>
              </w:rPr>
              <w:t>$10,000,000 property; $0 crops, reported for the zone (2013 dollars)</w:t>
            </w:r>
          </w:p>
        </w:tc>
        <w:tc>
          <w:tcPr>
            <w:tcW w:type="dxa" w:w="1066"/>
          </w:tcPr>
          <w:p>
            <w:pPr>
              <w:spacing w:after="0"/>
              <w:jc w:val="right"/>
            </w:pPr>
            <w:r>
              <w:rPr>
                <w:sz w:val="16"/>
              </w:rPr>
              <w:t>0, 0</w:t>
            </w:r>
          </w:p>
        </w:tc>
        <w:tc>
          <w:tcPr>
            <w:tcW w:type="dxa" w:w="1688"/>
          </w:tcPr>
          <w:p>
            <w:pPr>
              <w:spacing w:after="0"/>
              <w:jc w:val="left"/>
            </w:pPr>
            <w:r>
              <w:rPr>
                <w:sz w:val="16"/>
              </w:rPr>
              <w:t>NWS zone IAZ013 (O'BRIEN), zone-level: may include parts of neighboring counties</w:t>
            </w:r>
          </w:p>
        </w:tc>
        <w:tc>
          <w:tcPr>
            <w:tcW w:type="dxa" w:w="967"/>
          </w:tcPr>
          <w:p>
            <w:pPr>
              <w:spacing w:after="0"/>
              <w:jc w:val="left"/>
            </w:pPr>
          </w:p>
        </w:tc>
        <w:tc>
          <w:tcPr>
            <w:tcW w:type="dxa" w:w="27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2011-09-29</w:t>
            </w:r>
          </w:p>
        </w:tc>
        <w:tc>
          <w:tcPr>
            <w:tcW w:type="dxa" w:w="1215"/>
          </w:tcPr>
          <w:p>
            <w:pPr>
              <w:spacing w:after="0"/>
              <w:jc w:val="left"/>
            </w:pPr>
            <w:r>
              <w:rPr>
                <w:sz w:val="16"/>
              </w:rPr>
              <w:t>Wildfire</w:t>
            </w:r>
          </w:p>
        </w:tc>
        <w:tc>
          <w:tcPr>
            <w:tcW w:type="dxa" w:w="2496"/>
          </w:tcPr>
          <w:p>
            <w:pPr>
              <w:spacing w:after="0"/>
              <w:jc w:val="left"/>
            </w:pPr>
          </w:p>
        </w:tc>
        <w:tc>
          <w:tcPr>
            <w:tcW w:type="dxa" w:w="2848"/>
          </w:tcPr>
          <w:p>
            <w:pPr>
              <w:spacing w:after="0"/>
              <w:jc w:val="left"/>
            </w:pPr>
            <w:r>
              <w:rPr>
                <w:sz w:val="16"/>
              </w:rPr>
              <w:t>$100,000 property; crops not reported, reported for the zone (2011 dollars)</w:t>
            </w:r>
          </w:p>
        </w:tc>
        <w:tc>
          <w:tcPr>
            <w:tcW w:type="dxa" w:w="1066"/>
          </w:tcPr>
          <w:p>
            <w:pPr>
              <w:spacing w:after="0"/>
              <w:jc w:val="right"/>
            </w:pPr>
            <w:r>
              <w:rPr>
                <w:sz w:val="16"/>
              </w:rPr>
              <w:t>0, 0</w:t>
            </w:r>
          </w:p>
        </w:tc>
        <w:tc>
          <w:tcPr>
            <w:tcW w:type="dxa" w:w="1688"/>
          </w:tcPr>
          <w:p>
            <w:pPr>
              <w:spacing w:after="0"/>
              <w:jc w:val="left"/>
            </w:pPr>
            <w:r>
              <w:rPr>
                <w:sz w:val="16"/>
              </w:rPr>
              <w:t>NWS zone IAZ013 (O'BRIEN), zone-level: may include parts of neighboring counties</w:t>
            </w:r>
          </w:p>
        </w:tc>
        <w:tc>
          <w:tcPr>
            <w:tcW w:type="dxa" w:w="967"/>
          </w:tcPr>
          <w:p>
            <w:pPr>
              <w:spacing w:after="0"/>
              <w:jc w:val="left"/>
            </w:pPr>
          </w:p>
        </w:tc>
        <w:tc>
          <w:tcPr>
            <w:tcW w:type="dxa" w:w="2794"/>
          </w:tcPr>
          <w:p>
            <w:pPr>
              <w:spacing w:after="0"/>
              <w:jc w:val="left"/>
            </w:pPr>
            <w:r>
              <w:rPr>
                <w:sz w:val="16"/>
              </w:rPr>
              <w:t>B1-c worst recorded: Wildfire</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496"/>
          </w:tcPr>
          <w:p>
            <w:pPr>
              <w:spacing w:after="0"/>
              <w:jc w:val="left"/>
            </w:pPr>
          </w:p>
        </w:tc>
        <w:tc>
          <w:tcPr>
            <w:tcW w:type="dxa" w:w="2848"/>
          </w:tcPr>
          <w:p>
            <w:pPr>
              <w:spacing w:after="0"/>
              <w:jc w:val="left"/>
            </w:pPr>
            <w:r>
              <w:rPr>
                <w:sz w:val="16"/>
              </w:rPr>
              <w:t>$0 property; $0 crops, reported for the zone (2011 dollars)</w:t>
            </w:r>
          </w:p>
        </w:tc>
        <w:tc>
          <w:tcPr>
            <w:tcW w:type="dxa" w:w="1066"/>
          </w:tcPr>
          <w:p>
            <w:pPr>
              <w:spacing w:after="0"/>
              <w:jc w:val="right"/>
            </w:pPr>
            <w:r>
              <w:rPr>
                <w:sz w:val="16"/>
              </w:rPr>
              <w:t>0, 0</w:t>
            </w:r>
          </w:p>
        </w:tc>
        <w:tc>
          <w:tcPr>
            <w:tcW w:type="dxa" w:w="1688"/>
          </w:tcPr>
          <w:p>
            <w:pPr>
              <w:spacing w:after="0"/>
              <w:jc w:val="left"/>
            </w:pPr>
            <w:r>
              <w:rPr>
                <w:sz w:val="16"/>
              </w:rPr>
              <w:t>NWS zone IAZ013 (O'BRIEN), zone-level: may include parts of neighboring counties</w:t>
            </w:r>
          </w:p>
        </w:tc>
        <w:tc>
          <w:tcPr>
            <w:tcW w:type="dxa" w:w="967"/>
          </w:tcPr>
          <w:p>
            <w:pPr>
              <w:spacing w:after="0"/>
              <w:jc w:val="left"/>
            </w:pPr>
          </w:p>
        </w:tc>
        <w:tc>
          <w:tcPr>
            <w:tcW w:type="dxa" w:w="2794"/>
          </w:tcPr>
          <w:p>
            <w:pPr>
              <w:spacing w:after="0"/>
              <w:jc w:val="left"/>
            </w:pPr>
            <w:r>
              <w:rPr>
                <w:sz w:val="16"/>
              </w:rPr>
              <w:t>B1-c worst recorded: Excessive Heat, Heat</w:t>
            </w:r>
          </w:p>
        </w:tc>
      </w:tr>
      <w:tr>
        <w:trPr>
          <w:cantSplit/>
        </w:trPr>
        <w:tc>
          <w:tcPr>
            <w:tcW w:type="dxa" w:w="1037"/>
          </w:tcPr>
          <w:p>
            <w:pPr>
              <w:spacing w:after="0"/>
              <w:jc w:val="left"/>
            </w:pPr>
            <w:r>
              <w:rPr>
                <w:sz w:val="16"/>
              </w:rPr>
              <w:t>2009-07-09</w:t>
            </w:r>
          </w:p>
        </w:tc>
        <w:tc>
          <w:tcPr>
            <w:tcW w:type="dxa" w:w="1215"/>
          </w:tcPr>
          <w:p>
            <w:pPr>
              <w:spacing w:after="0"/>
              <w:jc w:val="left"/>
            </w:pPr>
            <w:r>
              <w:rPr>
                <w:sz w:val="16"/>
              </w:rPr>
              <w:t>Hail</w:t>
            </w:r>
          </w:p>
        </w:tc>
        <w:tc>
          <w:tcPr>
            <w:tcW w:type="dxa" w:w="2496"/>
          </w:tcPr>
          <w:p>
            <w:pPr>
              <w:spacing w:after="0"/>
              <w:jc w:val="left"/>
            </w:pPr>
            <w:r>
              <w:rPr>
                <w:sz w:val="16"/>
              </w:rPr>
              <w:t>4 in</w:t>
            </w:r>
          </w:p>
        </w:tc>
        <w:tc>
          <w:tcPr>
            <w:tcW w:type="dxa" w:w="2848"/>
          </w:tcPr>
          <w:p>
            <w:pPr>
              <w:spacing w:after="0"/>
              <w:jc w:val="left"/>
            </w:pPr>
            <w:r>
              <w:rPr>
                <w:sz w:val="16"/>
              </w:rPr>
              <w:t>$2,000,000 property; crops not reported (2009 dollars)</w:t>
            </w:r>
          </w:p>
        </w:tc>
        <w:tc>
          <w:tcPr>
            <w:tcW w:type="dxa" w:w="1066"/>
          </w:tcPr>
          <w:p>
            <w:pPr>
              <w:spacing w:after="0"/>
              <w:jc w:val="right"/>
            </w:pPr>
            <w:r>
              <w:rPr>
                <w:sz w:val="16"/>
              </w:rPr>
              <w:t>0, 0</w:t>
            </w:r>
          </w:p>
        </w:tc>
        <w:tc>
          <w:tcPr>
            <w:tcW w:type="dxa" w:w="1688"/>
          </w:tcPr>
          <w:p>
            <w:pPr>
              <w:spacing w:after="0"/>
              <w:jc w:val="left"/>
            </w:pPr>
            <w:r>
              <w:rPr>
                <w:sz w:val="16"/>
              </w:rPr>
              <w:t>SHELDON</w:t>
            </w:r>
          </w:p>
        </w:tc>
        <w:tc>
          <w:tcPr>
            <w:tcW w:type="dxa" w:w="967"/>
          </w:tcPr>
          <w:p>
            <w:pPr>
              <w:spacing w:after="0"/>
              <w:jc w:val="left"/>
            </w:pPr>
          </w:p>
        </w:tc>
        <w:tc>
          <w:tcPr>
            <w:tcW w:type="dxa" w:w="2794"/>
          </w:tcPr>
          <w:p>
            <w:pPr>
              <w:spacing w:after="0"/>
              <w:jc w:val="left"/>
            </w:pPr>
            <w:r>
              <w:rPr>
                <w:sz w:val="16"/>
              </w:rPr>
              <w:t>B1-c worst recorded: Hail</w:t>
            </w:r>
          </w:p>
        </w:tc>
      </w:tr>
      <w:tr>
        <w:trPr>
          <w:cantSplit/>
        </w:trPr>
        <w:tc>
          <w:tcPr>
            <w:tcW w:type="dxa" w:w="1037"/>
          </w:tcPr>
          <w:p>
            <w:pPr>
              <w:spacing w:after="0"/>
              <w:jc w:val="left"/>
            </w:pPr>
            <w:r>
              <w:rPr>
                <w:sz w:val="16"/>
              </w:rPr>
              <w:t>1980-07-19</w:t>
            </w:r>
          </w:p>
        </w:tc>
        <w:tc>
          <w:tcPr>
            <w:tcW w:type="dxa" w:w="1215"/>
          </w:tcPr>
          <w:p>
            <w:pPr>
              <w:spacing w:after="0"/>
              <w:jc w:val="left"/>
            </w:pPr>
            <w:r>
              <w:rPr>
                <w:sz w:val="16"/>
              </w:rPr>
              <w:t>Tornado</w:t>
            </w:r>
          </w:p>
        </w:tc>
        <w:tc>
          <w:tcPr>
            <w:tcW w:type="dxa" w:w="2496"/>
          </w:tcPr>
          <w:p>
            <w:pPr>
              <w:spacing w:after="0"/>
              <w:jc w:val="left"/>
            </w:pPr>
            <w:r>
              <w:rPr>
                <w:sz w:val="16"/>
              </w:rPr>
              <w:t>F2, 3.3 mi path length (records before 1996 may include the whole path; rating and listing come from the county where the tornado began), 160 yd wide</w:t>
            </w:r>
          </w:p>
        </w:tc>
        <w:tc>
          <w:tcPr>
            <w:tcW w:type="dxa" w:w="2848"/>
          </w:tcPr>
          <w:p>
            <w:pPr>
              <w:spacing w:after="0"/>
              <w:jc w:val="left"/>
            </w:pPr>
            <w:r>
              <w:rPr>
                <w:sz w:val="16"/>
              </w:rPr>
              <w:t>$2,500,000 property; crops not recorded (1980 dollars)</w:t>
            </w:r>
          </w:p>
        </w:tc>
        <w:tc>
          <w:tcPr>
            <w:tcW w:type="dxa" w:w="1066"/>
          </w:tcPr>
          <w:p>
            <w:pPr>
              <w:spacing w:after="0"/>
              <w:jc w:val="right"/>
            </w:pPr>
            <w:r>
              <w:rPr>
                <w:sz w:val="16"/>
              </w:rPr>
              <w:t>0, 0</w:t>
            </w:r>
          </w:p>
        </w:tc>
        <w:tc>
          <w:tcPr>
            <w:tcW w:type="dxa" w:w="1688"/>
          </w:tcPr>
          <w:p>
            <w:pPr>
              <w:spacing w:after="0"/>
              <w:jc w:val="left"/>
            </w:pPr>
            <w:r>
              <w:rPr>
                <w:sz w:val="16"/>
              </w:rPr>
              <w:t>location not recorded</w:t>
            </w:r>
          </w:p>
        </w:tc>
        <w:tc>
          <w:tcPr>
            <w:tcW w:type="dxa" w:w="967"/>
          </w:tcPr>
          <w:p>
            <w:pPr>
              <w:spacing w:after="0"/>
              <w:jc w:val="left"/>
            </w:pPr>
          </w:p>
        </w:tc>
        <w:tc>
          <w:tcPr>
            <w:tcW w:type="dxa" w:w="2794"/>
          </w:tcPr>
          <w:p>
            <w:pPr>
              <w:spacing w:after="0"/>
              <w:jc w:val="left"/>
            </w:pPr>
            <w:r>
              <w:rPr>
                <w:sz w:val="16"/>
              </w:rPr>
              <w:t>B1-c most damaging: Tornado</w:t>
            </w:r>
          </w:p>
        </w:tc>
      </w:tr>
      <w:tr>
        <w:trPr>
          <w:cantSplit/>
        </w:trPr>
        <w:tc>
          <w:tcPr>
            <w:tcW w:type="dxa" w:w="1037"/>
          </w:tcPr>
          <w:p>
            <w:pPr>
              <w:spacing w:after="0"/>
              <w:jc w:val="left"/>
            </w:pPr>
            <w:r>
              <w:rPr>
                <w:sz w:val="16"/>
              </w:rPr>
              <w:t>1971-10-01</w:t>
            </w:r>
          </w:p>
        </w:tc>
        <w:tc>
          <w:tcPr>
            <w:tcW w:type="dxa" w:w="1215"/>
          </w:tcPr>
          <w:p>
            <w:pPr>
              <w:spacing w:after="0"/>
              <w:jc w:val="left"/>
            </w:pPr>
            <w:r>
              <w:rPr>
                <w:sz w:val="16"/>
              </w:rPr>
              <w:t>Tornado</w:t>
            </w:r>
          </w:p>
        </w:tc>
        <w:tc>
          <w:tcPr>
            <w:tcW w:type="dxa" w:w="2496"/>
          </w:tcPr>
          <w:p>
            <w:pPr>
              <w:spacing w:after="0"/>
              <w:jc w:val="left"/>
            </w:pPr>
            <w:r>
              <w:rPr>
                <w:sz w:val="16"/>
              </w:rPr>
              <w:t>F3, 11.2 mi path length (records before 1996 may include the whole path; rating and listing come from the county where the tornado began), 33 yd wide</w:t>
            </w:r>
          </w:p>
        </w:tc>
        <w:tc>
          <w:tcPr>
            <w:tcW w:type="dxa" w:w="2848"/>
          </w:tcPr>
          <w:p>
            <w:pPr>
              <w:spacing w:after="0"/>
              <w:jc w:val="left"/>
            </w:pPr>
            <w:r>
              <w:rPr>
                <w:sz w:val="16"/>
              </w:rPr>
              <w:t>$250,000 property; crops not recorded (1971 dollars)</w:t>
            </w:r>
          </w:p>
        </w:tc>
        <w:tc>
          <w:tcPr>
            <w:tcW w:type="dxa" w:w="1066"/>
          </w:tcPr>
          <w:p>
            <w:pPr>
              <w:spacing w:after="0"/>
              <w:jc w:val="right"/>
            </w:pPr>
            <w:r>
              <w:rPr>
                <w:sz w:val="16"/>
              </w:rPr>
              <w:t>0, 0</w:t>
            </w:r>
          </w:p>
        </w:tc>
        <w:tc>
          <w:tcPr>
            <w:tcW w:type="dxa" w:w="1688"/>
          </w:tcPr>
          <w:p>
            <w:pPr>
              <w:spacing w:after="0"/>
              <w:jc w:val="left"/>
            </w:pPr>
            <w:r>
              <w:rPr>
                <w:sz w:val="16"/>
              </w:rPr>
              <w:t>location not recorded</w:t>
            </w:r>
          </w:p>
        </w:tc>
        <w:tc>
          <w:tcPr>
            <w:tcW w:type="dxa" w:w="967"/>
          </w:tcPr>
          <w:p>
            <w:pPr>
              <w:spacing w:after="0"/>
              <w:jc w:val="left"/>
            </w:pPr>
          </w:p>
        </w:tc>
        <w:tc>
          <w:tcPr>
            <w:tcW w:type="dxa" w:w="2794"/>
          </w:tcPr>
          <w:p>
            <w:pPr>
              <w:spacing w:after="0"/>
              <w:jc w:val="left"/>
            </w:pPr>
            <w:r>
              <w:rPr>
                <w:sz w:val="16"/>
              </w:rPr>
              <w:t>B1-c worst recorded: Tornado</w:t>
            </w:r>
          </w:p>
        </w:tc>
      </w:tr>
      <w:tr>
        <w:trPr>
          <w:cantSplit/>
        </w:trPr>
        <w:tc>
          <w:tcPr>
            <w:tcW w:type="dxa" w:w="1037"/>
          </w:tcPr>
          <w:p>
            <w:pPr>
              <w:spacing w:after="0"/>
              <w:jc w:val="left"/>
            </w:pPr>
            <w:r>
              <w:rPr>
                <w:sz w:val="16"/>
              </w:rPr>
              <w:t>1951-07-17</w:t>
            </w:r>
          </w:p>
        </w:tc>
        <w:tc>
          <w:tcPr>
            <w:tcW w:type="dxa" w:w="1215"/>
          </w:tcPr>
          <w:p>
            <w:pPr>
              <w:spacing w:after="0"/>
              <w:jc w:val="left"/>
            </w:pPr>
            <w:r>
              <w:rPr>
                <w:sz w:val="16"/>
              </w:rPr>
              <w:t>Tornado</w:t>
            </w:r>
          </w:p>
        </w:tc>
        <w:tc>
          <w:tcPr>
            <w:tcW w:type="dxa" w:w="2496"/>
          </w:tcPr>
          <w:p>
            <w:pPr>
              <w:spacing w:after="0"/>
              <w:jc w:val="left"/>
            </w:pPr>
            <w:r>
              <w:rPr>
                <w:sz w:val="16"/>
              </w:rPr>
              <w:t>F1, 33 yd wide</w:t>
            </w:r>
          </w:p>
        </w:tc>
        <w:tc>
          <w:tcPr>
            <w:tcW w:type="dxa" w:w="2848"/>
          </w:tcPr>
          <w:p>
            <w:pPr>
              <w:spacing w:after="0"/>
              <w:jc w:val="left"/>
            </w:pPr>
            <w:r>
              <w:rPr>
                <w:sz w:val="16"/>
              </w:rPr>
              <w:t>damage not recorded (pre-1996 record)</w:t>
            </w:r>
          </w:p>
        </w:tc>
        <w:tc>
          <w:tcPr>
            <w:tcW w:type="dxa" w:w="1066"/>
          </w:tcPr>
          <w:p>
            <w:pPr>
              <w:spacing w:after="0"/>
              <w:jc w:val="right"/>
            </w:pPr>
            <w:r>
              <w:rPr>
                <w:sz w:val="16"/>
              </w:rPr>
              <w:t>0, 2</w:t>
            </w:r>
          </w:p>
        </w:tc>
        <w:tc>
          <w:tcPr>
            <w:tcW w:type="dxa" w:w="1688"/>
          </w:tcPr>
          <w:p>
            <w:pPr>
              <w:spacing w:after="0"/>
              <w:jc w:val="left"/>
            </w:pPr>
            <w:r>
              <w:rPr>
                <w:sz w:val="16"/>
              </w:rPr>
              <w:t>location not recorded</w:t>
            </w:r>
          </w:p>
        </w:tc>
        <w:tc>
          <w:tcPr>
            <w:tcW w:type="dxa" w:w="967"/>
          </w:tcPr>
          <w:p>
            <w:pPr>
              <w:spacing w:after="0"/>
              <w:jc w:val="left"/>
            </w:pPr>
          </w:p>
        </w:tc>
        <w:tc>
          <w:tcPr>
            <w:tcW w:type="dxa" w:w="27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606"/>
        <w:gridCol w:w="1037"/>
        <w:gridCol w:w="1778"/>
        <w:gridCol w:w="1530"/>
        <w:gridCol w:w="1538"/>
        <w:gridCol w:w="1037"/>
        <w:gridCol w:w="1819"/>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7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7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9.42</w:t>
            </w:r>
          </w:p>
        </w:tc>
        <w:tc>
          <w:tcPr>
            <w:tcW w:type="dxa" w:w="1474"/>
          </w:tcPr>
          <w:p>
            <w:pPr>
              <w:spacing w:after="0"/>
              <w:jc w:val="left"/>
            </w:pPr>
            <w:r>
              <w:rPr>
                <w:sz w:val="16"/>
              </w:rPr>
              <w:t>event-days per year</w:t>
            </w:r>
          </w:p>
        </w:tc>
        <w:tc>
          <w:tcPr>
            <w:tcW w:type="dxa" w:w="1606"/>
          </w:tcPr>
          <w:p>
            <w:pPr>
              <w:spacing w:after="0"/>
              <w:jc w:val="left"/>
            </w:pPr>
            <w:r>
              <w:rPr>
                <w:sz w:val="16"/>
              </w:rPr>
              <w:t>about 9.42 days per year</w:t>
            </w:r>
          </w:p>
        </w:tc>
        <w:tc>
          <w:tcPr>
            <w:tcW w:type="dxa" w:w="1037"/>
          </w:tcPr>
          <w:p>
            <w:pPr>
              <w:spacing w:after="0"/>
              <w:jc w:val="left"/>
            </w:pPr>
            <w:r>
              <w:rPr>
                <w:sz w:val="16"/>
              </w:rPr>
              <w:t>Likely</w:t>
            </w:r>
          </w:p>
        </w:tc>
        <w:tc>
          <w:tcPr>
            <w:tcW w:type="dxa" w:w="1778"/>
          </w:tcPr>
          <w:p>
            <w:pPr>
              <w:spacing w:after="0"/>
              <w:jc w:val="left"/>
            </w:pPr>
            <w:r>
              <w:rPr>
                <w:sz w:val="16"/>
              </w:rPr>
              <w:t>event-days in 17 of 30 years, 1996 to 2025 (56.7%)</w:t>
            </w:r>
          </w:p>
        </w:tc>
        <w:tc>
          <w:tcPr>
            <w:tcW w:type="dxa" w:w="1530"/>
          </w:tcPr>
          <w:p>
            <w:pPr>
              <w:spacing w:after="0"/>
              <w:jc w:val="right"/>
            </w:pPr>
            <w:r>
              <w:rPr>
                <w:sz w:val="16"/>
              </w:rPr>
              <w:t>179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23.2</w:t>
            </w:r>
          </w:p>
        </w:tc>
        <w:tc>
          <w:tcPr>
            <w:tcW w:type="dxa" w:w="1474"/>
          </w:tcPr>
          <w:p>
            <w:pPr>
              <w:spacing w:after="0"/>
              <w:jc w:val="left"/>
            </w:pPr>
            <w:r>
              <w:rPr>
                <w:sz w:val="16"/>
              </w:rPr>
              <w:t>event-days per year</w:t>
            </w:r>
          </w:p>
        </w:tc>
        <w:tc>
          <w:tcPr>
            <w:tcW w:type="dxa" w:w="1606"/>
          </w:tcPr>
          <w:p>
            <w:pPr>
              <w:spacing w:after="0"/>
              <w:jc w:val="left"/>
            </w:pPr>
            <w:r>
              <w:rPr>
                <w:sz w:val="16"/>
              </w:rPr>
              <w:t>about 23.2 days per year</w:t>
            </w:r>
          </w:p>
        </w:tc>
        <w:tc>
          <w:tcPr>
            <w:tcW w:type="dxa" w:w="1037"/>
          </w:tcPr>
          <w:p>
            <w:pPr>
              <w:spacing w:after="0"/>
              <w:jc w:val="left"/>
            </w:pPr>
            <w:r>
              <w:rPr>
                <w:sz w:val="16"/>
              </w:rPr>
              <w:t>Likely</w:t>
            </w:r>
          </w:p>
        </w:tc>
        <w:tc>
          <w:tcPr>
            <w:tcW w:type="dxa" w:w="1778"/>
          </w:tcPr>
          <w:p>
            <w:pPr>
              <w:spacing w:after="0"/>
              <w:jc w:val="left"/>
            </w:pPr>
            <w:r>
              <w:rPr>
                <w:sz w:val="16"/>
              </w:rPr>
              <w:t>event-days in 9 of 30 years, 1996 to 2025 (30%)</w:t>
            </w:r>
          </w:p>
        </w:tc>
        <w:tc>
          <w:tcPr>
            <w:tcW w:type="dxa" w:w="1530"/>
          </w:tcPr>
          <w:p>
            <w:pPr>
              <w:spacing w:after="0"/>
              <w:jc w:val="right"/>
            </w:pPr>
            <w:r>
              <w:rPr>
                <w:sz w:val="16"/>
              </w:rPr>
              <w:t>630</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9"/>
          </w:tcPr>
          <w:p>
            <w:pPr>
              <w:spacing w:after="0"/>
              <w:jc w:val="left"/>
            </w:pPr>
            <w:r>
              <w:rPr>
                <w:sz w:val="16"/>
              </w:rPr>
              <w:t>NRI gives about 23.2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0.000419</w:t>
            </w:r>
          </w:p>
        </w:tc>
        <w:tc>
          <w:tcPr>
            <w:tcW w:type="dxa" w:w="1474"/>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0.0419%</w:t>
            </w:r>
          </w:p>
        </w:tc>
        <w:tc>
          <w:tcPr>
            <w:tcW w:type="dxa" w:w="1037"/>
          </w:tcPr>
          <w:p>
            <w:pPr>
              <w:spacing w:after="0"/>
              <w:jc w:val="left"/>
            </w:pPr>
          </w:p>
        </w:tc>
        <w:tc>
          <w:tcPr>
            <w:tcW w:type="dxa" w:w="177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6.13</w:t>
            </w:r>
          </w:p>
        </w:tc>
        <w:tc>
          <w:tcPr>
            <w:tcW w:type="dxa" w:w="1474"/>
          </w:tcPr>
          <w:p>
            <w:pPr>
              <w:spacing w:after="0"/>
              <w:jc w:val="left"/>
            </w:pPr>
            <w:r>
              <w:rPr>
                <w:sz w:val="16"/>
              </w:rPr>
              <w:t>events per year</w:t>
            </w:r>
          </w:p>
        </w:tc>
        <w:tc>
          <w:tcPr>
            <w:tcW w:type="dxa" w:w="1606"/>
          </w:tcPr>
          <w:p>
            <w:pPr>
              <w:spacing w:after="0"/>
              <w:jc w:val="left"/>
            </w:pPr>
            <w:r>
              <w:rPr>
                <w:sz w:val="16"/>
              </w:rPr>
              <w:t>about 6.13 per year</w:t>
            </w:r>
          </w:p>
        </w:tc>
        <w:tc>
          <w:tcPr>
            <w:tcW w:type="dxa" w:w="1037"/>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30"/>
          </w:tcPr>
          <w:p>
            <w:pPr>
              <w:spacing w:after="0"/>
              <w:jc w:val="right"/>
            </w:pPr>
            <w:r>
              <w:rPr>
                <w:sz w:val="16"/>
              </w:rPr>
              <w:t>233.0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19"/>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5.16</w:t>
            </w:r>
          </w:p>
        </w:tc>
        <w:tc>
          <w:tcPr>
            <w:tcW w:type="dxa" w:w="1474"/>
          </w:tcPr>
          <w:p>
            <w:pPr>
              <w:spacing w:after="0"/>
              <w:jc w:val="left"/>
            </w:pPr>
            <w:r>
              <w:rPr>
                <w:sz w:val="16"/>
              </w:rPr>
              <w:t>event-days per year</w:t>
            </w:r>
          </w:p>
        </w:tc>
        <w:tc>
          <w:tcPr>
            <w:tcW w:type="dxa" w:w="1606"/>
          </w:tcPr>
          <w:p>
            <w:pPr>
              <w:spacing w:after="0"/>
              <w:jc w:val="left"/>
            </w:pPr>
            <w:r>
              <w:rPr>
                <w:sz w:val="16"/>
              </w:rPr>
              <w:t>about 5.16 days per year</w:t>
            </w:r>
          </w:p>
        </w:tc>
        <w:tc>
          <w:tcPr>
            <w:tcW w:type="dxa" w:w="1037"/>
          </w:tcPr>
          <w:p>
            <w:pPr>
              <w:spacing w:after="0"/>
              <w:jc w:val="left"/>
            </w:pPr>
            <w:r>
              <w:rPr>
                <w:sz w:val="16"/>
              </w:rPr>
              <w:t>Likely</w:t>
            </w:r>
          </w:p>
        </w:tc>
        <w:tc>
          <w:tcPr>
            <w:tcW w:type="dxa" w:w="1778"/>
          </w:tcPr>
          <w:p>
            <w:pPr>
              <w:spacing w:after="0"/>
              <w:jc w:val="left"/>
            </w:pPr>
            <w:r>
              <w:rPr>
                <w:sz w:val="16"/>
              </w:rPr>
              <w:t>event-days in 9 of 30 years, 1996 to 2025 (30%)</w:t>
            </w:r>
          </w:p>
        </w:tc>
        <w:tc>
          <w:tcPr>
            <w:tcW w:type="dxa" w:w="1530"/>
          </w:tcPr>
          <w:p>
            <w:pPr>
              <w:spacing w:after="0"/>
              <w:jc w:val="right"/>
            </w:pPr>
            <w:r>
              <w:rPr>
                <w:sz w:val="16"/>
              </w:rPr>
              <w:t>84</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9"/>
          </w:tcPr>
          <w:p>
            <w:pPr>
              <w:spacing w:after="0"/>
              <w:jc w:val="left"/>
            </w:pPr>
            <w:r>
              <w:rPr>
                <w:sz w:val="16"/>
              </w:rPr>
              <w:t>NRI gives about 5.16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4"/>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78"/>
          </w:tcPr>
          <w:p>
            <w:pPr>
              <w:spacing w:after="0"/>
              <w:jc w:val="left"/>
            </w:pPr>
          </w:p>
        </w:tc>
        <w:tc>
          <w:tcPr>
            <w:tcW w:type="dxa" w:w="1530"/>
          </w:tcPr>
          <w:p>
            <w:pPr>
              <w:spacing w:after="0"/>
              <w:jc w:val="right"/>
            </w:pP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0.863</w:t>
            </w:r>
          </w:p>
        </w:tc>
        <w:tc>
          <w:tcPr>
            <w:tcW w:type="dxa" w:w="1474"/>
          </w:tcPr>
          <w:p>
            <w:pPr>
              <w:spacing w:after="0"/>
              <w:jc w:val="left"/>
            </w:pPr>
            <w:r>
              <w:rPr>
                <w:sz w:val="16"/>
              </w:rPr>
              <w:t>event-days per year</w:t>
            </w:r>
          </w:p>
        </w:tc>
        <w:tc>
          <w:tcPr>
            <w:tcW w:type="dxa" w:w="1606"/>
          </w:tcPr>
          <w:p>
            <w:pPr>
              <w:spacing w:after="0"/>
              <w:jc w:val="left"/>
            </w:pPr>
            <w:r>
              <w:rPr>
                <w:sz w:val="16"/>
              </w:rPr>
              <w:t>about 0.863 days per year</w:t>
            </w:r>
          </w:p>
        </w:tc>
        <w:tc>
          <w:tcPr>
            <w:tcW w:type="dxa" w:w="1037"/>
          </w:tcPr>
          <w:p>
            <w:pPr>
              <w:spacing w:after="0"/>
              <w:jc w:val="left"/>
            </w:pPr>
            <w:r>
              <w:rPr>
                <w:sz w:val="16"/>
              </w:rPr>
              <w:t>Likely</w:t>
            </w:r>
          </w:p>
        </w:tc>
        <w:tc>
          <w:tcPr>
            <w:tcW w:type="dxa" w:w="1778"/>
          </w:tcPr>
          <w:p>
            <w:pPr>
              <w:spacing w:after="0"/>
              <w:jc w:val="left"/>
            </w:pPr>
            <w:r>
              <w:rPr>
                <w:sz w:val="16"/>
              </w:rPr>
              <w:t>event-days in 4 of 30 years, 1996 to 2025 (13.3%)</w:t>
            </w:r>
          </w:p>
        </w:tc>
        <w:tc>
          <w:tcPr>
            <w:tcW w:type="dxa" w:w="1530"/>
          </w:tcPr>
          <w:p>
            <w:pPr>
              <w:spacing w:after="0"/>
              <w:jc w:val="right"/>
            </w:pPr>
            <w:r>
              <w:rPr>
                <w:sz w:val="16"/>
              </w:rPr>
              <w:t>58</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19"/>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1.46</w:t>
            </w:r>
          </w:p>
        </w:tc>
        <w:tc>
          <w:tcPr>
            <w:tcW w:type="dxa" w:w="1474"/>
          </w:tcPr>
          <w:p>
            <w:pPr>
              <w:spacing w:after="0"/>
              <w:jc w:val="left"/>
            </w:pPr>
            <w:r>
              <w:rPr>
                <w:sz w:val="16"/>
              </w:rPr>
              <w:t>event-days per year</w:t>
            </w:r>
          </w:p>
        </w:tc>
        <w:tc>
          <w:tcPr>
            <w:tcW w:type="dxa" w:w="1606"/>
          </w:tcPr>
          <w:p>
            <w:pPr>
              <w:spacing w:after="0"/>
              <w:jc w:val="left"/>
            </w:pPr>
            <w:r>
              <w:rPr>
                <w:sz w:val="16"/>
              </w:rPr>
              <w:t>about 1.46 days per year</w:t>
            </w:r>
          </w:p>
        </w:tc>
        <w:tc>
          <w:tcPr>
            <w:tcW w:type="dxa" w:w="1037"/>
          </w:tcPr>
          <w:p>
            <w:pPr>
              <w:spacing w:after="0"/>
              <w:jc w:val="left"/>
            </w:pPr>
            <w:r>
              <w:rPr>
                <w:sz w:val="16"/>
              </w:rPr>
              <w:t>Likely</w:t>
            </w:r>
          </w:p>
        </w:tc>
        <w:tc>
          <w:tcPr>
            <w:tcW w:type="dxa" w:w="1778"/>
          </w:tcPr>
          <w:p>
            <w:pPr>
              <w:spacing w:after="0"/>
              <w:jc w:val="left"/>
            </w:pPr>
            <w:r>
              <w:rPr>
                <w:sz w:val="16"/>
              </w:rPr>
              <w:t>event-days in 14 of 30 years, 1996 to 2025 (46.7%)</w:t>
            </w:r>
          </w:p>
        </w:tc>
        <w:tc>
          <w:tcPr>
            <w:tcW w:type="dxa" w:w="1530"/>
          </w:tcPr>
          <w:p>
            <w:pPr>
              <w:spacing w:after="0"/>
              <w:jc w:val="right"/>
            </w:pPr>
            <w:r>
              <w:rPr>
                <w:sz w:val="16"/>
              </w:rPr>
              <w:t>41</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19"/>
          </w:tcPr>
          <w:p>
            <w:pPr>
              <w:spacing w:after="0"/>
              <w:jc w:val="left"/>
            </w:pPr>
            <w:r>
              <w:rPr>
                <w:sz w:val="16"/>
              </w:rPr>
              <w:t>NRI gives about 1.46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7"/>
          </w:tcPr>
          <w:p>
            <w:pPr>
              <w:spacing w:after="0"/>
              <w:jc w:val="right"/>
            </w:pPr>
            <w:r>
              <w:rPr>
                <w:sz w:val="16"/>
              </w:rPr>
              <w:t>0.061</w:t>
            </w:r>
          </w:p>
        </w:tc>
        <w:tc>
          <w:tcPr>
            <w:tcW w:type="dxa" w:w="1474"/>
          </w:tcPr>
          <w:p>
            <w:pPr>
              <w:spacing w:after="0"/>
              <w:jc w:val="left"/>
            </w:pPr>
            <w:r>
              <w:rPr>
                <w:sz w:val="16"/>
              </w:rPr>
              <w:t>events per year (modeled)</w:t>
            </w:r>
          </w:p>
        </w:tc>
        <w:tc>
          <w:tcPr>
            <w:tcW w:type="dxa" w:w="1606"/>
          </w:tcPr>
          <w:p>
            <w:pPr>
              <w:spacing w:after="0"/>
              <w:jc w:val="left"/>
            </w:pPr>
            <w:r>
              <w:rPr>
                <w:sz w:val="16"/>
              </w:rPr>
              <w:t>about 1 in 16 years</w:t>
            </w:r>
          </w:p>
        </w:tc>
        <w:tc>
          <w:tcPr>
            <w:tcW w:type="dxa" w:w="1037"/>
          </w:tcPr>
          <w:p>
            <w:pPr>
              <w:spacing w:after="0"/>
              <w:jc w:val="left"/>
            </w:pPr>
            <w:r>
              <w:rPr>
                <w:sz w:val="16"/>
              </w:rPr>
              <w:t>Possible</w:t>
            </w:r>
          </w:p>
        </w:tc>
        <w:tc>
          <w:tcPr>
            <w:tcW w:type="dxa" w:w="177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39.8</w:t>
            </w:r>
          </w:p>
        </w:tc>
        <w:tc>
          <w:tcPr>
            <w:tcW w:type="dxa" w:w="1474"/>
          </w:tcPr>
          <w:p>
            <w:pPr>
              <w:spacing w:after="0"/>
              <w:jc w:val="left"/>
            </w:pPr>
            <w:r>
              <w:rPr>
                <w:sz w:val="16"/>
              </w:rPr>
              <w:t>days per year with a strike</w:t>
            </w:r>
          </w:p>
        </w:tc>
        <w:tc>
          <w:tcPr>
            <w:tcW w:type="dxa" w:w="1606"/>
          </w:tcPr>
          <w:p>
            <w:pPr>
              <w:spacing w:after="0"/>
              <w:jc w:val="left"/>
            </w:pPr>
            <w:r>
              <w:rPr>
                <w:sz w:val="16"/>
              </w:rPr>
              <w:t>about 39.8 days per year</w:t>
            </w:r>
          </w:p>
        </w:tc>
        <w:tc>
          <w:tcPr>
            <w:tcW w:type="dxa" w:w="1037"/>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19"/>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4.34</w:t>
            </w:r>
          </w:p>
        </w:tc>
        <w:tc>
          <w:tcPr>
            <w:tcW w:type="dxa" w:w="1474"/>
          </w:tcPr>
          <w:p>
            <w:pPr>
              <w:spacing w:after="0"/>
              <w:jc w:val="left"/>
            </w:pPr>
            <w:r>
              <w:rPr>
                <w:sz w:val="16"/>
              </w:rPr>
              <w:t>events per year</w:t>
            </w:r>
          </w:p>
        </w:tc>
        <w:tc>
          <w:tcPr>
            <w:tcW w:type="dxa" w:w="1606"/>
          </w:tcPr>
          <w:p>
            <w:pPr>
              <w:spacing w:after="0"/>
              <w:jc w:val="left"/>
            </w:pPr>
            <w:r>
              <w:rPr>
                <w:sz w:val="16"/>
              </w:rPr>
              <w:t>about 4.34 per year</w:t>
            </w:r>
          </w:p>
        </w:tc>
        <w:tc>
          <w:tcPr>
            <w:tcW w:type="dxa" w:w="1037"/>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30"/>
          </w:tcPr>
          <w:p>
            <w:pPr>
              <w:spacing w:after="0"/>
              <w:jc w:val="right"/>
            </w:pPr>
            <w:r>
              <w:rPr>
                <w:sz w:val="16"/>
              </w:rPr>
              <w:t>166</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19"/>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0.48</w:t>
            </w:r>
          </w:p>
        </w:tc>
        <w:tc>
          <w:tcPr>
            <w:tcW w:type="dxa" w:w="1474"/>
          </w:tcPr>
          <w:p>
            <w:pPr>
              <w:spacing w:after="0"/>
              <w:jc w:val="left"/>
            </w:pPr>
            <w:r>
              <w:rPr>
                <w:sz w:val="16"/>
              </w:rPr>
              <w:t>events per year</w:t>
            </w:r>
          </w:p>
        </w:tc>
        <w:tc>
          <w:tcPr>
            <w:tcW w:type="dxa" w:w="1606"/>
          </w:tcPr>
          <w:p>
            <w:pPr>
              <w:spacing w:after="0"/>
              <w:jc w:val="left"/>
            </w:pPr>
            <w:r>
              <w:rPr>
                <w:sz w:val="16"/>
              </w:rPr>
              <w:t>about 1 in 2 years</w:t>
            </w:r>
          </w:p>
        </w:tc>
        <w:tc>
          <w:tcPr>
            <w:tcW w:type="dxa" w:w="1037"/>
          </w:tcPr>
          <w:p>
            <w:pPr>
              <w:spacing w:after="0"/>
              <w:jc w:val="left"/>
            </w:pPr>
            <w:r>
              <w:rPr>
                <w:sz w:val="16"/>
              </w:rPr>
              <w:t>Likely</w:t>
            </w:r>
          </w:p>
        </w:tc>
        <w:tc>
          <w:tcPr>
            <w:tcW w:type="dxa" w:w="177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19"/>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7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7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0.000282</w:t>
            </w:r>
          </w:p>
        </w:tc>
        <w:tc>
          <w:tcPr>
            <w:tcW w:type="dxa" w:w="1474"/>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0.0282%</w:t>
            </w:r>
          </w:p>
        </w:tc>
        <w:tc>
          <w:tcPr>
            <w:tcW w:type="dxa" w:w="1037"/>
          </w:tcPr>
          <w:p>
            <w:pPr>
              <w:spacing w:after="0"/>
              <w:jc w:val="left"/>
            </w:pPr>
            <w:r>
              <w:rPr>
                <w:sz w:val="16"/>
              </w:rPr>
              <w:t>Possible</w:t>
            </w:r>
          </w:p>
        </w:tc>
        <w:tc>
          <w:tcPr>
            <w:tcW w:type="dxa" w:w="1778"/>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17.3</w:t>
            </w:r>
          </w:p>
        </w:tc>
        <w:tc>
          <w:tcPr>
            <w:tcW w:type="dxa" w:w="1474"/>
          </w:tcPr>
          <w:p>
            <w:pPr>
              <w:spacing w:after="0"/>
              <w:jc w:val="left"/>
            </w:pPr>
            <w:r>
              <w:rPr>
                <w:sz w:val="16"/>
              </w:rPr>
              <w:t>event-days per year</w:t>
            </w:r>
          </w:p>
        </w:tc>
        <w:tc>
          <w:tcPr>
            <w:tcW w:type="dxa" w:w="1606"/>
          </w:tcPr>
          <w:p>
            <w:pPr>
              <w:spacing w:after="0"/>
              <w:jc w:val="left"/>
            </w:pPr>
            <w:r>
              <w:rPr>
                <w:sz w:val="16"/>
              </w:rPr>
              <w:t>about 17.3 days per year</w:t>
            </w:r>
          </w:p>
        </w:tc>
        <w:tc>
          <w:tcPr>
            <w:tcW w:type="dxa" w:w="1037"/>
          </w:tcPr>
          <w:p>
            <w:pPr>
              <w:spacing w:after="0"/>
              <w:jc w:val="left"/>
            </w:pPr>
            <w:r>
              <w:rPr>
                <w:sz w:val="16"/>
              </w:rPr>
              <w:t>Highly likely</w:t>
            </w:r>
          </w:p>
        </w:tc>
        <w:tc>
          <w:tcPr>
            <w:tcW w:type="dxa" w:w="1778"/>
          </w:tcPr>
          <w:p>
            <w:pPr>
              <w:spacing w:after="0"/>
              <w:jc w:val="left"/>
            </w:pPr>
            <w:r>
              <w:rPr>
                <w:sz w:val="16"/>
              </w:rPr>
              <w:t>event-days in 30 of 30 years, 1996 to 2025 (100%)</w:t>
            </w:r>
          </w:p>
        </w:tc>
        <w:tc>
          <w:tcPr>
            <w:tcW w:type="dxa" w:w="1530"/>
          </w:tcPr>
          <w:p>
            <w:pPr>
              <w:spacing w:after="0"/>
              <w:jc w:val="right"/>
            </w:pPr>
            <w:r>
              <w:rPr>
                <w:sz w:val="16"/>
              </w:rPr>
              <w:t>329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87.4</w:t>
            </w:r>
          </w:p>
        </w:tc>
        <w:tc>
          <w:tcPr>
            <w:tcW w:type="dxa" w:w="701"/>
          </w:tcPr>
          <w:p>
            <w:pPr>
              <w:spacing w:after="0"/>
              <w:jc w:val="right"/>
            </w:pPr>
            <w:r>
              <w:rPr>
                <w:sz w:val="16"/>
              </w:rPr>
              <w:t>89.9</w:t>
            </w:r>
          </w:p>
        </w:tc>
        <w:tc>
          <w:tcPr>
            <w:tcW w:type="dxa" w:w="668"/>
          </w:tcPr>
          <w:p>
            <w:pPr>
              <w:spacing w:after="0"/>
              <w:jc w:val="right"/>
            </w:pPr>
            <w:r>
              <w:rPr>
                <w:sz w:val="16"/>
              </w:rPr>
              <w:t>95.3</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87.6</w:t>
            </w:r>
          </w:p>
        </w:tc>
        <w:tc>
          <w:tcPr>
            <w:tcW w:type="dxa" w:w="701"/>
          </w:tcPr>
          <w:p>
            <w:pPr>
              <w:spacing w:after="0"/>
              <w:jc w:val="right"/>
            </w:pPr>
            <w:r>
              <w:rPr>
                <w:sz w:val="16"/>
              </w:rPr>
              <w:t>97.1</w:t>
            </w:r>
          </w:p>
        </w:tc>
        <w:tc>
          <w:tcPr>
            <w:tcW w:type="dxa" w:w="668"/>
          </w:tcPr>
          <w:p>
            <w:pPr>
              <w:spacing w:after="0"/>
              <w:jc w:val="right"/>
            </w:pPr>
            <w:r>
              <w:rPr>
                <w:sz w:val="16"/>
              </w:rPr>
              <w:t>97.6</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12.2</w:t>
            </w:r>
          </w:p>
        </w:tc>
        <w:tc>
          <w:tcPr>
            <w:tcW w:type="dxa" w:w="701"/>
          </w:tcPr>
          <w:p>
            <w:pPr>
              <w:spacing w:after="0"/>
              <w:jc w:val="right"/>
            </w:pPr>
            <w:r>
              <w:rPr>
                <w:sz w:val="16"/>
              </w:rPr>
              <w:t>14.3</w:t>
            </w:r>
          </w:p>
        </w:tc>
        <w:tc>
          <w:tcPr>
            <w:tcW w:type="dxa" w:w="668"/>
          </w:tcPr>
          <w:p>
            <w:pPr>
              <w:spacing w:after="0"/>
              <w:jc w:val="right"/>
            </w:pPr>
            <w:r>
              <w:rPr>
                <w:sz w:val="16"/>
              </w:rPr>
              <w:t>18.9</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89.9</w:t>
            </w:r>
          </w:p>
        </w:tc>
        <w:tc>
          <w:tcPr>
            <w:tcW w:type="dxa" w:w="701"/>
          </w:tcPr>
          <w:p>
            <w:pPr>
              <w:spacing w:after="0"/>
              <w:jc w:val="right"/>
            </w:pPr>
            <w:r>
              <w:rPr>
                <w:sz w:val="16"/>
              </w:rPr>
              <w:t>98.6</w:t>
            </w:r>
          </w:p>
        </w:tc>
        <w:tc>
          <w:tcPr>
            <w:tcW w:type="dxa" w:w="668"/>
          </w:tcPr>
          <w:p>
            <w:pPr>
              <w:spacing w:after="0"/>
              <w:jc w:val="right"/>
            </w:pPr>
            <w:r>
              <w:rPr>
                <w:sz w:val="16"/>
              </w:rPr>
              <w:t>99.4</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86%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25.5</w:t>
            </w:r>
          </w:p>
        </w:tc>
        <w:tc>
          <w:tcPr>
            <w:tcW w:type="dxa" w:w="701"/>
          </w:tcPr>
          <w:p>
            <w:pPr>
              <w:spacing w:after="0"/>
              <w:jc w:val="right"/>
            </w:pPr>
            <w:r>
              <w:rPr>
                <w:sz w:val="16"/>
              </w:rPr>
              <w:t>31.8</w:t>
            </w:r>
          </w:p>
        </w:tc>
        <w:tc>
          <w:tcPr>
            <w:tcW w:type="dxa" w:w="668"/>
          </w:tcPr>
          <w:p>
            <w:pPr>
              <w:spacing w:after="0"/>
              <w:jc w:val="right"/>
            </w:pPr>
            <w:r>
              <w:rPr>
                <w:sz w:val="16"/>
              </w:rPr>
              <w:t>57.6</w:t>
            </w:r>
          </w:p>
        </w:tc>
        <w:tc>
          <w:tcPr>
            <w:tcW w:type="dxa" w:w="2909"/>
          </w:tcPr>
          <w:p>
            <w:pPr>
              <w:spacing w:after="0"/>
              <w:jc w:val="left"/>
            </w:pPr>
            <w:r>
              <w:rPr>
                <w:sz w:val="16"/>
              </w:rPr>
              <w:t>Relatively Moderate 1,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82.1</w:t>
            </w:r>
          </w:p>
        </w:tc>
        <w:tc>
          <w:tcPr>
            <w:tcW w:type="dxa" w:w="701"/>
          </w:tcPr>
          <w:p>
            <w:pPr>
              <w:spacing w:after="0"/>
              <w:jc w:val="right"/>
            </w:pPr>
            <w:r>
              <w:rPr>
                <w:sz w:val="16"/>
              </w:rPr>
              <w:t>85.6</w:t>
            </w:r>
          </w:p>
        </w:tc>
        <w:tc>
          <w:tcPr>
            <w:tcW w:type="dxa" w:w="668"/>
          </w:tcPr>
          <w:p>
            <w:pPr>
              <w:spacing w:after="0"/>
              <w:jc w:val="right"/>
            </w:pPr>
            <w:r>
              <w:rPr>
                <w:sz w:val="16"/>
              </w:rPr>
              <w:t>89.8</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59.1</w:t>
            </w:r>
          </w:p>
        </w:tc>
        <w:tc>
          <w:tcPr>
            <w:tcW w:type="dxa" w:w="701"/>
          </w:tcPr>
          <w:p>
            <w:pPr>
              <w:spacing w:after="0"/>
              <w:jc w:val="right"/>
            </w:pPr>
            <w:r>
              <w:rPr>
                <w:sz w:val="16"/>
              </w:rPr>
              <w:t>69.4</w:t>
            </w:r>
          </w:p>
        </w:tc>
        <w:tc>
          <w:tcPr>
            <w:tcW w:type="dxa" w:w="668"/>
          </w:tcPr>
          <w:p>
            <w:pPr>
              <w:spacing w:after="0"/>
              <w:jc w:val="right"/>
            </w:pPr>
            <w:r>
              <w:rPr>
                <w:sz w:val="16"/>
              </w:rPr>
              <w:t>76.8</w:t>
            </w:r>
          </w:p>
        </w:tc>
        <w:tc>
          <w:tcPr>
            <w:tcW w:type="dxa" w:w="2909"/>
          </w:tcPr>
          <w:p>
            <w:pPr>
              <w:spacing w:after="0"/>
              <w:jc w:val="left"/>
            </w:pPr>
            <w:r>
              <w:rPr>
                <w:sz w:val="16"/>
              </w:rPr>
              <w:t>Relatively Moderate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28.9</w:t>
            </w:r>
          </w:p>
        </w:tc>
        <w:tc>
          <w:tcPr>
            <w:tcW w:type="dxa" w:w="701"/>
          </w:tcPr>
          <w:p>
            <w:pPr>
              <w:spacing w:after="0"/>
              <w:jc w:val="right"/>
            </w:pPr>
            <w:r>
              <w:rPr>
                <w:sz w:val="16"/>
              </w:rPr>
              <w:t>58.2</w:t>
            </w:r>
          </w:p>
        </w:tc>
        <w:tc>
          <w:tcPr>
            <w:tcW w:type="dxa" w:w="668"/>
          </w:tcPr>
          <w:p>
            <w:pPr>
              <w:spacing w:after="0"/>
              <w:jc w:val="right"/>
            </w:pPr>
            <w:r>
              <w:rPr>
                <w:sz w:val="16"/>
              </w:rPr>
              <w:t>78.5</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62.1</w:t>
            </w:r>
          </w:p>
        </w:tc>
        <w:tc>
          <w:tcPr>
            <w:tcW w:type="dxa" w:w="701"/>
          </w:tcPr>
          <w:p>
            <w:pPr>
              <w:spacing w:after="0"/>
              <w:jc w:val="right"/>
            </w:pPr>
            <w:r>
              <w:rPr>
                <w:sz w:val="16"/>
              </w:rPr>
              <w:t>68.8</w:t>
            </w:r>
          </w:p>
        </w:tc>
        <w:tc>
          <w:tcPr>
            <w:tcW w:type="dxa" w:w="668"/>
          </w:tcPr>
          <w:p>
            <w:pPr>
              <w:spacing w:after="0"/>
              <w:jc w:val="right"/>
            </w:pPr>
            <w:r>
              <w:rPr>
                <w:sz w:val="16"/>
              </w:rPr>
              <w:t>89.5</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90.2</w:t>
            </w:r>
          </w:p>
        </w:tc>
        <w:tc>
          <w:tcPr>
            <w:tcW w:type="dxa" w:w="701"/>
          </w:tcPr>
          <w:p>
            <w:pPr>
              <w:spacing w:after="0"/>
              <w:jc w:val="right"/>
            </w:pPr>
            <w:r>
              <w:rPr>
                <w:sz w:val="16"/>
              </w:rPr>
              <w:t>92.0</w:t>
            </w:r>
          </w:p>
        </w:tc>
        <w:tc>
          <w:tcPr>
            <w:tcW w:type="dxa" w:w="668"/>
          </w:tcPr>
          <w:p>
            <w:pPr>
              <w:spacing w:after="0"/>
              <w:jc w:val="right"/>
            </w:pPr>
            <w:r>
              <w:rPr>
                <w:sz w:val="16"/>
              </w:rPr>
              <w:t>94.1</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88.7</w:t>
            </w:r>
          </w:p>
        </w:tc>
        <w:tc>
          <w:tcPr>
            <w:tcW w:type="dxa" w:w="701"/>
          </w:tcPr>
          <w:p>
            <w:pPr>
              <w:spacing w:after="0"/>
              <w:jc w:val="right"/>
            </w:pPr>
            <w:r>
              <w:rPr>
                <w:sz w:val="16"/>
              </w:rPr>
              <w:t>92.5</w:t>
            </w:r>
          </w:p>
        </w:tc>
        <w:tc>
          <w:tcPr>
            <w:tcW w:type="dxa" w:w="668"/>
          </w:tcPr>
          <w:p>
            <w:pPr>
              <w:spacing w:after="0"/>
              <w:jc w:val="right"/>
            </w:pPr>
            <w:r>
              <w:rPr>
                <w:sz w:val="16"/>
              </w:rPr>
              <w:t>97.4</w:t>
            </w:r>
          </w:p>
        </w:tc>
        <w:tc>
          <w:tcPr>
            <w:tcW w:type="dxa" w:w="2909"/>
          </w:tcPr>
          <w:p>
            <w:pPr>
              <w:spacing w:after="0"/>
              <w:jc w:val="left"/>
            </w:pPr>
            <w:r>
              <w:rPr>
                <w:sz w:val="16"/>
              </w:rPr>
              <w:t>Very High 2,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69.3</w:t>
            </w:r>
          </w:p>
        </w:tc>
        <w:tc>
          <w:tcPr>
            <w:tcW w:type="dxa" w:w="701"/>
          </w:tcPr>
          <w:p>
            <w:pPr>
              <w:spacing w:after="0"/>
              <w:jc w:val="right"/>
            </w:pPr>
            <w:r>
              <w:rPr>
                <w:sz w:val="16"/>
              </w:rPr>
              <w:t>71.6</w:t>
            </w:r>
          </w:p>
        </w:tc>
        <w:tc>
          <w:tcPr>
            <w:tcW w:type="dxa" w:w="668"/>
          </w:tcPr>
          <w:p>
            <w:pPr>
              <w:spacing w:after="0"/>
              <w:jc w:val="right"/>
            </w:pPr>
            <w:r>
              <w:rPr>
                <w:sz w:val="16"/>
              </w:rPr>
              <w:t>72.7</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96.6</w:t>
            </w:r>
          </w:p>
        </w:tc>
        <w:tc>
          <w:tcPr>
            <w:tcW w:type="dxa" w:w="701"/>
          </w:tcPr>
          <w:p>
            <w:pPr>
              <w:spacing w:after="0"/>
              <w:jc w:val="right"/>
            </w:pPr>
            <w:r>
              <w:rPr>
                <w:sz w:val="16"/>
              </w:rPr>
              <w:t>97.6</w:t>
            </w:r>
          </w:p>
        </w:tc>
        <w:tc>
          <w:tcPr>
            <w:tcW w:type="dxa" w:w="668"/>
          </w:tcPr>
          <w:p>
            <w:pPr>
              <w:spacing w:after="0"/>
              <w:jc w:val="right"/>
            </w:pPr>
            <w:r>
              <w:rPr>
                <w:sz w:val="16"/>
              </w:rPr>
              <w:t>98.8</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O'Brien County</w:t>
            </w:r>
          </w:p>
        </w:tc>
        <w:tc>
          <w:tcPr>
            <w:tcW w:type="dxa" w:w="753"/>
          </w:tcPr>
          <w:p>
            <w:pPr>
              <w:spacing w:after="0"/>
              <w:jc w:val="left"/>
            </w:pPr>
            <w:r>
              <w:rPr>
                <w:sz w:val="16"/>
              </w:rPr>
              <w:t>County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0</w:t>
            </w:r>
          </w:p>
        </w:tc>
        <w:tc>
          <w:tcPr>
            <w:tcW w:type="dxa" w:w="1644"/>
          </w:tcPr>
          <w:p>
            <w:pPr>
              <w:spacing w:after="0"/>
              <w:jc w:val="right"/>
            </w:pPr>
            <w:r>
              <w:rPr>
                <w:sz w:val="16"/>
              </w:rPr>
              <w:t>$581,253.29</w:t>
            </w:r>
          </w:p>
        </w:tc>
        <w:tc>
          <w:tcPr>
            <w:tcW w:type="dxa" w:w="2000"/>
          </w:tcPr>
          <w:p>
            <w:pPr>
              <w:spacing w:after="0"/>
              <w:jc w:val="right"/>
            </w:pPr>
            <w:r>
              <w:rPr>
                <w:sz w:val="16"/>
              </w:rPr>
              <w:t>0; 0</w:t>
            </w:r>
          </w:p>
        </w:tc>
        <w:tc>
          <w:tcPr>
            <w:tcW w:type="dxa" w:w="3000"/>
          </w:tcPr>
          <w:p>
            <w:pPr>
              <w:spacing w:after="0"/>
              <w:jc w:val="left"/>
            </w:pPr>
            <w:r>
              <w:rPr>
                <w:sz w:val="16"/>
              </w:rPr>
              <w:t>Includes $43,405.05 for declarations not counted as hazard incidents (DR-4483-IA).</w:t>
            </w:r>
          </w:p>
        </w:tc>
      </w:tr>
      <w:tr>
        <w:trPr>
          <w:cantSplit/>
        </w:trPr>
        <w:tc>
          <w:tcPr>
            <w:tcW w:type="dxa" w:w="1446"/>
          </w:tcPr>
          <w:p>
            <w:pPr>
              <w:spacing w:after="0"/>
              <w:jc w:val="left"/>
            </w:pPr>
            <w:r>
              <w:rPr>
                <w:sz w:val="16"/>
              </w:rPr>
              <w:t>Calumet city</w:t>
            </w:r>
          </w:p>
        </w:tc>
        <w:tc>
          <w:tcPr>
            <w:tcW w:type="dxa" w:w="753"/>
          </w:tcPr>
          <w:p>
            <w:pPr>
              <w:spacing w:after="0"/>
              <w:jc w:val="left"/>
            </w:pPr>
            <w:r>
              <w:rPr>
                <w:sz w:val="16"/>
              </w:rPr>
              <w:t>City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7; 0</w:t>
            </w:r>
          </w:p>
        </w:tc>
        <w:tc>
          <w:tcPr>
            <w:tcW w:type="dxa" w:w="3000"/>
          </w:tcPr>
          <w:p>
            <w:pPr>
              <w:spacing w:after="0"/>
              <w:jc w:val="left"/>
            </w:pPr>
          </w:p>
        </w:tc>
      </w:tr>
      <w:tr>
        <w:trPr>
          <w:cantSplit/>
        </w:trPr>
        <w:tc>
          <w:tcPr>
            <w:tcW w:type="dxa" w:w="1446"/>
          </w:tcPr>
          <w:p>
            <w:pPr>
              <w:spacing w:after="0"/>
              <w:jc w:val="left"/>
            </w:pPr>
            <w:r>
              <w:rPr>
                <w:sz w:val="16"/>
              </w:rPr>
              <w:t>Hartley city</w:t>
            </w:r>
          </w:p>
        </w:tc>
        <w:tc>
          <w:tcPr>
            <w:tcW w:type="dxa" w:w="753"/>
          </w:tcPr>
          <w:p>
            <w:pPr>
              <w:spacing w:after="0"/>
              <w:jc w:val="left"/>
            </w:pPr>
            <w:r>
              <w:rPr>
                <w:sz w:val="16"/>
              </w:rPr>
              <w:t>City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1</w:t>
            </w:r>
          </w:p>
        </w:tc>
        <w:tc>
          <w:tcPr>
            <w:tcW w:type="dxa" w:w="1644"/>
          </w:tcPr>
          <w:p>
            <w:pPr>
              <w:spacing w:after="0"/>
              <w:jc w:val="right"/>
            </w:pPr>
            <w:r>
              <w:rPr>
                <w:sz w:val="16"/>
              </w:rPr>
              <w:t>$619,915.61</w:t>
            </w:r>
          </w:p>
        </w:tc>
        <w:tc>
          <w:tcPr>
            <w:tcW w:type="dxa" w:w="2000"/>
          </w:tcPr>
          <w:p>
            <w:pPr>
              <w:spacing w:after="0"/>
              <w:jc w:val="right"/>
            </w:pPr>
            <w:r>
              <w:rPr>
                <w:sz w:val="16"/>
              </w:rPr>
              <w:t>45; 7</w:t>
            </w:r>
          </w:p>
        </w:tc>
        <w:tc>
          <w:tcPr>
            <w:tcW w:type="dxa" w:w="3000"/>
          </w:tcPr>
          <w:p>
            <w:pPr>
              <w:spacing w:after="0"/>
              <w:jc w:val="left"/>
            </w:pPr>
          </w:p>
        </w:tc>
      </w:tr>
      <w:tr>
        <w:trPr>
          <w:cantSplit/>
        </w:trPr>
        <w:tc>
          <w:tcPr>
            <w:tcW w:type="dxa" w:w="1446"/>
          </w:tcPr>
          <w:p>
            <w:pPr>
              <w:spacing w:after="0"/>
              <w:jc w:val="left"/>
            </w:pPr>
            <w:r>
              <w:rPr>
                <w:sz w:val="16"/>
              </w:rPr>
              <w:t>Paullina city</w:t>
            </w:r>
          </w:p>
        </w:tc>
        <w:tc>
          <w:tcPr>
            <w:tcW w:type="dxa" w:w="753"/>
          </w:tcPr>
          <w:p>
            <w:pPr>
              <w:spacing w:after="0"/>
              <w:jc w:val="left"/>
            </w:pPr>
            <w:r>
              <w:rPr>
                <w:sz w:val="16"/>
              </w:rPr>
              <w:t>City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0</w:t>
            </w:r>
          </w:p>
        </w:tc>
        <w:tc>
          <w:tcPr>
            <w:tcW w:type="dxa" w:w="1644"/>
          </w:tcPr>
          <w:p>
            <w:pPr>
              <w:spacing w:after="0"/>
              <w:jc w:val="right"/>
            </w:pPr>
            <w:r>
              <w:rPr>
                <w:sz w:val="16"/>
              </w:rPr>
              <w:t>$14,519.07</w:t>
            </w:r>
          </w:p>
        </w:tc>
        <w:tc>
          <w:tcPr>
            <w:tcW w:type="dxa" w:w="2000"/>
          </w:tcPr>
          <w:p>
            <w:pPr>
              <w:spacing w:after="0"/>
              <w:jc w:val="right"/>
            </w:pPr>
            <w:r>
              <w:rPr>
                <w:sz w:val="16"/>
              </w:rPr>
              <w:t>24; 0</w:t>
            </w:r>
          </w:p>
        </w:tc>
        <w:tc>
          <w:tcPr>
            <w:tcW w:type="dxa" w:w="3000"/>
          </w:tcPr>
          <w:p>
            <w:pPr>
              <w:spacing w:after="0"/>
              <w:jc w:val="left"/>
            </w:pPr>
          </w:p>
        </w:tc>
      </w:tr>
      <w:tr>
        <w:trPr>
          <w:cantSplit/>
        </w:trPr>
        <w:tc>
          <w:tcPr>
            <w:tcW w:type="dxa" w:w="1446"/>
          </w:tcPr>
          <w:p>
            <w:pPr>
              <w:spacing w:after="0"/>
              <w:jc w:val="left"/>
            </w:pPr>
            <w:r>
              <w:rPr>
                <w:sz w:val="16"/>
              </w:rPr>
              <w:t>Primghar city</w:t>
            </w:r>
          </w:p>
        </w:tc>
        <w:tc>
          <w:tcPr>
            <w:tcW w:type="dxa" w:w="753"/>
          </w:tcPr>
          <w:p>
            <w:pPr>
              <w:spacing w:after="0"/>
              <w:jc w:val="left"/>
            </w:pPr>
            <w:r>
              <w:rPr>
                <w:sz w:val="16"/>
              </w:rPr>
              <w:t>City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0</w:t>
            </w:r>
          </w:p>
        </w:tc>
        <w:tc>
          <w:tcPr>
            <w:tcW w:type="dxa" w:w="1644"/>
          </w:tcPr>
          <w:p>
            <w:pPr>
              <w:spacing w:after="0"/>
              <w:jc w:val="right"/>
            </w:pPr>
            <w:r>
              <w:rPr>
                <w:sz w:val="16"/>
              </w:rPr>
              <w:t>$744,266.35</w:t>
            </w:r>
          </w:p>
        </w:tc>
        <w:tc>
          <w:tcPr>
            <w:tcW w:type="dxa" w:w="2000"/>
          </w:tcPr>
          <w:p>
            <w:pPr>
              <w:spacing w:after="0"/>
              <w:jc w:val="right"/>
            </w:pPr>
            <w:r>
              <w:rPr>
                <w:sz w:val="16"/>
              </w:rPr>
              <w:t>29; 5</w:t>
            </w:r>
          </w:p>
        </w:tc>
        <w:tc>
          <w:tcPr>
            <w:tcW w:type="dxa" w:w="3000"/>
          </w:tcPr>
          <w:p>
            <w:pPr>
              <w:spacing w:after="0"/>
              <w:jc w:val="left"/>
            </w:pPr>
          </w:p>
        </w:tc>
      </w:tr>
      <w:tr>
        <w:trPr>
          <w:cantSplit/>
        </w:trPr>
        <w:tc>
          <w:tcPr>
            <w:tcW w:type="dxa" w:w="1446"/>
          </w:tcPr>
          <w:p>
            <w:pPr>
              <w:spacing w:after="0"/>
              <w:jc w:val="left"/>
            </w:pPr>
            <w:r>
              <w:rPr>
                <w:sz w:val="16"/>
              </w:rPr>
              <w:t>Sanborn city</w:t>
            </w:r>
          </w:p>
        </w:tc>
        <w:tc>
          <w:tcPr>
            <w:tcW w:type="dxa" w:w="753"/>
          </w:tcPr>
          <w:p>
            <w:pPr>
              <w:spacing w:after="0"/>
              <w:jc w:val="left"/>
            </w:pPr>
            <w:r>
              <w:rPr>
                <w:sz w:val="16"/>
              </w:rPr>
              <w:t>City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0</w:t>
            </w:r>
          </w:p>
        </w:tc>
        <w:tc>
          <w:tcPr>
            <w:tcW w:type="dxa" w:w="1644"/>
          </w:tcPr>
          <w:p>
            <w:pPr>
              <w:spacing w:after="0"/>
              <w:jc w:val="right"/>
            </w:pPr>
            <w:r>
              <w:rPr>
                <w:sz w:val="16"/>
              </w:rPr>
              <w:t>$388,635.43</w:t>
            </w:r>
          </w:p>
        </w:tc>
        <w:tc>
          <w:tcPr>
            <w:tcW w:type="dxa" w:w="2000"/>
          </w:tcPr>
          <w:p>
            <w:pPr>
              <w:spacing w:after="0"/>
              <w:jc w:val="right"/>
            </w:pPr>
            <w:r>
              <w:rPr>
                <w:sz w:val="16"/>
              </w:rPr>
              <w:t>55; 21</w:t>
            </w:r>
          </w:p>
        </w:tc>
        <w:tc>
          <w:tcPr>
            <w:tcW w:type="dxa" w:w="3000"/>
          </w:tcPr>
          <w:p>
            <w:pPr>
              <w:spacing w:after="0"/>
              <w:jc w:val="left"/>
            </w:pPr>
          </w:p>
        </w:tc>
      </w:tr>
      <w:tr>
        <w:trPr>
          <w:cantSplit/>
        </w:trPr>
        <w:tc>
          <w:tcPr>
            <w:tcW w:type="dxa" w:w="1446"/>
          </w:tcPr>
          <w:p>
            <w:pPr>
              <w:spacing w:after="0"/>
              <w:jc w:val="left"/>
            </w:pPr>
            <w:r>
              <w:rPr>
                <w:sz w:val="16"/>
              </w:rPr>
              <w:t>Sheldon city</w:t>
            </w:r>
          </w:p>
        </w:tc>
        <w:tc>
          <w:tcPr>
            <w:tcW w:type="dxa" w:w="753"/>
          </w:tcPr>
          <w:p>
            <w:pPr>
              <w:spacing w:after="0"/>
              <w:jc w:val="left"/>
            </w:pPr>
            <w:r>
              <w:rPr>
                <w:sz w:val="16"/>
              </w:rPr>
              <w:t>City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0</w:t>
            </w:r>
          </w:p>
        </w:tc>
        <w:tc>
          <w:tcPr>
            <w:tcW w:type="dxa" w:w="1644"/>
          </w:tcPr>
          <w:p>
            <w:pPr>
              <w:spacing w:after="0"/>
              <w:jc w:val="right"/>
            </w:pPr>
            <w:r>
              <w:rPr>
                <w:sz w:val="16"/>
              </w:rPr>
              <w:t>$588,669.70</w:t>
            </w:r>
          </w:p>
        </w:tc>
        <w:tc>
          <w:tcPr>
            <w:tcW w:type="dxa" w:w="2000"/>
          </w:tcPr>
          <w:p>
            <w:pPr>
              <w:spacing w:after="0"/>
              <w:jc w:val="right"/>
            </w:pPr>
            <w:r>
              <w:rPr>
                <w:sz w:val="16"/>
              </w:rPr>
              <w:t>69; 7</w:t>
            </w:r>
          </w:p>
        </w:tc>
        <w:tc>
          <w:tcPr>
            <w:tcW w:type="dxa" w:w="3000"/>
          </w:tcPr>
          <w:p>
            <w:pPr>
              <w:spacing w:after="0"/>
              <w:jc w:val="left"/>
            </w:pPr>
            <w:r>
              <w:rPr>
                <w:sz w:val="16"/>
              </w:rPr>
              <w:t>Includes $11,705.20 for declarations not counted as hazard incidents (DR-4483-IA).</w:t>
            </w:r>
          </w:p>
        </w:tc>
      </w:tr>
      <w:tr>
        <w:trPr>
          <w:cantSplit/>
        </w:trPr>
        <w:tc>
          <w:tcPr>
            <w:tcW w:type="dxa" w:w="1446"/>
          </w:tcPr>
          <w:p>
            <w:pPr>
              <w:spacing w:after="0"/>
              <w:jc w:val="left"/>
            </w:pPr>
            <w:r>
              <w:rPr>
                <w:sz w:val="16"/>
              </w:rPr>
              <w:t>Sutherland city</w:t>
            </w:r>
          </w:p>
        </w:tc>
        <w:tc>
          <w:tcPr>
            <w:tcW w:type="dxa" w:w="753"/>
          </w:tcPr>
          <w:p>
            <w:pPr>
              <w:spacing w:after="0"/>
              <w:jc w:val="left"/>
            </w:pPr>
            <w:r>
              <w:rPr>
                <w:sz w:val="16"/>
              </w:rPr>
              <w:t>City</w:t>
            </w:r>
          </w:p>
        </w:tc>
        <w:tc>
          <w:tcPr>
            <w:tcW w:type="dxa" w:w="2931"/>
          </w:tcPr>
          <w:p>
            <w:pPr>
              <w:spacing w:after="0"/>
              <w:jc w:val="left"/>
            </w:pPr>
            <w:r>
              <w:rPr>
                <w:sz w:val="16"/>
              </w:rPr>
              <w:t>Approved, expires 2027-01-17</w:t>
            </w:r>
          </w:p>
        </w:tc>
        <w:tc>
          <w:tcPr>
            <w:tcW w:type="dxa" w:w="2337"/>
          </w:tcPr>
          <w:p>
            <w:pPr>
              <w:spacing w:after="0"/>
              <w:jc w:val="right"/>
            </w:pPr>
            <w:r>
              <w:rPr>
                <w:sz w:val="16"/>
              </w:rPr>
              <w:t>FMA RL 0, SRL 0; any 0</w:t>
            </w:r>
          </w:p>
        </w:tc>
        <w:tc>
          <w:tcPr>
            <w:tcW w:type="dxa" w:w="1644"/>
          </w:tcPr>
          <w:p>
            <w:pPr>
              <w:spacing w:after="0"/>
              <w:jc w:val="right"/>
            </w:pPr>
            <w:r>
              <w:rPr>
                <w:sz w:val="16"/>
              </w:rPr>
              <w:t>$38,723.11</w:t>
            </w:r>
          </w:p>
        </w:tc>
        <w:tc>
          <w:tcPr>
            <w:tcW w:type="dxa" w:w="2000"/>
          </w:tcPr>
          <w:p>
            <w:pPr>
              <w:spacing w:after="0"/>
              <w:jc w:val="right"/>
            </w:pPr>
            <w:r>
              <w:rPr>
                <w:sz w:val="16"/>
              </w:rPr>
              <w:t>77; 13</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2022-01-17</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$5,299,310,698</w:t>
            </w:r>
          </w:p>
        </w:tc>
        <w:tc>
          <w:tcPr>
            <w:tcW w:type="dxa" w:w="1215"/>
          </w:tcPr>
          <w:p>
            <w:pPr>
              <w:spacing w:after="0"/>
              <w:jc w:val="right"/>
            </w:pPr>
            <w:r>
              <w:rPr>
                <w:sz w:val="16"/>
              </w:rPr>
              <w:t>$645,235,888</w:t>
            </w:r>
          </w:p>
        </w:tc>
        <w:tc>
          <w:tcPr>
            <w:tcW w:type="dxa" w:w="1042"/>
          </w:tcPr>
          <w:p>
            <w:pPr>
              <w:spacing w:after="0"/>
              <w:jc w:val="right"/>
            </w:pPr>
            <w:r>
              <w:rPr>
                <w:sz w:val="16"/>
              </w:rPr>
              <w:t>14,182</w:t>
            </w:r>
          </w:p>
        </w:tc>
        <w:tc>
          <w:tcPr>
            <w:tcW w:type="dxa" w:w="1037"/>
          </w:tcPr>
          <w:p>
            <w:pPr>
              <w:spacing w:after="0"/>
              <w:jc w:val="right"/>
            </w:pPr>
            <w:r>
              <w:rPr>
                <w:sz w:val="16"/>
              </w:rPr>
              <w:t>$1,617</w:t>
            </w:r>
          </w:p>
        </w:tc>
        <w:tc>
          <w:tcPr>
            <w:tcW w:type="dxa" w:w="1126"/>
          </w:tcPr>
          <w:p>
            <w:pPr>
              <w:spacing w:after="0"/>
              <w:jc w:val="right"/>
            </w:pPr>
            <w:r>
              <w:rPr>
                <w:sz w:val="16"/>
              </w:rPr>
              <w:t>$292,916</w:t>
            </w:r>
          </w:p>
        </w:tc>
        <w:tc>
          <w:tcPr>
            <w:tcW w:type="dxa" w:w="1157"/>
          </w:tcPr>
          <w:p>
            <w:pPr>
              <w:spacing w:after="0"/>
              <w:jc w:val="right"/>
            </w:pPr>
            <w:r>
              <w:rPr>
                <w:sz w:val="16"/>
              </w:rPr>
              <w:t>$1,212,301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$194,617,779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$769,134</w:t>
            </w:r>
          </w:p>
        </w:tc>
        <w:tc>
          <w:tcPr>
            <w:tcW w:type="dxa" w:w="1157"/>
          </w:tcPr>
          <w:p>
            <w:pPr>
              <w:spacing w:after="0"/>
              <w:jc w:val="right"/>
            </w:pPr>
          </w:p>
        </w:tc>
        <w:tc>
          <w:tcPr>
            <w:tcW w:type="dxa" w:w="1305"/>
          </w:tcPr>
          <w:p>
            <w:pPr>
              <w:spacing w:after="0"/>
              <w:jc w:val="right"/>
            </w:pPr>
            <w:r>
              <w:rPr>
                <w:sz w:val="16"/>
              </w:rPr>
              <w:t>0.395% (agriculture)</w:t>
            </w:r>
          </w:p>
        </w:tc>
        <w:tc>
          <w:tcPr>
            <w:tcW w:type="dxa" w:w="1181"/>
          </w:tcPr>
          <w:p>
            <w:pPr>
              <w:spacing w:after="0"/>
              <w:jc w:val="right"/>
            </w:pPr>
          </w:p>
        </w:tc>
        <w:tc>
          <w:tcPr>
            <w:tcW w:type="dxa" w:w="1083"/>
          </w:tcPr>
          <w:p>
            <w:pPr>
              <w:spacing w:after="0"/>
              <w:jc w:val="right"/>
            </w:pPr>
            <w:r>
              <w:rPr>
                <w:sz w:val="16"/>
              </w:rPr>
              <w:t>$3,812,000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$8,955,742,582</w:t>
            </w:r>
          </w:p>
        </w:tc>
        <w:tc>
          <w:tcPr>
            <w:tcW w:type="dxa" w:w="1215"/>
          </w:tcPr>
          <w:p>
            <w:pPr>
              <w:spacing w:after="0"/>
              <w:jc w:val="right"/>
            </w:pPr>
          </w:p>
        </w:tc>
        <w:tc>
          <w:tcPr>
            <w:tcW w:type="dxa" w:w="1042"/>
          </w:tcPr>
          <w:p>
            <w:pPr>
              <w:spacing w:after="0"/>
              <w:jc w:val="right"/>
            </w:pPr>
            <w:r>
              <w:rPr>
                <w:sz w:val="16"/>
              </w:rPr>
              <w:t>14,182</w:t>
            </w:r>
          </w:p>
        </w:tc>
        <w:tc>
          <w:tcPr>
            <w:tcW w:type="dxa" w:w="1037"/>
          </w:tcPr>
          <w:p>
            <w:pPr>
              <w:spacing w:after="0"/>
              <w:jc w:val="right"/>
            </w:pPr>
            <w:r>
              <w:rPr>
                <w:sz w:val="16"/>
              </w:rPr>
              <w:t>$13,866</w:t>
            </w:r>
          </w:p>
        </w:tc>
        <w:tc>
          <w:tcPr>
            <w:tcW w:type="dxa" w:w="1126"/>
          </w:tcPr>
          <w:p>
            <w:pPr>
              <w:spacing w:after="0"/>
              <w:jc w:val="right"/>
            </w:pPr>
          </w:p>
        </w:tc>
        <w:tc>
          <w:tcPr>
            <w:tcW w:type="dxa" w:w="1157"/>
          </w:tcPr>
          <w:p>
            <w:pPr>
              <w:spacing w:after="0"/>
              <w:jc w:val="right"/>
            </w:pPr>
            <w:r>
              <w:rPr>
                <w:sz w:val="16"/>
              </w:rPr>
              <w:t>$3,085</w:t>
            </w:r>
          </w:p>
        </w:tc>
        <w:tc>
          <w:tcPr>
            <w:tcW w:type="dxa" w:w="1305"/>
          </w:tcPr>
          <w:p>
            <w:pPr>
              <w:spacing w:after="0"/>
              <w:jc w:val="right"/>
            </w:pPr>
            <w:r>
              <w:rPr>
                <w:sz w:val="16"/>
              </w:rPr>
              <w:t>0.000155%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$5,299,315,730</w:t>
            </w:r>
          </w:p>
        </w:tc>
        <w:tc>
          <w:tcPr>
            <w:tcW w:type="dxa" w:w="1215"/>
          </w:tcPr>
          <w:p>
            <w:pPr>
              <w:spacing w:after="0"/>
              <w:jc w:val="right"/>
            </w:pPr>
            <w:r>
              <w:rPr>
                <w:sz w:val="16"/>
              </w:rPr>
              <w:t>$645,235,888</w:t>
            </w:r>
          </w:p>
        </w:tc>
        <w:tc>
          <w:tcPr>
            <w:tcW w:type="dxa" w:w="1042"/>
          </w:tcPr>
          <w:p>
            <w:pPr>
              <w:spacing w:after="0"/>
              <w:jc w:val="right"/>
            </w:pPr>
            <w:r>
              <w:rPr>
                <w:sz w:val="16"/>
              </w:rPr>
              <w:t>14,182</w:t>
            </w:r>
          </w:p>
        </w:tc>
        <w:tc>
          <w:tcPr>
            <w:tcW w:type="dxa" w:w="1037"/>
          </w:tcPr>
          <w:p>
            <w:pPr>
              <w:spacing w:after="0"/>
              <w:jc w:val="right"/>
            </w:pPr>
            <w:r>
              <w:rPr>
                <w:sz w:val="16"/>
              </w:rPr>
              <w:t>$177,112</w:t>
            </w:r>
          </w:p>
        </w:tc>
        <w:tc>
          <w:tcPr>
            <w:tcW w:type="dxa" w:w="1126"/>
          </w:tcPr>
          <w:p>
            <w:pPr>
              <w:spacing w:after="0"/>
              <w:jc w:val="right"/>
            </w:pPr>
            <w:r>
              <w:rPr>
                <w:sz w:val="16"/>
              </w:rPr>
              <w:t>$1,506,927</w:t>
            </w:r>
          </w:p>
        </w:tc>
        <w:tc>
          <w:tcPr>
            <w:tcW w:type="dxa" w:w="1157"/>
          </w:tcPr>
          <w:p>
            <w:pPr>
              <w:spacing w:after="0"/>
              <w:jc w:val="right"/>
            </w:pPr>
            <w:r>
              <w:rPr>
                <w:sz w:val="16"/>
              </w:rPr>
              <w:t>$78,120</w:t>
            </w:r>
          </w:p>
        </w:tc>
        <w:tc>
          <w:tcPr>
            <w:tcW w:type="dxa" w:w="1305"/>
          </w:tcPr>
          <w:p>
            <w:pPr>
              <w:spacing w:after="0"/>
              <w:jc w:val="right"/>
            </w:pPr>
            <w:r>
              <w:rPr>
                <w:sz w:val="16"/>
              </w:rPr>
              <w:t>0.00334%</w:t>
            </w:r>
          </w:p>
        </w:tc>
        <w:tc>
          <w:tcPr>
            <w:tcW w:type="dxa" w:w="1181"/>
          </w:tcPr>
          <w:p>
            <w:pPr>
              <w:spacing w:after="0"/>
              <w:jc w:val="right"/>
            </w:pPr>
            <w:r>
              <w:rPr>
                <w:sz w:val="16"/>
              </w:rPr>
              <w:t>$57,000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$5,299,310,698</w:t>
            </w:r>
          </w:p>
        </w:tc>
        <w:tc>
          <w:tcPr>
            <w:tcW w:type="dxa" w:w="1215"/>
          </w:tcPr>
          <w:p>
            <w:pPr>
              <w:spacing w:after="0"/>
              <w:jc w:val="right"/>
            </w:pPr>
            <w:r>
              <w:rPr>
                <w:sz w:val="16"/>
              </w:rPr>
              <w:t>$645,235,888</w:t>
            </w:r>
          </w:p>
        </w:tc>
        <w:tc>
          <w:tcPr>
            <w:tcW w:type="dxa" w:w="1042"/>
          </w:tcPr>
          <w:p>
            <w:pPr>
              <w:spacing w:after="0"/>
              <w:jc w:val="right"/>
            </w:pPr>
            <w:r>
              <w:rPr>
                <w:sz w:val="16"/>
              </w:rPr>
              <w:t>14,182</w:t>
            </w:r>
          </w:p>
        </w:tc>
        <w:tc>
          <w:tcPr>
            <w:tcW w:type="dxa" w:w="1037"/>
          </w:tcPr>
          <w:p>
            <w:pPr>
              <w:spacing w:after="0"/>
              <w:jc w:val="right"/>
            </w:pPr>
            <w:r>
              <w:rPr>
                <w:sz w:val="16"/>
              </w:rPr>
              <w:t>$3,484</w:t>
            </w:r>
          </w:p>
        </w:tc>
        <w:tc>
          <w:tcPr>
            <w:tcW w:type="dxa" w:w="1126"/>
          </w:tcPr>
          <w:p>
            <w:pPr>
              <w:spacing w:after="0"/>
              <w:jc w:val="right"/>
            </w:pPr>
            <w:r>
              <w:rPr>
                <w:sz w:val="16"/>
              </w:rPr>
              <w:t>$10</w:t>
            </w:r>
          </w:p>
        </w:tc>
        <w:tc>
          <w:tcPr>
            <w:tcW w:type="dxa" w:w="1157"/>
          </w:tcPr>
          <w:p>
            <w:pPr>
              <w:spacing w:after="0"/>
              <w:jc w:val="right"/>
            </w:pPr>
            <w:r>
              <w:rPr>
                <w:sz w:val="16"/>
              </w:rPr>
              <w:t>$116,003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$5,299,310,698</w:t>
            </w:r>
          </w:p>
        </w:tc>
        <w:tc>
          <w:tcPr>
            <w:tcW w:type="dxa" w:w="1215"/>
          </w:tcPr>
          <w:p>
            <w:pPr>
              <w:spacing w:after="0"/>
              <w:jc w:val="right"/>
            </w:pPr>
          </w:p>
        </w:tc>
        <w:tc>
          <w:tcPr>
            <w:tcW w:type="dxa" w:w="1042"/>
          </w:tcPr>
          <w:p>
            <w:pPr>
              <w:spacing w:after="0"/>
              <w:jc w:val="right"/>
            </w:pPr>
            <w:r>
              <w:rPr>
                <w:sz w:val="16"/>
              </w:rPr>
              <w:t>14,182</w:t>
            </w:r>
          </w:p>
        </w:tc>
        <w:tc>
          <w:tcPr>
            <w:tcW w:type="dxa" w:w="1037"/>
          </w:tcPr>
          <w:p>
            <w:pPr>
              <w:spacing w:after="0"/>
              <w:jc w:val="right"/>
            </w:pPr>
            <w:r>
              <w:rPr>
                <w:sz w:val="16"/>
              </w:rPr>
              <w:t>$78,259</w:t>
            </w:r>
          </w:p>
        </w:tc>
        <w:tc>
          <w:tcPr>
            <w:tcW w:type="dxa" w:w="1126"/>
          </w:tcPr>
          <w:p>
            <w:pPr>
              <w:spacing w:after="0"/>
              <w:jc w:val="right"/>
            </w:pPr>
          </w:p>
        </w:tc>
        <w:tc>
          <w:tcPr>
            <w:tcW w:type="dxa" w:w="1157"/>
          </w:tcPr>
          <w:p>
            <w:pPr>
              <w:spacing w:after="0"/>
              <w:jc w:val="right"/>
            </w:pPr>
            <w:r>
              <w:rPr>
                <w:sz w:val="16"/>
              </w:rPr>
              <w:t>$28,375</w:t>
            </w:r>
          </w:p>
        </w:tc>
        <w:tc>
          <w:tcPr>
            <w:tcW w:type="dxa" w:w="1305"/>
          </w:tcPr>
          <w:p>
            <w:pPr>
              <w:spacing w:after="0"/>
              <w:jc w:val="right"/>
            </w:pPr>
            <w:r>
              <w:rPr>
                <w:sz w:val="16"/>
              </w:rPr>
              <w:t>0.00148%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$5,297,430,587</w:t>
            </w:r>
          </w:p>
        </w:tc>
        <w:tc>
          <w:tcPr>
            <w:tcW w:type="dxa" w:w="1215"/>
          </w:tcPr>
          <w:p>
            <w:pPr>
              <w:spacing w:after="0"/>
              <w:jc w:val="right"/>
            </w:pPr>
            <w:r>
              <w:rPr>
                <w:sz w:val="16"/>
              </w:rPr>
              <w:t>$71,656,373</w:t>
            </w:r>
          </w:p>
        </w:tc>
        <w:tc>
          <w:tcPr>
            <w:tcW w:type="dxa" w:w="1042"/>
          </w:tcPr>
          <w:p>
            <w:pPr>
              <w:spacing w:after="0"/>
              <w:jc w:val="right"/>
            </w:pPr>
            <w:r>
              <w:rPr>
                <w:sz w:val="16"/>
              </w:rPr>
              <w:t>35</w:t>
            </w:r>
          </w:p>
        </w:tc>
        <w:tc>
          <w:tcPr>
            <w:tcW w:type="dxa" w:w="1037"/>
          </w:tcPr>
          <w:p>
            <w:pPr>
              <w:spacing w:after="0"/>
              <w:jc w:val="right"/>
            </w:pPr>
            <w:r>
              <w:rPr>
                <w:sz w:val="16"/>
              </w:rPr>
              <w:t>$3,881,279</w:t>
            </w:r>
          </w:p>
        </w:tc>
        <w:tc>
          <w:tcPr>
            <w:tcW w:type="dxa" w:w="1126"/>
          </w:tcPr>
          <w:p>
            <w:pPr>
              <w:spacing w:after="0"/>
              <w:jc w:val="right"/>
            </w:pPr>
            <w:r>
              <w:rPr>
                <w:sz w:val="16"/>
              </w:rPr>
              <w:t>$62,713</w:t>
            </w:r>
          </w:p>
        </w:tc>
        <w:tc>
          <w:tcPr>
            <w:tcW w:type="dxa" w:w="1157"/>
          </w:tcPr>
          <w:p>
            <w:pPr>
              <w:spacing w:after="0"/>
              <w:jc w:val="right"/>
            </w:pPr>
            <w:r>
              <w:rPr>
                <w:sz w:val="16"/>
              </w:rPr>
              <w:t>$481</w:t>
            </w:r>
          </w:p>
        </w:tc>
        <w:tc>
          <w:tcPr>
            <w:tcW w:type="dxa" w:w="1305"/>
          </w:tcPr>
          <w:p>
            <w:pPr>
              <w:spacing w:after="0"/>
              <w:jc w:val="right"/>
            </w:pPr>
            <w:r>
              <w:rPr>
                <w:sz w:val="16"/>
              </w:rPr>
              <w:t>n/a (see note)</w:t>
            </w:r>
          </w:p>
        </w:tc>
        <w:tc>
          <w:tcPr>
            <w:tcW w:type="dxa" w:w="1181"/>
          </w:tcPr>
          <w:p>
            <w:pPr>
              <w:spacing w:after="0"/>
              <w:jc w:val="right"/>
            </w:pPr>
            <w:r>
              <w:rPr>
                <w:sz w:val="16"/>
              </w:rPr>
              <w:t>$2,250,000</w:t>
            </w:r>
          </w:p>
        </w:tc>
        <w:tc>
          <w:tcPr>
            <w:tcW w:type="dxa" w:w="1083"/>
          </w:tcPr>
          <w:p>
            <w:pPr>
              <w:spacing w:after="0"/>
              <w:jc w:val="right"/>
            </w:pPr>
          </w:p>
        </w:tc>
        <w:tc>
          <w:tcPr>
            <w:tcW w:type="dxa" w:w="1330"/>
          </w:tcPr>
          <w:p>
            <w:pPr>
              <w:spacing w:after="0"/>
              <w:jc w:val="right"/>
            </w:pPr>
            <w:r>
              <w:rPr>
                <w:sz w:val="16"/>
              </w:rPr>
              <w:t>$2,700,961.13</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$6,663,084</w:t>
            </w:r>
          </w:p>
        </w:tc>
        <w:tc>
          <w:tcPr>
            <w:tcW w:type="dxa" w:w="1215"/>
          </w:tcPr>
          <w:p>
            <w:pPr>
              <w:spacing w:after="0"/>
              <w:jc w:val="right"/>
            </w:pPr>
          </w:p>
        </w:tc>
        <w:tc>
          <w:tcPr>
            <w:tcW w:type="dxa" w:w="1042"/>
          </w:tcPr>
          <w:p>
            <w:pPr>
              <w:spacing w:after="0"/>
              <w:jc w:val="right"/>
            </w:pPr>
            <w:r>
              <w:rPr>
                <w:sz w:val="16"/>
              </w:rPr>
              <w:t>10</w:t>
            </w:r>
          </w:p>
        </w:tc>
        <w:tc>
          <w:tcPr>
            <w:tcW w:type="dxa" w:w="1037"/>
          </w:tcPr>
          <w:p>
            <w:pPr>
              <w:spacing w:after="0"/>
              <w:jc w:val="right"/>
            </w:pPr>
            <w:r>
              <w:rPr>
                <w:sz w:val="16"/>
              </w:rPr>
              <w:t>$6</w:t>
            </w:r>
          </w:p>
        </w:tc>
        <w:tc>
          <w:tcPr>
            <w:tcW w:type="dxa" w:w="1126"/>
          </w:tcPr>
          <w:p>
            <w:pPr>
              <w:spacing w:after="0"/>
              <w:jc w:val="right"/>
            </w:pPr>
          </w:p>
        </w:tc>
        <w:tc>
          <w:tcPr>
            <w:tcW w:type="dxa" w:w="1157"/>
          </w:tcPr>
          <w:p>
            <w:pPr>
              <w:spacing w:after="0"/>
              <w:jc w:val="right"/>
            </w:pPr>
            <w:r>
              <w:rPr>
                <w:sz w:val="16"/>
              </w:rPr>
              <w:t>$92</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$5,299,315,730</w:t>
            </w:r>
          </w:p>
        </w:tc>
        <w:tc>
          <w:tcPr>
            <w:tcW w:type="dxa" w:w="1215"/>
          </w:tcPr>
          <w:p>
            <w:pPr>
              <w:spacing w:after="0"/>
              <w:jc w:val="right"/>
            </w:pPr>
          </w:p>
        </w:tc>
        <w:tc>
          <w:tcPr>
            <w:tcW w:type="dxa" w:w="1042"/>
          </w:tcPr>
          <w:p>
            <w:pPr>
              <w:spacing w:after="0"/>
              <w:jc w:val="right"/>
            </w:pPr>
            <w:r>
              <w:rPr>
                <w:sz w:val="16"/>
              </w:rPr>
              <w:t>14,182</w:t>
            </w:r>
          </w:p>
        </w:tc>
        <w:tc>
          <w:tcPr>
            <w:tcW w:type="dxa" w:w="1037"/>
          </w:tcPr>
          <w:p>
            <w:pPr>
              <w:spacing w:after="0"/>
              <w:jc w:val="right"/>
            </w:pPr>
            <w:r>
              <w:rPr>
                <w:sz w:val="16"/>
              </w:rPr>
              <w:t>$8,510</w:t>
            </w:r>
          </w:p>
        </w:tc>
        <w:tc>
          <w:tcPr>
            <w:tcW w:type="dxa" w:w="1126"/>
          </w:tcPr>
          <w:p>
            <w:pPr>
              <w:spacing w:after="0"/>
              <w:jc w:val="right"/>
            </w:pPr>
          </w:p>
        </w:tc>
        <w:tc>
          <w:tcPr>
            <w:tcW w:type="dxa" w:w="1157"/>
          </w:tcPr>
          <w:p>
            <w:pPr>
              <w:spacing w:after="0"/>
              <w:jc w:val="right"/>
            </w:pPr>
            <w:r>
              <w:rPr>
                <w:sz w:val="16"/>
              </w:rPr>
              <w:t>$103,305</w:t>
            </w:r>
          </w:p>
        </w:tc>
        <w:tc>
          <w:tcPr>
            <w:tcW w:type="dxa" w:w="1305"/>
          </w:tcPr>
          <w:p>
            <w:pPr>
              <w:spacing w:after="0"/>
              <w:jc w:val="right"/>
            </w:pPr>
            <w:r>
              <w:rPr>
                <w:sz w:val="16"/>
              </w:rPr>
              <w:t>0.000161%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$5,299,315,730</w:t>
            </w:r>
          </w:p>
        </w:tc>
        <w:tc>
          <w:tcPr>
            <w:tcW w:type="dxa" w:w="1215"/>
          </w:tcPr>
          <w:p>
            <w:pPr>
              <w:spacing w:after="0"/>
              <w:jc w:val="right"/>
            </w:pPr>
            <w:r>
              <w:rPr>
                <w:sz w:val="16"/>
              </w:rPr>
              <w:t>$645,235,888</w:t>
            </w:r>
          </w:p>
        </w:tc>
        <w:tc>
          <w:tcPr>
            <w:tcW w:type="dxa" w:w="1042"/>
          </w:tcPr>
          <w:p>
            <w:pPr>
              <w:spacing w:after="0"/>
              <w:jc w:val="right"/>
            </w:pPr>
            <w:r>
              <w:rPr>
                <w:sz w:val="16"/>
              </w:rPr>
              <w:t>14,182</w:t>
            </w:r>
          </w:p>
        </w:tc>
        <w:tc>
          <w:tcPr>
            <w:tcW w:type="dxa" w:w="1037"/>
          </w:tcPr>
          <w:p>
            <w:pPr>
              <w:spacing w:after="0"/>
              <w:jc w:val="right"/>
            </w:pPr>
            <w:r>
              <w:rPr>
                <w:sz w:val="16"/>
              </w:rPr>
              <w:t>$310,262</w:t>
            </w:r>
          </w:p>
        </w:tc>
        <w:tc>
          <w:tcPr>
            <w:tcW w:type="dxa" w:w="1126"/>
          </w:tcPr>
          <w:p>
            <w:pPr>
              <w:spacing w:after="0"/>
              <w:jc w:val="right"/>
            </w:pPr>
            <w:r>
              <w:rPr>
                <w:sz w:val="16"/>
              </w:rPr>
              <w:t>$67,683</w:t>
            </w:r>
          </w:p>
        </w:tc>
        <w:tc>
          <w:tcPr>
            <w:tcW w:type="dxa" w:w="1157"/>
          </w:tcPr>
          <w:p>
            <w:pPr>
              <w:spacing w:after="0"/>
              <w:jc w:val="right"/>
            </w:pPr>
            <w:r>
              <w:rPr>
                <w:sz w:val="16"/>
              </w:rPr>
              <w:t>$132,663</w:t>
            </w:r>
          </w:p>
        </w:tc>
        <w:tc>
          <w:tcPr>
            <w:tcW w:type="dxa" w:w="1305"/>
          </w:tcPr>
          <w:p>
            <w:pPr>
              <w:spacing w:after="0"/>
              <w:jc w:val="right"/>
            </w:pPr>
            <w:r>
              <w:rPr>
                <w:sz w:val="16"/>
              </w:rPr>
              <w:t>0.00585%</w:t>
            </w:r>
          </w:p>
        </w:tc>
        <w:tc>
          <w:tcPr>
            <w:tcW w:type="dxa" w:w="1181"/>
          </w:tcPr>
          <w:p>
            <w:pPr>
              <w:spacing w:after="0"/>
              <w:jc w:val="right"/>
            </w:pPr>
            <w:r>
              <w:rPr>
                <w:sz w:val="16"/>
              </w:rPr>
              <w:t>$257,000</w:t>
            </w:r>
          </w:p>
        </w:tc>
        <w:tc>
          <w:tcPr>
            <w:tcW w:type="dxa" w:w="1083"/>
          </w:tcPr>
          <w:p>
            <w:pPr>
              <w:spacing w:after="0"/>
              <w:jc w:val="right"/>
            </w:pPr>
            <w:r>
              <w:rPr>
                <w:sz w:val="16"/>
              </w:rPr>
              <w:t>$0</w:t>
            </w:r>
          </w:p>
        </w:tc>
        <w:tc>
          <w:tcPr>
            <w:tcW w:type="dxa" w:w="1330"/>
          </w:tcPr>
          <w:p>
            <w:pPr>
              <w:spacing w:after="0"/>
              <w:jc w:val="right"/>
            </w:pPr>
            <w:r>
              <w:rPr>
                <w:sz w:val="16"/>
              </w:rPr>
              <w:t>$2,700,961.13</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$5,299,315,730</w:t>
            </w:r>
          </w:p>
        </w:tc>
        <w:tc>
          <w:tcPr>
            <w:tcW w:type="dxa" w:w="1215"/>
          </w:tcPr>
          <w:p>
            <w:pPr>
              <w:spacing w:after="0"/>
              <w:jc w:val="right"/>
            </w:pPr>
            <w:r>
              <w:rPr>
                <w:sz w:val="16"/>
              </w:rPr>
              <w:t>$645,235,888</w:t>
            </w:r>
          </w:p>
        </w:tc>
        <w:tc>
          <w:tcPr>
            <w:tcW w:type="dxa" w:w="1042"/>
          </w:tcPr>
          <w:p>
            <w:pPr>
              <w:spacing w:after="0"/>
              <w:jc w:val="right"/>
            </w:pPr>
            <w:r>
              <w:rPr>
                <w:sz w:val="16"/>
              </w:rPr>
              <w:t>14,182</w:t>
            </w:r>
          </w:p>
        </w:tc>
        <w:tc>
          <w:tcPr>
            <w:tcW w:type="dxa" w:w="1037"/>
          </w:tcPr>
          <w:p>
            <w:pPr>
              <w:spacing w:after="0"/>
              <w:jc w:val="right"/>
            </w:pPr>
            <w:r>
              <w:rPr>
                <w:sz w:val="16"/>
              </w:rPr>
              <w:t>$1,340,409</w:t>
            </w:r>
          </w:p>
        </w:tc>
        <w:tc>
          <w:tcPr>
            <w:tcW w:type="dxa" w:w="1126"/>
          </w:tcPr>
          <w:p>
            <w:pPr>
              <w:spacing w:after="0"/>
              <w:jc w:val="right"/>
            </w:pPr>
            <w:r>
              <w:rPr>
                <w:sz w:val="16"/>
              </w:rPr>
              <w:t>$25,049</w:t>
            </w:r>
          </w:p>
        </w:tc>
        <w:tc>
          <w:tcPr>
            <w:tcW w:type="dxa" w:w="1157"/>
          </w:tcPr>
          <w:p>
            <w:pPr>
              <w:spacing w:after="0"/>
              <w:jc w:val="right"/>
            </w:pPr>
            <w:r>
              <w:rPr>
                <w:sz w:val="16"/>
              </w:rPr>
              <w:t>$725,274</w:t>
            </w:r>
          </w:p>
        </w:tc>
        <w:tc>
          <w:tcPr>
            <w:tcW w:type="dxa" w:w="1305"/>
          </w:tcPr>
          <w:p>
            <w:pPr>
              <w:spacing w:after="0"/>
              <w:jc w:val="right"/>
            </w:pPr>
            <w:r>
              <w:rPr>
                <w:sz w:val="16"/>
              </w:rPr>
              <w:t>0.0253%</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$2,700,961.13</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$995,666,935</w:t>
            </w:r>
          </w:p>
        </w:tc>
        <w:tc>
          <w:tcPr>
            <w:tcW w:type="dxa" w:w="1215"/>
          </w:tcPr>
          <w:p>
            <w:pPr>
              <w:spacing w:after="0"/>
              <w:jc w:val="right"/>
            </w:pPr>
            <w:r>
              <w:rPr>
                <w:sz w:val="16"/>
              </w:rPr>
              <w:t>$127,187,272</w:t>
            </w:r>
          </w:p>
        </w:tc>
        <w:tc>
          <w:tcPr>
            <w:tcW w:type="dxa" w:w="1042"/>
          </w:tcPr>
          <w:p>
            <w:pPr>
              <w:spacing w:after="0"/>
              <w:jc w:val="right"/>
            </w:pPr>
            <w:r>
              <w:rPr>
                <w:sz w:val="16"/>
              </w:rPr>
              <w:t>2,601</w:t>
            </w:r>
          </w:p>
        </w:tc>
        <w:tc>
          <w:tcPr>
            <w:tcW w:type="dxa" w:w="1037"/>
          </w:tcPr>
          <w:p>
            <w:pPr>
              <w:spacing w:after="0"/>
              <w:jc w:val="right"/>
            </w:pPr>
            <w:r>
              <w:rPr>
                <w:sz w:val="16"/>
              </w:rPr>
              <w:t>$6,432</w:t>
            </w:r>
          </w:p>
        </w:tc>
        <w:tc>
          <w:tcPr>
            <w:tcW w:type="dxa" w:w="1126"/>
          </w:tcPr>
          <w:p>
            <w:pPr>
              <w:spacing w:after="0"/>
              <w:jc w:val="right"/>
            </w:pPr>
            <w:r>
              <w:rPr>
                <w:sz w:val="16"/>
              </w:rPr>
              <w:t>$407</w:t>
            </w:r>
          </w:p>
        </w:tc>
        <w:tc>
          <w:tcPr>
            <w:tcW w:type="dxa" w:w="1157"/>
          </w:tcPr>
          <w:p>
            <w:pPr>
              <w:spacing w:after="0"/>
              <w:jc w:val="right"/>
            </w:pPr>
            <w:r>
              <w:rPr>
                <w:sz w:val="16"/>
              </w:rPr>
              <w:t>$622</w:t>
            </w:r>
          </w:p>
        </w:tc>
        <w:tc>
          <w:tcPr>
            <w:tcW w:type="dxa" w:w="1305"/>
          </w:tcPr>
          <w:p>
            <w:pPr>
              <w:spacing w:after="0"/>
              <w:jc w:val="right"/>
            </w:pPr>
            <w:r>
              <w:rPr>
                <w:sz w:val="16"/>
              </w:rPr>
              <w:t>0.000646%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$5,299,310,698</w:t>
            </w:r>
          </w:p>
        </w:tc>
        <w:tc>
          <w:tcPr>
            <w:tcW w:type="dxa" w:w="1215"/>
          </w:tcPr>
          <w:p>
            <w:pPr>
              <w:spacing w:after="0"/>
              <w:jc w:val="right"/>
            </w:pPr>
            <w:r>
              <w:rPr>
                <w:sz w:val="16"/>
              </w:rPr>
              <w:t>$645,235,888</w:t>
            </w:r>
          </w:p>
        </w:tc>
        <w:tc>
          <w:tcPr>
            <w:tcW w:type="dxa" w:w="1042"/>
          </w:tcPr>
          <w:p>
            <w:pPr>
              <w:spacing w:after="0"/>
              <w:jc w:val="right"/>
            </w:pPr>
            <w:r>
              <w:rPr>
                <w:sz w:val="16"/>
              </w:rPr>
              <w:t>14,182</w:t>
            </w:r>
          </w:p>
        </w:tc>
        <w:tc>
          <w:tcPr>
            <w:tcW w:type="dxa" w:w="1037"/>
          </w:tcPr>
          <w:p>
            <w:pPr>
              <w:spacing w:after="0"/>
              <w:jc w:val="right"/>
            </w:pPr>
            <w:r>
              <w:rPr>
                <w:sz w:val="16"/>
              </w:rPr>
              <w:t>$135,257</w:t>
            </w:r>
          </w:p>
        </w:tc>
        <w:tc>
          <w:tcPr>
            <w:tcW w:type="dxa" w:w="1126"/>
          </w:tcPr>
          <w:p>
            <w:pPr>
              <w:spacing w:after="0"/>
              <w:jc w:val="right"/>
            </w:pPr>
            <w:r>
              <w:rPr>
                <w:sz w:val="16"/>
              </w:rPr>
              <w:t>$1,075</w:t>
            </w:r>
          </w:p>
        </w:tc>
        <w:tc>
          <w:tcPr>
            <w:tcW w:type="dxa" w:w="1157"/>
          </w:tcPr>
          <w:p>
            <w:pPr>
              <w:spacing w:after="0"/>
              <w:jc w:val="right"/>
            </w:pPr>
            <w:r>
              <w:rPr>
                <w:sz w:val="16"/>
              </w:rPr>
              <w:t>$61,998</w:t>
            </w:r>
          </w:p>
        </w:tc>
        <w:tc>
          <w:tcPr>
            <w:tcW w:type="dxa" w:w="1305"/>
          </w:tcPr>
          <w:p>
            <w:pPr>
              <w:spacing w:after="0"/>
              <w:jc w:val="right"/>
            </w:pPr>
            <w:r>
              <w:rPr>
                <w:sz w:val="16"/>
              </w:rPr>
              <w:t>0.00255%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bl>
    <w:p>
      <w:pPr>
        <w:spacing w:after="40" w:before="60"/>
      </w:pPr>
      <w:r>
        <w:rPr>
          <w:sz w:val="15"/>
        </w:rPr>
        <w:t>Totals since 2022-01-17 (Storm Events through 2026-06-30): 75 county-coded records, 25 with a damage value recorded (including $0), $2,564,000; 93 zone-level records, 16 with a damage value recorded (including $0), $3,812,000 reported for the zone; Public Assistance on counted declarations $2,700,961.13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$5,299,315,730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$645,235,888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$8,682,407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$2,462,318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HARTLEY,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O'Brien County</w:t>
            </w:r>
          </w:p>
        </w:tc>
        <w:tc>
          <w:tcPr>
            <w:tcW w:type="dxa" w:w="1527"/>
          </w:tcPr>
          <w:p>
            <w:pPr>
              <w:spacing w:after="0"/>
              <w:jc w:val="left"/>
            </w:pPr>
            <w:r>
              <w:rPr>
                <w:sz w:val="16"/>
              </w:rPr>
              <w:t>190895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Calumet city</w:t>
            </w:r>
          </w:p>
        </w:tc>
        <w:tc>
          <w:tcPr>
            <w:tcW w:type="dxa" w:w="1527"/>
          </w:tcPr>
          <w:p>
            <w:pPr>
              <w:spacing w:after="0"/>
              <w:jc w:val="left"/>
            </w:pPr>
            <w:r>
              <w:rPr>
                <w:sz w:val="16"/>
              </w:rPr>
              <w:t>190712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Hartley city</w:t>
            </w:r>
          </w:p>
        </w:tc>
        <w:tc>
          <w:tcPr>
            <w:tcW w:type="dxa" w:w="1527"/>
          </w:tcPr>
          <w:p>
            <w:pPr>
              <w:spacing w:after="0"/>
              <w:jc w:val="left"/>
            </w:pPr>
            <w:r>
              <w:rPr>
                <w:sz w:val="16"/>
              </w:rPr>
              <w:t>190590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Paullina city</w:t>
            </w:r>
          </w:p>
        </w:tc>
        <w:tc>
          <w:tcPr>
            <w:tcW w:type="dxa" w:w="1527"/>
          </w:tcPr>
          <w:p>
            <w:pPr>
              <w:spacing w:after="0"/>
              <w:jc w:val="left"/>
            </w:pPr>
            <w:r>
              <w:rPr>
                <w:sz w:val="16"/>
              </w:rPr>
              <w:t>190470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Primghar city</w:t>
            </w:r>
          </w:p>
        </w:tc>
        <w:tc>
          <w:tcPr>
            <w:tcW w:type="dxa" w:w="1527"/>
          </w:tcPr>
          <w:p>
            <w:pPr>
              <w:spacing w:after="0"/>
              <w:jc w:val="left"/>
            </w:pPr>
            <w:r>
              <w:rPr>
                <w:sz w:val="16"/>
              </w:rPr>
              <w:t>190643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Sanborn city</w:t>
            </w:r>
          </w:p>
        </w:tc>
        <w:tc>
          <w:tcPr>
            <w:tcW w:type="dxa" w:w="1527"/>
          </w:tcPr>
          <w:p>
            <w:pPr>
              <w:spacing w:after="0"/>
              <w:jc w:val="left"/>
            </w:pPr>
            <w:r>
              <w:rPr>
                <w:sz w:val="16"/>
              </w:rPr>
              <w:t>190651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Sheldon city</w:t>
            </w:r>
          </w:p>
        </w:tc>
        <w:tc>
          <w:tcPr>
            <w:tcW w:type="dxa" w:w="1527"/>
          </w:tcPr>
          <w:p>
            <w:pPr>
              <w:spacing w:after="0"/>
              <w:jc w:val="left"/>
            </w:pPr>
            <w:r>
              <w:rPr>
                <w:sz w:val="16"/>
              </w:rPr>
              <w:t>190216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Sutherland city</w:t>
            </w:r>
          </w:p>
        </w:tc>
        <w:tc>
          <w:tcPr>
            <w:tcW w:type="dxa" w:w="1527"/>
          </w:tcPr>
          <w:p>
            <w:pPr>
              <w:spacing w:after="0"/>
              <w:jc w:val="left"/>
            </w:pPr>
            <w:r>
              <w:rPr>
                <w:sz w:val="16"/>
              </w:rPr>
              <w:t>190471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O'Brien County, IA: risk-assessment baseline packet, release 2026-10 (data as of 2026-09-28; County area 19141).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O'Brien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O'Brien County, IA: Risk-assessment baseline packet</dc:title>
  <dc:subject>Hazard Plain release 2026-10, as of 2026-09-28. Preview: automated baseline</dc:subject>
  <dc:creator>Hazard Plain</dc:creator>
  <cp:keywords>Hazard Plain; hazard mitigation; risk assessment; 19141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