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2027-02-28</w:t>
      </w:r>
    </w:p>
    <w:p>
      <w:pPr>
        <w:keepNext/>
        <w:spacing w:after="40" w:before="0"/>
      </w:pPr>
      <w:r>
        <w:rPr>
          <w:b/>
        </w:rPr>
        <w:t xml:space="preserve">Plan: </w:t>
      </w:r>
      <w:r>
        <w:rPr/>
        <w:t>Appanoose, Davis, Lucas &amp; Monroe Counties Multi-Jurisdiction Hazard Mitigation Plan (FEMA plan 108059)</w:t>
      </w:r>
    </w:p>
    <w:p>
      <w:pPr>
        <w:keepNext/>
        <w:spacing w:after="40" w:before="0"/>
      </w:pPr>
      <w:r>
        <w:rPr>
          <w:b/>
        </w:rPr>
        <w:t xml:space="preserve">Approved: </w:t>
      </w:r>
      <w:r>
        <w:rPr/>
        <w:t>2022-03-01</w:t>
      </w:r>
    </w:p>
    <w:p>
      <w:pPr>
        <w:keepNext/>
        <w:spacing w:after="40" w:before="0"/>
      </w:pPr>
      <w:r>
        <w:rPr>
          <w:b/>
        </w:rPr>
        <w:t xml:space="preserve">Expires: </w:t>
      </w:r>
      <w:r>
        <w:rPr/>
        <w:t>2027-02-28</w:t>
      </w:r>
    </w:p>
    <w:p>
      <w:pPr>
        <w:keepNext/>
        <w:spacing w:after="40" w:before="0"/>
      </w:pPr>
      <w:r>
        <w:rPr>
          <w:b/>
        </w:rPr>
        <w:t xml:space="preserve">As of: </w:t>
      </w:r>
      <w:r>
        <w:rPr/>
        <w:t>2026-09-28</w:t>
      </w:r>
    </w:p>
    <w:p>
      <w:pPr>
        <w:keepNext/>
        <w:spacing w:after="40" w:before="0"/>
      </w:pPr>
      <w:r>
        <w:rPr>
          <w:b/>
        </w:rPr>
        <w:t xml:space="preserve">Days: </w:t>
      </w:r>
      <w:r>
        <w:rPr/>
        <w:t>153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77"/>
        <w:gridCol w:w="1902"/>
        <w:gridCol w:w="2026"/>
        <w:gridCol w:w="2630"/>
        <w:gridCol w:w="1037"/>
        <w:gridCol w:w="1037"/>
        <w:gridCol w:w="853"/>
        <w:gridCol w:w="913"/>
        <w:gridCol w:w="1037"/>
      </w:tblGrid>
      <w:tr>
        <w:trPr>
          <w:cantSplit/>
          <w:tblHeader/>
        </w:trPr>
        <w:tc>
          <w:tcPr>
            <w:tcW w:type="dxa" w:w="2677"/>
            <w:shd w:val="clear" w:color="auto" w:fill="E8E8E8"/>
          </w:tcPr>
          <w:p>
            <w:pPr>
              <w:spacing w:after="0"/>
              <w:jc w:val="left"/>
            </w:pPr>
            <w:r>
              <w:rPr>
                <w:b/>
                <w:sz w:val="16"/>
              </w:rPr>
              <w:t>Jurisdiction</w:t>
            </w:r>
          </w:p>
        </w:tc>
        <w:tc>
          <w:tcPr>
            <w:tcW w:type="dxa" w:w="1902"/>
            <w:shd w:val="clear" w:color="auto" w:fill="E8E8E8"/>
          </w:tcPr>
          <w:p>
            <w:pPr>
              <w:spacing w:after="0"/>
              <w:jc w:val="left"/>
            </w:pPr>
            <w:r>
              <w:rPr>
                <w:b/>
                <w:sz w:val="16"/>
              </w:rPr>
              <w:t>Type</w:t>
            </w:r>
          </w:p>
        </w:tc>
        <w:tc>
          <w:tcPr>
            <w:tcW w:type="dxa" w:w="2026"/>
            <w:shd w:val="clear" w:color="auto" w:fill="E8E8E8"/>
          </w:tcPr>
          <w:p>
            <w:pPr>
              <w:spacing w:after="0"/>
              <w:jc w:val="left"/>
            </w:pPr>
            <w:r>
              <w:rPr>
                <w:b/>
                <w:sz w:val="16"/>
              </w:rPr>
              <w:t>Status</w:t>
            </w:r>
          </w:p>
        </w:tc>
        <w:tc>
          <w:tcPr>
            <w:tcW w:type="dxa" w:w="263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677"/>
          </w:tcPr>
          <w:p>
            <w:pPr>
              <w:spacing w:after="0"/>
              <w:jc w:val="left"/>
            </w:pPr>
            <w:r>
              <w:rPr>
                <w:sz w:val="16"/>
              </w:rPr>
              <w:t>Monroe County</w:t>
            </w:r>
          </w:p>
        </w:tc>
        <w:tc>
          <w:tcPr>
            <w:tcW w:type="dxa" w:w="1902"/>
          </w:tcPr>
          <w:p>
            <w:pPr>
              <w:spacing w:after="0"/>
              <w:jc w:val="left"/>
            </w:pPr>
            <w:r>
              <w:rPr>
                <w:sz w:val="16"/>
              </w:rPr>
              <w:t>County</w:t>
            </w:r>
          </w:p>
        </w:tc>
        <w:tc>
          <w:tcPr>
            <w:tcW w:type="dxa" w:w="2026"/>
          </w:tcPr>
          <w:p>
            <w:pPr>
              <w:spacing w:after="0"/>
              <w:jc w:val="left"/>
            </w:pPr>
            <w:r>
              <w:rPr>
                <w:sz w:val="16"/>
              </w:rPr>
              <w:t>Approved, expires 2027-02-28</w:t>
            </w:r>
          </w:p>
        </w:tc>
        <w:tc>
          <w:tcPr>
            <w:tcW w:type="dxa" w:w="2630"/>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53"/>
          </w:tcPr>
          <w:p>
            <w:pPr>
              <w:spacing w:after="0"/>
              <w:jc w:val="right"/>
            </w:pPr>
            <w:r>
              <w:rPr>
                <w:sz w:val="16"/>
              </w:rPr>
              <w:t>153</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Albia city</w:t>
            </w:r>
          </w:p>
        </w:tc>
        <w:tc>
          <w:tcPr>
            <w:tcW w:type="dxa" w:w="1902"/>
          </w:tcPr>
          <w:p>
            <w:pPr>
              <w:spacing w:after="0"/>
              <w:jc w:val="left"/>
            </w:pPr>
            <w:r>
              <w:rPr>
                <w:sz w:val="16"/>
              </w:rPr>
              <w:t>City</w:t>
            </w:r>
          </w:p>
        </w:tc>
        <w:tc>
          <w:tcPr>
            <w:tcW w:type="dxa" w:w="2026"/>
          </w:tcPr>
          <w:p>
            <w:pPr>
              <w:spacing w:after="0"/>
              <w:jc w:val="left"/>
            </w:pPr>
            <w:r>
              <w:rPr>
                <w:sz w:val="16"/>
              </w:rPr>
              <w:t>Approved, expires 2027-02-28</w:t>
            </w:r>
          </w:p>
        </w:tc>
        <w:tc>
          <w:tcPr>
            <w:tcW w:type="dxa" w:w="2630"/>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53"/>
          </w:tcPr>
          <w:p>
            <w:pPr>
              <w:spacing w:after="0"/>
              <w:jc w:val="right"/>
            </w:pPr>
            <w:r>
              <w:rPr>
                <w:sz w:val="16"/>
              </w:rPr>
              <w:t>153</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Eddyville city</w:t>
            </w:r>
          </w:p>
        </w:tc>
        <w:tc>
          <w:tcPr>
            <w:tcW w:type="dxa" w:w="1902"/>
          </w:tcPr>
          <w:p>
            <w:pPr>
              <w:spacing w:after="0"/>
              <w:jc w:val="left"/>
            </w:pPr>
            <w:r>
              <w:rPr>
                <w:sz w:val="16"/>
              </w:rPr>
              <w:t>City</w:t>
            </w:r>
          </w:p>
        </w:tc>
        <w:tc>
          <w:tcPr>
            <w:tcW w:type="dxa" w:w="2026"/>
          </w:tcPr>
          <w:p>
            <w:pPr>
              <w:spacing w:after="0"/>
              <w:jc w:val="left"/>
            </w:pPr>
            <w:r>
              <w:rPr>
                <w:sz w:val="16"/>
              </w:rPr>
              <w:t>Expired on 2026-08-10</w:t>
            </w:r>
          </w:p>
        </w:tc>
        <w:tc>
          <w:tcPr>
            <w:tcW w:type="dxa" w:w="2630"/>
          </w:tcPr>
          <w:p>
            <w:pPr>
              <w:spacing w:after="0"/>
              <w:jc w:val="left"/>
            </w:pPr>
            <w:r>
              <w:rPr>
                <w:sz w:val="16"/>
              </w:rPr>
              <w:t>Wapello County (FEMA plan 107524)</w:t>
            </w:r>
          </w:p>
        </w:tc>
        <w:tc>
          <w:tcPr>
            <w:tcW w:type="dxa" w:w="1037"/>
          </w:tcPr>
          <w:p>
            <w:pPr>
              <w:spacing w:after="0"/>
              <w:jc w:val="left"/>
            </w:pPr>
            <w:r>
              <w:rPr>
                <w:sz w:val="16"/>
              </w:rPr>
              <w:t>2021-08-10</w:t>
            </w:r>
          </w:p>
        </w:tc>
        <w:tc>
          <w:tcPr>
            <w:tcW w:type="dxa" w:w="1037"/>
          </w:tcPr>
          <w:p>
            <w:pPr>
              <w:spacing w:after="0"/>
              <w:jc w:val="left"/>
            </w:pPr>
            <w:r>
              <w:rPr>
                <w:sz w:val="16"/>
              </w:rPr>
              <w:t>2026-08-10</w:t>
            </w:r>
          </w:p>
        </w:tc>
        <w:tc>
          <w:tcPr>
            <w:tcW w:type="dxa" w:w="853"/>
          </w:tcPr>
          <w:p>
            <w:pPr>
              <w:spacing w:after="0"/>
              <w:jc w:val="right"/>
            </w:pPr>
            <w:r>
              <w:rPr>
                <w:sz w:val="16"/>
              </w:rPr>
              <w:t>-49</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Lovilia city</w:t>
            </w:r>
          </w:p>
        </w:tc>
        <w:tc>
          <w:tcPr>
            <w:tcW w:type="dxa" w:w="1902"/>
          </w:tcPr>
          <w:p>
            <w:pPr>
              <w:spacing w:after="0"/>
              <w:jc w:val="left"/>
            </w:pPr>
            <w:r>
              <w:rPr>
                <w:sz w:val="16"/>
              </w:rPr>
              <w:t>City</w:t>
            </w:r>
          </w:p>
        </w:tc>
        <w:tc>
          <w:tcPr>
            <w:tcW w:type="dxa" w:w="2026"/>
          </w:tcPr>
          <w:p>
            <w:pPr>
              <w:spacing w:after="0"/>
              <w:jc w:val="left"/>
            </w:pPr>
            <w:r>
              <w:rPr>
                <w:sz w:val="16"/>
              </w:rPr>
              <w:t>Approved, expires 2027-02-28</w:t>
            </w:r>
          </w:p>
        </w:tc>
        <w:tc>
          <w:tcPr>
            <w:tcW w:type="dxa" w:w="2630"/>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53"/>
          </w:tcPr>
          <w:p>
            <w:pPr>
              <w:spacing w:after="0"/>
              <w:jc w:val="right"/>
            </w:pPr>
            <w:r>
              <w:rPr>
                <w:sz w:val="16"/>
              </w:rPr>
              <w:t>153</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Melrose city</w:t>
            </w:r>
          </w:p>
        </w:tc>
        <w:tc>
          <w:tcPr>
            <w:tcW w:type="dxa" w:w="1902"/>
          </w:tcPr>
          <w:p>
            <w:pPr>
              <w:spacing w:after="0"/>
              <w:jc w:val="left"/>
            </w:pPr>
            <w:r>
              <w:rPr>
                <w:sz w:val="16"/>
              </w:rPr>
              <w:t>City</w:t>
            </w:r>
          </w:p>
        </w:tc>
        <w:tc>
          <w:tcPr>
            <w:tcW w:type="dxa" w:w="2026"/>
          </w:tcPr>
          <w:p>
            <w:pPr>
              <w:spacing w:after="0"/>
              <w:jc w:val="left"/>
            </w:pPr>
            <w:r>
              <w:rPr>
                <w:sz w:val="16"/>
              </w:rPr>
              <w:t>Approved, expires 2027-02-28</w:t>
            </w:r>
          </w:p>
        </w:tc>
        <w:tc>
          <w:tcPr>
            <w:tcW w:type="dxa" w:w="2630"/>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53"/>
          </w:tcPr>
          <w:p>
            <w:pPr>
              <w:spacing w:after="0"/>
              <w:jc w:val="right"/>
            </w:pPr>
            <w:r>
              <w:rPr>
                <w:sz w:val="16"/>
              </w:rPr>
              <w:t>153</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Albia Community School District</w:t>
            </w:r>
          </w:p>
        </w:tc>
        <w:tc>
          <w:tcPr>
            <w:tcW w:type="dxa" w:w="1902"/>
          </w:tcPr>
          <w:p>
            <w:pPr>
              <w:spacing w:after="0"/>
              <w:jc w:val="left"/>
            </w:pPr>
            <w:r>
              <w:rPr>
                <w:sz w:val="16"/>
              </w:rPr>
              <w:t>School/School District</w:t>
            </w:r>
          </w:p>
        </w:tc>
        <w:tc>
          <w:tcPr>
            <w:tcW w:type="dxa" w:w="2026"/>
          </w:tcPr>
          <w:p>
            <w:pPr>
              <w:spacing w:after="0"/>
              <w:jc w:val="left"/>
            </w:pPr>
            <w:r>
              <w:rPr>
                <w:sz w:val="16"/>
              </w:rPr>
              <w:t>Approved, expires 2027-02-28</w:t>
            </w:r>
          </w:p>
        </w:tc>
        <w:tc>
          <w:tcPr>
            <w:tcW w:type="dxa" w:w="2630"/>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53"/>
          </w:tcPr>
          <w:p>
            <w:pPr>
              <w:spacing w:after="0"/>
              <w:jc w:val="right"/>
            </w:pPr>
            <w:r>
              <w:rPr>
                <w:sz w:val="16"/>
              </w:rPr>
              <w:t>153</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Eddyville-Blakesburg-Fremont Community School District</w:t>
            </w:r>
          </w:p>
        </w:tc>
        <w:tc>
          <w:tcPr>
            <w:tcW w:type="dxa" w:w="1902"/>
          </w:tcPr>
          <w:p>
            <w:pPr>
              <w:spacing w:after="0"/>
              <w:jc w:val="left"/>
            </w:pPr>
            <w:r>
              <w:rPr>
                <w:sz w:val="16"/>
              </w:rPr>
              <w:t>School/School District</w:t>
            </w:r>
          </w:p>
        </w:tc>
        <w:tc>
          <w:tcPr>
            <w:tcW w:type="dxa" w:w="2026"/>
          </w:tcPr>
          <w:p>
            <w:pPr>
              <w:spacing w:after="0"/>
              <w:jc w:val="left"/>
            </w:pPr>
            <w:r>
              <w:rPr>
                <w:sz w:val="16"/>
              </w:rPr>
              <w:t>Expired on 2026-08-10</w:t>
            </w:r>
          </w:p>
        </w:tc>
        <w:tc>
          <w:tcPr>
            <w:tcW w:type="dxa" w:w="2630"/>
          </w:tcPr>
          <w:p>
            <w:pPr>
              <w:spacing w:after="0"/>
              <w:jc w:val="left"/>
            </w:pPr>
            <w:r>
              <w:rPr>
                <w:sz w:val="16"/>
              </w:rPr>
              <w:t>Wapello County (FEMA plan 107524)</w:t>
            </w:r>
          </w:p>
        </w:tc>
        <w:tc>
          <w:tcPr>
            <w:tcW w:type="dxa" w:w="1037"/>
          </w:tcPr>
          <w:p>
            <w:pPr>
              <w:spacing w:after="0"/>
              <w:jc w:val="left"/>
            </w:pPr>
            <w:r>
              <w:rPr>
                <w:sz w:val="16"/>
              </w:rPr>
              <w:t>2021-08-10</w:t>
            </w:r>
          </w:p>
        </w:tc>
        <w:tc>
          <w:tcPr>
            <w:tcW w:type="dxa" w:w="1037"/>
          </w:tcPr>
          <w:p>
            <w:pPr>
              <w:spacing w:after="0"/>
              <w:jc w:val="left"/>
            </w:pPr>
            <w:r>
              <w:rPr>
                <w:sz w:val="16"/>
              </w:rPr>
              <w:t>2026-08-10</w:t>
            </w:r>
          </w:p>
        </w:tc>
        <w:tc>
          <w:tcPr>
            <w:tcW w:type="dxa" w:w="853"/>
          </w:tcPr>
          <w:p>
            <w:pPr>
              <w:spacing w:after="0"/>
              <w:jc w:val="right"/>
            </w:pPr>
            <w:r>
              <w:rPr>
                <w:sz w:val="16"/>
              </w:rPr>
              <w:t>-49</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Moravia Community School District</w:t>
            </w:r>
          </w:p>
        </w:tc>
        <w:tc>
          <w:tcPr>
            <w:tcW w:type="dxa" w:w="1902"/>
          </w:tcPr>
          <w:p>
            <w:pPr>
              <w:spacing w:after="0"/>
              <w:jc w:val="left"/>
            </w:pPr>
            <w:r>
              <w:rPr>
                <w:sz w:val="16"/>
              </w:rPr>
              <w:t>School/School District</w:t>
            </w:r>
          </w:p>
        </w:tc>
        <w:tc>
          <w:tcPr>
            <w:tcW w:type="dxa" w:w="2026"/>
          </w:tcPr>
          <w:p>
            <w:pPr>
              <w:spacing w:after="0"/>
              <w:jc w:val="left"/>
            </w:pPr>
            <w:r>
              <w:rPr>
                <w:sz w:val="16"/>
              </w:rPr>
              <w:t>Approved, expires 2027-02-28</w:t>
            </w:r>
          </w:p>
        </w:tc>
        <w:tc>
          <w:tcPr>
            <w:tcW w:type="dxa" w:w="2630"/>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53"/>
          </w:tcPr>
          <w:p>
            <w:pPr>
              <w:spacing w:after="0"/>
              <w:jc w:val="right"/>
            </w:pPr>
            <w:r>
              <w:rPr>
                <w:sz w:val="16"/>
              </w:rPr>
              <w:t>153</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Monroe County Hospital</w:t>
            </w:r>
          </w:p>
        </w:tc>
        <w:tc>
          <w:tcPr>
            <w:tcW w:type="dxa" w:w="1902"/>
          </w:tcPr>
          <w:p>
            <w:pPr>
              <w:spacing w:after="0"/>
              <w:jc w:val="left"/>
            </w:pPr>
            <w:r>
              <w:rPr>
                <w:sz w:val="16"/>
              </w:rPr>
              <w:t>Hospital/Medical Facility</w:t>
            </w:r>
          </w:p>
        </w:tc>
        <w:tc>
          <w:tcPr>
            <w:tcW w:type="dxa" w:w="2026"/>
          </w:tcPr>
          <w:p>
            <w:pPr>
              <w:spacing w:after="0"/>
              <w:jc w:val="left"/>
            </w:pPr>
            <w:r>
              <w:rPr>
                <w:sz w:val="16"/>
              </w:rPr>
              <w:t>Approved, expires 2027-02-28</w:t>
            </w:r>
          </w:p>
        </w:tc>
        <w:tc>
          <w:tcPr>
            <w:tcW w:type="dxa" w:w="2630"/>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53"/>
          </w:tcPr>
          <w:p>
            <w:pPr>
              <w:spacing w:after="0"/>
              <w:jc w:val="right"/>
            </w:pPr>
            <w:r>
              <w:rPr>
                <w:sz w:val="16"/>
              </w:rPr>
              <w:t>153</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Soap Creek Watershed Management Authority</w:t>
            </w:r>
          </w:p>
        </w:tc>
        <w:tc>
          <w:tcPr>
            <w:tcW w:type="dxa" w:w="1902"/>
          </w:tcPr>
          <w:p>
            <w:pPr>
              <w:spacing w:after="0"/>
              <w:jc w:val="left"/>
            </w:pPr>
            <w:r>
              <w:rPr>
                <w:sz w:val="16"/>
              </w:rPr>
              <w:t>Flood Control District</w:t>
            </w:r>
          </w:p>
        </w:tc>
        <w:tc>
          <w:tcPr>
            <w:tcW w:type="dxa" w:w="2026"/>
          </w:tcPr>
          <w:p>
            <w:pPr>
              <w:spacing w:after="0"/>
              <w:jc w:val="left"/>
            </w:pPr>
            <w:r>
              <w:rPr>
                <w:sz w:val="16"/>
              </w:rPr>
              <w:t>Approved, expires 2027-02-28</w:t>
            </w:r>
          </w:p>
        </w:tc>
        <w:tc>
          <w:tcPr>
            <w:tcW w:type="dxa" w:w="2630"/>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53"/>
          </w:tcPr>
          <w:p>
            <w:pPr>
              <w:spacing w:after="0"/>
              <w:jc w:val="right"/>
            </w:pPr>
            <w:r>
              <w:rPr>
                <w:sz w:val="16"/>
              </w:rPr>
              <w:t>153</w:t>
            </w:r>
          </w:p>
        </w:tc>
        <w:tc>
          <w:tcPr>
            <w:tcW w:type="dxa" w:w="913"/>
          </w:tcPr>
          <w:p>
            <w:pPr>
              <w:spacing w:after="0"/>
              <w:jc w:val="left"/>
            </w:pPr>
          </w:p>
        </w:tc>
        <w:tc>
          <w:tcPr>
            <w:tcW w:type="dxa" w:w="1037"/>
          </w:tcPr>
          <w:p>
            <w:pPr>
              <w:spacing w:after="0"/>
              <w:jc w:val="left"/>
            </w:pPr>
          </w:p>
        </w:tc>
      </w:tr>
      <w:tr>
        <w:trPr>
          <w:cantSplit/>
        </w:trPr>
        <w:tc>
          <w:tcPr>
            <w:tcW w:type="dxa" w:w="2677"/>
          </w:tcPr>
          <w:p>
            <w:pPr>
              <w:spacing w:after="0"/>
              <w:jc w:val="left"/>
            </w:pPr>
            <w:r>
              <w:rPr>
                <w:sz w:val="16"/>
              </w:rPr>
              <w:t>South Central Iowa Cedar Creek Watershed Management Authority</w:t>
            </w:r>
          </w:p>
        </w:tc>
        <w:tc>
          <w:tcPr>
            <w:tcW w:type="dxa" w:w="1902"/>
          </w:tcPr>
          <w:p>
            <w:pPr>
              <w:spacing w:after="0"/>
              <w:jc w:val="left"/>
            </w:pPr>
            <w:r>
              <w:rPr>
                <w:sz w:val="16"/>
              </w:rPr>
              <w:t>Flood Control District</w:t>
            </w:r>
          </w:p>
        </w:tc>
        <w:tc>
          <w:tcPr>
            <w:tcW w:type="dxa" w:w="2026"/>
          </w:tcPr>
          <w:p>
            <w:pPr>
              <w:spacing w:after="0"/>
              <w:jc w:val="left"/>
            </w:pPr>
            <w:r>
              <w:rPr>
                <w:sz w:val="16"/>
              </w:rPr>
              <w:t>Approved, expires 2027-02-28</w:t>
            </w:r>
          </w:p>
        </w:tc>
        <w:tc>
          <w:tcPr>
            <w:tcW w:type="dxa" w:w="2630"/>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53"/>
          </w:tcPr>
          <w:p>
            <w:pPr>
              <w:spacing w:after="0"/>
              <w:jc w:val="right"/>
            </w:pPr>
            <w:r>
              <w:rPr>
                <w:sz w:val="16"/>
              </w:rPr>
              <w:t>153</w:t>
            </w:r>
          </w:p>
        </w:tc>
        <w:tc>
          <w:tcPr>
            <w:tcW w:type="dxa" w:w="913"/>
          </w:tcPr>
          <w:p>
            <w:pPr>
              <w:spacing w:after="0"/>
              <w:jc w:val="left"/>
            </w:pPr>
          </w:p>
        </w:tc>
        <w:tc>
          <w:tcPr>
            <w:tcW w:type="dxa" w:w="1037"/>
          </w:tcPr>
          <w:p>
            <w:pPr>
              <w:spacing w:after="0"/>
              <w:jc w:val="left"/>
            </w:pPr>
            <w:r>
              <w:rPr>
                <w:sz w:val="16"/>
              </w:rPr>
              <w:t>member approved 2023-07-10</w:t>
            </w:r>
          </w:p>
        </w:tc>
      </w:tr>
    </w:tbl>
    <w:p>
      <w:pPr>
        <w:spacing w:after="40" w:before="60"/>
      </w:pPr>
      <w:r>
        <w:rPr>
          <w:sz w:val="15"/>
        </w:rPr>
        <w:t>Plan 108059 lists 30 other participants not on this page, 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$2,395,719</w:t>
            </w:r>
          </w:p>
        </w:tc>
        <w:tc>
          <w:tcPr>
            <w:tcW w:type="dxa" w:w="1297"/>
          </w:tcPr>
          <w:p>
            <w:pPr>
              <w:spacing w:after="0"/>
              <w:jc w:val="right"/>
            </w:pPr>
          </w:p>
        </w:tc>
        <w:tc>
          <w:tcPr>
            <w:tcW w:type="dxa" w:w="1111"/>
          </w:tcPr>
          <w:p>
            <w:pPr>
              <w:spacing w:after="0"/>
              <w:jc w:val="right"/>
            </w:pPr>
            <w:r>
              <w:rPr>
                <w:sz w:val="16"/>
              </w:rPr>
              <w:t>$2,395,719</w:t>
            </w:r>
          </w:p>
        </w:tc>
        <w:tc>
          <w:tcPr>
            <w:tcW w:type="dxa" w:w="1199"/>
          </w:tcPr>
          <w:p>
            <w:pPr>
              <w:spacing w:after="0"/>
              <w:jc w:val="right"/>
            </w:pPr>
            <w:r>
              <w:rPr>
                <w:sz w:val="16"/>
              </w:rPr>
              <w:t>32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$1,622,813</w:t>
            </w:r>
          </w:p>
        </w:tc>
        <w:tc>
          <w:tcPr>
            <w:tcW w:type="dxa" w:w="1126"/>
          </w:tcPr>
          <w:p>
            <w:pPr>
              <w:spacing w:after="0"/>
              <w:jc w:val="right"/>
            </w:pPr>
            <w:r>
              <w:rPr>
                <w:sz w:val="16"/>
              </w:rPr>
              <w:t>$118,738</w:t>
            </w:r>
          </w:p>
        </w:tc>
        <w:tc>
          <w:tcPr>
            <w:tcW w:type="dxa" w:w="1297"/>
          </w:tcPr>
          <w:p>
            <w:pPr>
              <w:spacing w:after="0"/>
              <w:jc w:val="right"/>
            </w:pPr>
            <w:r>
              <w:rPr>
                <w:sz w:val="16"/>
              </w:rPr>
              <w:t>$4,297</w:t>
            </w:r>
          </w:p>
        </w:tc>
        <w:tc>
          <w:tcPr>
            <w:tcW w:type="dxa" w:w="1111"/>
          </w:tcPr>
          <w:p>
            <w:pPr>
              <w:spacing w:after="0"/>
              <w:jc w:val="right"/>
            </w:pPr>
            <w:r>
              <w:rPr>
                <w:sz w:val="16"/>
              </w:rPr>
              <w:t>$1,745,848</w:t>
            </w:r>
          </w:p>
        </w:tc>
        <w:tc>
          <w:tcPr>
            <w:tcW w:type="dxa" w:w="1199"/>
          </w:tcPr>
          <w:p>
            <w:pPr>
              <w:spacing w:after="0"/>
              <w:jc w:val="right"/>
            </w:pPr>
            <w:r>
              <w:rPr>
                <w:sz w:val="16"/>
              </w:rPr>
              <w:t>70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$244,363</w:t>
            </w:r>
          </w:p>
        </w:tc>
        <w:tc>
          <w:tcPr>
            <w:tcW w:type="dxa" w:w="1126"/>
          </w:tcPr>
          <w:p>
            <w:pPr>
              <w:spacing w:after="0"/>
              <w:jc w:val="right"/>
            </w:pPr>
            <w:r>
              <w:rPr>
                <w:sz w:val="16"/>
              </w:rPr>
              <w:t>$2,845</w:t>
            </w:r>
          </w:p>
        </w:tc>
        <w:tc>
          <w:tcPr>
            <w:tcW w:type="dxa" w:w="1297"/>
          </w:tcPr>
          <w:p>
            <w:pPr>
              <w:spacing w:after="0"/>
              <w:jc w:val="right"/>
            </w:pPr>
            <w:r>
              <w:rPr>
                <w:sz w:val="16"/>
              </w:rPr>
              <w:t>$981,271</w:t>
            </w:r>
          </w:p>
        </w:tc>
        <w:tc>
          <w:tcPr>
            <w:tcW w:type="dxa" w:w="1111"/>
          </w:tcPr>
          <w:p>
            <w:pPr>
              <w:spacing w:after="0"/>
              <w:jc w:val="right"/>
            </w:pPr>
            <w:r>
              <w:rPr>
                <w:sz w:val="16"/>
              </w:rPr>
              <w:t>$1,228,479</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297"/>
          </w:tcPr>
          <w:p>
            <w:pPr>
              <w:spacing w:after="0"/>
              <w:jc w:val="right"/>
            </w:pPr>
            <w:r>
              <w:rPr>
                <w:sz w:val="16"/>
              </w:rPr>
              <w:t>$222,208</w:t>
            </w:r>
          </w:p>
        </w:tc>
        <w:tc>
          <w:tcPr>
            <w:tcW w:type="dxa" w:w="1111"/>
          </w:tcPr>
          <w:p>
            <w:pPr>
              <w:spacing w:after="0"/>
              <w:jc w:val="right"/>
            </w:pPr>
            <w:r>
              <w:rPr>
                <w:sz w:val="16"/>
              </w:rPr>
              <w:t>$514,128</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r>
              <w:rPr>
                <w:sz w:val="16"/>
              </w:rPr>
              <w:t>Includes 9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$230,015</w:t>
            </w:r>
          </w:p>
        </w:tc>
        <w:tc>
          <w:tcPr>
            <w:tcW w:type="dxa" w:w="1126"/>
          </w:tcPr>
          <w:p>
            <w:pPr>
              <w:spacing w:after="0"/>
              <w:jc w:val="right"/>
            </w:pPr>
            <w:r>
              <w:rPr>
                <w:sz w:val="16"/>
              </w:rPr>
              <w:t>$34,127</w:t>
            </w:r>
          </w:p>
        </w:tc>
        <w:tc>
          <w:tcPr>
            <w:tcW w:type="dxa" w:w="1297"/>
          </w:tcPr>
          <w:p>
            <w:pPr>
              <w:spacing w:after="0"/>
              <w:jc w:val="right"/>
            </w:pPr>
            <w:r>
              <w:rPr>
                <w:sz w:val="16"/>
              </w:rPr>
              <w:t>$140,905</w:t>
            </w:r>
          </w:p>
        </w:tc>
        <w:tc>
          <w:tcPr>
            <w:tcW w:type="dxa" w:w="1111"/>
          </w:tcPr>
          <w:p>
            <w:pPr>
              <w:spacing w:after="0"/>
              <w:jc w:val="right"/>
            </w:pPr>
            <w:r>
              <w:rPr>
                <w:sz w:val="16"/>
              </w:rPr>
              <w:t>$405,047</w:t>
            </w:r>
          </w:p>
        </w:tc>
        <w:tc>
          <w:tcPr>
            <w:tcW w:type="dxa" w:w="1199"/>
          </w:tcPr>
          <w:p>
            <w:pPr>
              <w:spacing w:after="0"/>
              <w:jc w:val="right"/>
            </w:pPr>
            <w:r>
              <w:rPr>
                <w:sz w:val="16"/>
              </w:rPr>
              <w:t>79</w:t>
            </w:r>
          </w:p>
        </w:tc>
        <w:tc>
          <w:tcPr>
            <w:tcW w:type="dxa" w:w="2172"/>
          </w:tcPr>
          <w:p>
            <w:pPr>
              <w:spacing w:after="0"/>
              <w:jc w:val="left"/>
            </w:pPr>
          </w:p>
        </w:tc>
        <w:tc>
          <w:tcPr>
            <w:tcW w:type="dxa" w:w="2080"/>
          </w:tcPr>
          <w:p>
            <w:pPr>
              <w:spacing w:after="0"/>
              <w:jc w:val="left"/>
            </w:pPr>
            <w:r>
              <w:rPr>
                <w:sz w:val="16"/>
              </w:rPr>
              <w:t>Includes 22 High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$2</w:t>
            </w:r>
          </w:p>
        </w:tc>
        <w:tc>
          <w:tcPr>
            <w:tcW w:type="dxa" w:w="1297"/>
          </w:tcPr>
          <w:p>
            <w:pPr>
              <w:spacing w:after="0"/>
              <w:jc w:val="right"/>
            </w:pPr>
            <w:r>
              <w:rPr>
                <w:sz w:val="16"/>
              </w:rPr>
              <w:t>$358,915</w:t>
            </w:r>
          </w:p>
        </w:tc>
        <w:tc>
          <w:tcPr>
            <w:tcW w:type="dxa" w:w="1111"/>
          </w:tcPr>
          <w:p>
            <w:pPr>
              <w:spacing w:after="0"/>
              <w:jc w:val="right"/>
            </w:pPr>
            <w:r>
              <w:rPr>
                <w:sz w:val="16"/>
              </w:rPr>
              <w:t>$366,014</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$104,806</w:t>
            </w:r>
          </w:p>
        </w:tc>
        <w:tc>
          <w:tcPr>
            <w:tcW w:type="dxa" w:w="1126"/>
          </w:tcPr>
          <w:p>
            <w:pPr>
              <w:spacing w:after="0"/>
              <w:jc w:val="right"/>
            </w:pPr>
            <w:r>
              <w:rPr>
                <w:sz w:val="16"/>
              </w:rPr>
              <w:t>$43,468</w:t>
            </w:r>
          </w:p>
        </w:tc>
        <w:tc>
          <w:tcPr>
            <w:tcW w:type="dxa" w:w="1297"/>
          </w:tcPr>
          <w:p>
            <w:pPr>
              <w:spacing w:after="0"/>
              <w:jc w:val="right"/>
            </w:pPr>
            <w:r>
              <w:rPr>
                <w:sz w:val="16"/>
              </w:rPr>
              <w:t>$21,947</w:t>
            </w:r>
          </w:p>
        </w:tc>
        <w:tc>
          <w:tcPr>
            <w:tcW w:type="dxa" w:w="1111"/>
          </w:tcPr>
          <w:p>
            <w:pPr>
              <w:spacing w:after="0"/>
              <w:jc w:val="right"/>
            </w:pPr>
            <w:r>
              <w:rPr>
                <w:sz w:val="16"/>
              </w:rPr>
              <w:t>$170,221</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$3,836</w:t>
            </w:r>
          </w:p>
        </w:tc>
        <w:tc>
          <w:tcPr>
            <w:tcW w:type="dxa" w:w="1126"/>
          </w:tcPr>
          <w:p>
            <w:pPr>
              <w:spacing w:after="0"/>
              <w:jc w:val="right"/>
            </w:pPr>
          </w:p>
        </w:tc>
        <w:tc>
          <w:tcPr>
            <w:tcW w:type="dxa" w:w="1297"/>
          </w:tcPr>
          <w:p>
            <w:pPr>
              <w:spacing w:after="0"/>
              <w:jc w:val="right"/>
            </w:pPr>
            <w:r>
              <w:rPr>
                <w:sz w:val="16"/>
              </w:rPr>
              <w:t>$71,434</w:t>
            </w:r>
          </w:p>
        </w:tc>
        <w:tc>
          <w:tcPr>
            <w:tcW w:type="dxa" w:w="1111"/>
          </w:tcPr>
          <w:p>
            <w:pPr>
              <w:spacing w:after="0"/>
              <w:jc w:val="right"/>
            </w:pPr>
            <w:r>
              <w:rPr>
                <w:sz w:val="16"/>
              </w:rPr>
              <w:t>$75,270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$30,763</w:t>
            </w:r>
          </w:p>
        </w:tc>
        <w:tc>
          <w:tcPr>
            <w:tcW w:type="dxa" w:w="1126"/>
          </w:tcPr>
          <w:p>
            <w:pPr>
              <w:spacing w:after="0"/>
              <w:jc w:val="right"/>
            </w:pPr>
            <w:r>
              <w:rPr>
                <w:sz w:val="16"/>
              </w:rPr>
              <w:t>$407</w:t>
            </w:r>
          </w:p>
        </w:tc>
        <w:tc>
          <w:tcPr>
            <w:tcW w:type="dxa" w:w="1297"/>
          </w:tcPr>
          <w:p>
            <w:pPr>
              <w:spacing w:after="0"/>
              <w:jc w:val="right"/>
            </w:pPr>
            <w:r>
              <w:rPr>
                <w:sz w:val="16"/>
              </w:rPr>
              <w:t>$5,778</w:t>
            </w:r>
          </w:p>
        </w:tc>
        <w:tc>
          <w:tcPr>
            <w:tcW w:type="dxa" w:w="1111"/>
          </w:tcPr>
          <w:p>
            <w:pPr>
              <w:spacing w:after="0"/>
              <w:jc w:val="right"/>
            </w:pPr>
            <w:r>
              <w:rPr>
                <w:sz w:val="16"/>
              </w:rPr>
              <w:t>$36,948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$18,271</w:t>
            </w:r>
          </w:p>
        </w:tc>
        <w:tc>
          <w:tcPr>
            <w:tcW w:type="dxa" w:w="1126"/>
          </w:tcPr>
          <w:p>
            <w:pPr>
              <w:spacing w:after="0"/>
              <w:jc w:val="right"/>
            </w:pPr>
          </w:p>
        </w:tc>
        <w:tc>
          <w:tcPr>
            <w:tcW w:type="dxa" w:w="1297"/>
          </w:tcPr>
          <w:p>
            <w:pPr>
              <w:spacing w:after="0"/>
              <w:jc w:val="right"/>
            </w:pPr>
            <w:r>
              <w:rPr>
                <w:sz w:val="16"/>
              </w:rPr>
              <w:t>$4,223</w:t>
            </w:r>
          </w:p>
        </w:tc>
        <w:tc>
          <w:tcPr>
            <w:tcW w:type="dxa" w:w="1111"/>
          </w:tcPr>
          <w:p>
            <w:pPr>
              <w:spacing w:after="0"/>
              <w:jc w:val="right"/>
            </w:pPr>
            <w:r>
              <w:rPr>
                <w:sz w:val="16"/>
              </w:rPr>
              <w:t>$22,494</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$16,305</w:t>
            </w:r>
          </w:p>
        </w:tc>
        <w:tc>
          <w:tcPr>
            <w:tcW w:type="dxa" w:w="1126"/>
          </w:tcPr>
          <w:p>
            <w:pPr>
              <w:spacing w:after="0"/>
              <w:jc w:val="right"/>
            </w:pPr>
          </w:p>
        </w:tc>
        <w:tc>
          <w:tcPr>
            <w:tcW w:type="dxa" w:w="1297"/>
          </w:tcPr>
          <w:p>
            <w:pPr>
              <w:spacing w:after="0"/>
              <w:jc w:val="right"/>
            </w:pPr>
            <w:r>
              <w:rPr>
                <w:sz w:val="16"/>
              </w:rPr>
              <w:t>$5,580</w:t>
            </w:r>
          </w:p>
        </w:tc>
        <w:tc>
          <w:tcPr>
            <w:tcW w:type="dxa" w:w="1111"/>
          </w:tcPr>
          <w:p>
            <w:pPr>
              <w:spacing w:after="0"/>
              <w:jc w:val="right"/>
            </w:pPr>
            <w:r>
              <w:rPr>
                <w:sz w:val="16"/>
              </w:rPr>
              <w:t>$21,885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$7,977</w:t>
            </w:r>
          </w:p>
        </w:tc>
        <w:tc>
          <w:tcPr>
            <w:tcW w:type="dxa" w:w="1126"/>
          </w:tcPr>
          <w:p>
            <w:pPr>
              <w:spacing w:after="0"/>
              <w:jc w:val="right"/>
            </w:pPr>
            <w:r>
              <w:rPr>
                <w:sz w:val="16"/>
              </w:rPr>
              <w:t>$88</w:t>
            </w:r>
          </w:p>
        </w:tc>
        <w:tc>
          <w:tcPr>
            <w:tcW w:type="dxa" w:w="1297"/>
          </w:tcPr>
          <w:p>
            <w:pPr>
              <w:spacing w:after="0"/>
              <w:jc w:val="right"/>
            </w:pPr>
            <w:r>
              <w:rPr>
                <w:sz w:val="16"/>
              </w:rPr>
              <w:t>$2,676</w:t>
            </w:r>
          </w:p>
        </w:tc>
        <w:tc>
          <w:tcPr>
            <w:tcW w:type="dxa" w:w="1111"/>
          </w:tcPr>
          <w:p>
            <w:pPr>
              <w:spacing w:after="0"/>
              <w:jc w:val="right"/>
            </w:pPr>
            <w:r>
              <w:rPr>
                <w:sz w:val="16"/>
              </w:rPr>
              <w:t>$10,741</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$184</w:t>
            </w:r>
          </w:p>
        </w:tc>
        <w:tc>
          <w:tcPr>
            <w:tcW w:type="dxa" w:w="1126"/>
          </w:tcPr>
          <w:p>
            <w:pPr>
              <w:spacing w:after="0"/>
              <w:jc w:val="right"/>
            </w:pPr>
          </w:p>
        </w:tc>
        <w:tc>
          <w:tcPr>
            <w:tcW w:type="dxa" w:w="1297"/>
          </w:tcPr>
          <w:p>
            <w:pPr>
              <w:spacing w:after="0"/>
              <w:jc w:val="right"/>
            </w:pPr>
            <w:r>
              <w:rPr>
                <w:sz w:val="16"/>
              </w:rPr>
              <w:t>$8,314</w:t>
            </w:r>
          </w:p>
        </w:tc>
        <w:tc>
          <w:tcPr>
            <w:tcW w:type="dxa" w:w="1111"/>
          </w:tcPr>
          <w:p>
            <w:pPr>
              <w:spacing w:after="0"/>
              <w:jc w:val="right"/>
            </w:pPr>
            <w:r>
              <w:rPr>
                <w:sz w:val="16"/>
              </w:rPr>
              <w:t>$8,498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$325</w:t>
            </w:r>
          </w:p>
        </w:tc>
        <w:tc>
          <w:tcPr>
            <w:tcW w:type="dxa" w:w="1126"/>
          </w:tcPr>
          <w:p>
            <w:pPr>
              <w:spacing w:after="0"/>
              <w:jc w:val="right"/>
            </w:pPr>
            <w:r>
              <w:rPr>
                <w:sz w:val="16"/>
              </w:rPr>
              <w:t>$472</w:t>
            </w:r>
          </w:p>
        </w:tc>
        <w:tc>
          <w:tcPr>
            <w:tcW w:type="dxa" w:w="1297"/>
          </w:tcPr>
          <w:p>
            <w:pPr>
              <w:spacing w:after="0"/>
              <w:jc w:val="right"/>
            </w:pPr>
            <w:r>
              <w:rPr>
                <w:sz w:val="16"/>
              </w:rPr>
              <w:t>under $1</w:t>
            </w:r>
          </w:p>
        </w:tc>
        <w:tc>
          <w:tcPr>
            <w:tcW w:type="dxa" w:w="1111"/>
          </w:tcPr>
          <w:p>
            <w:pPr>
              <w:spacing w:after="0"/>
              <w:jc w:val="right"/>
            </w:pPr>
            <w:r>
              <w:rPr>
                <w:sz w:val="16"/>
              </w:rPr>
              <w:t>$798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8"/>
        <w:gridCol w:w="1552"/>
        <w:gridCol w:w="1871"/>
        <w:gridCol w:w="1852"/>
        <w:gridCol w:w="1731"/>
        <w:gridCol w:w="1572"/>
        <w:gridCol w:w="2156"/>
      </w:tblGrid>
      <w:tr>
        <w:trPr>
          <w:cantSplit/>
          <w:tblHeader/>
        </w:trPr>
        <w:tc>
          <w:tcPr>
            <w:tcW w:type="dxa" w:w="1681"/>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871"/>
            <w:shd w:val="clear" w:color="auto" w:fill="E8E8E8"/>
          </w:tcPr>
          <w:p>
            <w:pPr>
              <w:spacing w:after="0"/>
              <w:jc w:val="left"/>
            </w:pPr>
            <w:r>
              <w:rPr>
                <w:b/>
                <w:sz w:val="16"/>
              </w:rPr>
              <w:t>Observed range</w:t>
            </w:r>
          </w:p>
        </w:tc>
        <w:tc>
          <w:tcPr>
            <w:tcW w:type="dxa" w:w="1852"/>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71"/>
          </w:tcPr>
          <w:p>
            <w:pPr>
              <w:spacing w:after="0"/>
              <w:jc w:val="left"/>
            </w:pPr>
          </w:p>
        </w:tc>
        <w:tc>
          <w:tcPr>
            <w:tcW w:type="dxa" w:w="1852"/>
          </w:tcPr>
          <w:p>
            <w:pPr>
              <w:spacing w:after="0"/>
              <w:jc w:val="left"/>
            </w:pPr>
          </w:p>
        </w:tc>
        <w:tc>
          <w:tcPr>
            <w:tcW w:type="dxa" w:w="1731"/>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52"/>
          </w:tcPr>
          <w:p>
            <w:pPr>
              <w:spacing w:after="0"/>
              <w:jc w:val="right"/>
            </w:pPr>
            <w:r>
              <w:rPr>
                <w:sz w:val="16"/>
              </w:rPr>
              <w:t>0</w:t>
            </w:r>
          </w:p>
        </w:tc>
        <w:tc>
          <w:tcPr>
            <w:tcW w:type="dxa" w:w="1871"/>
          </w:tcPr>
          <w:p>
            <w:pPr>
              <w:spacing w:after="0"/>
              <w:jc w:val="left"/>
            </w:pPr>
          </w:p>
        </w:tc>
        <w:tc>
          <w:tcPr>
            <w:tcW w:type="dxa" w:w="1852"/>
          </w:tcPr>
          <w:p>
            <w:pPr>
              <w:spacing w:after="0"/>
              <w:jc w:val="left"/>
            </w:pPr>
          </w:p>
        </w:tc>
        <w:tc>
          <w:tcPr>
            <w:tcW w:type="dxa" w:w="1731"/>
          </w:tcPr>
          <w:p>
            <w:pPr>
              <w:spacing w:after="0"/>
              <w:jc w:val="left"/>
            </w:pPr>
          </w:p>
        </w:tc>
        <w:tc>
          <w:tcPr>
            <w:tcW w:type="dxa" w:w="1572"/>
          </w:tcPr>
          <w:p>
            <w:pPr>
              <w:spacing w:after="0"/>
              <w:jc w:val="left"/>
            </w:pPr>
          </w:p>
        </w:tc>
        <w:tc>
          <w:tcPr>
            <w:tcW w:type="dxa" w:w="2156"/>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52"/>
          </w:tcPr>
          <w:p>
            <w:pPr>
              <w:spacing w:after="0"/>
              <w:jc w:val="right"/>
            </w:pPr>
            <w:r>
              <w:rPr>
                <w:sz w:val="16"/>
              </w:rPr>
              <w:t>15, 1996 to 2025 (15 zone-level)</w:t>
            </w:r>
          </w:p>
        </w:tc>
        <w:tc>
          <w:tcPr>
            <w:tcW w:type="dxa" w:w="1871"/>
          </w:tcPr>
          <w:p>
            <w:pPr>
              <w:spacing w:after="0"/>
              <w:jc w:val="left"/>
            </w:pPr>
            <w:r>
              <w:rPr>
                <w:sz w:val="16"/>
              </w:rPr>
              <w:t>1 day to 4 days (median 2.5 days); 12 with a recorded value</w:t>
            </w:r>
          </w:p>
        </w:tc>
        <w:tc>
          <w:tcPr>
            <w:tcW w:type="dxa" w:w="1852"/>
          </w:tcPr>
          <w:p>
            <w:pPr>
              <w:spacing w:after="0"/>
              <w:jc w:val="left"/>
            </w:pPr>
            <w:r>
              <w:rPr>
                <w:sz w:val="16"/>
              </w:rPr>
              <w:t>4 consecutive days, 2024-01-13 to 2024-01-16, zone-level</w:t>
            </w:r>
          </w:p>
        </w:tc>
        <w:tc>
          <w:tcPr>
            <w:tcW w:type="dxa" w:w="1731"/>
          </w:tcPr>
          <w:p>
            <w:pPr>
              <w:spacing w:after="0"/>
              <w:jc w:val="left"/>
            </w:pPr>
            <w:r>
              <w:rPr>
                <w:sz w:val="16"/>
              </w:rPr>
              <w:t>Cold/Wind Chill, 1999-09-21, property not reported; $294,117.65 crops, reported for the zone (1999 dollars)</w:t>
            </w: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1"/>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52"/>
          </w:tcPr>
          <w:p>
            <w:pPr>
              <w:spacing w:after="0"/>
              <w:jc w:val="right"/>
            </w:pPr>
            <w:r>
              <w:rPr>
                <w:sz w:val="16"/>
              </w:rPr>
              <w:t>9, 1997 to 2019 (9 zone-level)</w:t>
            </w:r>
          </w:p>
        </w:tc>
        <w:tc>
          <w:tcPr>
            <w:tcW w:type="dxa" w:w="1871"/>
          </w:tcPr>
          <w:p>
            <w:pPr>
              <w:spacing w:after="0"/>
              <w:jc w:val="left"/>
            </w:pPr>
          </w:p>
        </w:tc>
        <w:tc>
          <w:tcPr>
            <w:tcW w:type="dxa" w:w="1852"/>
          </w:tcPr>
          <w:p>
            <w:pPr>
              <w:spacing w:after="0"/>
              <w:jc w:val="left"/>
            </w:pPr>
            <w:r>
              <w:rPr>
                <w:sz w:val="16"/>
              </w:rPr>
              <w:t>Frost/Freeze, 2009-10-10, $2,500,000 crop damage, reported for the zone (2009 dollars); NWS zone IAZ085 (MONROE), zone-level: may include parts of neighboring counties</w:t>
            </w:r>
          </w:p>
        </w:tc>
        <w:tc>
          <w:tcPr>
            <w:tcW w:type="dxa" w:w="1731"/>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8"/>
          </w:tcPr>
          <w:p>
            <w:pPr>
              <w:spacing w:after="0"/>
              <w:jc w:val="left"/>
            </w:pPr>
            <w:r>
              <w:rPr>
                <w:sz w:val="16"/>
              </w:rPr>
              <w:t>US Drought Monitor D-scale</w:t>
            </w:r>
          </w:p>
        </w:tc>
        <w:tc>
          <w:tcPr>
            <w:tcW w:type="dxa" w:w="1552"/>
          </w:tcPr>
          <w:p>
            <w:pPr>
              <w:spacing w:after="0"/>
              <w:jc w:val="right"/>
            </w:pPr>
            <w:r>
              <w:rPr>
                <w:sz w:val="16"/>
              </w:rPr>
              <w:t>32, 1999 to 2024 (32 zone-level)</w:t>
            </w:r>
          </w:p>
        </w:tc>
        <w:tc>
          <w:tcPr>
            <w:tcW w:type="dxa" w:w="1871"/>
          </w:tcPr>
          <w:p>
            <w:pPr>
              <w:spacing w:after="0"/>
              <w:jc w:val="left"/>
            </w:pPr>
            <w:r>
              <w:rPr>
                <w:sz w:val="16"/>
              </w:rPr>
              <w:t>11 days to 323 days (median 51 days); 10 with a recorded value</w:t>
            </w:r>
          </w:p>
        </w:tc>
        <w:tc>
          <w:tcPr>
            <w:tcW w:type="dxa" w:w="1852"/>
          </w:tcPr>
          <w:p>
            <w:pPr>
              <w:spacing w:after="0"/>
              <w:jc w:val="left"/>
            </w:pPr>
            <w:r>
              <w:rPr>
                <w:sz w:val="16"/>
              </w:rPr>
              <w:t>323 days (about 10.6 months), 2023-06-13 to 2024-04-30, a run of 11 consecutive Storm Events drought records, zone-level</w:t>
            </w:r>
          </w:p>
        </w:tc>
        <w:tc>
          <w:tcPr>
            <w:tcW w:type="dxa" w:w="1731"/>
          </w:tcPr>
          <w:p>
            <w:pPr>
              <w:spacing w:after="0"/>
              <w:jc w:val="left"/>
            </w:pPr>
            <w:r>
              <w:rPr>
                <w:sz w:val="16"/>
              </w:rPr>
              <w:t>Drought, 2012-07-01, $0 property; $45,000,000 crops, reported for the zone (2012 dollars)</w:t>
            </w: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8"/>
          </w:tcPr>
          <w:p>
            <w:pPr>
              <w:spacing w:after="0"/>
              <w:jc w:val="left"/>
            </w:pPr>
            <w:r>
              <w:rPr>
                <w:sz w:val="16"/>
              </w:rPr>
              <w:t>Modified Mercalli (local data)</w:t>
            </w:r>
          </w:p>
        </w:tc>
        <w:tc>
          <w:tcPr>
            <w:tcW w:type="dxa" w:w="1552"/>
          </w:tcPr>
          <w:p>
            <w:pPr>
              <w:spacing w:after="0"/>
              <w:jc w:val="right"/>
            </w:pPr>
            <w:r>
              <w:rPr>
                <w:sz w:val="16"/>
              </w:rPr>
              <w:t>0</w:t>
            </w:r>
          </w:p>
        </w:tc>
        <w:tc>
          <w:tcPr>
            <w:tcW w:type="dxa" w:w="1871"/>
          </w:tcPr>
          <w:p>
            <w:pPr>
              <w:spacing w:after="0"/>
              <w:jc w:val="left"/>
            </w:pPr>
          </w:p>
        </w:tc>
        <w:tc>
          <w:tcPr>
            <w:tcW w:type="dxa" w:w="1852"/>
          </w:tcPr>
          <w:p>
            <w:pPr>
              <w:spacing w:after="0"/>
              <w:jc w:val="left"/>
            </w:pPr>
          </w:p>
        </w:tc>
        <w:tc>
          <w:tcPr>
            <w:tcW w:type="dxa" w:w="1731"/>
          </w:tcPr>
          <w:p>
            <w:pPr>
              <w:spacing w:after="0"/>
              <w:jc w:val="left"/>
            </w:pPr>
          </w:p>
        </w:tc>
        <w:tc>
          <w:tcPr>
            <w:tcW w:type="dxa" w:w="1572"/>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8"/>
          </w:tcPr>
          <w:p>
            <w:pPr>
              <w:spacing w:after="0"/>
              <w:jc w:val="left"/>
            </w:pPr>
            <w:r>
              <w:rPr>
                <w:sz w:val="16"/>
              </w:rPr>
              <w:t>hail size (inches)</w:t>
            </w:r>
          </w:p>
        </w:tc>
        <w:tc>
          <w:tcPr>
            <w:tcW w:type="dxa" w:w="1552"/>
          </w:tcPr>
          <w:p>
            <w:pPr>
              <w:spacing w:after="0"/>
              <w:jc w:val="right"/>
            </w:pPr>
            <w:r>
              <w:rPr>
                <w:sz w:val="16"/>
              </w:rPr>
              <w:t>61, 1979 to 2024</w:t>
            </w:r>
          </w:p>
        </w:tc>
        <w:tc>
          <w:tcPr>
            <w:tcW w:type="dxa" w:w="1871"/>
          </w:tcPr>
          <w:p>
            <w:pPr>
              <w:spacing w:after="0"/>
              <w:jc w:val="left"/>
            </w:pPr>
            <w:r>
              <w:rPr>
                <w:sz w:val="16"/>
              </w:rPr>
              <w:t>0.75 in to 3.25 in (median 1 in); 61 with a recorded value</w:t>
            </w:r>
          </w:p>
        </w:tc>
        <w:tc>
          <w:tcPr>
            <w:tcW w:type="dxa" w:w="1852"/>
          </w:tcPr>
          <w:p>
            <w:pPr>
              <w:spacing w:after="0"/>
              <w:jc w:val="left"/>
            </w:pPr>
            <w:r>
              <w:rPr>
                <w:sz w:val="16"/>
              </w:rPr>
              <w:t>3.25 in hail, 1998-05-20</w:t>
            </w:r>
          </w:p>
        </w:tc>
        <w:tc>
          <w:tcPr>
            <w:tcW w:type="dxa" w:w="1731"/>
          </w:tcPr>
          <w:p>
            <w:pPr>
              <w:spacing w:after="0"/>
              <w:jc w:val="left"/>
            </w:pPr>
          </w:p>
        </w:tc>
        <w:tc>
          <w:tcPr>
            <w:tcW w:type="dxa" w:w="1572"/>
          </w:tcPr>
          <w:p>
            <w:pPr>
              <w:spacing w:after="0"/>
              <w:jc w:val="left"/>
            </w:pPr>
            <w:r>
              <w:rPr>
                <w:sz w:val="16"/>
              </w:rPr>
              <w:t>Event records naming member places: Albia city (22 records), Melrose city (8 records), Lovilia city (4 records).</w:t>
            </w:r>
          </w:p>
        </w:tc>
        <w:tc>
          <w:tcPr>
            <w:tcW w:type="dxa" w:w="2156"/>
          </w:tcPr>
          <w:p>
            <w:pPr>
              <w:spacing w:after="0"/>
              <w:jc w:val="left"/>
            </w:pPr>
          </w:p>
        </w:tc>
      </w:tr>
      <w:tr>
        <w:trPr>
          <w:cantSplit/>
        </w:trPr>
        <w:tc>
          <w:tcPr>
            <w:tcW w:type="dxa" w:w="1681"/>
          </w:tcPr>
          <w:p>
            <w:pPr>
              <w:spacing w:after="0"/>
              <w:jc w:val="left"/>
            </w:pPr>
            <w:r>
              <w:rPr>
                <w:sz w:val="16"/>
              </w:rPr>
              <w:t>Excessive Heat, Heat</w:t>
            </w:r>
          </w:p>
        </w:tc>
        <w:tc>
          <w:tcPr>
            <w:tcW w:type="dxa" w:w="1698"/>
          </w:tcPr>
          <w:p>
            <w:pPr>
              <w:spacing w:after="0"/>
              <w:jc w:val="left"/>
            </w:pPr>
            <w:r>
              <w:rPr>
                <w:sz w:val="16"/>
              </w:rPr>
              <w:t>heat index (narratives)</w:t>
            </w:r>
          </w:p>
        </w:tc>
        <w:tc>
          <w:tcPr>
            <w:tcW w:type="dxa" w:w="1552"/>
          </w:tcPr>
          <w:p>
            <w:pPr>
              <w:spacing w:after="0"/>
              <w:jc w:val="right"/>
            </w:pPr>
            <w:r>
              <w:rPr>
                <w:sz w:val="16"/>
              </w:rPr>
              <w:t>4, 2001 to 2019 (4 zone-level)</w:t>
            </w:r>
          </w:p>
        </w:tc>
        <w:tc>
          <w:tcPr>
            <w:tcW w:type="dxa" w:w="1871"/>
          </w:tcPr>
          <w:p>
            <w:pPr>
              <w:spacing w:after="0"/>
              <w:jc w:val="left"/>
            </w:pPr>
            <w:r>
              <w:rPr>
                <w:sz w:val="16"/>
              </w:rPr>
              <w:t>1 day to 14 days (median 3.5 days); 4 with a recorded value</w:t>
            </w:r>
          </w:p>
        </w:tc>
        <w:tc>
          <w:tcPr>
            <w:tcW w:type="dxa" w:w="1852"/>
          </w:tcPr>
          <w:p>
            <w:pPr>
              <w:spacing w:after="0"/>
              <w:jc w:val="left"/>
            </w:pPr>
            <w:r>
              <w:rPr>
                <w:sz w:val="16"/>
              </w:rPr>
              <w:t>14 consecutive days, 2011-07-15 to 2011-07-28, zone-level</w:t>
            </w:r>
          </w:p>
        </w:tc>
        <w:tc>
          <w:tcPr>
            <w:tcW w:type="dxa" w:w="1731"/>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w:t>
            </w:r>
          </w:p>
        </w:tc>
      </w:tr>
      <w:tr>
        <w:trPr>
          <w:cantSplit/>
        </w:trPr>
        <w:tc>
          <w:tcPr>
            <w:tcW w:type="dxa" w:w="1681"/>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52"/>
          </w:tcPr>
          <w:p>
            <w:pPr>
              <w:spacing w:after="0"/>
              <w:jc w:val="right"/>
            </w:pPr>
            <w:r>
              <w:rPr>
                <w:sz w:val="16"/>
              </w:rPr>
              <w:t>0</w:t>
            </w:r>
          </w:p>
        </w:tc>
        <w:tc>
          <w:tcPr>
            <w:tcW w:type="dxa" w:w="1871"/>
          </w:tcPr>
          <w:p>
            <w:pPr>
              <w:spacing w:after="0"/>
              <w:jc w:val="left"/>
            </w:pPr>
          </w:p>
        </w:tc>
        <w:tc>
          <w:tcPr>
            <w:tcW w:type="dxa" w:w="1852"/>
          </w:tcPr>
          <w:p>
            <w:pPr>
              <w:spacing w:after="0"/>
              <w:jc w:val="left"/>
            </w:pPr>
          </w:p>
        </w:tc>
        <w:tc>
          <w:tcPr>
            <w:tcW w:type="dxa" w:w="1731"/>
          </w:tcPr>
          <w:p>
            <w:pPr>
              <w:spacing w:after="0"/>
              <w:jc w:val="left"/>
            </w:pPr>
          </w:p>
        </w:tc>
        <w:tc>
          <w:tcPr>
            <w:tcW w:type="dxa" w:w="1572"/>
          </w:tcPr>
          <w:p>
            <w:pPr>
              <w:spacing w:after="0"/>
              <w:jc w:val="left"/>
            </w:pP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8"/>
          </w:tcPr>
          <w:p>
            <w:pPr>
              <w:spacing w:after="0"/>
              <w:jc w:val="left"/>
            </w:pPr>
            <w:r>
              <w:rPr>
                <w:sz w:val="16"/>
              </w:rPr>
              <w:t>Sperry-Piltz (local data)</w:t>
            </w:r>
          </w:p>
        </w:tc>
        <w:tc>
          <w:tcPr>
            <w:tcW w:type="dxa" w:w="1552"/>
          </w:tcPr>
          <w:p>
            <w:pPr>
              <w:spacing w:after="0"/>
              <w:jc w:val="right"/>
            </w:pPr>
            <w:r>
              <w:rPr>
                <w:sz w:val="16"/>
              </w:rPr>
              <w:t>15, 1996 to 2024 (15 zone-level)</w:t>
            </w:r>
          </w:p>
        </w:tc>
        <w:tc>
          <w:tcPr>
            <w:tcW w:type="dxa" w:w="1871"/>
          </w:tcPr>
          <w:p>
            <w:pPr>
              <w:spacing w:after="0"/>
              <w:jc w:val="left"/>
            </w:pPr>
          </w:p>
        </w:tc>
        <w:tc>
          <w:tcPr>
            <w:tcW w:type="dxa" w:w="1852"/>
          </w:tcPr>
          <w:p>
            <w:pPr>
              <w:spacing w:after="0"/>
              <w:jc w:val="left"/>
            </w:pPr>
            <w:r>
              <w:rPr>
                <w:sz w:val="16"/>
              </w:rPr>
              <w:t>Ice Storm, 2010-01-20, $100,000 property; $0 crops, reported for the zone (2010 dollars); NWS zone IAZ085 (MONROE), zone-level: may include parts of neighboring counties</w:t>
            </w:r>
          </w:p>
        </w:tc>
        <w:tc>
          <w:tcPr>
            <w:tcW w:type="dxa" w:w="1731"/>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52"/>
          </w:tcPr>
          <w:p>
            <w:pPr>
              <w:spacing w:after="0"/>
              <w:jc w:val="right"/>
            </w:pPr>
            <w:r>
              <w:rPr>
                <w:sz w:val="16"/>
              </w:rPr>
              <w:t>70, 1996 to 2024 (24 zone-level)</w:t>
            </w:r>
          </w:p>
        </w:tc>
        <w:tc>
          <w:tcPr>
            <w:tcW w:type="dxa" w:w="1871"/>
          </w:tcPr>
          <w:p>
            <w:pPr>
              <w:spacing w:after="0"/>
              <w:jc w:val="left"/>
            </w:pPr>
          </w:p>
        </w:tc>
        <w:tc>
          <w:tcPr>
            <w:tcW w:type="dxa" w:w="1852"/>
          </w:tcPr>
          <w:p>
            <w:pPr>
              <w:spacing w:after="0"/>
              <w:jc w:val="left"/>
            </w:pPr>
            <w:r>
              <w:rPr>
                <w:sz w:val="16"/>
              </w:rPr>
              <w:t>Flood, 2010-06-12, $0 property; $20,000,000 crops (2010 dollars)</w:t>
            </w:r>
          </w:p>
        </w:tc>
        <w:tc>
          <w:tcPr>
            <w:tcW w:type="dxa" w:w="1731"/>
          </w:tcPr>
          <w:p>
            <w:pPr>
              <w:spacing w:after="0"/>
              <w:jc w:val="left"/>
            </w:pPr>
          </w:p>
        </w:tc>
        <w:tc>
          <w:tcPr>
            <w:tcW w:type="dxa" w:w="1572"/>
          </w:tcPr>
          <w:p>
            <w:pPr>
              <w:spacing w:after="0"/>
              <w:jc w:val="left"/>
            </w:pPr>
            <w:r>
              <w:rPr>
                <w:sz w:val="16"/>
              </w:rPr>
              <w:t>Event records naming member places: Melrose city (11 records), Albia city (9 records), Lovilia city (7 records). Zone-level records (24) apply countywide.</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71"/>
          </w:tcPr>
          <w:p>
            <w:pPr>
              <w:spacing w:after="0"/>
              <w:jc w:val="left"/>
            </w:pPr>
          </w:p>
        </w:tc>
        <w:tc>
          <w:tcPr>
            <w:tcW w:type="dxa" w:w="1852"/>
          </w:tcPr>
          <w:p>
            <w:pPr>
              <w:spacing w:after="0"/>
              <w:jc w:val="left"/>
            </w:pPr>
          </w:p>
        </w:tc>
        <w:tc>
          <w:tcPr>
            <w:tcW w:type="dxa" w:w="1731"/>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52"/>
          </w:tcPr>
          <w:p>
            <w:pPr>
              <w:spacing w:after="0"/>
              <w:jc w:val="right"/>
            </w:pPr>
            <w:r>
              <w:rPr>
                <w:sz w:val="16"/>
              </w:rPr>
              <w:t>0</w:t>
            </w:r>
          </w:p>
        </w:tc>
        <w:tc>
          <w:tcPr>
            <w:tcW w:type="dxa" w:w="1871"/>
          </w:tcPr>
          <w:p>
            <w:pPr>
              <w:spacing w:after="0"/>
              <w:jc w:val="left"/>
            </w:pPr>
          </w:p>
        </w:tc>
        <w:tc>
          <w:tcPr>
            <w:tcW w:type="dxa" w:w="1852"/>
          </w:tcPr>
          <w:p>
            <w:pPr>
              <w:spacing w:after="0"/>
              <w:jc w:val="left"/>
            </w:pPr>
          </w:p>
        </w:tc>
        <w:tc>
          <w:tcPr>
            <w:tcW w:type="dxa" w:w="1731"/>
          </w:tcPr>
          <w:p>
            <w:pPr>
              <w:spacing w:after="0"/>
              <w:jc w:val="left"/>
            </w:pPr>
          </w:p>
        </w:tc>
        <w:tc>
          <w:tcPr>
            <w:tcW w:type="dxa" w:w="1572"/>
          </w:tcPr>
          <w:p>
            <w:pPr>
              <w:spacing w:after="0"/>
              <w:jc w:val="left"/>
            </w:pP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52"/>
          </w:tcPr>
          <w:p>
            <w:pPr>
              <w:spacing w:after="0"/>
              <w:jc w:val="right"/>
            </w:pPr>
            <w:r>
              <w:rPr>
                <w:sz w:val="16"/>
              </w:rPr>
              <w:t>22, 1996 to 2025 (22 zone-level)</w:t>
            </w:r>
          </w:p>
        </w:tc>
        <w:tc>
          <w:tcPr>
            <w:tcW w:type="dxa" w:w="1871"/>
          </w:tcPr>
          <w:p>
            <w:pPr>
              <w:spacing w:after="0"/>
              <w:jc w:val="left"/>
            </w:pPr>
            <w:r>
              <w:rPr>
                <w:sz w:val="16"/>
              </w:rPr>
              <w:t>35 kt (40 mph) to 61 kt (70 mph) (median 52 kt (60 mph)); 20 with a recorded value</w:t>
            </w:r>
          </w:p>
        </w:tc>
        <w:tc>
          <w:tcPr>
            <w:tcW w:type="dxa" w:w="1852"/>
          </w:tcPr>
          <w:p>
            <w:pPr>
              <w:spacing w:after="0"/>
              <w:jc w:val="left"/>
            </w:pPr>
            <w:r>
              <w:rPr>
                <w:sz w:val="16"/>
              </w:rPr>
              <w:t>61 kt (70 mph), measurement type not recorded, High Wind, 1998-11-10; NWS zone IAZ085 (MONROE), zone-level: may include parts of neighboring counties</w:t>
            </w:r>
          </w:p>
        </w:tc>
        <w:tc>
          <w:tcPr>
            <w:tcW w:type="dxa" w:w="1731"/>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1"/>
          </w:tcPr>
          <w:p>
            <w:pPr>
              <w:spacing w:after="0"/>
              <w:jc w:val="left"/>
            </w:pPr>
            <w:r>
              <w:rPr>
                <w:sz w:val="16"/>
              </w:rPr>
              <w:t>Thunderstorm Wind</w:t>
            </w:r>
          </w:p>
        </w:tc>
        <w:tc>
          <w:tcPr>
            <w:tcW w:type="dxa" w:w="1698"/>
          </w:tcPr>
          <w:p>
            <w:pPr>
              <w:spacing w:after="0"/>
              <w:jc w:val="left"/>
            </w:pPr>
            <w:r>
              <w:rPr>
                <w:sz w:val="16"/>
              </w:rPr>
              <w:t>wind speed (kt and mph)</w:t>
            </w:r>
          </w:p>
        </w:tc>
        <w:tc>
          <w:tcPr>
            <w:tcW w:type="dxa" w:w="1552"/>
          </w:tcPr>
          <w:p>
            <w:pPr>
              <w:spacing w:after="0"/>
              <w:jc w:val="right"/>
            </w:pPr>
            <w:r>
              <w:rPr>
                <w:sz w:val="16"/>
              </w:rPr>
              <w:t>73, 1956 to 2025</w:t>
            </w:r>
          </w:p>
        </w:tc>
        <w:tc>
          <w:tcPr>
            <w:tcW w:type="dxa" w:w="1871"/>
          </w:tcPr>
          <w:p>
            <w:pPr>
              <w:spacing w:after="0"/>
              <w:jc w:val="left"/>
            </w:pPr>
            <w:r>
              <w:rPr>
                <w:sz w:val="16"/>
              </w:rPr>
              <w:t>50 kt (58 mph) to 75 kt (86 mph) (median 52 kt (60 mph)); 64 with a recorded value</w:t>
            </w:r>
          </w:p>
        </w:tc>
        <w:tc>
          <w:tcPr>
            <w:tcW w:type="dxa" w:w="1852"/>
          </w:tcPr>
          <w:p>
            <w:pPr>
              <w:spacing w:after="0"/>
              <w:jc w:val="left"/>
            </w:pPr>
            <w:r>
              <w:rPr>
                <w:sz w:val="16"/>
              </w:rPr>
              <w:t>75 kt (86 mph) estimated gust, Thunderstorm Wind, 2015-06-22</w:t>
            </w:r>
          </w:p>
        </w:tc>
        <w:tc>
          <w:tcPr>
            <w:tcW w:type="dxa" w:w="1731"/>
          </w:tcPr>
          <w:p>
            <w:pPr>
              <w:spacing w:after="0"/>
              <w:jc w:val="left"/>
            </w:pPr>
            <w:r>
              <w:rPr>
                <w:sz w:val="16"/>
              </w:rPr>
              <w:t>Thunderstorm Wind, 2015-07-28, $10,000 property; $100,000 crops (2015 dollars)</w:t>
            </w:r>
          </w:p>
        </w:tc>
        <w:tc>
          <w:tcPr>
            <w:tcW w:type="dxa" w:w="1572"/>
          </w:tcPr>
          <w:p>
            <w:pPr>
              <w:spacing w:after="0"/>
              <w:jc w:val="left"/>
            </w:pPr>
            <w:r>
              <w:rPr>
                <w:sz w:val="16"/>
              </w:rPr>
              <w:t>Event records naming member places: Albia city (31 records), Lovilia city (7 records), Melrose city (6 records).</w:t>
            </w:r>
          </w:p>
        </w:tc>
        <w:tc>
          <w:tcPr>
            <w:tcW w:type="dxa" w:w="2156"/>
          </w:tcPr>
          <w:p>
            <w:pPr>
              <w:spacing w:after="0"/>
              <w:jc w:val="left"/>
            </w:pPr>
          </w:p>
        </w:tc>
      </w:tr>
      <w:tr>
        <w:trPr>
          <w:cantSplit/>
        </w:trPr>
        <w:tc>
          <w:tcPr>
            <w:tcW w:type="dxa" w:w="1681"/>
          </w:tcPr>
          <w:p>
            <w:pPr>
              <w:spacing w:after="0"/>
              <w:jc w:val="left"/>
            </w:pPr>
            <w:r>
              <w:rPr>
                <w:sz w:val="16"/>
              </w:rPr>
              <w:t>Tornado</w:t>
            </w:r>
          </w:p>
        </w:tc>
        <w:tc>
          <w:tcPr>
            <w:tcW w:type="dxa" w:w="1698"/>
          </w:tcPr>
          <w:p>
            <w:pPr>
              <w:spacing w:after="0"/>
              <w:jc w:val="left"/>
            </w:pPr>
            <w:r>
              <w:rPr>
                <w:sz w:val="16"/>
              </w:rPr>
              <w:t>Enhanced Fujita (F before Feb 2007)</w:t>
            </w:r>
          </w:p>
        </w:tc>
        <w:tc>
          <w:tcPr>
            <w:tcW w:type="dxa" w:w="1552"/>
          </w:tcPr>
          <w:p>
            <w:pPr>
              <w:spacing w:after="0"/>
              <w:jc w:val="right"/>
            </w:pPr>
            <w:r>
              <w:rPr>
                <w:sz w:val="16"/>
              </w:rPr>
              <w:t>14, 1964 to 2016</w:t>
            </w:r>
          </w:p>
        </w:tc>
        <w:tc>
          <w:tcPr>
            <w:tcW w:type="dxa" w:w="1871"/>
          </w:tcPr>
          <w:p>
            <w:pPr>
              <w:spacing w:after="0"/>
              <w:jc w:val="left"/>
            </w:pPr>
            <w:r>
              <w:rPr>
                <w:sz w:val="16"/>
              </w:rPr>
              <w:t>F/EF0 to F/EF4 (median F/EF1); 14 with a recorded value</w:t>
            </w:r>
          </w:p>
        </w:tc>
        <w:tc>
          <w:tcPr>
            <w:tcW w:type="dxa" w:w="1852"/>
          </w:tcPr>
          <w:p>
            <w:pPr>
              <w:spacing w:after="0"/>
              <w:jc w:val="left"/>
            </w:pPr>
            <w:r>
              <w:rPr>
                <w:sz w:val="16"/>
              </w:rPr>
              <w:t>F4 tornado, 1984-06-07, 26 mi path length (records before 1996 may include the whole path; rating and listing come from the county where the tornado began), 250 yd wide, $25,000,000 property; crops not recorded (1984 dollars)</w:t>
            </w:r>
          </w:p>
        </w:tc>
        <w:tc>
          <w:tcPr>
            <w:tcW w:type="dxa" w:w="1731"/>
          </w:tcPr>
          <w:p>
            <w:pPr>
              <w:spacing w:after="0"/>
              <w:jc w:val="left"/>
            </w:pPr>
          </w:p>
        </w:tc>
        <w:tc>
          <w:tcPr>
            <w:tcW w:type="dxa" w:w="1572"/>
          </w:tcPr>
          <w:p>
            <w:pPr>
              <w:spacing w:after="0"/>
              <w:jc w:val="left"/>
            </w:pPr>
            <w:r>
              <w:rPr>
                <w:sz w:val="16"/>
              </w:rPr>
              <w:t>Event records naming member places: Albia city (3 records), Melrose city (2 records).</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71"/>
          </w:tcPr>
          <w:p>
            <w:pPr>
              <w:spacing w:after="0"/>
              <w:jc w:val="left"/>
            </w:pPr>
          </w:p>
        </w:tc>
        <w:tc>
          <w:tcPr>
            <w:tcW w:type="dxa" w:w="1852"/>
          </w:tcPr>
          <w:p>
            <w:pPr>
              <w:spacing w:after="0"/>
              <w:jc w:val="left"/>
            </w:pPr>
          </w:p>
        </w:tc>
        <w:tc>
          <w:tcPr>
            <w:tcW w:type="dxa" w:w="1731"/>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52"/>
          </w:tcPr>
          <w:p>
            <w:pPr>
              <w:spacing w:after="0"/>
              <w:jc w:val="right"/>
            </w:pPr>
            <w:r>
              <w:rPr>
                <w:sz w:val="16"/>
              </w:rPr>
              <w:t>0</w:t>
            </w:r>
          </w:p>
        </w:tc>
        <w:tc>
          <w:tcPr>
            <w:tcW w:type="dxa" w:w="1871"/>
          </w:tcPr>
          <w:p>
            <w:pPr>
              <w:spacing w:after="0"/>
              <w:jc w:val="left"/>
            </w:pPr>
          </w:p>
        </w:tc>
        <w:tc>
          <w:tcPr>
            <w:tcW w:type="dxa" w:w="1852"/>
          </w:tcPr>
          <w:p>
            <w:pPr>
              <w:spacing w:after="0"/>
              <w:jc w:val="left"/>
            </w:pPr>
          </w:p>
        </w:tc>
        <w:tc>
          <w:tcPr>
            <w:tcW w:type="dxa" w:w="1731"/>
          </w:tcPr>
          <w:p>
            <w:pPr>
              <w:spacing w:after="0"/>
              <w:jc w:val="left"/>
            </w:pPr>
          </w:p>
        </w:tc>
        <w:tc>
          <w:tcPr>
            <w:tcW w:type="dxa" w:w="157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8"/>
          </w:tcPr>
          <w:p>
            <w:pPr>
              <w:spacing w:after="0"/>
              <w:jc w:val="left"/>
            </w:pPr>
            <w:r>
              <w:rPr>
                <w:sz w:val="16"/>
              </w:rPr>
              <w:t>acres burned (local data)</w:t>
            </w:r>
          </w:p>
        </w:tc>
        <w:tc>
          <w:tcPr>
            <w:tcW w:type="dxa" w:w="1552"/>
          </w:tcPr>
          <w:p>
            <w:pPr>
              <w:spacing w:after="0"/>
              <w:jc w:val="right"/>
            </w:pPr>
            <w:r>
              <w:rPr>
                <w:sz w:val="16"/>
              </w:rPr>
              <w:t>0</w:t>
            </w:r>
          </w:p>
        </w:tc>
        <w:tc>
          <w:tcPr>
            <w:tcW w:type="dxa" w:w="1871"/>
          </w:tcPr>
          <w:p>
            <w:pPr>
              <w:spacing w:after="0"/>
              <w:jc w:val="left"/>
            </w:pPr>
          </w:p>
        </w:tc>
        <w:tc>
          <w:tcPr>
            <w:tcW w:type="dxa" w:w="1852"/>
          </w:tcPr>
          <w:p>
            <w:pPr>
              <w:spacing w:after="0"/>
              <w:jc w:val="left"/>
            </w:pPr>
          </w:p>
        </w:tc>
        <w:tc>
          <w:tcPr>
            <w:tcW w:type="dxa" w:w="1731"/>
          </w:tcPr>
          <w:p>
            <w:pPr>
              <w:spacing w:after="0"/>
              <w:jc w:val="left"/>
            </w:pPr>
          </w:p>
        </w:tc>
        <w:tc>
          <w:tcPr>
            <w:tcW w:type="dxa" w:w="1572"/>
          </w:tcPr>
          <w:p>
            <w:pPr>
              <w:spacing w:after="0"/>
              <w:jc w:val="left"/>
            </w:pPr>
          </w:p>
        </w:tc>
        <w:tc>
          <w:tcPr>
            <w:tcW w:type="dxa" w:w="2156"/>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52"/>
          </w:tcPr>
          <w:p>
            <w:pPr>
              <w:spacing w:after="0"/>
              <w:jc w:val="right"/>
            </w:pPr>
            <w:r>
              <w:rPr>
                <w:sz w:val="16"/>
              </w:rPr>
              <w:t>55, 1996 to 2025 (55 zone-level)</w:t>
            </w:r>
          </w:p>
        </w:tc>
        <w:tc>
          <w:tcPr>
            <w:tcW w:type="dxa" w:w="1871"/>
          </w:tcPr>
          <w:p>
            <w:pPr>
              <w:spacing w:after="0"/>
              <w:jc w:val="left"/>
            </w:pPr>
          </w:p>
        </w:tc>
        <w:tc>
          <w:tcPr>
            <w:tcW w:type="dxa" w:w="1852"/>
          </w:tcPr>
          <w:p>
            <w:pPr>
              <w:spacing w:after="0"/>
              <w:jc w:val="left"/>
            </w:pPr>
            <w:r>
              <w:rPr>
                <w:sz w:val="16"/>
              </w:rPr>
              <w:t>Heavy Snow, 1997-10-26, $640,000 property; $2,600,000 crops, reported for the zone (1997 dollars); NWS zone IAZ085 (MONROE), zone-level: may include parts of neighboring counties</w:t>
            </w:r>
          </w:p>
        </w:tc>
        <w:tc>
          <w:tcPr>
            <w:tcW w:type="dxa" w:w="1731"/>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753"/>
        <w:gridCol w:w="2426"/>
        <w:gridCol w:w="1517"/>
        <w:gridCol w:w="688"/>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8"/>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2020-03-23</w:t>
            </w:r>
          </w:p>
        </w:tc>
        <w:tc>
          <w:tcPr>
            <w:tcW w:type="dxa" w:w="1100"/>
          </w:tcPr>
          <w:p>
            <w:pPr>
              <w:spacing w:after="0"/>
              <w:jc w:val="left"/>
            </w:pPr>
            <w:r>
              <w:rPr>
                <w:sz w:val="16"/>
              </w:rPr>
              <w:t>2020-01-20</w:t>
            </w:r>
          </w:p>
        </w:tc>
        <w:tc>
          <w:tcPr>
            <w:tcW w:type="dxa" w:w="1100"/>
          </w:tcPr>
          <w:p>
            <w:pPr>
              <w:spacing w:after="0"/>
              <w:jc w:val="left"/>
            </w:pPr>
            <w:r>
              <w:rPr>
                <w:sz w:val="16"/>
              </w:rPr>
              <w:t>DR-4483-IA</w:t>
            </w:r>
          </w:p>
        </w:tc>
        <w:tc>
          <w:tcPr>
            <w:tcW w:type="dxa" w:w="1479"/>
          </w:tcPr>
          <w:p>
            <w:pPr>
              <w:spacing w:after="0"/>
              <w:jc w:val="left"/>
            </w:pPr>
            <w:r>
              <w:rPr>
                <w:sz w:val="16"/>
              </w:rPr>
              <w:t>Major disaster</w:t>
            </w:r>
          </w:p>
        </w:tc>
        <w:tc>
          <w:tcPr>
            <w:tcW w:type="dxa" w:w="3753"/>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$98,526.76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EM-3480-IA</w:t>
            </w:r>
          </w:p>
        </w:tc>
        <w:tc>
          <w:tcPr>
            <w:tcW w:type="dxa" w:w="1479"/>
          </w:tcPr>
          <w:p>
            <w:pPr>
              <w:spacing w:after="0"/>
              <w:jc w:val="left"/>
            </w:pPr>
            <w:r>
              <w:rPr>
                <w:sz w:val="16"/>
              </w:rPr>
              <w:t>Emergency</w:t>
            </w:r>
          </w:p>
        </w:tc>
        <w:tc>
          <w:tcPr>
            <w:tcW w:type="dxa" w:w="3753"/>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DR-4483</w:t>
            </w:r>
          </w:p>
        </w:tc>
      </w:tr>
      <w:tr>
        <w:trPr>
          <w:cantSplit/>
        </w:trPr>
        <w:tc>
          <w:tcPr>
            <w:tcW w:type="dxa" w:w="1100"/>
          </w:tcPr>
          <w:p>
            <w:pPr>
              <w:spacing w:after="0"/>
              <w:jc w:val="left"/>
            </w:pPr>
            <w:r>
              <w:rPr>
                <w:sz w:val="16"/>
              </w:rPr>
              <w:t>2019-03-23</w:t>
            </w:r>
          </w:p>
        </w:tc>
        <w:tc>
          <w:tcPr>
            <w:tcW w:type="dxa" w:w="1100"/>
          </w:tcPr>
          <w:p>
            <w:pPr>
              <w:spacing w:after="0"/>
              <w:jc w:val="left"/>
            </w:pPr>
            <w:r>
              <w:rPr>
                <w:sz w:val="16"/>
              </w:rPr>
              <w:t>2019-03-12</w:t>
            </w:r>
          </w:p>
        </w:tc>
        <w:tc>
          <w:tcPr>
            <w:tcW w:type="dxa" w:w="1100"/>
          </w:tcPr>
          <w:p>
            <w:pPr>
              <w:spacing w:after="0"/>
              <w:jc w:val="left"/>
            </w:pPr>
            <w:r>
              <w:rPr>
                <w:sz w:val="16"/>
              </w:rPr>
              <w:t>DR-4421-IA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$184,003.29</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2015-07-31</w:t>
            </w:r>
          </w:p>
        </w:tc>
        <w:tc>
          <w:tcPr>
            <w:tcW w:type="dxa" w:w="1100"/>
          </w:tcPr>
          <w:p>
            <w:pPr>
              <w:spacing w:after="0"/>
              <w:jc w:val="left"/>
            </w:pPr>
            <w:r>
              <w:rPr>
                <w:sz w:val="16"/>
              </w:rPr>
              <w:t>2015-06-20</w:t>
            </w:r>
          </w:p>
        </w:tc>
        <w:tc>
          <w:tcPr>
            <w:tcW w:type="dxa" w:w="1100"/>
          </w:tcPr>
          <w:p>
            <w:pPr>
              <w:spacing w:after="0"/>
              <w:jc w:val="left"/>
            </w:pPr>
            <w:r>
              <w:rPr>
                <w:sz w:val="16"/>
              </w:rPr>
              <w:t>DR-4234-IA</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$842,431.72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2013-07-02</w:t>
            </w:r>
          </w:p>
        </w:tc>
        <w:tc>
          <w:tcPr>
            <w:tcW w:type="dxa" w:w="1100"/>
          </w:tcPr>
          <w:p>
            <w:pPr>
              <w:spacing w:after="0"/>
              <w:jc w:val="left"/>
            </w:pPr>
            <w:r>
              <w:rPr>
                <w:sz w:val="16"/>
              </w:rPr>
              <w:t>2013-05-19</w:t>
            </w:r>
          </w:p>
        </w:tc>
        <w:tc>
          <w:tcPr>
            <w:tcW w:type="dxa" w:w="1100"/>
          </w:tcPr>
          <w:p>
            <w:pPr>
              <w:spacing w:after="0"/>
              <w:jc w:val="left"/>
            </w:pPr>
            <w:r>
              <w:rPr>
                <w:sz w:val="16"/>
              </w:rPr>
              <w:t>DR-4126-IA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$61,879.70</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2013-05-31</w:t>
            </w:r>
          </w:p>
        </w:tc>
        <w:tc>
          <w:tcPr>
            <w:tcW w:type="dxa" w:w="1100"/>
          </w:tcPr>
          <w:p>
            <w:pPr>
              <w:spacing w:after="0"/>
              <w:jc w:val="left"/>
            </w:pPr>
            <w:r>
              <w:rPr>
                <w:sz w:val="16"/>
              </w:rPr>
              <w:t>2013-04-17</w:t>
            </w:r>
          </w:p>
        </w:tc>
        <w:tc>
          <w:tcPr>
            <w:tcW w:type="dxa" w:w="1100"/>
          </w:tcPr>
          <w:p>
            <w:pPr>
              <w:spacing w:after="0"/>
              <w:jc w:val="left"/>
            </w:pPr>
            <w:r>
              <w:rPr>
                <w:sz w:val="16"/>
              </w:rPr>
              <w:t>DR-4119-IA</w:t>
            </w:r>
          </w:p>
        </w:tc>
        <w:tc>
          <w:tcPr>
            <w:tcW w:type="dxa" w:w="1479"/>
          </w:tcPr>
          <w:p>
            <w:pPr>
              <w:spacing w:after="0"/>
              <w:jc w:val="left"/>
            </w:pPr>
            <w:r>
              <w:rPr>
                <w:sz w:val="16"/>
              </w:rPr>
              <w:t>Major disaster</w:t>
            </w:r>
          </w:p>
        </w:tc>
        <w:tc>
          <w:tcPr>
            <w:tcW w:type="dxa" w:w="3753"/>
          </w:tcPr>
          <w:p>
            <w:pPr>
              <w:spacing w:after="0"/>
              <w:jc w:val="left"/>
            </w:pPr>
            <w:r>
              <w:rPr>
                <w:sz w:val="16"/>
              </w:rPr>
              <w:t>SEVERE STORMS, STRAIGHT-LINE WINDS, AND FLOODING</w:t>
            </w:r>
          </w:p>
        </w:tc>
        <w:tc>
          <w:tcPr>
            <w:tcW w:type="dxa" w:w="2426"/>
          </w:tcPr>
          <w:p>
            <w:pPr>
              <w:spacing w:after="0"/>
              <w:jc w:val="left"/>
            </w:pPr>
            <w:r>
              <w:rPr>
                <w:sz w:val="16"/>
              </w:rPr>
              <w:t>Inland Flooding (primary); also designated: Strong Wind</w:t>
            </w:r>
          </w:p>
        </w:tc>
        <w:tc>
          <w:tcPr>
            <w:tcW w:type="dxa" w:w="1517"/>
          </w:tcPr>
          <w:p>
            <w:pPr>
              <w:spacing w:after="0"/>
              <w:jc w:val="right"/>
            </w:pPr>
            <w:r>
              <w:rPr>
                <w:sz w:val="16"/>
              </w:rPr>
              <w:t>$95,709.54</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2010-07-29</w:t>
            </w:r>
          </w:p>
        </w:tc>
        <w:tc>
          <w:tcPr>
            <w:tcW w:type="dxa" w:w="1100"/>
          </w:tcPr>
          <w:p>
            <w:pPr>
              <w:spacing w:after="0"/>
              <w:jc w:val="left"/>
            </w:pPr>
            <w:r>
              <w:rPr>
                <w:sz w:val="16"/>
              </w:rPr>
              <w:t>2010-06-01</w:t>
            </w:r>
          </w:p>
        </w:tc>
        <w:tc>
          <w:tcPr>
            <w:tcW w:type="dxa" w:w="1100"/>
          </w:tcPr>
          <w:p>
            <w:pPr>
              <w:spacing w:after="0"/>
              <w:jc w:val="left"/>
            </w:pPr>
            <w:r>
              <w:rPr>
                <w:sz w:val="16"/>
              </w:rPr>
              <w:t>DR-1930-IA</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$467,195.41</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2008-05-27</w:t>
            </w:r>
          </w:p>
        </w:tc>
        <w:tc>
          <w:tcPr>
            <w:tcW w:type="dxa" w:w="1100"/>
          </w:tcPr>
          <w:p>
            <w:pPr>
              <w:spacing w:after="0"/>
              <w:jc w:val="left"/>
            </w:pPr>
            <w:r>
              <w:rPr>
                <w:sz w:val="16"/>
              </w:rPr>
              <w:t>2008-05-25</w:t>
            </w:r>
          </w:p>
        </w:tc>
        <w:tc>
          <w:tcPr>
            <w:tcW w:type="dxa" w:w="1100"/>
          </w:tcPr>
          <w:p>
            <w:pPr>
              <w:spacing w:after="0"/>
              <w:jc w:val="left"/>
            </w:pPr>
            <w:r>
              <w:rPr>
                <w:sz w:val="16"/>
              </w:rPr>
              <w:t>DR-1763-IA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$412,510.21</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2008-01-04</w:t>
            </w:r>
          </w:p>
        </w:tc>
        <w:tc>
          <w:tcPr>
            <w:tcW w:type="dxa" w:w="1100"/>
          </w:tcPr>
          <w:p>
            <w:pPr>
              <w:spacing w:after="0"/>
              <w:jc w:val="left"/>
            </w:pPr>
            <w:r>
              <w:rPr>
                <w:sz w:val="16"/>
              </w:rPr>
              <w:t>2007-12-10</w:t>
            </w:r>
          </w:p>
        </w:tc>
        <w:tc>
          <w:tcPr>
            <w:tcW w:type="dxa" w:w="1100"/>
          </w:tcPr>
          <w:p>
            <w:pPr>
              <w:spacing w:after="0"/>
              <w:jc w:val="left"/>
            </w:pPr>
            <w:r>
              <w:rPr>
                <w:sz w:val="16"/>
              </w:rPr>
              <w:t>DR-1737-IA</w:t>
            </w:r>
          </w:p>
        </w:tc>
        <w:tc>
          <w:tcPr>
            <w:tcW w:type="dxa" w:w="1479"/>
          </w:tcPr>
          <w:p>
            <w:pPr>
              <w:spacing w:after="0"/>
              <w:jc w:val="left"/>
            </w:pPr>
            <w:r>
              <w:rPr>
                <w:sz w:val="16"/>
              </w:rPr>
              <w:t>Major disaster</w:t>
            </w:r>
          </w:p>
        </w:tc>
        <w:tc>
          <w:tcPr>
            <w:tcW w:type="dxa" w:w="3753"/>
          </w:tcPr>
          <w:p>
            <w:pPr>
              <w:spacing w:after="0"/>
              <w:jc w:val="left"/>
            </w:pPr>
            <w:r>
              <w:rPr>
                <w:sz w:val="16"/>
              </w:rPr>
              <w:t>SEVERE WINTER STORM</w:t>
            </w:r>
          </w:p>
        </w:tc>
        <w:tc>
          <w:tcPr>
            <w:tcW w:type="dxa" w:w="2426"/>
          </w:tcPr>
          <w:p>
            <w:pPr>
              <w:spacing w:after="0"/>
              <w:jc w:val="left"/>
            </w:pPr>
            <w:r>
              <w:rPr>
                <w:sz w:val="16"/>
              </w:rPr>
              <w:t>Ice Storm</w:t>
            </w:r>
          </w:p>
        </w:tc>
        <w:tc>
          <w:tcPr>
            <w:tcW w:type="dxa" w:w="1517"/>
          </w:tcPr>
          <w:p>
            <w:pPr>
              <w:spacing w:after="0"/>
              <w:jc w:val="right"/>
            </w:pPr>
            <w:r>
              <w:rPr>
                <w:sz w:val="16"/>
              </w:rPr>
              <w:t>$555,213.82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2005-09-10</w:t>
            </w:r>
          </w:p>
        </w:tc>
        <w:tc>
          <w:tcPr>
            <w:tcW w:type="dxa" w:w="1100"/>
          </w:tcPr>
          <w:p>
            <w:pPr>
              <w:spacing w:after="0"/>
              <w:jc w:val="left"/>
            </w:pPr>
            <w:r>
              <w:rPr>
                <w:sz w:val="16"/>
              </w:rPr>
              <w:t>2005-08-29</w:t>
            </w:r>
          </w:p>
        </w:tc>
        <w:tc>
          <w:tcPr>
            <w:tcW w:type="dxa" w:w="1100"/>
          </w:tcPr>
          <w:p>
            <w:pPr>
              <w:spacing w:after="0"/>
              <w:jc w:val="left"/>
            </w:pPr>
            <w:r>
              <w:rPr>
                <w:sz w:val="16"/>
              </w:rPr>
              <w:t>EM-3239-IA</w:t>
            </w:r>
          </w:p>
        </w:tc>
        <w:tc>
          <w:tcPr>
            <w:tcW w:type="dxa" w:w="1479"/>
          </w:tcPr>
          <w:p>
            <w:pPr>
              <w:spacing w:after="0"/>
              <w:jc w:val="left"/>
            </w:pPr>
            <w:r>
              <w:rPr>
                <w:sz w:val="16"/>
              </w:rPr>
              <w:t>Emergency</w:t>
            </w:r>
          </w:p>
        </w:tc>
        <w:tc>
          <w:tcPr>
            <w:tcW w:type="dxa" w:w="3753"/>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2004-05-25</w:t>
            </w:r>
          </w:p>
        </w:tc>
        <w:tc>
          <w:tcPr>
            <w:tcW w:type="dxa" w:w="1100"/>
          </w:tcPr>
          <w:p>
            <w:pPr>
              <w:spacing w:after="0"/>
              <w:jc w:val="left"/>
            </w:pPr>
            <w:r>
              <w:rPr>
                <w:sz w:val="16"/>
              </w:rPr>
              <w:t>2004-05-19</w:t>
            </w:r>
          </w:p>
        </w:tc>
        <w:tc>
          <w:tcPr>
            <w:tcW w:type="dxa" w:w="1100"/>
          </w:tcPr>
          <w:p>
            <w:pPr>
              <w:spacing w:after="0"/>
              <w:jc w:val="left"/>
            </w:pPr>
            <w:r>
              <w:rPr>
                <w:sz w:val="16"/>
              </w:rPr>
              <w:t>DR-1518-IA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1993-07-09</w:t>
            </w:r>
          </w:p>
        </w:tc>
        <w:tc>
          <w:tcPr>
            <w:tcW w:type="dxa" w:w="1100"/>
          </w:tcPr>
          <w:p>
            <w:pPr>
              <w:spacing w:after="0"/>
              <w:jc w:val="left"/>
            </w:pPr>
            <w:r>
              <w:rPr>
                <w:sz w:val="16"/>
              </w:rPr>
              <w:t>1993-04-13</w:t>
            </w:r>
          </w:p>
        </w:tc>
        <w:tc>
          <w:tcPr>
            <w:tcW w:type="dxa" w:w="1100"/>
          </w:tcPr>
          <w:p>
            <w:pPr>
              <w:spacing w:after="0"/>
              <w:jc w:val="left"/>
            </w:pPr>
            <w:r>
              <w:rPr>
                <w:sz w:val="16"/>
              </w:rPr>
              <w:t>DR-996-IA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1992-10-02</w:t>
            </w:r>
          </w:p>
        </w:tc>
        <w:tc>
          <w:tcPr>
            <w:tcW w:type="dxa" w:w="1100"/>
          </w:tcPr>
          <w:p>
            <w:pPr>
              <w:spacing w:after="0"/>
              <w:jc w:val="left"/>
            </w:pPr>
            <w:r>
              <w:rPr>
                <w:sz w:val="16"/>
              </w:rPr>
              <w:t>1992-09-14</w:t>
            </w:r>
          </w:p>
        </w:tc>
        <w:tc>
          <w:tcPr>
            <w:tcW w:type="dxa" w:w="1100"/>
          </w:tcPr>
          <w:p>
            <w:pPr>
              <w:spacing w:after="0"/>
              <w:jc w:val="left"/>
            </w:pPr>
            <w:r>
              <w:rPr>
                <w:sz w:val="16"/>
              </w:rPr>
              <w:t>DR-965-IA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1990-05-26</w:t>
            </w:r>
          </w:p>
        </w:tc>
        <w:tc>
          <w:tcPr>
            <w:tcW w:type="dxa" w:w="1100"/>
          </w:tcPr>
          <w:p>
            <w:pPr>
              <w:spacing w:after="0"/>
              <w:jc w:val="left"/>
            </w:pPr>
            <w:r>
              <w:rPr>
                <w:sz w:val="16"/>
              </w:rPr>
              <w:t>1990-05-18</w:t>
            </w:r>
          </w:p>
        </w:tc>
        <w:tc>
          <w:tcPr>
            <w:tcW w:type="dxa" w:w="1100"/>
          </w:tcPr>
          <w:p>
            <w:pPr>
              <w:spacing w:after="0"/>
              <w:jc w:val="left"/>
            </w:pPr>
            <w:r>
              <w:rPr>
                <w:sz w:val="16"/>
              </w:rPr>
              <w:t>DR-868-IA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1973-05-23</w:t>
            </w:r>
          </w:p>
        </w:tc>
        <w:tc>
          <w:tcPr>
            <w:tcW w:type="dxa" w:w="1100"/>
          </w:tcPr>
          <w:p>
            <w:pPr>
              <w:spacing w:after="0"/>
              <w:jc w:val="left"/>
            </w:pPr>
            <w:r>
              <w:rPr>
                <w:sz w:val="16"/>
              </w:rPr>
              <w:t>1973-05-23</w:t>
            </w:r>
          </w:p>
        </w:tc>
        <w:tc>
          <w:tcPr>
            <w:tcW w:type="dxa" w:w="1100"/>
          </w:tcPr>
          <w:p>
            <w:pPr>
              <w:spacing w:after="0"/>
              <w:jc w:val="left"/>
            </w:pPr>
            <w:r>
              <w:rPr>
                <w:sz w:val="16"/>
              </w:rPr>
              <w:t>DR-386-IA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1965-04-22</w:t>
            </w:r>
          </w:p>
        </w:tc>
        <w:tc>
          <w:tcPr>
            <w:tcW w:type="dxa" w:w="1100"/>
          </w:tcPr>
          <w:p>
            <w:pPr>
              <w:spacing w:after="0"/>
              <w:jc w:val="left"/>
            </w:pPr>
            <w:r>
              <w:rPr>
                <w:sz w:val="16"/>
              </w:rPr>
              <w:t>1965-04-22</w:t>
            </w:r>
          </w:p>
        </w:tc>
        <w:tc>
          <w:tcPr>
            <w:tcW w:type="dxa" w:w="1100"/>
          </w:tcPr>
          <w:p>
            <w:pPr>
              <w:spacing w:after="0"/>
              <w:jc w:val="left"/>
            </w:pPr>
            <w:r>
              <w:rPr>
                <w:sz w:val="16"/>
              </w:rPr>
              <w:t>DR-193-IA</w:t>
            </w:r>
          </w:p>
        </w:tc>
        <w:tc>
          <w:tcPr>
            <w:tcW w:type="dxa" w:w="1479"/>
          </w:tcPr>
          <w:p>
            <w:pPr>
              <w:spacing w:after="0"/>
              <w:jc w:val="left"/>
            </w:pPr>
            <w:r>
              <w:rPr>
                <w:sz w:val="16"/>
              </w:rPr>
              <w:t>Major disaster</w:t>
            </w:r>
          </w:p>
        </w:tc>
        <w:tc>
          <w:tcPr>
            <w:tcW w:type="dxa" w:w="3753"/>
          </w:tcPr>
          <w:p>
            <w:pPr>
              <w:spacing w:after="0"/>
              <w:jc w:val="left"/>
            </w:pPr>
            <w:r>
              <w:rPr>
                <w:sz w:val="16"/>
              </w:rPr>
              <w:t>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bl>
    <w:p>
      <w:pPr>
        <w:spacing w:after="40" w:before="60"/>
        <w:ind w:left="360"/>
      </w:pPr>
      <w:r>
        <w:rPr>
          <w:sz w:val="15"/>
        </w:rPr>
        <w:t>School districts and special districts in this county: $90,849.02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95</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55</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9"/>
        <w:gridCol w:w="2824"/>
        <w:gridCol w:w="1063"/>
        <w:gridCol w:w="1668"/>
        <w:gridCol w:w="963"/>
        <w:gridCol w:w="27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9"/>
            <w:shd w:val="clear" w:color="auto" w:fill="E8E8E8"/>
          </w:tcPr>
          <w:p>
            <w:pPr>
              <w:spacing w:after="0"/>
              <w:jc w:val="left"/>
            </w:pPr>
            <w:r>
              <w:rPr>
                <w:b/>
                <w:sz w:val="16"/>
              </w:rPr>
              <w:t>Magnitude or extent</w:t>
            </w:r>
          </w:p>
        </w:tc>
        <w:tc>
          <w:tcPr>
            <w:tcW w:type="dxa" w:w="282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8"/>
            <w:shd w:val="clear" w:color="auto" w:fill="E8E8E8"/>
          </w:tcPr>
          <w:p>
            <w:pPr>
              <w:spacing w:after="0"/>
              <w:jc w:val="left"/>
            </w:pPr>
            <w:r>
              <w:rPr>
                <w:b/>
                <w:sz w:val="16"/>
              </w:rPr>
              <w:t>Location</w:t>
            </w:r>
          </w:p>
        </w:tc>
        <w:tc>
          <w:tcPr>
            <w:tcW w:type="dxa" w:w="963"/>
            <w:shd w:val="clear" w:color="auto" w:fill="E8E8E8"/>
          </w:tcPr>
          <w:p>
            <w:pPr>
              <w:spacing w:after="0"/>
              <w:jc w:val="left"/>
            </w:pPr>
            <w:r>
              <w:rPr>
                <w:b/>
                <w:sz w:val="16"/>
              </w:rPr>
              <w:t>Flags</w:t>
            </w:r>
          </w:p>
        </w:tc>
        <w:tc>
          <w:tcPr>
            <w:tcW w:type="dxa" w:w="27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569"/>
          </w:tcPr>
          <w:p>
            <w:pPr>
              <w:spacing w:after="0"/>
              <w:jc w:val="left"/>
            </w:pPr>
          </w:p>
        </w:tc>
        <w:tc>
          <w:tcPr>
            <w:tcW w:type="dxa" w:w="2824"/>
          </w:tcPr>
          <w:p>
            <w:pPr>
              <w:spacing w:after="0"/>
              <w:jc w:val="left"/>
            </w:pPr>
            <w:r>
              <w:rPr>
                <w:sz w:val="16"/>
              </w:rPr>
              <w:t>$0 property; $0 crops, reported for the zone (2024 dollars)</w:t>
            </w:r>
          </w:p>
        </w:tc>
        <w:tc>
          <w:tcPr>
            <w:tcW w:type="dxa" w:w="1063"/>
          </w:tcPr>
          <w:p>
            <w:pPr>
              <w:spacing w:after="0"/>
              <w:jc w:val="right"/>
            </w:pPr>
            <w:r>
              <w:rPr>
                <w:sz w:val="16"/>
              </w:rPr>
              <w:t>0, 0</w:t>
            </w:r>
          </w:p>
        </w:tc>
        <w:tc>
          <w:tcPr>
            <w:tcW w:type="dxa" w:w="1668"/>
          </w:tcPr>
          <w:p>
            <w:pPr>
              <w:spacing w:after="0"/>
              <w:jc w:val="left"/>
            </w:pPr>
            <w:r>
              <w:rPr>
                <w:sz w:val="16"/>
              </w:rPr>
              <w:t>NWS zone IAZ085 (MONROE), zone-level: may include parts of neighboring counties</w:t>
            </w:r>
          </w:p>
        </w:tc>
        <w:tc>
          <w:tcPr>
            <w:tcW w:type="dxa" w:w="963"/>
          </w:tcPr>
          <w:p>
            <w:pPr>
              <w:spacing w:after="0"/>
              <w:jc w:val="left"/>
            </w:pPr>
            <w:r>
              <w:rPr>
                <w:sz w:val="16"/>
              </w:rPr>
              <w:t>new since last plan; within last 5 years</w:t>
            </w:r>
          </w:p>
        </w:tc>
        <w:tc>
          <w:tcPr>
            <w:tcW w:type="dxa" w:w="27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215"/>
          </w:tcPr>
          <w:p>
            <w:pPr>
              <w:spacing w:after="0"/>
              <w:jc w:val="left"/>
            </w:pPr>
            <w:r>
              <w:rPr>
                <w:sz w:val="16"/>
              </w:rPr>
              <w:t>Drought</w:t>
            </w:r>
          </w:p>
        </w:tc>
        <w:tc>
          <w:tcPr>
            <w:tcW w:type="dxa" w:w="2569"/>
          </w:tcPr>
          <w:p>
            <w:pPr>
              <w:spacing w:after="0"/>
              <w:jc w:val="left"/>
            </w:pPr>
          </w:p>
        </w:tc>
        <w:tc>
          <w:tcPr>
            <w:tcW w:type="dxa" w:w="2824"/>
          </w:tcPr>
          <w:p>
            <w:pPr>
              <w:spacing w:after="0"/>
              <w:jc w:val="left"/>
            </w:pPr>
            <w:r>
              <w:rPr>
                <w:sz w:val="16"/>
              </w:rPr>
              <w:t>$0 property; $0 crops, reported for the zone (2023 dollars)</w:t>
            </w:r>
          </w:p>
        </w:tc>
        <w:tc>
          <w:tcPr>
            <w:tcW w:type="dxa" w:w="1063"/>
          </w:tcPr>
          <w:p>
            <w:pPr>
              <w:spacing w:after="0"/>
              <w:jc w:val="right"/>
            </w:pPr>
            <w:r>
              <w:rPr>
                <w:sz w:val="16"/>
              </w:rPr>
              <w:t>0, 0</w:t>
            </w:r>
          </w:p>
        </w:tc>
        <w:tc>
          <w:tcPr>
            <w:tcW w:type="dxa" w:w="1668"/>
          </w:tcPr>
          <w:p>
            <w:pPr>
              <w:spacing w:after="0"/>
              <w:jc w:val="left"/>
            </w:pPr>
            <w:r>
              <w:rPr>
                <w:sz w:val="16"/>
              </w:rPr>
              <w:t>NWS zone IAZ085 (MONROE), zone-level: may include parts of neighboring counties</w:t>
            </w:r>
          </w:p>
        </w:tc>
        <w:tc>
          <w:tcPr>
            <w:tcW w:type="dxa" w:w="963"/>
          </w:tcPr>
          <w:p>
            <w:pPr>
              <w:spacing w:after="0"/>
              <w:jc w:val="left"/>
            </w:pPr>
            <w:r>
              <w:rPr>
                <w:sz w:val="16"/>
              </w:rPr>
              <w:t>new since last plan; within last 5 years</w:t>
            </w:r>
          </w:p>
        </w:tc>
        <w:tc>
          <w:tcPr>
            <w:tcW w:type="dxa" w:w="2772"/>
          </w:tcPr>
          <w:p>
            <w:pPr>
              <w:spacing w:after="0"/>
              <w:jc w:val="left"/>
            </w:pPr>
            <w:r>
              <w:rPr>
                <w:sz w:val="16"/>
              </w:rPr>
              <w:t>B1-c worst recorded: Drought</w:t>
            </w:r>
          </w:p>
        </w:tc>
      </w:tr>
      <w:tr>
        <w:trPr>
          <w:cantSplit/>
        </w:trPr>
        <w:tc>
          <w:tcPr>
            <w:tcW w:type="dxa" w:w="1037"/>
          </w:tcPr>
          <w:p>
            <w:pPr>
              <w:spacing w:after="0"/>
              <w:jc w:val="left"/>
            </w:pPr>
            <w:r>
              <w:rPr>
                <w:sz w:val="16"/>
              </w:rPr>
              <w:t>2015-06-22</w:t>
            </w:r>
          </w:p>
        </w:tc>
        <w:tc>
          <w:tcPr>
            <w:tcW w:type="dxa" w:w="1215"/>
          </w:tcPr>
          <w:p>
            <w:pPr>
              <w:spacing w:after="0"/>
              <w:jc w:val="left"/>
            </w:pPr>
            <w:r>
              <w:rPr>
                <w:sz w:val="16"/>
              </w:rPr>
              <w:t>Thunderstorm Wind</w:t>
            </w:r>
          </w:p>
        </w:tc>
        <w:tc>
          <w:tcPr>
            <w:tcW w:type="dxa" w:w="2569"/>
          </w:tcPr>
          <w:p>
            <w:pPr>
              <w:spacing w:after="0"/>
              <w:jc w:val="left"/>
            </w:pPr>
            <w:r>
              <w:rPr>
                <w:sz w:val="16"/>
              </w:rPr>
              <w:t>75 kt (86 mph) estimated gust</w:t>
            </w:r>
          </w:p>
        </w:tc>
        <w:tc>
          <w:tcPr>
            <w:tcW w:type="dxa" w:w="2824"/>
          </w:tcPr>
          <w:p>
            <w:pPr>
              <w:spacing w:after="0"/>
              <w:jc w:val="left"/>
            </w:pPr>
            <w:r>
              <w:rPr>
                <w:sz w:val="16"/>
              </w:rPr>
              <w:t>$10,000 property; $0 crops (2015 dollars)</w:t>
            </w:r>
          </w:p>
        </w:tc>
        <w:tc>
          <w:tcPr>
            <w:tcW w:type="dxa" w:w="1063"/>
          </w:tcPr>
          <w:p>
            <w:pPr>
              <w:spacing w:after="0"/>
              <w:jc w:val="right"/>
            </w:pPr>
            <w:r>
              <w:rPr>
                <w:sz w:val="16"/>
              </w:rPr>
              <w:t>0, 0</w:t>
            </w:r>
          </w:p>
        </w:tc>
        <w:tc>
          <w:tcPr>
            <w:tcW w:type="dxa" w:w="1668"/>
          </w:tcPr>
          <w:p>
            <w:pPr>
              <w:spacing w:after="0"/>
              <w:jc w:val="left"/>
            </w:pPr>
            <w:r>
              <w:rPr>
                <w:sz w:val="16"/>
              </w:rPr>
              <w:t>ALBIA</w:t>
            </w:r>
          </w:p>
        </w:tc>
        <w:tc>
          <w:tcPr>
            <w:tcW w:type="dxa" w:w="963"/>
          </w:tcPr>
          <w:p>
            <w:pPr>
              <w:spacing w:after="0"/>
              <w:jc w:val="left"/>
            </w:pPr>
          </w:p>
        </w:tc>
        <w:tc>
          <w:tcPr>
            <w:tcW w:type="dxa" w:w="2772"/>
          </w:tcPr>
          <w:p>
            <w:pPr>
              <w:spacing w:after="0"/>
              <w:jc w:val="left"/>
            </w:pPr>
            <w:r>
              <w:rPr>
                <w:sz w:val="16"/>
              </w:rPr>
              <w:t>B1-c worst recorded: Thunderstorm Wind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569"/>
          </w:tcPr>
          <w:p>
            <w:pPr>
              <w:spacing w:after="0"/>
              <w:jc w:val="left"/>
            </w:pPr>
          </w:p>
        </w:tc>
        <w:tc>
          <w:tcPr>
            <w:tcW w:type="dxa" w:w="2824"/>
          </w:tcPr>
          <w:p>
            <w:pPr>
              <w:spacing w:after="0"/>
              <w:jc w:val="left"/>
            </w:pPr>
            <w:r>
              <w:rPr>
                <w:sz w:val="16"/>
              </w:rPr>
              <w:t>$135,000 property; $0 crops, reported for the zone (2011 dollars)</w:t>
            </w:r>
          </w:p>
        </w:tc>
        <w:tc>
          <w:tcPr>
            <w:tcW w:type="dxa" w:w="1063"/>
          </w:tcPr>
          <w:p>
            <w:pPr>
              <w:spacing w:after="0"/>
              <w:jc w:val="right"/>
            </w:pPr>
            <w:r>
              <w:rPr>
                <w:sz w:val="16"/>
              </w:rPr>
              <w:t>0, 0</w:t>
            </w:r>
          </w:p>
        </w:tc>
        <w:tc>
          <w:tcPr>
            <w:tcW w:type="dxa" w:w="1668"/>
          </w:tcPr>
          <w:p>
            <w:pPr>
              <w:spacing w:after="0"/>
              <w:jc w:val="left"/>
            </w:pPr>
            <w:r>
              <w:rPr>
                <w:sz w:val="16"/>
              </w:rPr>
              <w:t>NWS zone IAZ085 (MONROE), zone-level: may include parts of neighboring counties</w:t>
            </w:r>
          </w:p>
        </w:tc>
        <w:tc>
          <w:tcPr>
            <w:tcW w:type="dxa" w:w="963"/>
          </w:tcPr>
          <w:p>
            <w:pPr>
              <w:spacing w:after="0"/>
              <w:jc w:val="left"/>
            </w:pPr>
          </w:p>
        </w:tc>
        <w:tc>
          <w:tcPr>
            <w:tcW w:type="dxa" w:w="2772"/>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569"/>
          </w:tcPr>
          <w:p>
            <w:pPr>
              <w:spacing w:after="0"/>
              <w:jc w:val="left"/>
            </w:pPr>
          </w:p>
        </w:tc>
        <w:tc>
          <w:tcPr>
            <w:tcW w:type="dxa" w:w="2824"/>
          </w:tcPr>
          <w:p>
            <w:pPr>
              <w:spacing w:after="0"/>
              <w:jc w:val="left"/>
            </w:pPr>
            <w:r>
              <w:rPr>
                <w:sz w:val="16"/>
              </w:rPr>
              <w:t>$0 property; $20,000,000 crops (2010 dollars)</w:t>
            </w:r>
          </w:p>
        </w:tc>
        <w:tc>
          <w:tcPr>
            <w:tcW w:type="dxa" w:w="1063"/>
          </w:tcPr>
          <w:p>
            <w:pPr>
              <w:spacing w:after="0"/>
              <w:jc w:val="right"/>
            </w:pPr>
            <w:r>
              <w:rPr>
                <w:sz w:val="16"/>
              </w:rPr>
              <w:t>0, 0</w:t>
            </w:r>
          </w:p>
        </w:tc>
        <w:tc>
          <w:tcPr>
            <w:tcW w:type="dxa" w:w="1668"/>
          </w:tcPr>
          <w:p>
            <w:pPr>
              <w:spacing w:after="0"/>
              <w:jc w:val="left"/>
            </w:pPr>
            <w:r>
              <w:rPr>
                <w:sz w:val="16"/>
              </w:rPr>
              <w:t>WELLER to MELROSE</w:t>
            </w:r>
          </w:p>
        </w:tc>
        <w:tc>
          <w:tcPr>
            <w:tcW w:type="dxa" w:w="963"/>
          </w:tcPr>
          <w:p>
            <w:pPr>
              <w:spacing w:after="0"/>
              <w:jc w:val="left"/>
            </w:pPr>
          </w:p>
        </w:tc>
        <w:tc>
          <w:tcPr>
            <w:tcW w:type="dxa" w:w="27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569"/>
          </w:tcPr>
          <w:p>
            <w:pPr>
              <w:spacing w:after="0"/>
              <w:jc w:val="left"/>
            </w:pPr>
          </w:p>
        </w:tc>
        <w:tc>
          <w:tcPr>
            <w:tcW w:type="dxa" w:w="2824"/>
          </w:tcPr>
          <w:p>
            <w:pPr>
              <w:spacing w:after="0"/>
              <w:jc w:val="left"/>
            </w:pPr>
            <w:r>
              <w:rPr>
                <w:sz w:val="16"/>
              </w:rPr>
              <w:t>$0 property; $2,500,000 crops, reported for the zone (2009 dollars)</w:t>
            </w:r>
          </w:p>
        </w:tc>
        <w:tc>
          <w:tcPr>
            <w:tcW w:type="dxa" w:w="1063"/>
          </w:tcPr>
          <w:p>
            <w:pPr>
              <w:spacing w:after="0"/>
              <w:jc w:val="right"/>
            </w:pPr>
            <w:r>
              <w:rPr>
                <w:sz w:val="16"/>
              </w:rPr>
              <w:t>0, 0</w:t>
            </w:r>
          </w:p>
        </w:tc>
        <w:tc>
          <w:tcPr>
            <w:tcW w:type="dxa" w:w="1668"/>
          </w:tcPr>
          <w:p>
            <w:pPr>
              <w:spacing w:after="0"/>
              <w:jc w:val="left"/>
            </w:pPr>
            <w:r>
              <w:rPr>
                <w:sz w:val="16"/>
              </w:rPr>
              <w:t>NWS zone IAZ085 (MONROE), zone-level: may include parts of neighboring counties</w:t>
            </w:r>
          </w:p>
        </w:tc>
        <w:tc>
          <w:tcPr>
            <w:tcW w:type="dxa" w:w="963"/>
          </w:tcPr>
          <w:p>
            <w:pPr>
              <w:spacing w:after="0"/>
              <w:jc w:val="left"/>
            </w:pPr>
          </w:p>
        </w:tc>
        <w:tc>
          <w:tcPr>
            <w:tcW w:type="dxa" w:w="277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569"/>
          </w:tcPr>
          <w:p>
            <w:pPr>
              <w:spacing w:after="0"/>
              <w:jc w:val="left"/>
            </w:pPr>
            <w:r>
              <w:rPr>
                <w:sz w:val="16"/>
              </w:rPr>
              <w:t>61 kt (70 mph), measurement type not recorded</w:t>
            </w:r>
          </w:p>
        </w:tc>
        <w:tc>
          <w:tcPr>
            <w:tcW w:type="dxa" w:w="2824"/>
          </w:tcPr>
          <w:p>
            <w:pPr>
              <w:spacing w:after="0"/>
              <w:jc w:val="left"/>
            </w:pPr>
            <w:r>
              <w:rPr>
                <w:sz w:val="16"/>
              </w:rPr>
              <w:t>$300,000 property; $5,100 crops, reported for the zone (1998 dollars)</w:t>
            </w:r>
          </w:p>
        </w:tc>
        <w:tc>
          <w:tcPr>
            <w:tcW w:type="dxa" w:w="1063"/>
          </w:tcPr>
          <w:p>
            <w:pPr>
              <w:spacing w:after="0"/>
              <w:jc w:val="right"/>
            </w:pPr>
            <w:r>
              <w:rPr>
                <w:sz w:val="16"/>
              </w:rPr>
              <w:t>0, 0</w:t>
            </w:r>
          </w:p>
        </w:tc>
        <w:tc>
          <w:tcPr>
            <w:tcW w:type="dxa" w:w="1668"/>
          </w:tcPr>
          <w:p>
            <w:pPr>
              <w:spacing w:after="0"/>
              <w:jc w:val="left"/>
            </w:pPr>
            <w:r>
              <w:rPr>
                <w:sz w:val="16"/>
              </w:rPr>
              <w:t>NWS zone IAZ085 (MONROE), zone-level: may include parts of neighboring counties</w:t>
            </w:r>
          </w:p>
        </w:tc>
        <w:tc>
          <w:tcPr>
            <w:tcW w:type="dxa" w:w="963"/>
          </w:tcPr>
          <w:p>
            <w:pPr>
              <w:spacing w:after="0"/>
              <w:jc w:val="left"/>
            </w:pPr>
          </w:p>
        </w:tc>
        <w:tc>
          <w:tcPr>
            <w:tcW w:type="dxa" w:w="277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1998-05-20</w:t>
            </w:r>
          </w:p>
        </w:tc>
        <w:tc>
          <w:tcPr>
            <w:tcW w:type="dxa" w:w="1215"/>
          </w:tcPr>
          <w:p>
            <w:pPr>
              <w:spacing w:after="0"/>
              <w:jc w:val="left"/>
            </w:pPr>
            <w:r>
              <w:rPr>
                <w:sz w:val="16"/>
              </w:rPr>
              <w:t>Hail</w:t>
            </w:r>
          </w:p>
        </w:tc>
        <w:tc>
          <w:tcPr>
            <w:tcW w:type="dxa" w:w="2569"/>
          </w:tcPr>
          <w:p>
            <w:pPr>
              <w:spacing w:after="0"/>
              <w:jc w:val="left"/>
            </w:pPr>
            <w:r>
              <w:rPr>
                <w:sz w:val="16"/>
              </w:rPr>
              <w:t>3.25 in</w:t>
            </w:r>
          </w:p>
        </w:tc>
        <w:tc>
          <w:tcPr>
            <w:tcW w:type="dxa" w:w="2824"/>
          </w:tcPr>
          <w:p>
            <w:pPr>
              <w:spacing w:after="0"/>
              <w:jc w:val="left"/>
            </w:pPr>
            <w:r>
              <w:rPr>
                <w:sz w:val="16"/>
              </w:rPr>
              <w:t>$100,000 property; $25,000 crops (1998 dollars)</w:t>
            </w:r>
          </w:p>
        </w:tc>
        <w:tc>
          <w:tcPr>
            <w:tcW w:type="dxa" w:w="1063"/>
          </w:tcPr>
          <w:p>
            <w:pPr>
              <w:spacing w:after="0"/>
              <w:jc w:val="right"/>
            </w:pPr>
            <w:r>
              <w:rPr>
                <w:sz w:val="16"/>
              </w:rPr>
              <w:t>0, 0</w:t>
            </w:r>
          </w:p>
        </w:tc>
        <w:tc>
          <w:tcPr>
            <w:tcW w:type="dxa" w:w="1668"/>
          </w:tcPr>
          <w:p>
            <w:pPr>
              <w:spacing w:after="0"/>
              <w:jc w:val="left"/>
            </w:pPr>
            <w:r>
              <w:rPr>
                <w:sz w:val="16"/>
              </w:rPr>
              <w:t>HITEMAN</w:t>
            </w:r>
          </w:p>
        </w:tc>
        <w:tc>
          <w:tcPr>
            <w:tcW w:type="dxa" w:w="963"/>
          </w:tcPr>
          <w:p>
            <w:pPr>
              <w:spacing w:after="0"/>
              <w:jc w:val="left"/>
            </w:pPr>
          </w:p>
        </w:tc>
        <w:tc>
          <w:tcPr>
            <w:tcW w:type="dxa" w:w="2772"/>
          </w:tcPr>
          <w:p>
            <w:pPr>
              <w:spacing w:after="0"/>
              <w:jc w:val="left"/>
            </w:pPr>
            <w:r>
              <w:rPr>
                <w:sz w:val="16"/>
              </w:rPr>
              <w:t>B1-c worst recorded: Hail</w:t>
            </w:r>
          </w:p>
        </w:tc>
      </w:tr>
      <w:tr>
        <w:trPr>
          <w:cantSplit/>
        </w:trPr>
        <w:tc>
          <w:tcPr>
            <w:tcW w:type="dxa" w:w="1037"/>
          </w:tcPr>
          <w:p>
            <w:pPr>
              <w:spacing w:after="0"/>
              <w:jc w:val="left"/>
            </w:pPr>
            <w:r>
              <w:rPr>
                <w:sz w:val="16"/>
              </w:rPr>
              <w:t>1996-05-09</w:t>
            </w:r>
          </w:p>
        </w:tc>
        <w:tc>
          <w:tcPr>
            <w:tcW w:type="dxa" w:w="1215"/>
          </w:tcPr>
          <w:p>
            <w:pPr>
              <w:spacing w:after="0"/>
              <w:jc w:val="left"/>
            </w:pPr>
            <w:r>
              <w:rPr>
                <w:sz w:val="16"/>
              </w:rPr>
              <w:t>Tornado</w:t>
            </w:r>
          </w:p>
        </w:tc>
        <w:tc>
          <w:tcPr>
            <w:tcW w:type="dxa" w:w="2569"/>
          </w:tcPr>
          <w:p>
            <w:pPr>
              <w:spacing w:after="0"/>
              <w:jc w:val="left"/>
            </w:pPr>
            <w:r>
              <w:rPr>
                <w:sz w:val="16"/>
              </w:rPr>
              <w:t>F1, 1.5 mi within this county, 60 yd wide</w:t>
            </w:r>
          </w:p>
        </w:tc>
        <w:tc>
          <w:tcPr>
            <w:tcW w:type="dxa" w:w="2824"/>
          </w:tcPr>
          <w:p>
            <w:pPr>
              <w:spacing w:after="0"/>
              <w:jc w:val="left"/>
            </w:pPr>
            <w:r>
              <w:rPr>
                <w:sz w:val="16"/>
              </w:rPr>
              <w:t>$380,000 property; crops not reported (1996 dollars)</w:t>
            </w:r>
          </w:p>
        </w:tc>
        <w:tc>
          <w:tcPr>
            <w:tcW w:type="dxa" w:w="1063"/>
          </w:tcPr>
          <w:p>
            <w:pPr>
              <w:spacing w:after="0"/>
              <w:jc w:val="right"/>
            </w:pPr>
            <w:r>
              <w:rPr>
                <w:sz w:val="16"/>
              </w:rPr>
              <w:t>0, 2</w:t>
            </w:r>
          </w:p>
        </w:tc>
        <w:tc>
          <w:tcPr>
            <w:tcW w:type="dxa" w:w="1668"/>
          </w:tcPr>
          <w:p>
            <w:pPr>
              <w:spacing w:after="0"/>
              <w:jc w:val="left"/>
            </w:pPr>
            <w:r>
              <w:rPr>
                <w:sz w:val="16"/>
              </w:rPr>
              <w:t>AVERY</w:t>
            </w:r>
          </w:p>
        </w:tc>
        <w:tc>
          <w:tcPr>
            <w:tcW w:type="dxa" w:w="963"/>
          </w:tcPr>
          <w:p>
            <w:pPr>
              <w:spacing w:after="0"/>
              <w:jc w:val="left"/>
            </w:pPr>
          </w:p>
        </w:tc>
        <w:tc>
          <w:tcPr>
            <w:tcW w:type="dxa" w:w="2772"/>
          </w:tcPr>
          <w:p>
            <w:pPr>
              <w:spacing w:after="0"/>
              <w:jc w:val="left"/>
            </w:pPr>
            <w:r>
              <w:rPr>
                <w:sz w:val="16"/>
              </w:rPr>
              <w:t>deaths or injuries recorded</w:t>
            </w:r>
          </w:p>
        </w:tc>
      </w:tr>
      <w:tr>
        <w:trPr>
          <w:cantSplit/>
        </w:trPr>
        <w:tc>
          <w:tcPr>
            <w:tcW w:type="dxa" w:w="1037"/>
          </w:tcPr>
          <w:p>
            <w:pPr>
              <w:spacing w:after="0"/>
              <w:jc w:val="left"/>
            </w:pPr>
            <w:r>
              <w:rPr>
                <w:sz w:val="16"/>
              </w:rPr>
              <w:t>1988-11-15</w:t>
            </w:r>
          </w:p>
        </w:tc>
        <w:tc>
          <w:tcPr>
            <w:tcW w:type="dxa" w:w="1215"/>
          </w:tcPr>
          <w:p>
            <w:pPr>
              <w:spacing w:after="0"/>
              <w:jc w:val="left"/>
            </w:pPr>
            <w:r>
              <w:rPr>
                <w:sz w:val="16"/>
              </w:rPr>
              <w:t>Tornado</w:t>
            </w:r>
          </w:p>
        </w:tc>
        <w:tc>
          <w:tcPr>
            <w:tcW w:type="dxa" w:w="2569"/>
          </w:tcPr>
          <w:p>
            <w:pPr>
              <w:spacing w:after="0"/>
              <w:jc w:val="left"/>
            </w:pPr>
            <w:r>
              <w:rPr>
                <w:sz w:val="16"/>
              </w:rPr>
              <w:t>F2, 4 mi path length (records before 1996 may include the whole path; rating and listing come from the county where the tornado began), 60 yd wide</w:t>
            </w:r>
          </w:p>
        </w:tc>
        <w:tc>
          <w:tcPr>
            <w:tcW w:type="dxa" w:w="2824"/>
          </w:tcPr>
          <w:p>
            <w:pPr>
              <w:spacing w:after="0"/>
              <w:jc w:val="left"/>
            </w:pPr>
            <w:r>
              <w:rPr>
                <w:sz w:val="16"/>
              </w:rPr>
              <w:t>$250,000 property; crops not recorded (1988 dollars)</w:t>
            </w:r>
          </w:p>
        </w:tc>
        <w:tc>
          <w:tcPr>
            <w:tcW w:type="dxa" w:w="1063"/>
          </w:tcPr>
          <w:p>
            <w:pPr>
              <w:spacing w:after="0"/>
              <w:jc w:val="right"/>
            </w:pPr>
            <w:r>
              <w:rPr>
                <w:sz w:val="16"/>
              </w:rPr>
              <w:t>0, 4</w:t>
            </w:r>
          </w:p>
        </w:tc>
        <w:tc>
          <w:tcPr>
            <w:tcW w:type="dxa" w:w="1668"/>
          </w:tcPr>
          <w:p>
            <w:pPr>
              <w:spacing w:after="0"/>
              <w:jc w:val="left"/>
            </w:pPr>
            <w:r>
              <w:rPr>
                <w:sz w:val="16"/>
              </w:rPr>
              <w:t>location not recorded</w:t>
            </w:r>
          </w:p>
        </w:tc>
        <w:tc>
          <w:tcPr>
            <w:tcW w:type="dxa" w:w="963"/>
          </w:tcPr>
          <w:p>
            <w:pPr>
              <w:spacing w:after="0"/>
              <w:jc w:val="left"/>
            </w:pPr>
          </w:p>
        </w:tc>
        <w:tc>
          <w:tcPr>
            <w:tcW w:type="dxa" w:w="2772"/>
          </w:tcPr>
          <w:p>
            <w:pPr>
              <w:spacing w:after="0"/>
              <w:jc w:val="left"/>
            </w:pPr>
            <w:r>
              <w:rPr>
                <w:sz w:val="16"/>
              </w:rPr>
              <w:t>deaths or injuries recorded</w:t>
            </w:r>
          </w:p>
        </w:tc>
      </w:tr>
      <w:tr>
        <w:trPr>
          <w:cantSplit/>
        </w:trPr>
        <w:tc>
          <w:tcPr>
            <w:tcW w:type="dxa" w:w="1037"/>
          </w:tcPr>
          <w:p>
            <w:pPr>
              <w:spacing w:after="0"/>
              <w:jc w:val="left"/>
            </w:pPr>
            <w:r>
              <w:rPr>
                <w:sz w:val="16"/>
              </w:rPr>
              <w:t>1984-10-14</w:t>
            </w:r>
          </w:p>
        </w:tc>
        <w:tc>
          <w:tcPr>
            <w:tcW w:type="dxa" w:w="1215"/>
          </w:tcPr>
          <w:p>
            <w:pPr>
              <w:spacing w:after="0"/>
              <w:jc w:val="left"/>
            </w:pPr>
            <w:r>
              <w:rPr>
                <w:sz w:val="16"/>
              </w:rPr>
              <w:t>Tornado</w:t>
            </w:r>
          </w:p>
        </w:tc>
        <w:tc>
          <w:tcPr>
            <w:tcW w:type="dxa" w:w="2569"/>
          </w:tcPr>
          <w:p>
            <w:pPr>
              <w:spacing w:after="0"/>
              <w:jc w:val="left"/>
            </w:pPr>
            <w:r>
              <w:rPr>
                <w:sz w:val="16"/>
              </w:rPr>
              <w:t>F1, 2 mi path length (records before 1996 may include the whole path; rating and listing come from the county where the tornado began), 40 yd wide</w:t>
            </w:r>
          </w:p>
        </w:tc>
        <w:tc>
          <w:tcPr>
            <w:tcW w:type="dxa" w:w="2824"/>
          </w:tcPr>
          <w:p>
            <w:pPr>
              <w:spacing w:after="0"/>
              <w:jc w:val="left"/>
            </w:pPr>
            <w:r>
              <w:rPr>
                <w:sz w:val="16"/>
              </w:rPr>
              <w:t>$250,000 property; crops not recorded (1984 dollars)</w:t>
            </w:r>
          </w:p>
        </w:tc>
        <w:tc>
          <w:tcPr>
            <w:tcW w:type="dxa" w:w="1063"/>
          </w:tcPr>
          <w:p>
            <w:pPr>
              <w:spacing w:after="0"/>
              <w:jc w:val="right"/>
            </w:pPr>
            <w:r>
              <w:rPr>
                <w:sz w:val="16"/>
              </w:rPr>
              <w:t>0, 2</w:t>
            </w:r>
          </w:p>
        </w:tc>
        <w:tc>
          <w:tcPr>
            <w:tcW w:type="dxa" w:w="1668"/>
          </w:tcPr>
          <w:p>
            <w:pPr>
              <w:spacing w:after="0"/>
              <w:jc w:val="left"/>
            </w:pPr>
            <w:r>
              <w:rPr>
                <w:sz w:val="16"/>
              </w:rPr>
              <w:t>location not recorded</w:t>
            </w:r>
          </w:p>
        </w:tc>
        <w:tc>
          <w:tcPr>
            <w:tcW w:type="dxa" w:w="963"/>
          </w:tcPr>
          <w:p>
            <w:pPr>
              <w:spacing w:after="0"/>
              <w:jc w:val="left"/>
            </w:pPr>
          </w:p>
        </w:tc>
        <w:tc>
          <w:tcPr>
            <w:tcW w:type="dxa" w:w="2772"/>
          </w:tcPr>
          <w:p>
            <w:pPr>
              <w:spacing w:after="0"/>
              <w:jc w:val="left"/>
            </w:pPr>
            <w:r>
              <w:rPr>
                <w:sz w:val="16"/>
              </w:rPr>
              <w:t>deaths or injuries recorded</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2569"/>
          </w:tcPr>
          <w:p>
            <w:pPr>
              <w:spacing w:after="0"/>
              <w:jc w:val="left"/>
            </w:pPr>
            <w:r>
              <w:rPr>
                <w:sz w:val="16"/>
              </w:rPr>
              <w:t>F4, 26 mi path length (records before 1996 may include the whole path; rating and listing come from the county where the tornado began), 250 yd wide</w:t>
            </w:r>
          </w:p>
        </w:tc>
        <w:tc>
          <w:tcPr>
            <w:tcW w:type="dxa" w:w="2824"/>
          </w:tcPr>
          <w:p>
            <w:pPr>
              <w:spacing w:after="0"/>
              <w:jc w:val="left"/>
            </w:pPr>
            <w:r>
              <w:rPr>
                <w:sz w:val="16"/>
              </w:rPr>
              <w:t>$25,000,000 property; crops not recorded (1984 dollars)</w:t>
            </w:r>
          </w:p>
        </w:tc>
        <w:tc>
          <w:tcPr>
            <w:tcW w:type="dxa" w:w="1063"/>
          </w:tcPr>
          <w:p>
            <w:pPr>
              <w:spacing w:after="0"/>
              <w:jc w:val="right"/>
            </w:pPr>
            <w:r>
              <w:rPr>
                <w:sz w:val="16"/>
              </w:rPr>
              <w:t>0, 0</w:t>
            </w:r>
          </w:p>
        </w:tc>
        <w:tc>
          <w:tcPr>
            <w:tcW w:type="dxa" w:w="1668"/>
          </w:tcPr>
          <w:p>
            <w:pPr>
              <w:spacing w:after="0"/>
              <w:jc w:val="left"/>
            </w:pPr>
            <w:r>
              <w:rPr>
                <w:sz w:val="16"/>
              </w:rPr>
              <w:t>location not recorded</w:t>
            </w:r>
          </w:p>
        </w:tc>
        <w:tc>
          <w:tcPr>
            <w:tcW w:type="dxa" w:w="963"/>
          </w:tcPr>
          <w:p>
            <w:pPr>
              <w:spacing w:after="0"/>
              <w:jc w:val="left"/>
            </w:pPr>
          </w:p>
        </w:tc>
        <w:tc>
          <w:tcPr>
            <w:tcW w:type="dxa" w:w="277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4.79</w:t>
            </w:r>
          </w:p>
        </w:tc>
        <w:tc>
          <w:tcPr>
            <w:tcW w:type="dxa" w:w="1448"/>
          </w:tcPr>
          <w:p>
            <w:pPr>
              <w:spacing w:after="0"/>
              <w:jc w:val="left"/>
            </w:pPr>
            <w:r>
              <w:rPr>
                <w:sz w:val="16"/>
              </w:rPr>
              <w:t>event-days per year</w:t>
            </w:r>
          </w:p>
        </w:tc>
        <w:tc>
          <w:tcPr>
            <w:tcW w:type="dxa" w:w="1577"/>
          </w:tcPr>
          <w:p>
            <w:pPr>
              <w:spacing w:after="0"/>
              <w:jc w:val="left"/>
            </w:pPr>
            <w:r>
              <w:rPr>
                <w:sz w:val="16"/>
              </w:rPr>
              <w:t>about 4.79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91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4.79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12.1</w:t>
            </w:r>
          </w:p>
        </w:tc>
        <w:tc>
          <w:tcPr>
            <w:tcW w:type="dxa" w:w="1448"/>
          </w:tcPr>
          <w:p>
            <w:pPr>
              <w:spacing w:after="0"/>
              <w:jc w:val="left"/>
            </w:pPr>
            <w:r>
              <w:rPr>
                <w:sz w:val="16"/>
              </w:rPr>
              <w:t>event-days per year</w:t>
            </w:r>
          </w:p>
        </w:tc>
        <w:tc>
          <w:tcPr>
            <w:tcW w:type="dxa" w:w="1577"/>
          </w:tcPr>
          <w:p>
            <w:pPr>
              <w:spacing w:after="0"/>
              <w:jc w:val="left"/>
            </w:pPr>
            <w:r>
              <w:rPr>
                <w:sz w:val="16"/>
              </w:rPr>
              <w:t>about 12.1 days per year</w:t>
            </w:r>
          </w:p>
        </w:tc>
        <w:tc>
          <w:tcPr>
            <w:tcW w:type="dxa" w:w="1037"/>
          </w:tcPr>
          <w:p>
            <w:pPr>
              <w:spacing w:after="0"/>
              <w:jc w:val="left"/>
            </w:pPr>
            <w:r>
              <w:rPr>
                <w:sz w:val="16"/>
              </w:rPr>
              <w:t>Likely</w:t>
            </w:r>
          </w:p>
        </w:tc>
        <w:tc>
          <w:tcPr>
            <w:tcW w:type="dxa" w:w="1741"/>
          </w:tcPr>
          <w:p>
            <w:pPr>
              <w:spacing w:after="0"/>
              <w:jc w:val="left"/>
            </w:pPr>
            <w:r>
              <w:rPr>
                <w:sz w:val="16"/>
              </w:rPr>
              <w:t>event-days in 11 of 30 years, 1996 to 2025 (36.7%)</w:t>
            </w:r>
          </w:p>
        </w:tc>
        <w:tc>
          <w:tcPr>
            <w:tcW w:type="dxa" w:w="1520"/>
          </w:tcPr>
          <w:p>
            <w:pPr>
              <w:spacing w:after="0"/>
              <w:jc w:val="right"/>
            </w:pPr>
            <w:r>
              <w:rPr>
                <w:sz w:val="16"/>
              </w:rPr>
              <w:t>385</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12.1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0.000839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0.0839%</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4.65</w:t>
            </w:r>
          </w:p>
        </w:tc>
        <w:tc>
          <w:tcPr>
            <w:tcW w:type="dxa" w:w="1448"/>
          </w:tcPr>
          <w:p>
            <w:pPr>
              <w:spacing w:after="0"/>
              <w:jc w:val="left"/>
            </w:pPr>
            <w:r>
              <w:rPr>
                <w:sz w:val="16"/>
              </w:rPr>
              <w:t>events per year</w:t>
            </w:r>
          </w:p>
        </w:tc>
        <w:tc>
          <w:tcPr>
            <w:tcW w:type="dxa" w:w="1577"/>
          </w:tcPr>
          <w:p>
            <w:pPr>
              <w:spacing w:after="0"/>
              <w:jc w:val="left"/>
            </w:pPr>
            <w:r>
              <w:rPr>
                <w:sz w:val="16"/>
              </w:rPr>
              <w:t>about 4.65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176.7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7.68</w:t>
            </w:r>
          </w:p>
        </w:tc>
        <w:tc>
          <w:tcPr>
            <w:tcW w:type="dxa" w:w="1448"/>
          </w:tcPr>
          <w:p>
            <w:pPr>
              <w:spacing w:after="0"/>
              <w:jc w:val="left"/>
            </w:pPr>
            <w:r>
              <w:rPr>
                <w:sz w:val="16"/>
              </w:rPr>
              <w:t>event-days per year</w:t>
            </w:r>
          </w:p>
        </w:tc>
        <w:tc>
          <w:tcPr>
            <w:tcW w:type="dxa" w:w="1577"/>
          </w:tcPr>
          <w:p>
            <w:pPr>
              <w:spacing w:after="0"/>
              <w:jc w:val="left"/>
            </w:pPr>
            <w:r>
              <w:rPr>
                <w:sz w:val="16"/>
              </w:rPr>
              <w:t>about 7.68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112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7.68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0.00575</w:t>
            </w:r>
          </w:p>
        </w:tc>
        <w:tc>
          <w:tcPr>
            <w:tcW w:type="dxa" w:w="1448"/>
          </w:tcPr>
          <w:p>
            <w:pPr>
              <w:spacing w:after="0"/>
              <w:jc w:val="left"/>
            </w:pPr>
            <w:r>
              <w:rPr>
                <w:sz w:val="16"/>
              </w:rPr>
              <w:t>events per year</w:t>
            </w:r>
          </w:p>
        </w:tc>
        <w:tc>
          <w:tcPr>
            <w:tcW w:type="dxa" w:w="1577"/>
          </w:tcPr>
          <w:p>
            <w:pPr>
              <w:spacing w:after="0"/>
              <w:jc w:val="left"/>
            </w:pPr>
            <w:r>
              <w:rPr>
                <w:sz w:val="16"/>
              </w:rPr>
              <w:t>about 1 in 174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0.456</w:t>
            </w:r>
          </w:p>
        </w:tc>
        <w:tc>
          <w:tcPr>
            <w:tcW w:type="dxa" w:w="1448"/>
          </w:tcPr>
          <w:p>
            <w:pPr>
              <w:spacing w:after="0"/>
              <w:jc w:val="left"/>
            </w:pPr>
            <w:r>
              <w:rPr>
                <w:sz w:val="16"/>
              </w:rPr>
              <w:t>event-days per year</w:t>
            </w:r>
          </w:p>
        </w:tc>
        <w:tc>
          <w:tcPr>
            <w:tcW w:type="dxa" w:w="1577"/>
          </w:tcPr>
          <w:p>
            <w:pPr>
              <w:spacing w:after="0"/>
              <w:jc w:val="left"/>
            </w:pPr>
            <w:r>
              <w:rPr>
                <w:sz w:val="16"/>
              </w:rPr>
              <w:t>about 0.456 days per year</w:t>
            </w:r>
          </w:p>
        </w:tc>
        <w:tc>
          <w:tcPr>
            <w:tcW w:type="dxa" w:w="1037"/>
          </w:tcPr>
          <w:p>
            <w:pPr>
              <w:spacing w:after="0"/>
              <w:jc w:val="left"/>
            </w:pPr>
            <w:r>
              <w:rPr>
                <w:sz w:val="16"/>
              </w:rPr>
              <w:t>Likely</w:t>
            </w:r>
          </w:p>
        </w:tc>
        <w:tc>
          <w:tcPr>
            <w:tcW w:type="dxa" w:w="1741"/>
          </w:tcPr>
          <w:p>
            <w:pPr>
              <w:spacing w:after="0"/>
              <w:jc w:val="left"/>
            </w:pPr>
            <w:r>
              <w:rPr>
                <w:sz w:val="16"/>
              </w:rPr>
              <w:t>event-days in 11 of 30 years, 1996 to 2025 (36.7%)</w:t>
            </w:r>
          </w:p>
        </w:tc>
        <w:tc>
          <w:tcPr>
            <w:tcW w:type="dxa" w:w="1520"/>
          </w:tcPr>
          <w:p>
            <w:pPr>
              <w:spacing w:after="0"/>
              <w:jc w:val="right"/>
            </w:pPr>
            <w:r>
              <w:rPr>
                <w:sz w:val="16"/>
              </w:rPr>
              <w:t>31</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1.64</w:t>
            </w:r>
          </w:p>
        </w:tc>
        <w:tc>
          <w:tcPr>
            <w:tcW w:type="dxa" w:w="1448"/>
          </w:tcPr>
          <w:p>
            <w:pPr>
              <w:spacing w:after="0"/>
              <w:jc w:val="left"/>
            </w:pPr>
            <w:r>
              <w:rPr>
                <w:sz w:val="16"/>
              </w:rPr>
              <w:t>event-days per year</w:t>
            </w:r>
          </w:p>
        </w:tc>
        <w:tc>
          <w:tcPr>
            <w:tcW w:type="dxa" w:w="1577"/>
          </w:tcPr>
          <w:p>
            <w:pPr>
              <w:spacing w:after="0"/>
              <w:jc w:val="left"/>
            </w:pPr>
            <w:r>
              <w:rPr>
                <w:sz w:val="16"/>
              </w:rPr>
              <w:t>about 1.64 days per year</w:t>
            </w:r>
          </w:p>
        </w:tc>
        <w:tc>
          <w:tcPr>
            <w:tcW w:type="dxa" w:w="1037"/>
          </w:tcPr>
          <w:p>
            <w:pPr>
              <w:spacing w:after="0"/>
              <w:jc w:val="left"/>
            </w:pPr>
            <w:r>
              <w:rPr>
                <w:sz w:val="16"/>
              </w:rPr>
              <w:t>Likely</w:t>
            </w:r>
          </w:p>
        </w:tc>
        <w:tc>
          <w:tcPr>
            <w:tcW w:type="dxa" w:w="1741"/>
          </w:tcPr>
          <w:p>
            <w:pPr>
              <w:spacing w:after="0"/>
              <w:jc w:val="left"/>
            </w:pPr>
            <w:r>
              <w:rPr>
                <w:sz w:val="16"/>
              </w:rPr>
              <w:t>event-days in 19 of 30 years, 1996 to 2025 (63.3%)</w:t>
            </w:r>
          </w:p>
        </w:tc>
        <w:tc>
          <w:tcPr>
            <w:tcW w:type="dxa" w:w="1520"/>
          </w:tcPr>
          <w:p>
            <w:pPr>
              <w:spacing w:after="0"/>
              <w:jc w:val="right"/>
            </w:pPr>
            <w:r>
              <w:rPr>
                <w:sz w:val="16"/>
              </w:rPr>
              <w:t>46</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0.387</w:t>
            </w:r>
          </w:p>
        </w:tc>
        <w:tc>
          <w:tcPr>
            <w:tcW w:type="dxa" w:w="1448"/>
          </w:tcPr>
          <w:p>
            <w:pPr>
              <w:spacing w:after="0"/>
              <w:jc w:val="left"/>
            </w:pPr>
            <w:r>
              <w:rPr>
                <w:sz w:val="16"/>
              </w:rPr>
              <w:t>events per year (modeled)</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45.5</w:t>
            </w:r>
          </w:p>
        </w:tc>
        <w:tc>
          <w:tcPr>
            <w:tcW w:type="dxa" w:w="1448"/>
          </w:tcPr>
          <w:p>
            <w:pPr>
              <w:spacing w:after="0"/>
              <w:jc w:val="left"/>
            </w:pPr>
            <w:r>
              <w:rPr>
                <w:sz w:val="16"/>
              </w:rPr>
              <w:t>days per year with a strike</w:t>
            </w:r>
          </w:p>
        </w:tc>
        <w:tc>
          <w:tcPr>
            <w:tcW w:type="dxa" w:w="1577"/>
          </w:tcPr>
          <w:p>
            <w:pPr>
              <w:spacing w:after="0"/>
              <w:jc w:val="left"/>
            </w:pPr>
            <w:r>
              <w:rPr>
                <w:sz w:val="16"/>
              </w:rPr>
              <w:t>about 45.5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4.9</w:t>
            </w:r>
          </w:p>
        </w:tc>
        <w:tc>
          <w:tcPr>
            <w:tcW w:type="dxa" w:w="1448"/>
          </w:tcPr>
          <w:p>
            <w:pPr>
              <w:spacing w:after="0"/>
              <w:jc w:val="left"/>
            </w:pPr>
            <w:r>
              <w:rPr>
                <w:sz w:val="16"/>
              </w:rPr>
              <w:t>events per year</w:t>
            </w:r>
          </w:p>
        </w:tc>
        <w:tc>
          <w:tcPr>
            <w:tcW w:type="dxa" w:w="1577"/>
          </w:tcPr>
          <w:p>
            <w:pPr>
              <w:spacing w:after="0"/>
              <w:jc w:val="left"/>
            </w:pPr>
            <w:r>
              <w:rPr>
                <w:sz w:val="16"/>
              </w:rPr>
              <w:t>about 4.9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187</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0.31</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0.00138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0.138%</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11.6</w:t>
            </w:r>
          </w:p>
        </w:tc>
        <w:tc>
          <w:tcPr>
            <w:tcW w:type="dxa" w:w="1448"/>
          </w:tcPr>
          <w:p>
            <w:pPr>
              <w:spacing w:after="0"/>
              <w:jc w:val="left"/>
            </w:pPr>
            <w:r>
              <w:rPr>
                <w:sz w:val="16"/>
              </w:rPr>
              <w:t>event-days per year</w:t>
            </w:r>
          </w:p>
        </w:tc>
        <w:tc>
          <w:tcPr>
            <w:tcW w:type="dxa" w:w="1577"/>
          </w:tcPr>
          <w:p>
            <w:pPr>
              <w:spacing w:after="0"/>
              <w:jc w:val="left"/>
            </w:pPr>
            <w:r>
              <w:rPr>
                <w:sz w:val="16"/>
              </w:rPr>
              <w:t>about 11.6 days per year</w:t>
            </w:r>
          </w:p>
        </w:tc>
        <w:tc>
          <w:tcPr>
            <w:tcW w:type="dxa" w:w="1037"/>
          </w:tcPr>
          <w:p>
            <w:pPr>
              <w:spacing w:after="0"/>
              <w:jc w:val="left"/>
            </w:pPr>
            <w:r>
              <w:rPr>
                <w:sz w:val="16"/>
              </w:rPr>
              <w:t>Highly likely</w:t>
            </w:r>
          </w:p>
        </w:tc>
        <w:tc>
          <w:tcPr>
            <w:tcW w:type="dxa" w:w="1741"/>
          </w:tcPr>
          <w:p>
            <w:pPr>
              <w:spacing w:after="0"/>
              <w:jc w:val="left"/>
            </w:pPr>
            <w:r>
              <w:rPr>
                <w:sz w:val="16"/>
              </w:rPr>
              <w:t>event-days in 27 of 30 years, 1996 to 2025 (90%)</w:t>
            </w:r>
          </w:p>
        </w:tc>
        <w:tc>
          <w:tcPr>
            <w:tcW w:type="dxa" w:w="1520"/>
          </w:tcPr>
          <w:p>
            <w:pPr>
              <w:spacing w:after="0"/>
              <w:jc w:val="right"/>
            </w:pPr>
            <w:r>
              <w:rPr>
                <w:sz w:val="16"/>
              </w:rPr>
              <w:t>220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71.9</w:t>
            </w:r>
          </w:p>
        </w:tc>
        <w:tc>
          <w:tcPr>
            <w:tcW w:type="dxa" w:w="744"/>
          </w:tcPr>
          <w:p>
            <w:pPr>
              <w:spacing w:after="0"/>
              <w:jc w:val="right"/>
            </w:pPr>
            <w:r>
              <w:rPr>
                <w:sz w:val="16"/>
              </w:rPr>
              <w:t>76.7</w:t>
            </w:r>
          </w:p>
        </w:tc>
        <w:tc>
          <w:tcPr>
            <w:tcW w:type="dxa" w:w="710"/>
          </w:tcPr>
          <w:p>
            <w:pPr>
              <w:spacing w:after="0"/>
              <w:jc w:val="right"/>
            </w:pPr>
            <w:r>
              <w:rPr>
                <w:sz w:val="16"/>
              </w:rPr>
              <w:t>81.6</w:t>
            </w:r>
          </w:p>
        </w:tc>
        <w:tc>
          <w:tcPr>
            <w:tcW w:type="dxa" w:w="2211"/>
          </w:tcPr>
          <w:p>
            <w:pPr>
              <w:spacing w:after="0"/>
              <w:jc w:val="left"/>
            </w:pPr>
            <w:r>
              <w:rPr>
                <w:sz w:val="16"/>
              </w:rPr>
              <w:t>Relatively High 1, 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56%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98.7</w:t>
            </w:r>
          </w:p>
        </w:tc>
        <w:tc>
          <w:tcPr>
            <w:tcW w:type="dxa" w:w="744"/>
          </w:tcPr>
          <w:p>
            <w:pPr>
              <w:spacing w:after="0"/>
              <w:jc w:val="right"/>
            </w:pPr>
            <w:r>
              <w:rPr>
                <w:sz w:val="16"/>
              </w:rPr>
              <w:t>98.8</w:t>
            </w:r>
          </w:p>
        </w:tc>
        <w:tc>
          <w:tcPr>
            <w:tcW w:type="dxa" w:w="710"/>
          </w:tcPr>
          <w:p>
            <w:pPr>
              <w:spacing w:after="0"/>
              <w:jc w:val="right"/>
            </w:pPr>
            <w:r>
              <w:rPr>
                <w:sz w:val="16"/>
              </w:rPr>
              <w:t>99.5</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16.7</w:t>
            </w:r>
          </w:p>
        </w:tc>
        <w:tc>
          <w:tcPr>
            <w:tcW w:type="dxa" w:w="744"/>
          </w:tcPr>
          <w:p>
            <w:pPr>
              <w:spacing w:after="0"/>
              <w:jc w:val="right"/>
            </w:pPr>
            <w:r>
              <w:rPr>
                <w:sz w:val="16"/>
              </w:rPr>
              <w:t>21.4</w:t>
            </w:r>
          </w:p>
        </w:tc>
        <w:tc>
          <w:tcPr>
            <w:tcW w:type="dxa" w:w="710"/>
          </w:tcPr>
          <w:p>
            <w:pPr>
              <w:spacing w:after="0"/>
              <w:jc w:val="right"/>
            </w:pPr>
            <w:r>
              <w:rPr>
                <w:sz w:val="16"/>
              </w:rPr>
              <w:t>25.1</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79.4</w:t>
            </w:r>
          </w:p>
        </w:tc>
        <w:tc>
          <w:tcPr>
            <w:tcW w:type="dxa" w:w="744"/>
          </w:tcPr>
          <w:p>
            <w:pPr>
              <w:spacing w:after="0"/>
              <w:jc w:val="right"/>
            </w:pPr>
            <w:r>
              <w:rPr>
                <w:sz w:val="16"/>
              </w:rPr>
              <w:t>83.4</w:t>
            </w:r>
          </w:p>
        </w:tc>
        <w:tc>
          <w:tcPr>
            <w:tcW w:type="dxa" w:w="710"/>
          </w:tcPr>
          <w:p>
            <w:pPr>
              <w:spacing w:after="0"/>
              <w:jc w:val="right"/>
            </w:pPr>
            <w:r>
              <w:rPr>
                <w:sz w:val="16"/>
              </w:rPr>
              <w:t>85.2</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74.0</w:t>
            </w:r>
          </w:p>
        </w:tc>
        <w:tc>
          <w:tcPr>
            <w:tcW w:type="dxa" w:w="744"/>
          </w:tcPr>
          <w:p>
            <w:pPr>
              <w:spacing w:after="0"/>
              <w:jc w:val="right"/>
            </w:pPr>
            <w:r>
              <w:rPr>
                <w:sz w:val="16"/>
              </w:rPr>
              <w:t>81.7</w:t>
            </w:r>
          </w:p>
        </w:tc>
        <w:tc>
          <w:tcPr>
            <w:tcW w:type="dxa" w:w="710"/>
          </w:tcPr>
          <w:p>
            <w:pPr>
              <w:spacing w:after="0"/>
              <w:jc w:val="right"/>
            </w:pPr>
            <w:r>
              <w:rPr>
                <w:sz w:val="16"/>
              </w:rPr>
              <w:t>84.3</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22.9</w:t>
            </w:r>
          </w:p>
        </w:tc>
        <w:tc>
          <w:tcPr>
            <w:tcW w:type="dxa" w:w="744"/>
          </w:tcPr>
          <w:p>
            <w:pPr>
              <w:spacing w:after="0"/>
              <w:jc w:val="right"/>
            </w:pPr>
            <w:r>
              <w:rPr>
                <w:sz w:val="16"/>
              </w:rPr>
              <w:t>25.1</w:t>
            </w:r>
          </w:p>
        </w:tc>
        <w:tc>
          <w:tcPr>
            <w:tcW w:type="dxa" w:w="710"/>
          </w:tcPr>
          <w:p>
            <w:pPr>
              <w:spacing w:after="0"/>
              <w:jc w:val="right"/>
            </w:pPr>
            <w:r>
              <w:rPr>
                <w:sz w:val="16"/>
              </w:rPr>
              <w:t>26.3</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48.3</w:t>
            </w:r>
          </w:p>
        </w:tc>
        <w:tc>
          <w:tcPr>
            <w:tcW w:type="dxa" w:w="744"/>
          </w:tcPr>
          <w:p>
            <w:pPr>
              <w:spacing w:after="0"/>
              <w:jc w:val="right"/>
            </w:pPr>
            <w:r>
              <w:rPr>
                <w:sz w:val="16"/>
              </w:rPr>
              <w:t>58.1</w:t>
            </w:r>
          </w:p>
        </w:tc>
        <w:tc>
          <w:tcPr>
            <w:tcW w:type="dxa" w:w="710"/>
          </w:tcPr>
          <w:p>
            <w:pPr>
              <w:spacing w:after="0"/>
              <w:jc w:val="right"/>
            </w:pPr>
            <w:r>
              <w:rPr>
                <w:sz w:val="16"/>
              </w:rPr>
              <w:t>66.6</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27.0</w:t>
            </w:r>
          </w:p>
        </w:tc>
        <w:tc>
          <w:tcPr>
            <w:tcW w:type="dxa" w:w="744"/>
          </w:tcPr>
          <w:p>
            <w:pPr>
              <w:spacing w:after="0"/>
              <w:jc w:val="right"/>
            </w:pPr>
            <w:r>
              <w:rPr>
                <w:sz w:val="16"/>
              </w:rPr>
              <w:t>40.0</w:t>
            </w:r>
          </w:p>
        </w:tc>
        <w:tc>
          <w:tcPr>
            <w:tcW w:type="dxa" w:w="710"/>
          </w:tcPr>
          <w:p>
            <w:pPr>
              <w:spacing w:after="0"/>
              <w:jc w:val="right"/>
            </w:pPr>
            <w:r>
              <w:rPr>
                <w:sz w:val="16"/>
              </w:rPr>
              <w:t>60.1</w:t>
            </w:r>
          </w:p>
        </w:tc>
        <w:tc>
          <w:tcPr>
            <w:tcW w:type="dxa" w:w="2211"/>
          </w:tcPr>
          <w:p>
            <w:pPr>
              <w:spacing w:after="0"/>
              <w:jc w:val="left"/>
            </w:pPr>
            <w:r>
              <w:rPr>
                <w:sz w:val="16"/>
              </w:rPr>
              <w:t>Relatively Moderate 1, Relatively Low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89.9</w:t>
            </w:r>
          </w:p>
        </w:tc>
        <w:tc>
          <w:tcPr>
            <w:tcW w:type="dxa" w:w="744"/>
          </w:tcPr>
          <w:p>
            <w:pPr>
              <w:spacing w:after="0"/>
              <w:jc w:val="right"/>
            </w:pPr>
            <w:r>
              <w:rPr>
                <w:sz w:val="16"/>
              </w:rPr>
              <w:t>94.5</w:t>
            </w:r>
          </w:p>
        </w:tc>
        <w:tc>
          <w:tcPr>
            <w:tcW w:type="dxa" w:w="710"/>
          </w:tcPr>
          <w:p>
            <w:pPr>
              <w:spacing w:after="0"/>
              <w:jc w:val="right"/>
            </w:pPr>
            <w:r>
              <w:rPr>
                <w:sz w:val="16"/>
              </w:rPr>
              <w:t>96.7</w:t>
            </w:r>
          </w:p>
        </w:tc>
        <w:tc>
          <w:tcPr>
            <w:tcW w:type="dxa" w:w="2211"/>
          </w:tcPr>
          <w:p>
            <w:pPr>
              <w:spacing w:after="0"/>
              <w:jc w:val="left"/>
            </w:pPr>
            <w:r>
              <w:rPr>
                <w:sz w:val="16"/>
              </w:rPr>
              <w:t>Relatively Moderate 1, Relatively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62.1</w:t>
            </w:r>
          </w:p>
        </w:tc>
        <w:tc>
          <w:tcPr>
            <w:tcW w:type="dxa" w:w="744"/>
          </w:tcPr>
          <w:p>
            <w:pPr>
              <w:spacing w:after="0"/>
              <w:jc w:val="right"/>
            </w:pPr>
            <w:r>
              <w:rPr>
                <w:sz w:val="16"/>
              </w:rPr>
              <w:t>72.5</w:t>
            </w:r>
          </w:p>
        </w:tc>
        <w:tc>
          <w:tcPr>
            <w:tcW w:type="dxa" w:w="710"/>
          </w:tcPr>
          <w:p>
            <w:pPr>
              <w:spacing w:after="0"/>
              <w:jc w:val="right"/>
            </w:pPr>
            <w:r>
              <w:rPr>
                <w:sz w:val="16"/>
              </w:rPr>
              <w:t>76.6</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90.7</w:t>
            </w:r>
          </w:p>
        </w:tc>
        <w:tc>
          <w:tcPr>
            <w:tcW w:type="dxa" w:w="744"/>
          </w:tcPr>
          <w:p>
            <w:pPr>
              <w:spacing w:after="0"/>
              <w:jc w:val="right"/>
            </w:pPr>
            <w:r>
              <w:rPr>
                <w:sz w:val="16"/>
              </w:rPr>
              <w:t>91.9</w:t>
            </w:r>
          </w:p>
        </w:tc>
        <w:tc>
          <w:tcPr>
            <w:tcW w:type="dxa" w:w="710"/>
          </w:tcPr>
          <w:p>
            <w:pPr>
              <w:spacing w:after="0"/>
              <w:jc w:val="right"/>
            </w:pPr>
            <w:r>
              <w:rPr>
                <w:sz w:val="16"/>
              </w:rPr>
              <w:t>95.1</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83.8</w:t>
            </w:r>
          </w:p>
        </w:tc>
        <w:tc>
          <w:tcPr>
            <w:tcW w:type="dxa" w:w="744"/>
          </w:tcPr>
          <w:p>
            <w:pPr>
              <w:spacing w:after="0"/>
              <w:jc w:val="right"/>
            </w:pPr>
            <w:r>
              <w:rPr>
                <w:sz w:val="16"/>
              </w:rPr>
              <w:t>89.1</w:t>
            </w:r>
          </w:p>
        </w:tc>
        <w:tc>
          <w:tcPr>
            <w:tcW w:type="dxa" w:w="710"/>
          </w:tcPr>
          <w:p>
            <w:pPr>
              <w:spacing w:after="0"/>
              <w:jc w:val="right"/>
            </w:pPr>
            <w:r>
              <w:rPr>
                <w:sz w:val="16"/>
              </w:rPr>
              <w:t>93.0</w:t>
            </w:r>
          </w:p>
        </w:tc>
        <w:tc>
          <w:tcPr>
            <w:tcW w:type="dxa" w:w="2211"/>
          </w:tcPr>
          <w:p>
            <w:pPr>
              <w:spacing w:after="0"/>
              <w:jc w:val="left"/>
            </w:pPr>
            <w:r>
              <w:rPr>
                <w:sz w:val="16"/>
              </w:rPr>
              <w:t>Relatively High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82.2</w:t>
            </w:r>
          </w:p>
        </w:tc>
        <w:tc>
          <w:tcPr>
            <w:tcW w:type="dxa" w:w="744"/>
          </w:tcPr>
          <w:p>
            <w:pPr>
              <w:spacing w:after="0"/>
              <w:jc w:val="right"/>
            </w:pPr>
            <w:r>
              <w:rPr>
                <w:sz w:val="16"/>
              </w:rPr>
              <w:t>84.9</w:t>
            </w:r>
          </w:p>
        </w:tc>
        <w:tc>
          <w:tcPr>
            <w:tcW w:type="dxa" w:w="710"/>
          </w:tcPr>
          <w:p>
            <w:pPr>
              <w:spacing w:after="0"/>
              <w:jc w:val="right"/>
            </w:pPr>
            <w:r>
              <w:rPr>
                <w:sz w:val="16"/>
              </w:rPr>
              <w:t>85.6</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49.7</w:t>
            </w:r>
          </w:p>
        </w:tc>
        <w:tc>
          <w:tcPr>
            <w:tcW w:type="dxa" w:w="744"/>
          </w:tcPr>
          <w:p>
            <w:pPr>
              <w:spacing w:after="0"/>
              <w:jc w:val="right"/>
            </w:pPr>
            <w:r>
              <w:rPr>
                <w:sz w:val="16"/>
              </w:rPr>
              <w:t>52.7</w:t>
            </w:r>
          </w:p>
        </w:tc>
        <w:tc>
          <w:tcPr>
            <w:tcW w:type="dxa" w:w="710"/>
          </w:tcPr>
          <w:p>
            <w:pPr>
              <w:spacing w:after="0"/>
              <w:jc w:val="right"/>
            </w:pPr>
            <w:r>
              <w:rPr>
                <w:sz w:val="16"/>
              </w:rPr>
              <w:t>60.7</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Monroe County</w:t>
            </w:r>
          </w:p>
        </w:tc>
        <w:tc>
          <w:tcPr>
            <w:tcW w:type="dxa" w:w="899"/>
          </w:tcPr>
          <w:p>
            <w:pPr>
              <w:spacing w:after="0"/>
              <w:jc w:val="left"/>
            </w:pPr>
            <w:r>
              <w:rPr>
                <w:sz w:val="16"/>
              </w:rPr>
              <w:t>County</w:t>
            </w:r>
          </w:p>
        </w:tc>
        <w:tc>
          <w:tcPr>
            <w:tcW w:type="dxa" w:w="3496"/>
          </w:tcPr>
          <w:p>
            <w:pPr>
              <w:spacing w:after="0"/>
              <w:jc w:val="left"/>
            </w:pPr>
            <w:r>
              <w:rPr>
                <w:sz w:val="16"/>
              </w:rPr>
              <w:t>Approved, expires 2027-02-28</w:t>
            </w:r>
          </w:p>
        </w:tc>
        <w:tc>
          <w:tcPr>
            <w:tcW w:type="dxa" w:w="2788"/>
          </w:tcPr>
          <w:p>
            <w:pPr>
              <w:spacing w:after="0"/>
              <w:jc w:val="right"/>
            </w:pPr>
            <w:r>
              <w:rPr>
                <w:sz w:val="16"/>
              </w:rPr>
              <w:t>FMA RL 0, SRL 0; any 0</w:t>
            </w:r>
          </w:p>
        </w:tc>
        <w:tc>
          <w:tcPr>
            <w:tcW w:type="dxa" w:w="1961"/>
          </w:tcPr>
          <w:p>
            <w:pPr>
              <w:spacing w:after="0"/>
              <w:jc w:val="right"/>
            </w:pPr>
            <w:r>
              <w:rPr>
                <w:sz w:val="16"/>
              </w:rPr>
              <w:t>$530,463.30</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Albia city</w:t>
            </w:r>
          </w:p>
        </w:tc>
        <w:tc>
          <w:tcPr>
            <w:tcW w:type="dxa" w:w="899"/>
          </w:tcPr>
          <w:p>
            <w:pPr>
              <w:spacing w:after="0"/>
              <w:jc w:val="left"/>
            </w:pPr>
            <w:r>
              <w:rPr>
                <w:sz w:val="16"/>
              </w:rPr>
              <w:t>City</w:t>
            </w:r>
          </w:p>
        </w:tc>
        <w:tc>
          <w:tcPr>
            <w:tcW w:type="dxa" w:w="3496"/>
          </w:tcPr>
          <w:p>
            <w:pPr>
              <w:spacing w:after="0"/>
              <w:jc w:val="left"/>
            </w:pPr>
            <w:r>
              <w:rPr>
                <w:sz w:val="16"/>
              </w:rPr>
              <w:t>Approved, expires 2027-02-28</w:t>
            </w:r>
          </w:p>
        </w:tc>
        <w:tc>
          <w:tcPr>
            <w:tcW w:type="dxa" w:w="2788"/>
          </w:tcPr>
          <w:p>
            <w:pPr>
              <w:spacing w:after="0"/>
              <w:jc w:val="right"/>
            </w:pPr>
            <w:r>
              <w:rPr>
                <w:sz w:val="16"/>
              </w:rPr>
              <w:t>FMA RL 0, SRL 0; any 0</w:t>
            </w:r>
          </w:p>
        </w:tc>
        <w:tc>
          <w:tcPr>
            <w:tcW w:type="dxa" w:w="1961"/>
          </w:tcPr>
          <w:p>
            <w:pPr>
              <w:spacing w:after="0"/>
              <w:jc w:val="right"/>
            </w:pPr>
            <w:r>
              <w:rPr>
                <w:sz w:val="16"/>
              </w:rPr>
              <w:t>$209,506.34</w:t>
            </w:r>
          </w:p>
        </w:tc>
        <w:tc>
          <w:tcPr>
            <w:tcW w:type="dxa" w:w="2386"/>
          </w:tcPr>
          <w:p>
            <w:pPr>
              <w:spacing w:after="0"/>
              <w:jc w:val="right"/>
            </w:pPr>
            <w:r>
              <w:rPr>
                <w:sz w:val="16"/>
              </w:rPr>
              <w:t>65; 5</w:t>
            </w:r>
          </w:p>
        </w:tc>
        <w:tc>
          <w:tcPr>
            <w:tcW w:type="dxa" w:w="857"/>
          </w:tcPr>
          <w:p>
            <w:pPr>
              <w:spacing w:after="0"/>
              <w:jc w:val="left"/>
            </w:pPr>
          </w:p>
        </w:tc>
      </w:tr>
      <w:tr>
        <w:trPr>
          <w:cantSplit/>
        </w:trPr>
        <w:tc>
          <w:tcPr>
            <w:tcW w:type="dxa" w:w="1725"/>
          </w:tcPr>
          <w:p>
            <w:pPr>
              <w:spacing w:after="0"/>
              <w:jc w:val="left"/>
            </w:pPr>
            <w:r>
              <w:rPr>
                <w:sz w:val="16"/>
              </w:rPr>
              <w:t>Eddyville city</w:t>
            </w:r>
          </w:p>
        </w:tc>
        <w:tc>
          <w:tcPr>
            <w:tcW w:type="dxa" w:w="899"/>
          </w:tcPr>
          <w:p>
            <w:pPr>
              <w:spacing w:after="0"/>
              <w:jc w:val="left"/>
            </w:pPr>
            <w:r>
              <w:rPr>
                <w:sz w:val="16"/>
              </w:rPr>
              <w:t>City</w:t>
            </w:r>
          </w:p>
        </w:tc>
        <w:tc>
          <w:tcPr>
            <w:tcW w:type="dxa" w:w="3496"/>
          </w:tcPr>
          <w:p>
            <w:pPr>
              <w:spacing w:after="0"/>
              <w:jc w:val="left"/>
            </w:pPr>
            <w:r>
              <w:rPr>
                <w:sz w:val="16"/>
              </w:rPr>
              <w:t>Expired on 2026-08-10</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Lovilia city</w:t>
            </w:r>
          </w:p>
        </w:tc>
        <w:tc>
          <w:tcPr>
            <w:tcW w:type="dxa" w:w="899"/>
          </w:tcPr>
          <w:p>
            <w:pPr>
              <w:spacing w:after="0"/>
              <w:jc w:val="left"/>
            </w:pPr>
            <w:r>
              <w:rPr>
                <w:sz w:val="16"/>
              </w:rPr>
              <w:t>City</w:t>
            </w:r>
          </w:p>
        </w:tc>
        <w:tc>
          <w:tcPr>
            <w:tcW w:type="dxa" w:w="3496"/>
          </w:tcPr>
          <w:p>
            <w:pPr>
              <w:spacing w:after="0"/>
              <w:jc w:val="left"/>
            </w:pPr>
            <w:r>
              <w:rPr>
                <w:sz w:val="16"/>
              </w:rPr>
              <w:t>Approved, expires 2027-02-28</w:t>
            </w:r>
          </w:p>
        </w:tc>
        <w:tc>
          <w:tcPr>
            <w:tcW w:type="dxa" w:w="2788"/>
          </w:tcPr>
          <w:p>
            <w:pPr>
              <w:spacing w:after="0"/>
              <w:jc w:val="right"/>
            </w:pPr>
            <w:r>
              <w:rPr>
                <w:sz w:val="16"/>
              </w:rPr>
              <w:t>FMA RL 0, SRL 0; any 0</w:t>
            </w:r>
          </w:p>
        </w:tc>
        <w:tc>
          <w:tcPr>
            <w:tcW w:type="dxa" w:w="1961"/>
          </w:tcPr>
          <w:p>
            <w:pPr>
              <w:spacing w:after="0"/>
              <w:jc w:val="right"/>
            </w:pPr>
            <w:r>
              <w:rPr>
                <w:sz w:val="16"/>
              </w:rPr>
              <w:t>$50,284.14</w:t>
            </w:r>
          </w:p>
        </w:tc>
        <w:tc>
          <w:tcPr>
            <w:tcW w:type="dxa" w:w="2386"/>
          </w:tcPr>
          <w:p>
            <w:pPr>
              <w:spacing w:after="0"/>
              <w:jc w:val="right"/>
            </w:pPr>
            <w:r>
              <w:rPr>
                <w:sz w:val="16"/>
              </w:rPr>
              <w:t>18; 5</w:t>
            </w:r>
          </w:p>
        </w:tc>
        <w:tc>
          <w:tcPr>
            <w:tcW w:type="dxa" w:w="857"/>
          </w:tcPr>
          <w:p>
            <w:pPr>
              <w:spacing w:after="0"/>
              <w:jc w:val="left"/>
            </w:pPr>
          </w:p>
        </w:tc>
      </w:tr>
      <w:tr>
        <w:trPr>
          <w:cantSplit/>
        </w:trPr>
        <w:tc>
          <w:tcPr>
            <w:tcW w:type="dxa" w:w="1725"/>
          </w:tcPr>
          <w:p>
            <w:pPr>
              <w:spacing w:after="0"/>
              <w:jc w:val="left"/>
            </w:pPr>
            <w:r>
              <w:rPr>
                <w:sz w:val="16"/>
              </w:rPr>
              <w:t>Melrose city</w:t>
            </w:r>
          </w:p>
        </w:tc>
        <w:tc>
          <w:tcPr>
            <w:tcW w:type="dxa" w:w="899"/>
          </w:tcPr>
          <w:p>
            <w:pPr>
              <w:spacing w:after="0"/>
              <w:jc w:val="left"/>
            </w:pPr>
            <w:r>
              <w:rPr>
                <w:sz w:val="16"/>
              </w:rPr>
              <w:t>City</w:t>
            </w:r>
          </w:p>
        </w:tc>
        <w:tc>
          <w:tcPr>
            <w:tcW w:type="dxa" w:w="3496"/>
          </w:tcPr>
          <w:p>
            <w:pPr>
              <w:spacing w:after="0"/>
              <w:jc w:val="left"/>
            </w:pPr>
            <w:r>
              <w:rPr>
                <w:sz w:val="16"/>
              </w:rPr>
              <w:t>Approved, expires 2027-02-28</w:t>
            </w:r>
          </w:p>
        </w:tc>
        <w:tc>
          <w:tcPr>
            <w:tcW w:type="dxa" w:w="2788"/>
          </w:tcPr>
          <w:p>
            <w:pPr>
              <w:spacing w:after="0"/>
              <w:jc w:val="right"/>
            </w:pPr>
            <w:r>
              <w:rPr>
                <w:sz w:val="16"/>
              </w:rPr>
              <w:t>FMA RL 0, SRL 0; any 0</w:t>
            </w:r>
          </w:p>
        </w:tc>
        <w:tc>
          <w:tcPr>
            <w:tcW w:type="dxa" w:w="1961"/>
          </w:tcPr>
          <w:p>
            <w:pPr>
              <w:spacing w:after="0"/>
              <w:jc w:val="right"/>
            </w:pPr>
            <w:r>
              <w:rPr>
                <w:sz w:val="16"/>
              </w:rPr>
              <w:t>$5,472.75</w:t>
            </w:r>
          </w:p>
        </w:tc>
        <w:tc>
          <w:tcPr>
            <w:tcW w:type="dxa" w:w="2386"/>
          </w:tcPr>
          <w:p>
            <w:pPr>
              <w:spacing w:after="0"/>
              <w:jc w:val="right"/>
            </w:pPr>
            <w:r>
              <w:rPr>
                <w:sz w:val="16"/>
              </w:rPr>
              <w:t>27; 3</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2022-03-01</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$1,747,551,627</w:t>
            </w:r>
          </w:p>
        </w:tc>
        <w:tc>
          <w:tcPr>
            <w:tcW w:type="dxa" w:w="1141"/>
          </w:tcPr>
          <w:p>
            <w:pPr>
              <w:spacing w:after="0"/>
              <w:jc w:val="right"/>
            </w:pPr>
            <w:r>
              <w:rPr>
                <w:sz w:val="16"/>
              </w:rPr>
              <w:t>$79,363,045</w:t>
            </w:r>
          </w:p>
        </w:tc>
        <w:tc>
          <w:tcPr>
            <w:tcW w:type="dxa" w:w="1048"/>
          </w:tcPr>
          <w:p>
            <w:pPr>
              <w:spacing w:after="0"/>
              <w:jc w:val="right"/>
            </w:pPr>
            <w:r>
              <w:rPr>
                <w:sz w:val="16"/>
              </w:rPr>
              <w:t>7,577</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193"/>
          </w:tcPr>
          <w:p>
            <w:pPr>
              <w:spacing w:after="0"/>
              <w:jc w:val="right"/>
            </w:pPr>
            <w:r>
              <w:rPr>
                <w:sz w:val="16"/>
              </w:rPr>
              <w:t>$222,208</w:t>
            </w:r>
          </w:p>
        </w:tc>
        <w:tc>
          <w:tcPr>
            <w:tcW w:type="dxa" w:w="1305"/>
          </w:tcPr>
          <w:p>
            <w:pPr>
              <w:spacing w:after="0"/>
              <w:jc w:val="right"/>
            </w:pPr>
            <w:r>
              <w:rPr>
                <w:sz w:val="16"/>
              </w:rPr>
              <w:t>0.000142%</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$24,544,317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$2,395,719</w:t>
            </w:r>
          </w:p>
        </w:tc>
        <w:tc>
          <w:tcPr>
            <w:tcW w:type="dxa" w:w="1193"/>
          </w:tcPr>
          <w:p>
            <w:pPr>
              <w:spacing w:after="0"/>
              <w:jc w:val="right"/>
            </w:pPr>
          </w:p>
        </w:tc>
        <w:tc>
          <w:tcPr>
            <w:tcW w:type="dxa" w:w="1305"/>
          </w:tcPr>
          <w:p>
            <w:pPr>
              <w:spacing w:after="0"/>
              <w:jc w:val="right"/>
            </w:pPr>
            <w:r>
              <w:rPr>
                <w:sz w:val="16"/>
              </w:rPr>
              <w:t>9.76%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$2,977,458,844</w:t>
            </w:r>
          </w:p>
        </w:tc>
        <w:tc>
          <w:tcPr>
            <w:tcW w:type="dxa" w:w="1141"/>
          </w:tcPr>
          <w:p>
            <w:pPr>
              <w:spacing w:after="0"/>
              <w:jc w:val="right"/>
            </w:pPr>
          </w:p>
        </w:tc>
        <w:tc>
          <w:tcPr>
            <w:tcW w:type="dxa" w:w="1048"/>
          </w:tcPr>
          <w:p>
            <w:pPr>
              <w:spacing w:after="0"/>
              <w:jc w:val="right"/>
            </w:pPr>
            <w:r>
              <w:rPr>
                <w:sz w:val="16"/>
              </w:rPr>
              <w:t>7,577</w:t>
            </w:r>
          </w:p>
        </w:tc>
        <w:tc>
          <w:tcPr>
            <w:tcW w:type="dxa" w:w="1037"/>
          </w:tcPr>
          <w:p>
            <w:pPr>
              <w:spacing w:after="0"/>
              <w:jc w:val="right"/>
            </w:pPr>
            <w:r>
              <w:rPr>
                <w:sz w:val="16"/>
              </w:rPr>
              <w:t>$16,305</w:t>
            </w:r>
          </w:p>
        </w:tc>
        <w:tc>
          <w:tcPr>
            <w:tcW w:type="dxa" w:w="1126"/>
          </w:tcPr>
          <w:p>
            <w:pPr>
              <w:spacing w:after="0"/>
              <w:jc w:val="right"/>
            </w:pPr>
          </w:p>
        </w:tc>
        <w:tc>
          <w:tcPr>
            <w:tcW w:type="dxa" w:w="1193"/>
          </w:tcPr>
          <w:p>
            <w:pPr>
              <w:spacing w:after="0"/>
              <w:jc w:val="right"/>
            </w:pPr>
            <w:r>
              <w:rPr>
                <w:sz w:val="16"/>
              </w:rPr>
              <w:t>$5,580</w:t>
            </w:r>
          </w:p>
        </w:tc>
        <w:tc>
          <w:tcPr>
            <w:tcW w:type="dxa" w:w="1305"/>
          </w:tcPr>
          <w:p>
            <w:pPr>
              <w:spacing w:after="0"/>
              <w:jc w:val="right"/>
            </w:pPr>
            <w:r>
              <w:rPr>
                <w:sz w:val="16"/>
              </w:rPr>
              <w:t>0.000548%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$1,747,551,627</w:t>
            </w:r>
          </w:p>
        </w:tc>
        <w:tc>
          <w:tcPr>
            <w:tcW w:type="dxa" w:w="1141"/>
          </w:tcPr>
          <w:p>
            <w:pPr>
              <w:spacing w:after="0"/>
              <w:jc w:val="right"/>
            </w:pPr>
            <w:r>
              <w:rPr>
                <w:sz w:val="16"/>
              </w:rPr>
              <w:t>$79,363,045</w:t>
            </w:r>
          </w:p>
        </w:tc>
        <w:tc>
          <w:tcPr>
            <w:tcW w:type="dxa" w:w="1048"/>
          </w:tcPr>
          <w:p>
            <w:pPr>
              <w:spacing w:after="0"/>
              <w:jc w:val="right"/>
            </w:pPr>
            <w:r>
              <w:rPr>
                <w:sz w:val="16"/>
              </w:rPr>
              <w:t>7,577</w:t>
            </w:r>
          </w:p>
        </w:tc>
        <w:tc>
          <w:tcPr>
            <w:tcW w:type="dxa" w:w="1037"/>
          </w:tcPr>
          <w:p>
            <w:pPr>
              <w:spacing w:after="0"/>
              <w:jc w:val="right"/>
            </w:pPr>
            <w:r>
              <w:rPr>
                <w:sz w:val="16"/>
              </w:rPr>
              <w:t>$104,806</w:t>
            </w:r>
          </w:p>
        </w:tc>
        <w:tc>
          <w:tcPr>
            <w:tcW w:type="dxa" w:w="1126"/>
          </w:tcPr>
          <w:p>
            <w:pPr>
              <w:spacing w:after="0"/>
              <w:jc w:val="right"/>
            </w:pPr>
            <w:r>
              <w:rPr>
                <w:sz w:val="16"/>
              </w:rPr>
              <w:t>$43,468</w:t>
            </w:r>
          </w:p>
        </w:tc>
        <w:tc>
          <w:tcPr>
            <w:tcW w:type="dxa" w:w="1193"/>
          </w:tcPr>
          <w:p>
            <w:pPr>
              <w:spacing w:after="0"/>
              <w:jc w:val="right"/>
            </w:pPr>
            <w:r>
              <w:rPr>
                <w:sz w:val="16"/>
              </w:rPr>
              <w:t>$21,947</w:t>
            </w:r>
          </w:p>
        </w:tc>
        <w:tc>
          <w:tcPr>
            <w:tcW w:type="dxa" w:w="1305"/>
          </w:tcPr>
          <w:p>
            <w:pPr>
              <w:spacing w:after="0"/>
              <w:jc w:val="right"/>
            </w:pPr>
            <w:r>
              <w:rPr>
                <w:sz w:val="16"/>
              </w:rPr>
              <w:t>0.006%</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$1,747,551,627</w:t>
            </w:r>
          </w:p>
        </w:tc>
        <w:tc>
          <w:tcPr>
            <w:tcW w:type="dxa" w:w="1141"/>
          </w:tcPr>
          <w:p>
            <w:pPr>
              <w:spacing w:after="0"/>
              <w:jc w:val="right"/>
            </w:pPr>
            <w:r>
              <w:rPr>
                <w:sz w:val="16"/>
              </w:rPr>
              <w:t>$79,363,045</w:t>
            </w:r>
          </w:p>
        </w:tc>
        <w:tc>
          <w:tcPr>
            <w:tcW w:type="dxa" w:w="1048"/>
          </w:tcPr>
          <w:p>
            <w:pPr>
              <w:spacing w:after="0"/>
              <w:jc w:val="right"/>
            </w:pPr>
            <w:r>
              <w:rPr>
                <w:sz w:val="16"/>
              </w:rPr>
              <w:t>7,577</w:t>
            </w:r>
          </w:p>
        </w:tc>
        <w:tc>
          <w:tcPr>
            <w:tcW w:type="dxa" w:w="1037"/>
          </w:tcPr>
          <w:p>
            <w:pPr>
              <w:spacing w:after="0"/>
              <w:jc w:val="right"/>
            </w:pPr>
            <w:r>
              <w:rPr>
                <w:sz w:val="16"/>
              </w:rPr>
              <w:t>$7,098</w:t>
            </w:r>
          </w:p>
        </w:tc>
        <w:tc>
          <w:tcPr>
            <w:tcW w:type="dxa" w:w="1126"/>
          </w:tcPr>
          <w:p>
            <w:pPr>
              <w:spacing w:after="0"/>
              <w:jc w:val="right"/>
            </w:pPr>
            <w:r>
              <w:rPr>
                <w:sz w:val="16"/>
              </w:rPr>
              <w:t>$2</w:t>
            </w:r>
          </w:p>
        </w:tc>
        <w:tc>
          <w:tcPr>
            <w:tcW w:type="dxa" w:w="1193"/>
          </w:tcPr>
          <w:p>
            <w:pPr>
              <w:spacing w:after="0"/>
              <w:jc w:val="right"/>
            </w:pPr>
            <w:r>
              <w:rPr>
                <w:sz w:val="16"/>
              </w:rPr>
              <w:t>$358,915</w:t>
            </w:r>
          </w:p>
        </w:tc>
        <w:tc>
          <w:tcPr>
            <w:tcW w:type="dxa" w:w="1305"/>
          </w:tcPr>
          <w:p>
            <w:pPr>
              <w:spacing w:after="0"/>
              <w:jc w:val="right"/>
            </w:pPr>
            <w:r>
              <w:rPr>
                <w:sz w:val="16"/>
              </w:rPr>
              <w:t>0.000406%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$1,745,116,150</w:t>
            </w:r>
          </w:p>
        </w:tc>
        <w:tc>
          <w:tcPr>
            <w:tcW w:type="dxa" w:w="1141"/>
          </w:tcPr>
          <w:p>
            <w:pPr>
              <w:spacing w:after="0"/>
              <w:jc w:val="right"/>
            </w:pPr>
            <w:r>
              <w:rPr>
                <w:sz w:val="16"/>
              </w:rPr>
              <w:t>$76,030,118</w:t>
            </w:r>
          </w:p>
        </w:tc>
        <w:tc>
          <w:tcPr>
            <w:tcW w:type="dxa" w:w="1048"/>
          </w:tcPr>
          <w:p>
            <w:pPr>
              <w:spacing w:after="0"/>
              <w:jc w:val="right"/>
            </w:pPr>
            <w:r>
              <w:rPr>
                <w:sz w:val="16"/>
              </w:rPr>
              <w:t>7,565</w:t>
            </w:r>
          </w:p>
        </w:tc>
        <w:tc>
          <w:tcPr>
            <w:tcW w:type="dxa" w:w="1037"/>
          </w:tcPr>
          <w:p>
            <w:pPr>
              <w:spacing w:after="0"/>
              <w:jc w:val="right"/>
            </w:pPr>
            <w:r>
              <w:rPr>
                <w:sz w:val="16"/>
              </w:rPr>
              <w:t>$325</w:t>
            </w:r>
          </w:p>
        </w:tc>
        <w:tc>
          <w:tcPr>
            <w:tcW w:type="dxa" w:w="1126"/>
          </w:tcPr>
          <w:p>
            <w:pPr>
              <w:spacing w:after="0"/>
              <w:jc w:val="right"/>
            </w:pPr>
            <w:r>
              <w:rPr>
                <w:sz w:val="16"/>
              </w:rPr>
              <w:t>$472</w:t>
            </w:r>
          </w:p>
        </w:tc>
        <w:tc>
          <w:tcPr>
            <w:tcW w:type="dxa" w:w="1193"/>
          </w:tcPr>
          <w:p>
            <w:pPr>
              <w:spacing w:after="0"/>
              <w:jc w:val="right"/>
            </w:pPr>
            <w:r>
              <w:rPr>
                <w:sz w:val="16"/>
              </w:rPr>
              <w:t>under $1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$1,747,551,627</w:t>
            </w:r>
          </w:p>
        </w:tc>
        <w:tc>
          <w:tcPr>
            <w:tcW w:type="dxa" w:w="1141"/>
          </w:tcPr>
          <w:p>
            <w:pPr>
              <w:spacing w:after="0"/>
              <w:jc w:val="right"/>
            </w:pPr>
          </w:p>
        </w:tc>
        <w:tc>
          <w:tcPr>
            <w:tcW w:type="dxa" w:w="1048"/>
          </w:tcPr>
          <w:p>
            <w:pPr>
              <w:spacing w:after="0"/>
              <w:jc w:val="right"/>
            </w:pPr>
            <w:r>
              <w:rPr>
                <w:sz w:val="16"/>
              </w:rPr>
              <w:t>7,577</w:t>
            </w:r>
          </w:p>
        </w:tc>
        <w:tc>
          <w:tcPr>
            <w:tcW w:type="dxa" w:w="1037"/>
          </w:tcPr>
          <w:p>
            <w:pPr>
              <w:spacing w:after="0"/>
              <w:jc w:val="right"/>
            </w:pPr>
            <w:r>
              <w:rPr>
                <w:sz w:val="16"/>
              </w:rPr>
              <w:t>$18,271</w:t>
            </w:r>
          </w:p>
        </w:tc>
        <w:tc>
          <w:tcPr>
            <w:tcW w:type="dxa" w:w="1126"/>
          </w:tcPr>
          <w:p>
            <w:pPr>
              <w:spacing w:after="0"/>
              <w:jc w:val="right"/>
            </w:pPr>
          </w:p>
        </w:tc>
        <w:tc>
          <w:tcPr>
            <w:tcW w:type="dxa" w:w="1193"/>
          </w:tcPr>
          <w:p>
            <w:pPr>
              <w:spacing w:after="0"/>
              <w:jc w:val="right"/>
            </w:pPr>
            <w:r>
              <w:rPr>
                <w:sz w:val="16"/>
              </w:rPr>
              <w:t>$4,223</w:t>
            </w:r>
          </w:p>
        </w:tc>
        <w:tc>
          <w:tcPr>
            <w:tcW w:type="dxa" w:w="1305"/>
          </w:tcPr>
          <w:p>
            <w:pPr>
              <w:spacing w:after="0"/>
              <w:jc w:val="right"/>
            </w:pPr>
            <w:r>
              <w:rPr>
                <w:sz w:val="16"/>
              </w:rPr>
              <w:t>0.00105%</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$1,747,005,963</w:t>
            </w:r>
          </w:p>
        </w:tc>
        <w:tc>
          <w:tcPr>
            <w:tcW w:type="dxa" w:w="1141"/>
          </w:tcPr>
          <w:p>
            <w:pPr>
              <w:spacing w:after="0"/>
              <w:jc w:val="right"/>
            </w:pPr>
            <w:r>
              <w:rPr>
                <w:sz w:val="16"/>
              </w:rPr>
              <w:t>$4,304,688</w:t>
            </w:r>
          </w:p>
        </w:tc>
        <w:tc>
          <w:tcPr>
            <w:tcW w:type="dxa" w:w="1048"/>
          </w:tcPr>
          <w:p>
            <w:pPr>
              <w:spacing w:after="0"/>
              <w:jc w:val="right"/>
            </w:pPr>
            <w:r>
              <w:rPr>
                <w:sz w:val="16"/>
              </w:rPr>
              <w:t>39</w:t>
            </w:r>
          </w:p>
        </w:tc>
        <w:tc>
          <w:tcPr>
            <w:tcW w:type="dxa" w:w="1037"/>
          </w:tcPr>
          <w:p>
            <w:pPr>
              <w:spacing w:after="0"/>
              <w:jc w:val="right"/>
            </w:pPr>
            <w:r>
              <w:rPr>
                <w:sz w:val="16"/>
              </w:rPr>
              <w:t>$1,622,813</w:t>
            </w:r>
          </w:p>
        </w:tc>
        <w:tc>
          <w:tcPr>
            <w:tcW w:type="dxa" w:w="1126"/>
          </w:tcPr>
          <w:p>
            <w:pPr>
              <w:spacing w:after="0"/>
              <w:jc w:val="right"/>
            </w:pPr>
            <w:r>
              <w:rPr>
                <w:sz w:val="16"/>
              </w:rPr>
              <w:t>$118,738</w:t>
            </w:r>
          </w:p>
        </w:tc>
        <w:tc>
          <w:tcPr>
            <w:tcW w:type="dxa" w:w="1193"/>
          </w:tcPr>
          <w:p>
            <w:pPr>
              <w:spacing w:after="0"/>
              <w:jc w:val="right"/>
            </w:pPr>
            <w:r>
              <w:rPr>
                <w:sz w:val="16"/>
              </w:rPr>
              <w:t>$4,297</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$30,070,176</w:t>
            </w:r>
          </w:p>
        </w:tc>
        <w:tc>
          <w:tcPr>
            <w:tcW w:type="dxa" w:w="1141"/>
          </w:tcPr>
          <w:p>
            <w:pPr>
              <w:spacing w:after="0"/>
              <w:jc w:val="right"/>
            </w:pPr>
          </w:p>
        </w:tc>
        <w:tc>
          <w:tcPr>
            <w:tcW w:type="dxa" w:w="1048"/>
          </w:tcPr>
          <w:p>
            <w:pPr>
              <w:spacing w:after="0"/>
              <w:jc w:val="right"/>
            </w:pPr>
            <w:r>
              <w:rPr>
                <w:sz w:val="16"/>
              </w:rPr>
              <w:t>141</w:t>
            </w:r>
          </w:p>
        </w:tc>
        <w:tc>
          <w:tcPr>
            <w:tcW w:type="dxa" w:w="1037"/>
          </w:tcPr>
          <w:p>
            <w:pPr>
              <w:spacing w:after="0"/>
              <w:jc w:val="right"/>
            </w:pPr>
            <w:r>
              <w:rPr>
                <w:sz w:val="16"/>
              </w:rPr>
              <w:t>$184</w:t>
            </w:r>
          </w:p>
        </w:tc>
        <w:tc>
          <w:tcPr>
            <w:tcW w:type="dxa" w:w="1126"/>
          </w:tcPr>
          <w:p>
            <w:pPr>
              <w:spacing w:after="0"/>
              <w:jc w:val="right"/>
            </w:pPr>
          </w:p>
        </w:tc>
        <w:tc>
          <w:tcPr>
            <w:tcW w:type="dxa" w:w="1193"/>
          </w:tcPr>
          <w:p>
            <w:pPr>
              <w:spacing w:after="0"/>
              <w:jc w:val="right"/>
            </w:pPr>
            <w:r>
              <w:rPr>
                <w:sz w:val="16"/>
              </w:rPr>
              <w:t>$8,314</w:t>
            </w:r>
          </w:p>
        </w:tc>
        <w:tc>
          <w:tcPr>
            <w:tcW w:type="dxa" w:w="1305"/>
          </w:tcPr>
          <w:p>
            <w:pPr>
              <w:spacing w:after="0"/>
              <w:jc w:val="right"/>
            </w:pPr>
            <w:r>
              <w:rPr>
                <w:sz w:val="16"/>
              </w:rPr>
              <w:t>0.000611%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$1,747,551,627</w:t>
            </w:r>
          </w:p>
        </w:tc>
        <w:tc>
          <w:tcPr>
            <w:tcW w:type="dxa" w:w="1141"/>
          </w:tcPr>
          <w:p>
            <w:pPr>
              <w:spacing w:after="0"/>
              <w:jc w:val="right"/>
            </w:pPr>
          </w:p>
        </w:tc>
        <w:tc>
          <w:tcPr>
            <w:tcW w:type="dxa" w:w="1048"/>
          </w:tcPr>
          <w:p>
            <w:pPr>
              <w:spacing w:after="0"/>
              <w:jc w:val="right"/>
            </w:pPr>
            <w:r>
              <w:rPr>
                <w:sz w:val="16"/>
              </w:rPr>
              <w:t>7,577</w:t>
            </w:r>
          </w:p>
        </w:tc>
        <w:tc>
          <w:tcPr>
            <w:tcW w:type="dxa" w:w="1037"/>
          </w:tcPr>
          <w:p>
            <w:pPr>
              <w:spacing w:after="0"/>
              <w:jc w:val="right"/>
            </w:pPr>
            <w:r>
              <w:rPr>
                <w:sz w:val="16"/>
              </w:rPr>
              <w:t>$3,836</w:t>
            </w:r>
          </w:p>
        </w:tc>
        <w:tc>
          <w:tcPr>
            <w:tcW w:type="dxa" w:w="1126"/>
          </w:tcPr>
          <w:p>
            <w:pPr>
              <w:spacing w:after="0"/>
              <w:jc w:val="right"/>
            </w:pPr>
          </w:p>
        </w:tc>
        <w:tc>
          <w:tcPr>
            <w:tcW w:type="dxa" w:w="1193"/>
          </w:tcPr>
          <w:p>
            <w:pPr>
              <w:spacing w:after="0"/>
              <w:jc w:val="right"/>
            </w:pPr>
            <w:r>
              <w:rPr>
                <w:sz w:val="16"/>
              </w:rPr>
              <w:t>$71,434</w:t>
            </w:r>
          </w:p>
        </w:tc>
        <w:tc>
          <w:tcPr>
            <w:tcW w:type="dxa" w:w="1305"/>
          </w:tcPr>
          <w:p>
            <w:pPr>
              <w:spacing w:after="0"/>
              <w:jc w:val="right"/>
            </w:pPr>
            <w:r>
              <w:rPr>
                <w:sz w:val="16"/>
              </w:rPr>
              <w:t>0.00022%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$1,747,551,627</w:t>
            </w:r>
          </w:p>
        </w:tc>
        <w:tc>
          <w:tcPr>
            <w:tcW w:type="dxa" w:w="1141"/>
          </w:tcPr>
          <w:p>
            <w:pPr>
              <w:spacing w:after="0"/>
              <w:jc w:val="right"/>
            </w:pPr>
            <w:r>
              <w:rPr>
                <w:sz w:val="16"/>
              </w:rPr>
              <w:t>$79,363,045</w:t>
            </w:r>
          </w:p>
        </w:tc>
        <w:tc>
          <w:tcPr>
            <w:tcW w:type="dxa" w:w="1048"/>
          </w:tcPr>
          <w:p>
            <w:pPr>
              <w:spacing w:after="0"/>
              <w:jc w:val="right"/>
            </w:pPr>
            <w:r>
              <w:rPr>
                <w:sz w:val="16"/>
              </w:rPr>
              <w:t>7,577</w:t>
            </w:r>
          </w:p>
        </w:tc>
        <w:tc>
          <w:tcPr>
            <w:tcW w:type="dxa" w:w="1037"/>
          </w:tcPr>
          <w:p>
            <w:pPr>
              <w:spacing w:after="0"/>
              <w:jc w:val="right"/>
            </w:pPr>
            <w:r>
              <w:rPr>
                <w:sz w:val="16"/>
              </w:rPr>
              <w:t>$230,015</w:t>
            </w:r>
          </w:p>
        </w:tc>
        <w:tc>
          <w:tcPr>
            <w:tcW w:type="dxa" w:w="1126"/>
          </w:tcPr>
          <w:p>
            <w:pPr>
              <w:spacing w:after="0"/>
              <w:jc w:val="right"/>
            </w:pPr>
            <w:r>
              <w:rPr>
                <w:sz w:val="16"/>
              </w:rPr>
              <w:t>$34,127</w:t>
            </w:r>
          </w:p>
        </w:tc>
        <w:tc>
          <w:tcPr>
            <w:tcW w:type="dxa" w:w="1193"/>
          </w:tcPr>
          <w:p>
            <w:pPr>
              <w:spacing w:after="0"/>
              <w:jc w:val="right"/>
            </w:pPr>
            <w:r>
              <w:rPr>
                <w:sz w:val="16"/>
              </w:rPr>
              <w:t>$140,905</w:t>
            </w:r>
          </w:p>
        </w:tc>
        <w:tc>
          <w:tcPr>
            <w:tcW w:type="dxa" w:w="1305"/>
          </w:tcPr>
          <w:p>
            <w:pPr>
              <w:spacing w:after="0"/>
              <w:jc w:val="right"/>
            </w:pPr>
            <w:r>
              <w:rPr>
                <w:sz w:val="16"/>
              </w:rPr>
              <w:t>0.0132%</w:t>
            </w:r>
          </w:p>
        </w:tc>
        <w:tc>
          <w:tcPr>
            <w:tcW w:type="dxa" w:w="1264"/>
          </w:tcPr>
          <w:p>
            <w:pPr>
              <w:spacing w:after="0"/>
              <w:jc w:val="right"/>
            </w:pPr>
            <w:r>
              <w:rPr>
                <w:sz w:val="16"/>
              </w:rPr>
              <w:t>$1,000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$1,747,551,627</w:t>
            </w:r>
          </w:p>
        </w:tc>
        <w:tc>
          <w:tcPr>
            <w:tcW w:type="dxa" w:w="1141"/>
          </w:tcPr>
          <w:p>
            <w:pPr>
              <w:spacing w:after="0"/>
              <w:jc w:val="right"/>
            </w:pPr>
            <w:r>
              <w:rPr>
                <w:sz w:val="16"/>
              </w:rPr>
              <w:t>$79,363,045</w:t>
            </w:r>
          </w:p>
        </w:tc>
        <w:tc>
          <w:tcPr>
            <w:tcW w:type="dxa" w:w="1048"/>
          </w:tcPr>
          <w:p>
            <w:pPr>
              <w:spacing w:after="0"/>
              <w:jc w:val="right"/>
            </w:pPr>
            <w:r>
              <w:rPr>
                <w:sz w:val="16"/>
              </w:rPr>
              <w:t>7,577</w:t>
            </w:r>
          </w:p>
        </w:tc>
        <w:tc>
          <w:tcPr>
            <w:tcW w:type="dxa" w:w="1037"/>
          </w:tcPr>
          <w:p>
            <w:pPr>
              <w:spacing w:after="0"/>
              <w:jc w:val="right"/>
            </w:pPr>
            <w:r>
              <w:rPr>
                <w:sz w:val="16"/>
              </w:rPr>
              <w:t>$244,363</w:t>
            </w:r>
          </w:p>
        </w:tc>
        <w:tc>
          <w:tcPr>
            <w:tcW w:type="dxa" w:w="1126"/>
          </w:tcPr>
          <w:p>
            <w:pPr>
              <w:spacing w:after="0"/>
              <w:jc w:val="right"/>
            </w:pPr>
            <w:r>
              <w:rPr>
                <w:sz w:val="16"/>
              </w:rPr>
              <w:t>$2,845</w:t>
            </w:r>
          </w:p>
        </w:tc>
        <w:tc>
          <w:tcPr>
            <w:tcW w:type="dxa" w:w="1193"/>
          </w:tcPr>
          <w:p>
            <w:pPr>
              <w:spacing w:after="0"/>
              <w:jc w:val="right"/>
            </w:pPr>
            <w:r>
              <w:rPr>
                <w:sz w:val="16"/>
              </w:rPr>
              <w:t>$981,271</w:t>
            </w:r>
          </w:p>
        </w:tc>
        <w:tc>
          <w:tcPr>
            <w:tcW w:type="dxa" w:w="1305"/>
          </w:tcPr>
          <w:p>
            <w:pPr>
              <w:spacing w:after="0"/>
              <w:jc w:val="right"/>
            </w:pPr>
            <w:r>
              <w:rPr>
                <w:sz w:val="16"/>
              </w:rPr>
              <w:t>0.014%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$328,478,753</w:t>
            </w:r>
          </w:p>
        </w:tc>
        <w:tc>
          <w:tcPr>
            <w:tcW w:type="dxa" w:w="1141"/>
          </w:tcPr>
          <w:p>
            <w:pPr>
              <w:spacing w:after="0"/>
              <w:jc w:val="right"/>
            </w:pPr>
            <w:r>
              <w:rPr>
                <w:sz w:val="16"/>
              </w:rPr>
              <w:t>$41,851,107</w:t>
            </w:r>
          </w:p>
        </w:tc>
        <w:tc>
          <w:tcPr>
            <w:tcW w:type="dxa" w:w="1048"/>
          </w:tcPr>
          <w:p>
            <w:pPr>
              <w:spacing w:after="0"/>
              <w:jc w:val="right"/>
            </w:pPr>
            <w:r>
              <w:rPr>
                <w:sz w:val="16"/>
              </w:rPr>
              <w:t>2,643</w:t>
            </w:r>
          </w:p>
        </w:tc>
        <w:tc>
          <w:tcPr>
            <w:tcW w:type="dxa" w:w="1037"/>
          </w:tcPr>
          <w:p>
            <w:pPr>
              <w:spacing w:after="0"/>
              <w:jc w:val="right"/>
            </w:pPr>
            <w:r>
              <w:rPr>
                <w:sz w:val="16"/>
              </w:rPr>
              <w:t>$30,763</w:t>
            </w:r>
          </w:p>
        </w:tc>
        <w:tc>
          <w:tcPr>
            <w:tcW w:type="dxa" w:w="1126"/>
          </w:tcPr>
          <w:p>
            <w:pPr>
              <w:spacing w:after="0"/>
              <w:jc w:val="right"/>
            </w:pPr>
            <w:r>
              <w:rPr>
                <w:sz w:val="16"/>
              </w:rPr>
              <w:t>$407</w:t>
            </w:r>
          </w:p>
        </w:tc>
        <w:tc>
          <w:tcPr>
            <w:tcW w:type="dxa" w:w="1193"/>
          </w:tcPr>
          <w:p>
            <w:pPr>
              <w:spacing w:after="0"/>
              <w:jc w:val="right"/>
            </w:pPr>
            <w:r>
              <w:rPr>
                <w:sz w:val="16"/>
              </w:rPr>
              <w:t>$5,778</w:t>
            </w:r>
          </w:p>
        </w:tc>
        <w:tc>
          <w:tcPr>
            <w:tcW w:type="dxa" w:w="1305"/>
          </w:tcPr>
          <w:p>
            <w:pPr>
              <w:spacing w:after="0"/>
              <w:jc w:val="right"/>
            </w:pPr>
            <w:r>
              <w:rPr>
                <w:sz w:val="16"/>
              </w:rPr>
              <w:t>0.00937%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$1,747,551,627</w:t>
            </w:r>
          </w:p>
        </w:tc>
        <w:tc>
          <w:tcPr>
            <w:tcW w:type="dxa" w:w="1141"/>
          </w:tcPr>
          <w:p>
            <w:pPr>
              <w:spacing w:after="0"/>
              <w:jc w:val="right"/>
            </w:pPr>
            <w:r>
              <w:rPr>
                <w:sz w:val="16"/>
              </w:rPr>
              <w:t>$79,363,045</w:t>
            </w:r>
          </w:p>
        </w:tc>
        <w:tc>
          <w:tcPr>
            <w:tcW w:type="dxa" w:w="1048"/>
          </w:tcPr>
          <w:p>
            <w:pPr>
              <w:spacing w:after="0"/>
              <w:jc w:val="right"/>
            </w:pPr>
            <w:r>
              <w:rPr>
                <w:sz w:val="16"/>
              </w:rPr>
              <w:t>7,577</w:t>
            </w:r>
          </w:p>
        </w:tc>
        <w:tc>
          <w:tcPr>
            <w:tcW w:type="dxa" w:w="1037"/>
          </w:tcPr>
          <w:p>
            <w:pPr>
              <w:spacing w:after="0"/>
              <w:jc w:val="right"/>
            </w:pPr>
            <w:r>
              <w:rPr>
                <w:sz w:val="16"/>
              </w:rPr>
              <w:t>$7,977</w:t>
            </w:r>
          </w:p>
        </w:tc>
        <w:tc>
          <w:tcPr>
            <w:tcW w:type="dxa" w:w="1126"/>
          </w:tcPr>
          <w:p>
            <w:pPr>
              <w:spacing w:after="0"/>
              <w:jc w:val="right"/>
            </w:pPr>
            <w:r>
              <w:rPr>
                <w:sz w:val="16"/>
              </w:rPr>
              <w:t>$88</w:t>
            </w:r>
          </w:p>
        </w:tc>
        <w:tc>
          <w:tcPr>
            <w:tcW w:type="dxa" w:w="1193"/>
          </w:tcPr>
          <w:p>
            <w:pPr>
              <w:spacing w:after="0"/>
              <w:jc w:val="right"/>
            </w:pPr>
            <w:r>
              <w:rPr>
                <w:sz w:val="16"/>
              </w:rPr>
              <w:t>$2,676</w:t>
            </w:r>
          </w:p>
        </w:tc>
        <w:tc>
          <w:tcPr>
            <w:tcW w:type="dxa" w:w="1305"/>
          </w:tcPr>
          <w:p>
            <w:pPr>
              <w:spacing w:after="0"/>
              <w:jc w:val="right"/>
            </w:pPr>
            <w:r>
              <w:rPr>
                <w:sz w:val="16"/>
              </w:rPr>
              <w:t>0.000456%</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2022-03-01 (Storm Events through 2026-06-30): 17 county-coded records, 17 with a damage value recorded (including $0), $1,000; 25 zone-level records, 25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7,577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$1,747,551,627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$79,363,045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$5,174,542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$1,827,547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Monroe County</w:t>
            </w:r>
          </w:p>
        </w:tc>
        <w:tc>
          <w:tcPr>
            <w:tcW w:type="dxa" w:w="1527"/>
          </w:tcPr>
          <w:p>
            <w:pPr>
              <w:spacing w:after="0"/>
              <w:jc w:val="left"/>
            </w:pPr>
            <w:r>
              <w:rPr>
                <w:sz w:val="16"/>
              </w:rPr>
              <w:t>190894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Albia city</w:t>
            </w:r>
          </w:p>
        </w:tc>
        <w:tc>
          <w:tcPr>
            <w:tcW w:type="dxa" w:w="1527"/>
          </w:tcPr>
          <w:p>
            <w:pPr>
              <w:spacing w:after="0"/>
              <w:jc w:val="left"/>
            </w:pPr>
            <w:r>
              <w:rPr>
                <w:sz w:val="16"/>
              </w:rPr>
              <w:t>190541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Eddyville city</w:t>
            </w:r>
          </w:p>
        </w:tc>
        <w:tc>
          <w:tcPr>
            <w:tcW w:type="dxa" w:w="1527"/>
          </w:tcPr>
          <w:p>
            <w:pPr>
              <w:spacing w:after="0"/>
              <w:jc w:val="left"/>
            </w:pPr>
            <w:r>
              <w:rPr>
                <w:sz w:val="16"/>
              </w:rPr>
              <w:t>190270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Lovilia city</w:t>
            </w:r>
          </w:p>
        </w:tc>
        <w:tc>
          <w:tcPr>
            <w:tcW w:type="dxa" w:w="1527"/>
          </w:tcPr>
          <w:p>
            <w:pPr>
              <w:spacing w:after="0"/>
              <w:jc w:val="left"/>
            </w:pPr>
            <w:r>
              <w:rPr>
                <w:sz w:val="16"/>
              </w:rPr>
              <w:t>190612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Melrose city</w:t>
            </w:r>
          </w:p>
        </w:tc>
        <w:tc>
          <w:tcPr>
            <w:tcW w:type="dxa" w:w="1527"/>
          </w:tcPr>
          <w:p>
            <w:pPr>
              <w:spacing w:after="0"/>
              <w:jc w:val="left"/>
            </w:pPr>
            <w:r>
              <w:rPr>
                <w:sz w:val="16"/>
              </w:rPr>
              <w:t>190465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IA: risk-assessment baseline packet, release 2026-10 (data as of 2026-09-28; County area 19135).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IA: Risk-assessment baseline packet</dc:title>
  <dc:subject>Hazard Plain release 2026-10, as of 2026-09-28. Preview: automated baseline</dc:subject>
  <dc:creator>Hazard Plain</dc:creator>
  <cp:keywords>Hazard Plain; hazard mitigation; risk assessment; 19135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