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Monona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Cherokee, Ida, Monona, Plymouth, Woodbury Counties HMP (FEMA plan 111762)</w:t>
      </w:r>
    </w:p>
    <w:p>
      <w:pPr>
        <w:keepNext/>
        <w:spacing w:after="40" w:before="0"/>
      </w:pPr>
      <w:r>
        <w:rPr>
          <w:b/>
        </w:rPr>
        <w:t xml:space="preserve">Approved: </w:t>
      </w:r>
      <w:r>
        <w:rPr/>
        <w:t>2026-04-28</w:t>
      </w:r>
    </w:p>
    <w:p>
      <w:pPr>
        <w:keepNext/>
        <w:spacing w:after="40" w:before="0"/>
      </w:pPr>
      <w:r>
        <w:rPr>
          <w:b/>
        </w:rPr>
        <w:t xml:space="preserve">Expires: </w:t>
      </w:r>
      <w:r>
        <w:rPr/>
        <w:t>2031-04-27</w:t>
      </w:r>
    </w:p>
    <w:p>
      <w:pPr>
        <w:keepNext/>
        <w:spacing w:after="40" w:before="0"/>
      </w:pPr>
      <w:r>
        <w:rPr>
          <w:b/>
        </w:rPr>
        <w:t xml:space="preserve">As of: </w:t>
      </w:r>
      <w:r>
        <w:rPr/>
        <w:t>2026-09-28</w:t>
      </w:r>
    </w:p>
    <w:p>
      <w:pPr>
        <w:keepNext/>
        <w:spacing w:after="40" w:before="0"/>
      </w:pPr>
      <w:r>
        <w:rPr>
          <w:b/>
        </w:rPr>
        <w:t xml:space="preserve">Days: </w:t>
      </w:r>
      <w:r>
        <w:rPr/>
        <w:t>1,672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8"/>
        <w:gridCol w:w="1490"/>
        <w:gridCol w:w="1393"/>
        <w:gridCol w:w="2176"/>
        <w:gridCol w:w="1654"/>
        <w:gridCol w:w="1304"/>
        <w:gridCol w:w="811"/>
        <w:gridCol w:w="1921"/>
        <w:gridCol w:w="1695"/>
      </w:tblGrid>
      <w:tr>
        <w:trPr>
          <w:cantSplit/>
          <w:tblHeader/>
        </w:trPr>
        <w:tc>
          <w:tcPr>
            <w:tcW w:type="dxa" w:w="1668"/>
            <w:shd w:val="clear" w:color="auto" w:fill="E8E8E8"/>
          </w:tcPr>
          <w:p>
            <w:pPr>
              <w:spacing w:after="0"/>
              <w:jc w:val="left"/>
            </w:pPr>
            <w:r>
              <w:rPr>
                <w:b/>
                <w:sz w:val="16"/>
              </w:rPr>
              <w:t>Jurisdiction</w:t>
            </w:r>
          </w:p>
        </w:tc>
        <w:tc>
          <w:tcPr>
            <w:tcW w:type="dxa" w:w="1490"/>
            <w:shd w:val="clear" w:color="auto" w:fill="E8E8E8"/>
          </w:tcPr>
          <w:p>
            <w:pPr>
              <w:spacing w:after="0"/>
              <w:jc w:val="left"/>
            </w:pPr>
            <w:r>
              <w:rPr>
                <w:b/>
                <w:sz w:val="16"/>
              </w:rPr>
              <w:t>Type</w:t>
            </w:r>
          </w:p>
        </w:tc>
        <w:tc>
          <w:tcPr>
            <w:tcW w:type="dxa" w:w="1393"/>
            <w:shd w:val="clear" w:color="auto" w:fill="E8E8E8"/>
          </w:tcPr>
          <w:p>
            <w:pPr>
              <w:spacing w:after="0"/>
              <w:jc w:val="left"/>
            </w:pPr>
            <w:r>
              <w:rPr>
                <w:b/>
                <w:sz w:val="16"/>
              </w:rPr>
              <w:t>Status</w:t>
            </w:r>
          </w:p>
        </w:tc>
        <w:tc>
          <w:tcPr>
            <w:tcW w:type="dxa" w:w="2176"/>
            <w:shd w:val="clear" w:color="auto" w:fill="E8E8E8"/>
          </w:tcPr>
          <w:p>
            <w:pPr>
              <w:spacing w:after="0"/>
              <w:jc w:val="left"/>
            </w:pPr>
            <w:r>
              <w:rPr>
                <w:b/>
                <w:sz w:val="16"/>
              </w:rPr>
              <w:t>Plan</w:t>
            </w:r>
          </w:p>
        </w:tc>
        <w:tc>
          <w:tcPr>
            <w:tcW w:type="dxa" w:w="165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1"/>
            <w:shd w:val="clear" w:color="auto" w:fill="E8E8E8"/>
          </w:tcPr>
          <w:p>
            <w:pPr>
              <w:spacing w:after="0"/>
              <w:jc w:val="left"/>
            </w:pPr>
            <w:r>
              <w:rPr>
                <w:b/>
                <w:sz w:val="16"/>
              </w:rPr>
              <w:t>Update underway</w:t>
            </w:r>
          </w:p>
        </w:tc>
        <w:tc>
          <w:tcPr>
            <w:tcW w:type="dxa" w:w="1695"/>
            <w:shd w:val="clear" w:color="auto" w:fill="E8E8E8"/>
          </w:tcPr>
          <w:p>
            <w:pPr>
              <w:spacing w:after="0"/>
              <w:jc w:val="left"/>
            </w:pPr>
            <w:r>
              <w:rPr>
                <w:b/>
                <w:sz w:val="16"/>
              </w:rPr>
              <w:t>Notes</w:t>
            </w:r>
          </w:p>
        </w:tc>
      </w:tr>
      <w:tr>
        <w:trPr>
          <w:cantSplit/>
        </w:trPr>
        <w:tc>
          <w:tcPr>
            <w:tcW w:type="dxa" w:w="1668"/>
          </w:tcPr>
          <w:p>
            <w:pPr>
              <w:spacing w:after="0"/>
              <w:jc w:val="left"/>
            </w:pPr>
            <w:r>
              <w:rPr>
                <w:sz w:val="16"/>
              </w:rPr>
              <w:t>Monona County</w:t>
            </w:r>
          </w:p>
        </w:tc>
        <w:tc>
          <w:tcPr>
            <w:tcW w:type="dxa" w:w="1490"/>
          </w:tcPr>
          <w:p>
            <w:pPr>
              <w:spacing w:after="0"/>
              <w:jc w:val="left"/>
            </w:pPr>
            <w:r>
              <w:rPr>
                <w:sz w:val="16"/>
              </w:rPr>
              <w:t>County</w:t>
            </w:r>
          </w:p>
        </w:tc>
        <w:tc>
          <w:tcPr>
            <w:tcW w:type="dxa" w:w="1393"/>
          </w:tcPr>
          <w:p>
            <w:pPr>
              <w:spacing w:after="0"/>
              <w:jc w:val="left"/>
            </w:pPr>
            <w:r>
              <w:rPr>
                <w:sz w:val="16"/>
              </w:rPr>
              <w:t>Approved, expires 2031-04-27</w:t>
            </w:r>
          </w:p>
        </w:tc>
        <w:tc>
          <w:tcPr>
            <w:tcW w:type="dxa" w:w="2176"/>
          </w:tcPr>
          <w:p>
            <w:pPr>
              <w:spacing w:after="0"/>
              <w:jc w:val="left"/>
            </w:pPr>
            <w:r>
              <w:rPr>
                <w:sz w:val="16"/>
              </w:rPr>
              <w:t>Cherokee, Ida, Monona, Plymouth, Woodbury Counties HMP (FEMA plan 111762)</w:t>
            </w:r>
          </w:p>
        </w:tc>
        <w:tc>
          <w:tcPr>
            <w:tcW w:type="dxa" w:w="1654"/>
          </w:tcPr>
          <w:p>
            <w:pPr>
              <w:spacing w:after="0"/>
              <w:jc w:val="left"/>
            </w:pPr>
            <w:r>
              <w:rPr>
                <w:sz w:val="16"/>
              </w:rPr>
              <w:t>2026-04-28</w:t>
            </w:r>
          </w:p>
        </w:tc>
        <w:tc>
          <w:tcPr>
            <w:tcW w:type="dxa" w:w="1304"/>
          </w:tcPr>
          <w:p>
            <w:pPr>
              <w:spacing w:after="0"/>
              <w:jc w:val="left"/>
            </w:pPr>
            <w:r>
              <w:rPr>
                <w:sz w:val="16"/>
              </w:rPr>
              <w:t>2031-04-27</w:t>
            </w:r>
          </w:p>
        </w:tc>
        <w:tc>
          <w:tcPr>
            <w:tcW w:type="dxa" w:w="811"/>
          </w:tcPr>
          <w:p>
            <w:pPr>
              <w:spacing w:after="0"/>
              <w:jc w:val="right"/>
            </w:pPr>
            <w:r>
              <w:rPr>
                <w:sz w:val="16"/>
              </w:rPr>
              <w:t>1,672</w:t>
            </w:r>
          </w:p>
        </w:tc>
        <w:tc>
          <w:tcPr>
            <w:tcW w:type="dxa" w:w="1921"/>
          </w:tcPr>
          <w:p>
            <w:pPr>
              <w:spacing w:after="0"/>
              <w:jc w:val="left"/>
            </w:pPr>
          </w:p>
        </w:tc>
        <w:tc>
          <w:tcPr>
            <w:tcW w:type="dxa" w:w="1695"/>
          </w:tcPr>
          <w:p>
            <w:pPr>
              <w:spacing w:after="0"/>
              <w:jc w:val="left"/>
            </w:pPr>
            <w:r>
              <w:rPr>
                <w:sz w:val="16"/>
              </w:rPr>
              <w:t>member approved 2026-05-12</w:t>
            </w:r>
          </w:p>
        </w:tc>
      </w:tr>
      <w:tr>
        <w:trPr>
          <w:cantSplit/>
        </w:trPr>
        <w:tc>
          <w:tcPr>
            <w:tcW w:type="dxa" w:w="1668"/>
          </w:tcPr>
          <w:p>
            <w:pPr>
              <w:spacing w:after="0"/>
              <w:jc w:val="left"/>
            </w:pPr>
            <w:r>
              <w:rPr>
                <w:sz w:val="16"/>
              </w:rPr>
              <w:t>Blencoe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Castana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Mapleton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Moorhead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Onawa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Rodney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Soldier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Ute city</w:t>
            </w:r>
          </w:p>
        </w:tc>
        <w:tc>
          <w:tcPr>
            <w:tcW w:type="dxa" w:w="1490"/>
          </w:tcPr>
          <w:p>
            <w:pPr>
              <w:spacing w:after="0"/>
              <w:jc w:val="left"/>
            </w:pPr>
            <w:r>
              <w:rPr>
                <w:sz w:val="16"/>
              </w:rPr>
              <w:t>City</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Boyer Valley Community School District</w:t>
            </w:r>
          </w:p>
        </w:tc>
        <w:tc>
          <w:tcPr>
            <w:tcW w:type="dxa" w:w="1490"/>
          </w:tcPr>
          <w:p>
            <w:pPr>
              <w:spacing w:after="0"/>
              <w:jc w:val="left"/>
            </w:pPr>
            <w:r>
              <w:rPr>
                <w:sz w:val="16"/>
              </w:rPr>
              <w:t>School/School District</w:t>
            </w:r>
          </w:p>
        </w:tc>
        <w:tc>
          <w:tcPr>
            <w:tcW w:type="dxa" w:w="1393"/>
          </w:tcPr>
          <w:p>
            <w:pPr>
              <w:spacing w:after="0"/>
              <w:jc w:val="left"/>
            </w:pPr>
            <w:r>
              <w:rPr>
                <w:sz w:val="16"/>
              </w:rPr>
              <w:t>Approved, expires 2026-10-26</w:t>
            </w:r>
          </w:p>
        </w:tc>
        <w:tc>
          <w:tcPr>
            <w:tcW w:type="dxa" w:w="2176"/>
          </w:tcPr>
          <w:p>
            <w:pPr>
              <w:spacing w:after="0"/>
              <w:jc w:val="left"/>
            </w:pPr>
            <w:r>
              <w:rPr>
                <w:sz w:val="16"/>
              </w:rPr>
              <w:t>Harrison and Shelby Counties HMP (FEMA plan 107751)</w:t>
            </w:r>
          </w:p>
        </w:tc>
        <w:tc>
          <w:tcPr>
            <w:tcW w:type="dxa" w:w="1654"/>
          </w:tcPr>
          <w:p>
            <w:pPr>
              <w:spacing w:after="0"/>
              <w:jc w:val="left"/>
            </w:pPr>
            <w:r>
              <w:rPr>
                <w:sz w:val="16"/>
              </w:rPr>
              <w:t>2021-10-26</w:t>
            </w:r>
          </w:p>
        </w:tc>
        <w:tc>
          <w:tcPr>
            <w:tcW w:type="dxa" w:w="1304"/>
          </w:tcPr>
          <w:p>
            <w:pPr>
              <w:spacing w:after="0"/>
              <w:jc w:val="left"/>
            </w:pPr>
            <w:r>
              <w:rPr>
                <w:sz w:val="16"/>
              </w:rPr>
              <w:t>2026-10-26</w:t>
            </w:r>
          </w:p>
        </w:tc>
        <w:tc>
          <w:tcPr>
            <w:tcW w:type="dxa" w:w="811"/>
          </w:tcPr>
          <w:p>
            <w:pPr>
              <w:spacing w:after="0"/>
              <w:jc w:val="right"/>
            </w:pPr>
            <w:r>
              <w:rPr>
                <w:sz w:val="16"/>
              </w:rPr>
              <w:t>28</w:t>
            </w:r>
          </w:p>
        </w:tc>
        <w:tc>
          <w:tcPr>
            <w:tcW w:type="dxa" w:w="1921"/>
          </w:tcPr>
          <w:p>
            <w:pPr>
              <w:spacing w:after="0"/>
              <w:jc w:val="left"/>
            </w:pPr>
          </w:p>
        </w:tc>
        <w:tc>
          <w:tcPr>
            <w:tcW w:type="dxa" w:w="1695"/>
          </w:tcPr>
          <w:p>
            <w:pPr>
              <w:spacing w:after="0"/>
              <w:jc w:val="left"/>
            </w:pPr>
            <w:r>
              <w:rPr>
                <w:sz w:val="16"/>
              </w:rPr>
              <w:t>member approved 2022-04-18</w:t>
            </w:r>
          </w:p>
        </w:tc>
      </w:tr>
      <w:tr>
        <w:trPr>
          <w:cantSplit/>
        </w:trPr>
        <w:tc>
          <w:tcPr>
            <w:tcW w:type="dxa" w:w="1668"/>
          </w:tcPr>
          <w:p>
            <w:pPr>
              <w:spacing w:after="0"/>
              <w:jc w:val="left"/>
            </w:pPr>
            <w:r>
              <w:rPr>
                <w:sz w:val="16"/>
              </w:rPr>
              <w:t>Charter Oak-Ute Community School District</w:t>
            </w:r>
          </w:p>
        </w:tc>
        <w:tc>
          <w:tcPr>
            <w:tcW w:type="dxa" w:w="1490"/>
          </w:tcPr>
          <w:p>
            <w:pPr>
              <w:spacing w:after="0"/>
              <w:jc w:val="left"/>
            </w:pPr>
            <w:r>
              <w:rPr>
                <w:sz w:val="16"/>
              </w:rPr>
              <w:t>School/School District</w:t>
            </w:r>
          </w:p>
        </w:tc>
        <w:tc>
          <w:tcPr>
            <w:tcW w:type="dxa" w:w="1393"/>
          </w:tcPr>
          <w:p>
            <w:pPr>
              <w:spacing w:after="0"/>
              <w:jc w:val="left"/>
            </w:pPr>
            <w:r>
              <w:rPr>
                <w:sz w:val="16"/>
              </w:rPr>
              <w:t>Expired on 2025-09-10</w:t>
            </w:r>
          </w:p>
        </w:tc>
        <w:tc>
          <w:tcPr>
            <w:tcW w:type="dxa" w:w="2176"/>
          </w:tcPr>
          <w:p>
            <w:pPr>
              <w:spacing w:after="0"/>
              <w:jc w:val="left"/>
            </w:pPr>
            <w:r>
              <w:rPr>
                <w:sz w:val="16"/>
              </w:rPr>
              <w:t>Crawford, Carroll, Greene and Sac Counties Multi-Jurisdictional Hazard Mitigation Plan (FEMA plan 106802)</w:t>
            </w:r>
          </w:p>
        </w:tc>
        <w:tc>
          <w:tcPr>
            <w:tcW w:type="dxa" w:w="1654"/>
          </w:tcPr>
          <w:p>
            <w:pPr>
              <w:spacing w:after="0"/>
              <w:jc w:val="left"/>
            </w:pPr>
            <w:r>
              <w:rPr>
                <w:sz w:val="16"/>
              </w:rPr>
              <w:t>2020-09-10</w:t>
            </w:r>
          </w:p>
        </w:tc>
        <w:tc>
          <w:tcPr>
            <w:tcW w:type="dxa" w:w="1304"/>
          </w:tcPr>
          <w:p>
            <w:pPr>
              <w:spacing w:after="0"/>
              <w:jc w:val="left"/>
            </w:pPr>
            <w:r>
              <w:rPr>
                <w:sz w:val="16"/>
              </w:rPr>
              <w:t>2025-09-10</w:t>
            </w:r>
          </w:p>
        </w:tc>
        <w:tc>
          <w:tcPr>
            <w:tcW w:type="dxa" w:w="811"/>
          </w:tcPr>
          <w:p>
            <w:pPr>
              <w:spacing w:after="0"/>
              <w:jc w:val="right"/>
            </w:pPr>
            <w:r>
              <w:rPr>
                <w:sz w:val="16"/>
              </w:rPr>
              <w:t>-383</w:t>
            </w:r>
          </w:p>
        </w:tc>
        <w:tc>
          <w:tcPr>
            <w:tcW w:type="dxa" w:w="1921"/>
          </w:tcPr>
          <w:p>
            <w:pPr>
              <w:spacing w:after="0"/>
              <w:jc w:val="left"/>
            </w:pPr>
          </w:p>
        </w:tc>
        <w:tc>
          <w:tcPr>
            <w:tcW w:type="dxa" w:w="1695"/>
          </w:tcPr>
          <w:p>
            <w:pPr>
              <w:spacing w:after="0"/>
              <w:jc w:val="left"/>
            </w:pPr>
          </w:p>
        </w:tc>
      </w:tr>
      <w:tr>
        <w:trPr>
          <w:cantSplit/>
        </w:trPr>
        <w:tc>
          <w:tcPr>
            <w:tcW w:type="dxa" w:w="1668"/>
          </w:tcPr>
          <w:p>
            <w:pPr>
              <w:spacing w:after="0"/>
              <w:jc w:val="left"/>
            </w:pPr>
            <w:r>
              <w:rPr>
                <w:sz w:val="16"/>
              </w:rPr>
              <w:t>Westwood Community School District</w:t>
            </w:r>
          </w:p>
        </w:tc>
        <w:tc>
          <w:tcPr>
            <w:tcW w:type="dxa" w:w="1490"/>
          </w:tcPr>
          <w:p>
            <w:pPr>
              <w:spacing w:after="0"/>
              <w:jc w:val="left"/>
            </w:pPr>
            <w:r>
              <w:rPr>
                <w:sz w:val="16"/>
              </w:rPr>
              <w:t>School/School District</w:t>
            </w:r>
          </w:p>
        </w:tc>
        <w:tc>
          <w:tcPr>
            <w:tcW w:type="dxa" w:w="1393"/>
          </w:tcPr>
          <w:p>
            <w:pPr>
              <w:spacing w:after="0"/>
              <w:jc w:val="left"/>
            </w:pPr>
            <w:r>
              <w:rPr>
                <w:sz w:val="16"/>
              </w:rPr>
              <w:t>Plan 111762 approved 2026-04-28, pending adoption here; not yet eligible</w:t>
            </w:r>
          </w:p>
        </w:tc>
        <w:tc>
          <w:tcPr>
            <w:tcW w:type="dxa" w:w="2176"/>
          </w:tcPr>
          <w:p>
            <w:pPr>
              <w:spacing w:after="0"/>
              <w:jc w:val="left"/>
            </w:pPr>
            <w:r>
              <w:rPr>
                <w:sz w:val="16"/>
              </w:rPr>
              <w:t>Cherokee, Ida, Monona, Plymouth, Woodbury Counties HMP (FEMA plan 111762), pending adoption here</w:t>
            </w:r>
          </w:p>
        </w:tc>
        <w:tc>
          <w:tcPr>
            <w:tcW w:type="dxa" w:w="1654"/>
          </w:tcPr>
          <w:p>
            <w:pPr>
              <w:spacing w:after="0"/>
              <w:jc w:val="left"/>
            </w:pPr>
            <w:r>
              <w:rPr>
                <w:sz w:val="16"/>
              </w:rPr>
              <w:t>2026-04-28 by FEMA; not yet adopted here</w:t>
            </w:r>
          </w:p>
        </w:tc>
        <w:tc>
          <w:tcPr>
            <w:tcW w:type="dxa" w:w="1304"/>
          </w:tcPr>
          <w:p>
            <w:pPr>
              <w:spacing w:after="0"/>
              <w:jc w:val="left"/>
            </w:pPr>
            <w:r>
              <w:rPr>
                <w:sz w:val="16"/>
              </w:rPr>
              <w:t>2031-04-27 once adopted</w:t>
            </w:r>
          </w:p>
        </w:tc>
        <w:tc>
          <w:tcPr>
            <w:tcW w:type="dxa" w:w="811"/>
          </w:tcPr>
          <w:p>
            <w:pPr>
              <w:spacing w:after="0"/>
              <w:jc w:val="right"/>
            </w:pPr>
          </w:p>
        </w:tc>
        <w:tc>
          <w:tcPr>
            <w:tcW w:type="dxa" w:w="1921"/>
          </w:tcPr>
          <w:p>
            <w:pPr>
              <w:spacing w:after="0"/>
              <w:jc w:val="left"/>
            </w:pPr>
            <w:r>
              <w:rPr>
                <w:sz w:val="16"/>
              </w:rPr>
              <w:t>FEMA tracker shows a plan approvable pending adoption</w:t>
            </w:r>
          </w:p>
        </w:tc>
        <w:tc>
          <w:tcPr>
            <w:tcW w:type="dxa" w:w="1695"/>
          </w:tcPr>
          <w:p>
            <w:pPr>
              <w:spacing w:after="0"/>
              <w:jc w:val="left"/>
            </w:pPr>
            <w:r>
              <w:rPr>
                <w:sz w:val="16"/>
              </w:rPr>
              <w:t>Not yet eligible: adopt the approved plan.</w:t>
            </w:r>
          </w:p>
        </w:tc>
      </w:tr>
      <w:tr>
        <w:trPr>
          <w:cantSplit/>
        </w:trPr>
        <w:tc>
          <w:tcPr>
            <w:tcW w:type="dxa" w:w="1668"/>
          </w:tcPr>
          <w:p>
            <w:pPr>
              <w:spacing w:after="0"/>
              <w:jc w:val="left"/>
            </w:pPr>
            <w:r>
              <w:rPr>
                <w:sz w:val="16"/>
              </w:rPr>
              <w:t>Woodbine Community School District</w:t>
            </w:r>
          </w:p>
        </w:tc>
        <w:tc>
          <w:tcPr>
            <w:tcW w:type="dxa" w:w="1490"/>
          </w:tcPr>
          <w:p>
            <w:pPr>
              <w:spacing w:after="0"/>
              <w:jc w:val="left"/>
            </w:pPr>
            <w:r>
              <w:rPr>
                <w:sz w:val="16"/>
              </w:rPr>
              <w:t>School/School District</w:t>
            </w:r>
          </w:p>
        </w:tc>
        <w:tc>
          <w:tcPr>
            <w:tcW w:type="dxa" w:w="1393"/>
          </w:tcPr>
          <w:p>
            <w:pPr>
              <w:spacing w:after="0"/>
              <w:jc w:val="left"/>
            </w:pPr>
            <w:r>
              <w:rPr>
                <w:sz w:val="16"/>
              </w:rPr>
              <w:t>Approved, expires 2026-10-26</w:t>
            </w:r>
          </w:p>
        </w:tc>
        <w:tc>
          <w:tcPr>
            <w:tcW w:type="dxa" w:w="2176"/>
          </w:tcPr>
          <w:p>
            <w:pPr>
              <w:spacing w:after="0"/>
              <w:jc w:val="left"/>
            </w:pPr>
            <w:r>
              <w:rPr>
                <w:sz w:val="16"/>
              </w:rPr>
              <w:t>Harrison and Shelby Counties HMP (FEMA plan 107751)</w:t>
            </w:r>
          </w:p>
        </w:tc>
        <w:tc>
          <w:tcPr>
            <w:tcW w:type="dxa" w:w="1654"/>
          </w:tcPr>
          <w:p>
            <w:pPr>
              <w:spacing w:after="0"/>
              <w:jc w:val="left"/>
            </w:pPr>
            <w:r>
              <w:rPr>
                <w:sz w:val="16"/>
              </w:rPr>
              <w:t>2021-10-26</w:t>
            </w:r>
          </w:p>
        </w:tc>
        <w:tc>
          <w:tcPr>
            <w:tcW w:type="dxa" w:w="1304"/>
          </w:tcPr>
          <w:p>
            <w:pPr>
              <w:spacing w:after="0"/>
              <w:jc w:val="left"/>
            </w:pPr>
            <w:r>
              <w:rPr>
                <w:sz w:val="16"/>
              </w:rPr>
              <w:t>2026-10-26</w:t>
            </w:r>
          </w:p>
        </w:tc>
        <w:tc>
          <w:tcPr>
            <w:tcW w:type="dxa" w:w="811"/>
          </w:tcPr>
          <w:p>
            <w:pPr>
              <w:spacing w:after="0"/>
              <w:jc w:val="right"/>
            </w:pPr>
            <w:r>
              <w:rPr>
                <w:sz w:val="16"/>
              </w:rPr>
              <w:t>28</w:t>
            </w:r>
          </w:p>
        </w:tc>
        <w:tc>
          <w:tcPr>
            <w:tcW w:type="dxa" w:w="1921"/>
          </w:tcPr>
          <w:p>
            <w:pPr>
              <w:spacing w:after="0"/>
              <w:jc w:val="left"/>
            </w:pPr>
          </w:p>
        </w:tc>
        <w:tc>
          <w:tcPr>
            <w:tcW w:type="dxa" w:w="1695"/>
          </w:tcPr>
          <w:p>
            <w:pPr>
              <w:spacing w:after="0"/>
              <w:jc w:val="left"/>
            </w:pPr>
            <w:r>
              <w:rPr>
                <w:sz w:val="16"/>
              </w:rPr>
              <w:t>member approved 2022-04-18</w:t>
            </w:r>
          </w:p>
        </w:tc>
      </w:tr>
    </w:tbl>
    <w:p>
      <w:pPr>
        <w:spacing w:after="40" w:before="60"/>
      </w:pPr>
      <w:r>
        <w:rPr>
          <w:sz w:val="15"/>
        </w:rPr>
        <w:t>Plan 111762 lists 48 other participants not on this page, 41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$2,734,233</w:t>
            </w:r>
          </w:p>
        </w:tc>
        <w:tc>
          <w:tcPr>
            <w:tcW w:type="dxa" w:w="1126"/>
          </w:tcPr>
          <w:p>
            <w:pPr>
              <w:spacing w:after="0"/>
              <w:jc w:val="right"/>
            </w:pPr>
            <w:r>
              <w:rPr>
                <w:sz w:val="16"/>
              </w:rPr>
              <w:t>$289,097</w:t>
            </w:r>
          </w:p>
        </w:tc>
        <w:tc>
          <w:tcPr>
            <w:tcW w:type="dxa" w:w="1292"/>
          </w:tcPr>
          <w:p>
            <w:pPr>
              <w:spacing w:after="0"/>
              <w:jc w:val="right"/>
            </w:pPr>
            <w:r>
              <w:rPr>
                <w:sz w:val="16"/>
              </w:rPr>
              <w:t>$1,147</w:t>
            </w:r>
          </w:p>
        </w:tc>
        <w:tc>
          <w:tcPr>
            <w:tcW w:type="dxa" w:w="1109"/>
          </w:tcPr>
          <w:p>
            <w:pPr>
              <w:spacing w:after="0"/>
              <w:jc w:val="right"/>
            </w:pPr>
            <w:r>
              <w:rPr>
                <w:sz w:val="16"/>
              </w:rPr>
              <w:t>$3,024,477</w:t>
            </w:r>
          </w:p>
        </w:tc>
        <w:tc>
          <w:tcPr>
            <w:tcW w:type="dxa" w:w="1187"/>
          </w:tcPr>
          <w:p>
            <w:pPr>
              <w:spacing w:after="0"/>
              <w:jc w:val="right"/>
            </w:pPr>
            <w:r>
              <w:rPr>
                <w:sz w:val="16"/>
              </w:rPr>
              <w:t>23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$731,760</w:t>
            </w:r>
          </w:p>
        </w:tc>
        <w:tc>
          <w:tcPr>
            <w:tcW w:type="dxa" w:w="1126"/>
          </w:tcPr>
          <w:p>
            <w:pPr>
              <w:spacing w:after="0"/>
              <w:jc w:val="right"/>
            </w:pPr>
            <w:r>
              <w:rPr>
                <w:sz w:val="16"/>
              </w:rPr>
              <w:t>$3,584</w:t>
            </w:r>
          </w:p>
        </w:tc>
        <w:tc>
          <w:tcPr>
            <w:tcW w:type="dxa" w:w="1292"/>
          </w:tcPr>
          <w:p>
            <w:pPr>
              <w:spacing w:after="0"/>
              <w:jc w:val="right"/>
            </w:pPr>
            <w:r>
              <w:rPr>
                <w:sz w:val="16"/>
              </w:rPr>
              <w:t>$933,339</w:t>
            </w:r>
          </w:p>
        </w:tc>
        <w:tc>
          <w:tcPr>
            <w:tcW w:type="dxa" w:w="1109"/>
          </w:tcPr>
          <w:p>
            <w:pPr>
              <w:spacing w:after="0"/>
              <w:jc w:val="right"/>
            </w:pPr>
            <w:r>
              <w:rPr>
                <w:sz w:val="16"/>
              </w:rPr>
              <w:t>$1,668,682</w:t>
            </w:r>
          </w:p>
        </w:tc>
        <w:tc>
          <w:tcPr>
            <w:tcW w:type="dxa" w:w="1187"/>
          </w:tcPr>
          <w:p>
            <w:pPr>
              <w:spacing w:after="0"/>
              <w:jc w:val="right"/>
            </w:pPr>
            <w:r>
              <w:rPr>
                <w:sz w:val="16"/>
              </w:rPr>
              <w:t>18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Drought</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$1,643,360</w:t>
            </w:r>
          </w:p>
        </w:tc>
        <w:tc>
          <w:tcPr>
            <w:tcW w:type="dxa" w:w="1292"/>
          </w:tcPr>
          <w:p>
            <w:pPr>
              <w:spacing w:after="0"/>
              <w:jc w:val="right"/>
            </w:pPr>
          </w:p>
        </w:tc>
        <w:tc>
          <w:tcPr>
            <w:tcW w:type="dxa" w:w="1109"/>
          </w:tcPr>
          <w:p>
            <w:pPr>
              <w:spacing w:after="0"/>
              <w:jc w:val="right"/>
            </w:pPr>
            <w:r>
              <w:rPr>
                <w:sz w:val="16"/>
              </w:rPr>
              <w:t>$1,643,360</w:t>
            </w:r>
          </w:p>
        </w:tc>
        <w:tc>
          <w:tcPr>
            <w:tcW w:type="dxa" w:w="1187"/>
          </w:tcPr>
          <w:p>
            <w:pPr>
              <w:spacing w:after="0"/>
              <w:jc w:val="right"/>
            </w:pPr>
            <w:r>
              <w:rPr>
                <w:sz w:val="16"/>
              </w:rPr>
              <w:t>10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$236,966</w:t>
            </w:r>
          </w:p>
        </w:tc>
        <w:tc>
          <w:tcPr>
            <w:tcW w:type="dxa" w:w="1126"/>
          </w:tcPr>
          <w:p>
            <w:pPr>
              <w:spacing w:after="0"/>
              <w:jc w:val="right"/>
            </w:pPr>
            <w:r>
              <w:rPr>
                <w:sz w:val="16"/>
              </w:rPr>
              <w:t>$705,371</w:t>
            </w:r>
          </w:p>
        </w:tc>
        <w:tc>
          <w:tcPr>
            <w:tcW w:type="dxa" w:w="1292"/>
          </w:tcPr>
          <w:p>
            <w:pPr>
              <w:spacing w:after="0"/>
              <w:jc w:val="right"/>
            </w:pPr>
            <w:r>
              <w:rPr>
                <w:sz w:val="16"/>
              </w:rPr>
              <w:t>$98,062</w:t>
            </w:r>
          </w:p>
        </w:tc>
        <w:tc>
          <w:tcPr>
            <w:tcW w:type="dxa" w:w="1109"/>
          </w:tcPr>
          <w:p>
            <w:pPr>
              <w:spacing w:after="0"/>
              <w:jc w:val="right"/>
            </w:pPr>
            <w:r>
              <w:rPr>
                <w:sz w:val="16"/>
              </w:rPr>
              <w:t>$1,040,400</w:t>
            </w:r>
          </w:p>
        </w:tc>
        <w:tc>
          <w:tcPr>
            <w:tcW w:type="dxa" w:w="1187"/>
          </w:tcPr>
          <w:p>
            <w:pPr>
              <w:spacing w:after="0"/>
              <w:jc w:val="right"/>
            </w:pPr>
            <w:r>
              <w:rPr>
                <w:sz w:val="16"/>
              </w:rPr>
              <w:t>119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$910</w:t>
            </w:r>
          </w:p>
        </w:tc>
        <w:tc>
          <w:tcPr>
            <w:tcW w:type="dxa" w:w="1126"/>
          </w:tcPr>
          <w:p>
            <w:pPr>
              <w:spacing w:after="0"/>
              <w:jc w:val="right"/>
            </w:pPr>
            <w:r>
              <w:rPr>
                <w:sz w:val="16"/>
              </w:rPr>
              <w:t>$107,965</w:t>
            </w:r>
          </w:p>
        </w:tc>
        <w:tc>
          <w:tcPr>
            <w:tcW w:type="dxa" w:w="1292"/>
          </w:tcPr>
          <w:p>
            <w:pPr>
              <w:spacing w:after="0"/>
              <w:jc w:val="right"/>
            </w:pPr>
            <w:r>
              <w:rPr>
                <w:sz w:val="16"/>
              </w:rPr>
              <w:t>$400,300</w:t>
            </w:r>
          </w:p>
        </w:tc>
        <w:tc>
          <w:tcPr>
            <w:tcW w:type="dxa" w:w="1109"/>
          </w:tcPr>
          <w:p>
            <w:pPr>
              <w:spacing w:after="0"/>
              <w:jc w:val="right"/>
            </w:pPr>
            <w:r>
              <w:rPr>
                <w:sz w:val="16"/>
              </w:rPr>
              <w:t>$509,174</w:t>
            </w:r>
          </w:p>
        </w:tc>
        <w:tc>
          <w:tcPr>
            <w:tcW w:type="dxa" w:w="1187"/>
          </w:tcPr>
          <w:p>
            <w:pPr>
              <w:spacing w:after="0"/>
              <w:jc w:val="right"/>
            </w:pPr>
            <w:r>
              <w:rPr>
                <w:sz w:val="16"/>
              </w:rPr>
              <w:t>54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$155,304</w:t>
            </w:r>
          </w:p>
        </w:tc>
        <w:tc>
          <w:tcPr>
            <w:tcW w:type="dxa" w:w="1126"/>
          </w:tcPr>
          <w:p>
            <w:pPr>
              <w:spacing w:after="0"/>
              <w:jc w:val="right"/>
            </w:pPr>
            <w:r>
              <w:rPr>
                <w:sz w:val="16"/>
              </w:rPr>
              <w:t>$138,794</w:t>
            </w:r>
          </w:p>
        </w:tc>
        <w:tc>
          <w:tcPr>
            <w:tcW w:type="dxa" w:w="1292"/>
          </w:tcPr>
          <w:p>
            <w:pPr>
              <w:spacing w:after="0"/>
              <w:jc w:val="right"/>
            </w:pPr>
            <w:r>
              <w:rPr>
                <w:sz w:val="16"/>
              </w:rPr>
              <w:t>$117,885</w:t>
            </w:r>
          </w:p>
        </w:tc>
        <w:tc>
          <w:tcPr>
            <w:tcW w:type="dxa" w:w="1109"/>
          </w:tcPr>
          <w:p>
            <w:pPr>
              <w:spacing w:after="0"/>
              <w:jc w:val="right"/>
            </w:pPr>
            <w:r>
              <w:rPr>
                <w:sz w:val="16"/>
              </w:rPr>
              <w:t>$411,983</w:t>
            </w:r>
          </w:p>
        </w:tc>
        <w:tc>
          <w:tcPr>
            <w:tcW w:type="dxa" w:w="1187"/>
          </w:tcPr>
          <w:p>
            <w:pPr>
              <w:spacing w:after="0"/>
              <w:jc w:val="right"/>
            </w:pPr>
            <w:r>
              <w:rPr>
                <w:sz w:val="16"/>
              </w:rPr>
              <w:t>106</w:t>
            </w:r>
          </w:p>
        </w:tc>
        <w:tc>
          <w:tcPr>
            <w:tcW w:type="dxa" w:w="2142"/>
          </w:tcPr>
          <w:p>
            <w:pPr>
              <w:spacing w:after="0"/>
              <w:jc w:val="left"/>
            </w:pPr>
          </w:p>
        </w:tc>
        <w:tc>
          <w:tcPr>
            <w:tcW w:type="dxa" w:w="2140"/>
          </w:tcPr>
          <w:p>
            <w:pPr>
              <w:spacing w:after="0"/>
              <w:jc w:val="left"/>
            </w:pPr>
            <w:r>
              <w:rPr>
                <w:sz w:val="16"/>
              </w:rPr>
              <w:t>Includes 26 High Wind records and 1 Strong Wind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$3,198</w:t>
            </w:r>
          </w:p>
        </w:tc>
        <w:tc>
          <w:tcPr>
            <w:tcW w:type="dxa" w:w="1126"/>
          </w:tcPr>
          <w:p>
            <w:pPr>
              <w:spacing w:after="0"/>
              <w:jc w:val="right"/>
            </w:pPr>
            <w:r>
              <w:rPr>
                <w:sz w:val="16"/>
              </w:rPr>
              <w:t>$4</w:t>
            </w:r>
          </w:p>
        </w:tc>
        <w:tc>
          <w:tcPr>
            <w:tcW w:type="dxa" w:w="1292"/>
          </w:tcPr>
          <w:p>
            <w:pPr>
              <w:spacing w:after="0"/>
              <w:jc w:val="right"/>
            </w:pPr>
            <w:r>
              <w:rPr>
                <w:sz w:val="16"/>
              </w:rPr>
              <w:t>$150,155</w:t>
            </w:r>
          </w:p>
        </w:tc>
        <w:tc>
          <w:tcPr>
            <w:tcW w:type="dxa" w:w="1109"/>
          </w:tcPr>
          <w:p>
            <w:pPr>
              <w:spacing w:after="0"/>
              <w:jc w:val="right"/>
            </w:pPr>
            <w:r>
              <w:rPr>
                <w:sz w:val="16"/>
              </w:rPr>
              <w:t>$153,357</w:t>
            </w:r>
          </w:p>
        </w:tc>
        <w:tc>
          <w:tcPr>
            <w:tcW w:type="dxa" w:w="1187"/>
          </w:tcPr>
          <w:p>
            <w:pPr>
              <w:spacing w:after="0"/>
              <w:jc w:val="right"/>
            </w:pPr>
            <w:r>
              <w:rPr>
                <w:sz w:val="16"/>
              </w:rPr>
              <w:t>15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Wildfire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$102,700</w:t>
            </w:r>
          </w:p>
        </w:tc>
        <w:tc>
          <w:tcPr>
            <w:tcW w:type="dxa" w:w="1126"/>
          </w:tcPr>
          <w:p>
            <w:pPr>
              <w:spacing w:after="0"/>
              <w:jc w:val="right"/>
            </w:pPr>
            <w:r>
              <w:rPr>
                <w:sz w:val="16"/>
              </w:rPr>
              <w:t>$1,253</w:t>
            </w:r>
          </w:p>
        </w:tc>
        <w:tc>
          <w:tcPr>
            <w:tcW w:type="dxa" w:w="1292"/>
          </w:tcPr>
          <w:p>
            <w:pPr>
              <w:spacing w:after="0"/>
              <w:jc w:val="right"/>
            </w:pPr>
            <w:r>
              <w:rPr>
                <w:sz w:val="16"/>
              </w:rPr>
              <w:t>$7,763</w:t>
            </w:r>
          </w:p>
        </w:tc>
        <w:tc>
          <w:tcPr>
            <w:tcW w:type="dxa" w:w="1109"/>
          </w:tcPr>
          <w:p>
            <w:pPr>
              <w:spacing w:after="0"/>
              <w:jc w:val="right"/>
            </w:pPr>
            <w:r>
              <w:rPr>
                <w:sz w:val="16"/>
              </w:rPr>
              <w:t>$111,715</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$46,038</w:t>
            </w:r>
          </w:p>
        </w:tc>
        <w:tc>
          <w:tcPr>
            <w:tcW w:type="dxa" w:w="1126"/>
          </w:tcPr>
          <w:p>
            <w:pPr>
              <w:spacing w:after="0"/>
              <w:jc w:val="right"/>
            </w:pPr>
          </w:p>
        </w:tc>
        <w:tc>
          <w:tcPr>
            <w:tcW w:type="dxa" w:w="1292"/>
          </w:tcPr>
          <w:p>
            <w:pPr>
              <w:spacing w:after="0"/>
              <w:jc w:val="right"/>
            </w:pPr>
            <w:r>
              <w:rPr>
                <w:sz w:val="16"/>
              </w:rPr>
              <w:t>$17,657</w:t>
            </w:r>
          </w:p>
        </w:tc>
        <w:tc>
          <w:tcPr>
            <w:tcW w:type="dxa" w:w="1109"/>
          </w:tcPr>
          <w:p>
            <w:pPr>
              <w:spacing w:after="0"/>
              <w:jc w:val="right"/>
            </w:pPr>
            <w:r>
              <w:rPr>
                <w:sz w:val="16"/>
              </w:rPr>
              <w:t>$63,696</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$4,862</w:t>
            </w:r>
          </w:p>
        </w:tc>
        <w:tc>
          <w:tcPr>
            <w:tcW w:type="dxa" w:w="1126"/>
          </w:tcPr>
          <w:p>
            <w:pPr>
              <w:spacing w:after="0"/>
              <w:jc w:val="right"/>
            </w:pPr>
          </w:p>
        </w:tc>
        <w:tc>
          <w:tcPr>
            <w:tcW w:type="dxa" w:w="1292"/>
          </w:tcPr>
          <w:p>
            <w:pPr>
              <w:spacing w:after="0"/>
              <w:jc w:val="right"/>
            </w:pPr>
            <w:r>
              <w:rPr>
                <w:sz w:val="16"/>
              </w:rPr>
              <w:t>$36,279</w:t>
            </w:r>
          </w:p>
        </w:tc>
        <w:tc>
          <w:tcPr>
            <w:tcW w:type="dxa" w:w="1109"/>
          </w:tcPr>
          <w:p>
            <w:pPr>
              <w:spacing w:after="0"/>
              <w:jc w:val="right"/>
            </w:pPr>
            <w:r>
              <w:rPr>
                <w:sz w:val="16"/>
              </w:rPr>
              <w:t>$41,140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$12,027</w:t>
            </w:r>
          </w:p>
        </w:tc>
        <w:tc>
          <w:tcPr>
            <w:tcW w:type="dxa" w:w="1126"/>
          </w:tcPr>
          <w:p>
            <w:pPr>
              <w:spacing w:after="0"/>
              <w:jc w:val="right"/>
            </w:pPr>
          </w:p>
        </w:tc>
        <w:tc>
          <w:tcPr>
            <w:tcW w:type="dxa" w:w="1292"/>
          </w:tcPr>
          <w:p>
            <w:pPr>
              <w:spacing w:after="0"/>
              <w:jc w:val="right"/>
            </w:pPr>
            <w:r>
              <w:rPr>
                <w:sz w:val="16"/>
              </w:rPr>
              <w:t>$2,939</w:t>
            </w:r>
          </w:p>
        </w:tc>
        <w:tc>
          <w:tcPr>
            <w:tcW w:type="dxa" w:w="1109"/>
          </w:tcPr>
          <w:p>
            <w:pPr>
              <w:spacing w:after="0"/>
              <w:jc w:val="right"/>
            </w:pPr>
            <w:r>
              <w:rPr>
                <w:sz w:val="16"/>
              </w:rPr>
              <w:t>$14,966</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$315</w:t>
            </w:r>
          </w:p>
        </w:tc>
        <w:tc>
          <w:tcPr>
            <w:tcW w:type="dxa" w:w="1126"/>
          </w:tcPr>
          <w:p>
            <w:pPr>
              <w:spacing w:after="0"/>
              <w:jc w:val="right"/>
            </w:pPr>
          </w:p>
        </w:tc>
        <w:tc>
          <w:tcPr>
            <w:tcW w:type="dxa" w:w="1292"/>
          </w:tcPr>
          <w:p>
            <w:pPr>
              <w:spacing w:after="0"/>
              <w:jc w:val="right"/>
            </w:pPr>
            <w:r>
              <w:rPr>
                <w:sz w:val="16"/>
              </w:rPr>
              <w:t>$11,103</w:t>
            </w:r>
          </w:p>
        </w:tc>
        <w:tc>
          <w:tcPr>
            <w:tcW w:type="dxa" w:w="1109"/>
          </w:tcPr>
          <w:p>
            <w:pPr>
              <w:spacing w:after="0"/>
              <w:jc w:val="right"/>
            </w:pPr>
            <w:r>
              <w:rPr>
                <w:sz w:val="16"/>
              </w:rPr>
              <w:t>$11,418</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$5,424</w:t>
            </w:r>
          </w:p>
        </w:tc>
        <w:tc>
          <w:tcPr>
            <w:tcW w:type="dxa" w:w="1126"/>
          </w:tcPr>
          <w:p>
            <w:pPr>
              <w:spacing w:after="0"/>
              <w:jc w:val="right"/>
            </w:pPr>
            <w:r>
              <w:rPr>
                <w:sz w:val="16"/>
              </w:rPr>
              <w:t>$88</w:t>
            </w:r>
          </w:p>
        </w:tc>
        <w:tc>
          <w:tcPr>
            <w:tcW w:type="dxa" w:w="1292"/>
          </w:tcPr>
          <w:p>
            <w:pPr>
              <w:spacing w:after="0"/>
              <w:jc w:val="right"/>
            </w:pPr>
            <w:r>
              <w:rPr>
                <w:sz w:val="16"/>
              </w:rPr>
              <w:t>$3,087</w:t>
            </w:r>
          </w:p>
        </w:tc>
        <w:tc>
          <w:tcPr>
            <w:tcW w:type="dxa" w:w="1109"/>
          </w:tcPr>
          <w:p>
            <w:pPr>
              <w:spacing w:after="0"/>
              <w:jc w:val="right"/>
            </w:pPr>
            <w:r>
              <w:rPr>
                <w:sz w:val="16"/>
              </w:rPr>
              <w:t>$8,599</w:t>
            </w:r>
          </w:p>
        </w:tc>
        <w:tc>
          <w:tcPr>
            <w:tcW w:type="dxa" w:w="1187"/>
          </w:tcPr>
          <w:p>
            <w:pPr>
              <w:spacing w:after="0"/>
              <w:jc w:val="right"/>
            </w:pPr>
            <w:r>
              <w:rPr>
                <w:sz w:val="16"/>
              </w:rPr>
              <w:t>66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89"/>
        <w:gridCol w:w="1946"/>
        <w:gridCol w:w="1543"/>
        <w:gridCol w:w="1659"/>
        <w:gridCol w:w="1635"/>
        <w:gridCol w:w="2251"/>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years</w:t>
            </w:r>
          </w:p>
        </w:tc>
        <w:tc>
          <w:tcPr>
            <w:tcW w:type="dxa" w:w="1946"/>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659"/>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members</w:t>
            </w:r>
          </w:p>
        </w:tc>
        <w:tc>
          <w:tcPr>
            <w:tcW w:type="dxa" w:w="2251"/>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89"/>
          </w:tcPr>
          <w:p>
            <w:pPr>
              <w:spacing w:after="0"/>
              <w:jc w:val="right"/>
            </w:pPr>
            <w:r>
              <w:rPr>
                <w:sz w:val="16"/>
              </w:rPr>
              <w:t>54, 1996 to 2026 (54 zone-level)</w:t>
            </w:r>
          </w:p>
        </w:tc>
        <w:tc>
          <w:tcPr>
            <w:tcW w:type="dxa" w:w="1946"/>
          </w:tcPr>
          <w:p>
            <w:pPr>
              <w:spacing w:after="0"/>
              <w:jc w:val="left"/>
            </w:pPr>
            <w:r>
              <w:rPr>
                <w:sz w:val="16"/>
              </w:rPr>
              <w:t>1 day to 5 days (median 2 days); 46 with a recorded value</w:t>
            </w:r>
          </w:p>
        </w:tc>
        <w:tc>
          <w:tcPr>
            <w:tcW w:type="dxa" w:w="1543"/>
          </w:tcPr>
          <w:p>
            <w:pPr>
              <w:spacing w:after="0"/>
              <w:jc w:val="left"/>
            </w:pPr>
            <w:r>
              <w:rPr>
                <w:sz w:val="16"/>
              </w:rPr>
              <w:t>5 consecutive days, 2024-01-12 to 2024-01-16, zone-level</w:t>
            </w:r>
          </w:p>
        </w:tc>
        <w:tc>
          <w:tcPr>
            <w:tcW w:type="dxa" w:w="1659"/>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89"/>
          </w:tcPr>
          <w:p>
            <w:pPr>
              <w:spacing w:after="0"/>
              <w:jc w:val="right"/>
            </w:pPr>
            <w:r>
              <w:rPr>
                <w:sz w:val="16"/>
              </w:rPr>
              <w:t>10, 2012 to 2013 (10 zone-level)</w:t>
            </w:r>
          </w:p>
        </w:tc>
        <w:tc>
          <w:tcPr>
            <w:tcW w:type="dxa" w:w="1946"/>
          </w:tcPr>
          <w:p>
            <w:pPr>
              <w:spacing w:after="0"/>
              <w:jc w:val="left"/>
            </w:pPr>
            <w:r>
              <w:rPr>
                <w:sz w:val="16"/>
              </w:rPr>
              <w:t>274 days; 1 with a recorded value</w:t>
            </w:r>
          </w:p>
        </w:tc>
        <w:tc>
          <w:tcPr>
            <w:tcW w:type="dxa" w:w="1543"/>
          </w:tcPr>
          <w:p>
            <w:pPr>
              <w:spacing w:after="0"/>
              <w:jc w:val="left"/>
            </w:pPr>
            <w:r>
              <w:rPr>
                <w:sz w:val="16"/>
              </w:rPr>
              <w:t>274 days (about 9.0 months), 2012-07-24 to 2013-04-23, a run of 10 consecutive Storm Events drought records, zone-level</w:t>
            </w:r>
          </w:p>
        </w:tc>
        <w:tc>
          <w:tcPr>
            <w:tcW w:type="dxa" w:w="1659"/>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89"/>
          </w:tcPr>
          <w:p>
            <w:pPr>
              <w:spacing w:after="0"/>
              <w:jc w:val="right"/>
            </w:pPr>
            <w:r>
              <w:rPr>
                <w:sz w:val="16"/>
              </w:rPr>
              <w:t>144, 1958 to 2026</w:t>
            </w:r>
          </w:p>
        </w:tc>
        <w:tc>
          <w:tcPr>
            <w:tcW w:type="dxa" w:w="1946"/>
          </w:tcPr>
          <w:p>
            <w:pPr>
              <w:spacing w:after="0"/>
              <w:jc w:val="left"/>
            </w:pPr>
            <w:r>
              <w:rPr>
                <w:sz w:val="16"/>
              </w:rPr>
              <w:t>0.75 in to 3.5 in (median 1 in); 144 with a recorded value</w:t>
            </w:r>
          </w:p>
        </w:tc>
        <w:tc>
          <w:tcPr>
            <w:tcW w:type="dxa" w:w="1543"/>
          </w:tcPr>
          <w:p>
            <w:pPr>
              <w:spacing w:after="0"/>
              <w:jc w:val="left"/>
            </w:pPr>
            <w:r>
              <w:rPr>
                <w:sz w:val="16"/>
              </w:rPr>
              <w:t>3.5 in hail, 2024-06-12</w:t>
            </w:r>
          </w:p>
        </w:tc>
        <w:tc>
          <w:tcPr>
            <w:tcW w:type="dxa" w:w="1659"/>
          </w:tcPr>
          <w:p>
            <w:pPr>
              <w:spacing w:after="0"/>
              <w:jc w:val="left"/>
            </w:pPr>
            <w:r>
              <w:rPr>
                <w:sz w:val="16"/>
              </w:rPr>
              <w:t>Hail, 1994-10-06, $50,000 property; $10,000 crops (1994 dollars)</w:t>
            </w:r>
          </w:p>
        </w:tc>
        <w:tc>
          <w:tcPr>
            <w:tcW w:type="dxa" w:w="1635"/>
          </w:tcPr>
          <w:p>
            <w:pPr>
              <w:spacing w:after="0"/>
              <w:jc w:val="left"/>
            </w:pPr>
            <w:r>
              <w:rPr>
                <w:sz w:val="16"/>
              </w:rPr>
              <w:t>Event records naming member places: Blencoe city (22 records), Onawa city (18 records), Mapleton city (13 records), Soldier city (13 records), Moorhead city (10 records), Castana city (9 records), Ute city (7 records), Rodney city (2 records).</w:t>
            </w:r>
          </w:p>
        </w:tc>
        <w:tc>
          <w:tcPr>
            <w:tcW w:type="dxa" w:w="2251"/>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89"/>
          </w:tcPr>
          <w:p>
            <w:pPr>
              <w:spacing w:after="0"/>
              <w:jc w:val="right"/>
            </w:pPr>
            <w:r>
              <w:rPr>
                <w:sz w:val="16"/>
              </w:rPr>
              <w:t>15, 1999 to 2026 (15 zone-level)</w:t>
            </w:r>
          </w:p>
        </w:tc>
        <w:tc>
          <w:tcPr>
            <w:tcW w:type="dxa" w:w="1946"/>
          </w:tcPr>
          <w:p>
            <w:pPr>
              <w:spacing w:after="0"/>
              <w:jc w:val="left"/>
            </w:pPr>
            <w:r>
              <w:rPr>
                <w:sz w:val="16"/>
              </w:rPr>
              <w:t>1 day to 12 days (median 2 days); 15 with a recorded value</w:t>
            </w:r>
          </w:p>
        </w:tc>
        <w:tc>
          <w:tcPr>
            <w:tcW w:type="dxa" w:w="1543"/>
          </w:tcPr>
          <w:p>
            <w:pPr>
              <w:spacing w:after="0"/>
              <w:jc w:val="left"/>
            </w:pPr>
            <w:r>
              <w:rPr>
                <w:sz w:val="16"/>
              </w:rPr>
              <w:t>12 consecutive days, 1999-07-19 to 1999-07-30, zone-level</w:t>
            </w:r>
          </w:p>
        </w:tc>
        <w:tc>
          <w:tcPr>
            <w:tcW w:type="dxa" w:w="1659"/>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89"/>
          </w:tcPr>
          <w:p>
            <w:pPr>
              <w:spacing w:after="0"/>
              <w:jc w:val="right"/>
            </w:pPr>
            <w:r>
              <w:rPr>
                <w:sz w:val="16"/>
              </w:rPr>
              <w:t>3, 2007 to 2020 (3 zone-level)</w:t>
            </w:r>
          </w:p>
        </w:tc>
        <w:tc>
          <w:tcPr>
            <w:tcW w:type="dxa" w:w="1946"/>
          </w:tcPr>
          <w:p>
            <w:pPr>
              <w:spacing w:after="0"/>
              <w:jc w:val="left"/>
            </w:pPr>
          </w:p>
        </w:tc>
        <w:tc>
          <w:tcPr>
            <w:tcW w:type="dxa" w:w="1543"/>
          </w:tcPr>
          <w:p>
            <w:pPr>
              <w:spacing w:after="0"/>
              <w:jc w:val="left"/>
            </w:pPr>
            <w:r>
              <w:rPr>
                <w:sz w:val="16"/>
              </w:rPr>
              <w:t>No damage reported in 3 records.</w:t>
            </w:r>
          </w:p>
        </w:tc>
        <w:tc>
          <w:tcPr>
            <w:tcW w:type="dxa" w:w="1659"/>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89"/>
          </w:tcPr>
          <w:p>
            <w:pPr>
              <w:spacing w:after="0"/>
              <w:jc w:val="right"/>
            </w:pPr>
            <w:r>
              <w:rPr>
                <w:sz w:val="16"/>
              </w:rPr>
              <w:t>23, 1996 to 2024 (2 zone-level)</w:t>
            </w:r>
          </w:p>
        </w:tc>
        <w:tc>
          <w:tcPr>
            <w:tcW w:type="dxa" w:w="1946"/>
          </w:tcPr>
          <w:p>
            <w:pPr>
              <w:spacing w:after="0"/>
              <w:jc w:val="left"/>
            </w:pPr>
          </w:p>
        </w:tc>
        <w:tc>
          <w:tcPr>
            <w:tcW w:type="dxa" w:w="1543"/>
          </w:tcPr>
          <w:p>
            <w:pPr>
              <w:spacing w:after="0"/>
              <w:jc w:val="left"/>
            </w:pPr>
            <w:r>
              <w:rPr>
                <w:sz w:val="16"/>
              </w:rPr>
              <w:t>Flood, 1996-07-16, $1,500,000 property; $27,000,000 crops, reported for the zone (1996 dollars); NWS zone IAZ043 (MONONA), zone-level: may include parts of neighboring counties</w:t>
            </w:r>
          </w:p>
        </w:tc>
        <w:tc>
          <w:tcPr>
            <w:tcW w:type="dxa" w:w="1659"/>
          </w:tcPr>
          <w:p>
            <w:pPr>
              <w:spacing w:after="0"/>
              <w:jc w:val="left"/>
            </w:pPr>
          </w:p>
        </w:tc>
        <w:tc>
          <w:tcPr>
            <w:tcW w:type="dxa" w:w="1635"/>
          </w:tcPr>
          <w:p>
            <w:pPr>
              <w:spacing w:after="0"/>
              <w:jc w:val="left"/>
            </w:pPr>
            <w:r>
              <w:rPr>
                <w:sz w:val="16"/>
              </w:rPr>
              <w:t>Event records naming member places: Onawa city (4 records), Mapleton city (2 records), Moorhead city (2 records), Rodney city (2 records), Ute city (2 records), Blencoe city (1 record). Zone-level records (2) apply countywide.</w:t>
            </w:r>
          </w:p>
        </w:tc>
        <w:tc>
          <w:tcPr>
            <w:tcW w:type="dxa" w:w="22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89"/>
          </w:tcPr>
          <w:p>
            <w:pPr>
              <w:spacing w:after="0"/>
              <w:jc w:val="right"/>
            </w:pPr>
            <w:r>
              <w:rPr>
                <w:sz w:val="16"/>
              </w:rPr>
              <w:t>27, 1996 to 2026 (27 zone-level)</w:t>
            </w:r>
          </w:p>
        </w:tc>
        <w:tc>
          <w:tcPr>
            <w:tcW w:type="dxa" w:w="1946"/>
          </w:tcPr>
          <w:p>
            <w:pPr>
              <w:spacing w:after="0"/>
              <w:jc w:val="left"/>
            </w:pPr>
            <w:r>
              <w:rPr>
                <w:sz w:val="16"/>
              </w:rPr>
              <w:t>35 kt (40 mph) to 63 kt (72 mph) (median 50 kt (58 mph)); 27 with a recorded value</w:t>
            </w:r>
          </w:p>
        </w:tc>
        <w:tc>
          <w:tcPr>
            <w:tcW w:type="dxa" w:w="1543"/>
          </w:tcPr>
          <w:p>
            <w:pPr>
              <w:spacing w:after="0"/>
              <w:jc w:val="left"/>
            </w:pPr>
            <w:r>
              <w:rPr>
                <w:sz w:val="16"/>
              </w:rPr>
              <w:t>63 kt (72 mph) estimated gust, High Wind, 2025-03-19; NWS zone IAZ043 (MONONA), zone-level: may include parts of neighboring counties</w:t>
            </w:r>
          </w:p>
        </w:tc>
        <w:tc>
          <w:tcPr>
            <w:tcW w:type="dxa" w:w="1659"/>
          </w:tcPr>
          <w:p>
            <w:pPr>
              <w:spacing w:after="0"/>
              <w:jc w:val="left"/>
            </w:pPr>
            <w:r>
              <w:rPr>
                <w:sz w:val="16"/>
              </w:rPr>
              <w:t>Strong Wind, 2012-04-15, $40,000 property; $0 crops, reported for the zone (2012 dollars)</w:t>
            </w: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89"/>
          </w:tcPr>
          <w:p>
            <w:pPr>
              <w:spacing w:after="0"/>
              <w:jc w:val="right"/>
            </w:pPr>
            <w:r>
              <w:rPr>
                <w:sz w:val="16"/>
              </w:rPr>
              <w:t>136, 1963 to 2026</w:t>
            </w:r>
          </w:p>
        </w:tc>
        <w:tc>
          <w:tcPr>
            <w:tcW w:type="dxa" w:w="1946"/>
          </w:tcPr>
          <w:p>
            <w:pPr>
              <w:spacing w:after="0"/>
              <w:jc w:val="left"/>
            </w:pPr>
            <w:r>
              <w:rPr>
                <w:sz w:val="16"/>
              </w:rPr>
              <w:t>50 kt (58 mph) to 78 kt (90 mph) (median 52.5 kt (60 mph)); 114 with a recorded value</w:t>
            </w:r>
          </w:p>
        </w:tc>
        <w:tc>
          <w:tcPr>
            <w:tcW w:type="dxa" w:w="1543"/>
          </w:tcPr>
          <w:p>
            <w:pPr>
              <w:spacing w:after="0"/>
              <w:jc w:val="left"/>
            </w:pPr>
            <w:r>
              <w:rPr>
                <w:sz w:val="16"/>
              </w:rPr>
              <w:t>78 kt (90 mph) estimated gust, Thunderstorm Wind, 2025-08-09</w:t>
            </w:r>
          </w:p>
        </w:tc>
        <w:tc>
          <w:tcPr>
            <w:tcW w:type="dxa" w:w="1659"/>
          </w:tcPr>
          <w:p>
            <w:pPr>
              <w:spacing w:after="0"/>
              <w:jc w:val="left"/>
            </w:pPr>
            <w:r>
              <w:rPr>
                <w:sz w:val="16"/>
              </w:rPr>
              <w:t>Thunderstorm Wind, 1994-08-07, $500,000 property; $50,000 crops (1994 dollars)</w:t>
            </w:r>
          </w:p>
        </w:tc>
        <w:tc>
          <w:tcPr>
            <w:tcW w:type="dxa" w:w="1635"/>
          </w:tcPr>
          <w:p>
            <w:pPr>
              <w:spacing w:after="0"/>
              <w:jc w:val="left"/>
            </w:pPr>
            <w:r>
              <w:rPr>
                <w:sz w:val="16"/>
              </w:rPr>
              <w:t>Event records naming member places: Onawa city (21 records), Mapleton city (13 records), Blencoe city (11 records), Soldier city (9 records), Castana city (5 records), Moorhead city (5 records), Ute city (5 records), Rodney city (3 records).</w:t>
            </w:r>
          </w:p>
        </w:tc>
        <w:tc>
          <w:tcPr>
            <w:tcW w:type="dxa" w:w="2251"/>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89"/>
          </w:tcPr>
          <w:p>
            <w:pPr>
              <w:spacing w:after="0"/>
              <w:jc w:val="right"/>
            </w:pPr>
            <w:r>
              <w:rPr>
                <w:sz w:val="16"/>
              </w:rPr>
              <w:t>30, 1953 to 2024</w:t>
            </w:r>
          </w:p>
        </w:tc>
        <w:tc>
          <w:tcPr>
            <w:tcW w:type="dxa" w:w="1946"/>
          </w:tcPr>
          <w:p>
            <w:pPr>
              <w:spacing w:after="0"/>
              <w:jc w:val="left"/>
            </w:pPr>
            <w:r>
              <w:rPr>
                <w:sz w:val="16"/>
              </w:rPr>
              <w:t>F/EF0 to F/EF4 (median F/EF1); 27 with a recorded value</w:t>
            </w:r>
          </w:p>
        </w:tc>
        <w:tc>
          <w:tcPr>
            <w:tcW w:type="dxa" w:w="1543"/>
          </w:tcPr>
          <w:p>
            <w:pPr>
              <w:spacing w:after="0"/>
              <w:jc w:val="left"/>
            </w:pPr>
            <w:r>
              <w:rPr>
                <w:sz w:val="16"/>
              </w:rPr>
              <w:t>F4 tornado, 1986-07-28, 1 mi path length (records before 1996 may include the whole path; rating and listing come from the county where the tornado began), 73 yd wide, $250,000,000 property; crops not recorded (1986 dollars)</w:t>
            </w:r>
          </w:p>
        </w:tc>
        <w:tc>
          <w:tcPr>
            <w:tcW w:type="dxa" w:w="1659"/>
          </w:tcPr>
          <w:p>
            <w:pPr>
              <w:spacing w:after="0"/>
              <w:jc w:val="left"/>
            </w:pPr>
          </w:p>
        </w:tc>
        <w:tc>
          <w:tcPr>
            <w:tcW w:type="dxa" w:w="1635"/>
          </w:tcPr>
          <w:p>
            <w:pPr>
              <w:spacing w:after="0"/>
              <w:jc w:val="left"/>
            </w:pPr>
            <w:r>
              <w:rPr>
                <w:sz w:val="16"/>
              </w:rPr>
              <w:t>Event records naming member places: Moorhead city (4 records), Blencoe city (2 records), Mapleton city (2 records), Soldier city (2 records), Castana city (1 record), Onawa city (1 record), Ute city (1 record).</w:t>
            </w:r>
          </w:p>
        </w:tc>
        <w:tc>
          <w:tcPr>
            <w:tcW w:type="dxa" w:w="22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89"/>
          </w:tcPr>
          <w:p>
            <w:pPr>
              <w:spacing w:after="0"/>
              <w:jc w:val="right"/>
            </w:pPr>
            <w:r>
              <w:rPr>
                <w:sz w:val="16"/>
              </w:rPr>
              <w:t>0</w:t>
            </w:r>
          </w:p>
        </w:tc>
        <w:tc>
          <w:tcPr>
            <w:tcW w:type="dxa" w:w="1946"/>
          </w:tcPr>
          <w:p>
            <w:pPr>
              <w:spacing w:after="0"/>
              <w:jc w:val="left"/>
            </w:pPr>
          </w:p>
        </w:tc>
        <w:tc>
          <w:tcPr>
            <w:tcW w:type="dxa" w:w="1543"/>
          </w:tcPr>
          <w:p>
            <w:pPr>
              <w:spacing w:after="0"/>
              <w:jc w:val="left"/>
            </w:pPr>
          </w:p>
        </w:tc>
        <w:tc>
          <w:tcPr>
            <w:tcW w:type="dxa" w:w="1659"/>
          </w:tcPr>
          <w:p>
            <w:pPr>
              <w:spacing w:after="0"/>
              <w:jc w:val="left"/>
            </w:pPr>
          </w:p>
        </w:tc>
        <w:tc>
          <w:tcPr>
            <w:tcW w:type="dxa" w:w="1635"/>
          </w:tcPr>
          <w:p>
            <w:pPr>
              <w:spacing w:after="0"/>
              <w:jc w:val="left"/>
            </w:pPr>
          </w:p>
        </w:tc>
        <w:tc>
          <w:tcPr>
            <w:tcW w:type="dxa" w:w="2251"/>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89"/>
          </w:tcPr>
          <w:p>
            <w:pPr>
              <w:spacing w:after="0"/>
              <w:jc w:val="right"/>
            </w:pPr>
            <w:r>
              <w:rPr>
                <w:sz w:val="16"/>
              </w:rPr>
              <w:t>66, 1996 to 2025 (66 zone-level)</w:t>
            </w:r>
          </w:p>
        </w:tc>
        <w:tc>
          <w:tcPr>
            <w:tcW w:type="dxa" w:w="1946"/>
          </w:tcPr>
          <w:p>
            <w:pPr>
              <w:spacing w:after="0"/>
              <w:jc w:val="left"/>
            </w:pPr>
          </w:p>
        </w:tc>
        <w:tc>
          <w:tcPr>
            <w:tcW w:type="dxa" w:w="1543"/>
          </w:tcPr>
          <w:p>
            <w:pPr>
              <w:spacing w:after="0"/>
              <w:jc w:val="left"/>
            </w:pPr>
            <w:r>
              <w:rPr>
                <w:sz w:val="16"/>
              </w:rPr>
              <w:t>No damage reported in 66 records.</w:t>
            </w:r>
          </w:p>
        </w:tc>
        <w:tc>
          <w:tcPr>
            <w:tcW w:type="dxa" w:w="1659"/>
          </w:tcPr>
          <w:p>
            <w:pPr>
              <w:spacing w:after="0"/>
              <w:jc w:val="left"/>
            </w:pPr>
          </w:p>
        </w:tc>
        <w:tc>
          <w:tcPr>
            <w:tcW w:type="dxa" w:w="1635"/>
          </w:tcPr>
          <w:p>
            <w:pPr>
              <w:spacing w:after="0"/>
              <w:jc w:val="left"/>
            </w:pPr>
            <w:r>
              <w:rPr>
                <w:sz w:val="16"/>
              </w:rPr>
              <w:t>Zone-level records: applies countywide; national data do not locate these events within the county.</w:t>
            </w:r>
          </w:p>
        </w:tc>
        <w:tc>
          <w:tcPr>
            <w:tcW w:type="dxa" w:w="22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3020"/>
        <w:gridCol w:w="2073"/>
        <w:gridCol w:w="1405"/>
        <w:gridCol w:w="231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1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2025-03-19</w:t>
            </w:r>
          </w:p>
        </w:tc>
        <w:tc>
          <w:tcPr>
            <w:tcW w:type="dxa" w:w="1037"/>
          </w:tcPr>
          <w:p>
            <w:pPr>
              <w:spacing w:after="0"/>
              <w:jc w:val="left"/>
            </w:pPr>
            <w:r>
              <w:rPr>
                <w:sz w:val="16"/>
              </w:rPr>
              <w:t>DR-4870-IA</w:t>
            </w:r>
          </w:p>
        </w:tc>
        <w:tc>
          <w:tcPr>
            <w:tcW w:type="dxa" w:w="1305"/>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$372,174.48</w:t>
            </w:r>
          </w:p>
        </w:tc>
        <w:tc>
          <w:tcPr>
            <w:tcW w:type="dxa" w:w="2313"/>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05"/>
          </w:tcPr>
          <w:p>
            <w:pPr>
              <w:spacing w:after="0"/>
              <w:jc w:val="left"/>
            </w:pPr>
            <w:r>
              <w:rPr>
                <w:sz w:val="16"/>
              </w:rPr>
              <w:t>Major disaster</w:t>
            </w:r>
          </w:p>
        </w:tc>
        <w:tc>
          <w:tcPr>
            <w:tcW w:type="dxa" w:w="3020"/>
          </w:tcPr>
          <w:p>
            <w:pPr>
              <w:spacing w:after="0"/>
              <w:jc w:val="left"/>
            </w:pPr>
            <w:r>
              <w:rPr>
                <w:sz w:val="16"/>
              </w:rPr>
              <w:t>SEVERE STORMS, FLOODING, STRAIGHT-LINE WINDS, AND TORNADOES</w:t>
            </w:r>
          </w:p>
        </w:tc>
        <w:tc>
          <w:tcPr>
            <w:tcW w:type="dxa" w:w="2073"/>
          </w:tcPr>
          <w:p>
            <w:pPr>
              <w:spacing w:after="0"/>
              <w:jc w:val="left"/>
            </w:pPr>
            <w:r>
              <w:rPr>
                <w:sz w:val="16"/>
              </w:rPr>
              <w:t>Inland Flooding; Strong Wind; Tornado</w:t>
            </w:r>
          </w:p>
        </w:tc>
        <w:tc>
          <w:tcPr>
            <w:tcW w:type="dxa" w:w="1405"/>
          </w:tcPr>
          <w:p>
            <w:pPr>
              <w:spacing w:after="0"/>
              <w:jc w:val="right"/>
            </w:pPr>
            <w:r>
              <w:rPr>
                <w:sz w:val="16"/>
              </w:rPr>
              <w:t>$1,919,950.22</w:t>
            </w:r>
          </w:p>
        </w:tc>
        <w:tc>
          <w:tcPr>
            <w:tcW w:type="dxa" w:w="2313"/>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05"/>
          </w:tcPr>
          <w:p>
            <w:pPr>
              <w:spacing w:after="0"/>
              <w:jc w:val="left"/>
            </w:pPr>
            <w:r>
              <w:rPr>
                <w:sz w:val="16"/>
              </w:rPr>
              <w:t>Major disaster</w:t>
            </w:r>
          </w:p>
        </w:tc>
        <w:tc>
          <w:tcPr>
            <w:tcW w:type="dxa" w:w="3020"/>
          </w:tcPr>
          <w:p>
            <w:pPr>
              <w:spacing w:after="0"/>
              <w:jc w:val="left"/>
            </w:pPr>
            <w:r>
              <w:rPr>
                <w:sz w:val="16"/>
              </w:rPr>
              <w:t>COVID-19 PANDEMIC</w:t>
            </w:r>
          </w:p>
        </w:tc>
        <w:tc>
          <w:tcPr>
            <w:tcW w:type="dxa" w:w="2073"/>
          </w:tcPr>
          <w:p>
            <w:pPr>
              <w:spacing w:after="0"/>
              <w:jc w:val="left"/>
            </w:pPr>
            <w:r>
              <w:rPr>
                <w:sz w:val="16"/>
              </w:rPr>
              <w:t>Non-natural, not counted</w:t>
            </w:r>
          </w:p>
        </w:tc>
        <w:tc>
          <w:tcPr>
            <w:tcW w:type="dxa" w:w="1405"/>
          </w:tcPr>
          <w:p>
            <w:pPr>
              <w:spacing w:after="0"/>
              <w:jc w:val="right"/>
            </w:pPr>
            <w:r>
              <w:rPr>
                <w:sz w:val="16"/>
              </w:rPr>
              <w:t>$15,520.75</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05"/>
          </w:tcPr>
          <w:p>
            <w:pPr>
              <w:spacing w:after="0"/>
              <w:jc w:val="left"/>
            </w:pPr>
            <w:r>
              <w:rPr>
                <w:sz w:val="16"/>
              </w:rPr>
              <w:t>Emergency</w:t>
            </w:r>
          </w:p>
        </w:tc>
        <w:tc>
          <w:tcPr>
            <w:tcW w:type="dxa" w:w="3020"/>
          </w:tcPr>
          <w:p>
            <w:pPr>
              <w:spacing w:after="0"/>
              <w:jc w:val="left"/>
            </w:pPr>
            <w:r>
              <w:rPr>
                <w:sz w:val="16"/>
              </w:rPr>
              <w:t>COVID-19</w:t>
            </w:r>
          </w:p>
        </w:tc>
        <w:tc>
          <w:tcPr>
            <w:tcW w:type="dxa" w:w="2073"/>
          </w:tcPr>
          <w:p>
            <w:pPr>
              <w:spacing w:after="0"/>
              <w:jc w:val="left"/>
            </w:pPr>
            <w:r>
              <w:rPr>
                <w:sz w:val="16"/>
              </w:rPr>
              <w:t>Non-natural, not counted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$2,647,306.03</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$409,668.07</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2011-06-27</w:t>
            </w:r>
          </w:p>
        </w:tc>
        <w:tc>
          <w:tcPr>
            <w:tcW w:type="dxa" w:w="1037"/>
          </w:tcPr>
          <w:p>
            <w:pPr>
              <w:spacing w:after="0"/>
              <w:jc w:val="left"/>
            </w:pPr>
            <w:r>
              <w:rPr>
                <w:sz w:val="16"/>
              </w:rPr>
              <w:t>2011-05-25</w:t>
            </w:r>
          </w:p>
        </w:tc>
        <w:tc>
          <w:tcPr>
            <w:tcW w:type="dxa" w:w="1037"/>
          </w:tcPr>
          <w:p>
            <w:pPr>
              <w:spacing w:after="0"/>
              <w:jc w:val="left"/>
            </w:pPr>
            <w:r>
              <w:rPr>
                <w:sz w:val="16"/>
              </w:rPr>
              <w:t>DR-1998-IA</w:t>
            </w:r>
          </w:p>
        </w:tc>
        <w:tc>
          <w:tcPr>
            <w:tcW w:type="dxa" w:w="1305"/>
          </w:tcPr>
          <w:p>
            <w:pPr>
              <w:spacing w:after="0"/>
              <w:jc w:val="left"/>
            </w:pPr>
            <w:r>
              <w:rPr>
                <w:sz w:val="16"/>
              </w:rPr>
              <w:t>Major disaster</w:t>
            </w:r>
          </w:p>
        </w:tc>
        <w:tc>
          <w:tcPr>
            <w:tcW w:type="dxa" w:w="3020"/>
          </w:tcPr>
          <w:p>
            <w:pPr>
              <w:spacing w:after="0"/>
              <w:jc w:val="left"/>
            </w:pPr>
            <w:r>
              <w:rPr>
                <w:sz w:val="16"/>
              </w:rPr>
              <w:t>FLOODING</w:t>
            </w:r>
          </w:p>
        </w:tc>
        <w:tc>
          <w:tcPr>
            <w:tcW w:type="dxa" w:w="2073"/>
          </w:tcPr>
          <w:p>
            <w:pPr>
              <w:spacing w:after="0"/>
              <w:jc w:val="left"/>
            </w:pPr>
            <w:r>
              <w:rPr>
                <w:sz w:val="16"/>
              </w:rPr>
              <w:t>Inland Flooding</w:t>
            </w:r>
          </w:p>
        </w:tc>
        <w:tc>
          <w:tcPr>
            <w:tcW w:type="dxa" w:w="1405"/>
          </w:tcPr>
          <w:p>
            <w:pPr>
              <w:spacing w:after="0"/>
              <w:jc w:val="right"/>
            </w:pPr>
            <w:r>
              <w:rPr>
                <w:sz w:val="16"/>
              </w:rPr>
              <w:t>$1,168,476.37</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2011-05-05</w:t>
            </w:r>
          </w:p>
        </w:tc>
        <w:tc>
          <w:tcPr>
            <w:tcW w:type="dxa" w:w="1037"/>
          </w:tcPr>
          <w:p>
            <w:pPr>
              <w:spacing w:after="0"/>
              <w:jc w:val="left"/>
            </w:pPr>
            <w:r>
              <w:rPr>
                <w:sz w:val="16"/>
              </w:rPr>
              <w:t>2011-04-09</w:t>
            </w:r>
          </w:p>
        </w:tc>
        <w:tc>
          <w:tcPr>
            <w:tcW w:type="dxa" w:w="1037"/>
          </w:tcPr>
          <w:p>
            <w:pPr>
              <w:spacing w:after="0"/>
              <w:jc w:val="left"/>
            </w:pPr>
            <w:r>
              <w:rPr>
                <w:sz w:val="16"/>
              </w:rPr>
              <w:t>DR-1977-IA</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STRAIGHT-LINE WINDS</w:t>
            </w:r>
          </w:p>
        </w:tc>
        <w:tc>
          <w:tcPr>
            <w:tcW w:type="dxa" w:w="2073"/>
          </w:tcPr>
          <w:p>
            <w:pPr>
              <w:spacing w:after="0"/>
              <w:jc w:val="left"/>
            </w:pPr>
            <w:r>
              <w:rPr>
                <w:sz w:val="16"/>
              </w:rPr>
              <w:t>Strong Wind; Tornado</w:t>
            </w:r>
          </w:p>
        </w:tc>
        <w:tc>
          <w:tcPr>
            <w:tcW w:type="dxa" w:w="1405"/>
          </w:tcPr>
          <w:p>
            <w:pPr>
              <w:spacing w:after="0"/>
              <w:jc w:val="right"/>
            </w:pPr>
            <w:r>
              <w:rPr>
                <w:sz w:val="16"/>
              </w:rPr>
              <w:t>$531,288.67</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05"/>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$54,750</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05"/>
          </w:tcPr>
          <w:p>
            <w:pPr>
              <w:spacing w:after="0"/>
              <w:jc w:val="left"/>
            </w:pPr>
            <w:r>
              <w:rPr>
                <w:sz w:val="16"/>
              </w:rPr>
              <w:t>Major disaster</w:t>
            </w:r>
          </w:p>
        </w:tc>
        <w:tc>
          <w:tcPr>
            <w:tcW w:type="dxa" w:w="3020"/>
          </w:tcPr>
          <w:p>
            <w:pPr>
              <w:spacing w:after="0"/>
              <w:jc w:val="left"/>
            </w:pPr>
            <w:r>
              <w:rPr>
                <w:sz w:val="16"/>
              </w:rPr>
              <w:t>SEVERE WINTER STORMS AND SNOWSTORM</w:t>
            </w:r>
          </w:p>
        </w:tc>
        <w:tc>
          <w:tcPr>
            <w:tcW w:type="dxa" w:w="2073"/>
          </w:tcPr>
          <w:p>
            <w:pPr>
              <w:spacing w:after="0"/>
              <w:jc w:val="left"/>
            </w:pPr>
            <w:r>
              <w:rPr>
                <w:sz w:val="16"/>
              </w:rPr>
              <w:t>Winter Weather</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$2,181,753.59</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05"/>
          </w:tcPr>
          <w:p>
            <w:pPr>
              <w:spacing w:after="0"/>
              <w:jc w:val="left"/>
            </w:pPr>
            <w:r>
              <w:rPr>
                <w:sz w:val="16"/>
              </w:rPr>
              <w:t>Major disaster</w:t>
            </w:r>
          </w:p>
        </w:tc>
        <w:tc>
          <w:tcPr>
            <w:tcW w:type="dxa" w:w="3020"/>
          </w:tcPr>
          <w:p>
            <w:pPr>
              <w:spacing w:after="0"/>
              <w:jc w:val="left"/>
            </w:pPr>
            <w:r>
              <w:rPr>
                <w:sz w:val="16"/>
              </w:rPr>
              <w:t>SEVERE STORMS, FLOODING, AND TORNADOES</w:t>
            </w:r>
          </w:p>
        </w:tc>
        <w:tc>
          <w:tcPr>
            <w:tcW w:type="dxa" w:w="2073"/>
          </w:tcPr>
          <w:p>
            <w:pPr>
              <w:spacing w:after="0"/>
              <w:jc w:val="left"/>
            </w:pPr>
            <w:r>
              <w:rPr>
                <w:sz w:val="16"/>
              </w:rPr>
              <w:t>Inland Flooding; Tornado</w:t>
            </w:r>
          </w:p>
        </w:tc>
        <w:tc>
          <w:tcPr>
            <w:tcW w:type="dxa" w:w="1405"/>
          </w:tcPr>
          <w:p>
            <w:pPr>
              <w:spacing w:after="0"/>
              <w:jc w:val="right"/>
            </w:pPr>
            <w:r>
              <w:rPr>
                <w:sz w:val="16"/>
              </w:rPr>
              <w:t>$1,091,805.75</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05"/>
          </w:tcPr>
          <w:p>
            <w:pPr>
              <w:spacing w:after="0"/>
              <w:jc w:val="left"/>
            </w:pPr>
            <w:r>
              <w:rPr>
                <w:sz w:val="16"/>
              </w:rPr>
              <w:t>Emergency</w:t>
            </w:r>
          </w:p>
        </w:tc>
        <w:tc>
          <w:tcPr>
            <w:tcW w:type="dxa" w:w="3020"/>
          </w:tcPr>
          <w:p>
            <w:pPr>
              <w:spacing w:after="0"/>
              <w:jc w:val="left"/>
            </w:pPr>
            <w:r>
              <w:rPr>
                <w:sz w:val="16"/>
              </w:rPr>
              <w:t>SNOW</w:t>
            </w:r>
          </w:p>
        </w:tc>
        <w:tc>
          <w:tcPr>
            <w:tcW w:type="dxa" w:w="2073"/>
          </w:tcPr>
          <w:p>
            <w:pPr>
              <w:spacing w:after="0"/>
              <w:jc w:val="left"/>
            </w:pPr>
            <w:r>
              <w:rPr>
                <w:sz w:val="16"/>
              </w:rPr>
              <w:t>Winter Weather</w:t>
            </w:r>
          </w:p>
        </w:tc>
        <w:tc>
          <w:tcPr>
            <w:tcW w:type="dxa" w:w="1405"/>
          </w:tcPr>
          <w:p>
            <w:pPr>
              <w:spacing w:after="0"/>
              <w:jc w:val="right"/>
            </w:pPr>
            <w:r>
              <w:rPr>
                <w:sz w:val="16"/>
              </w:rPr>
              <w:t>$54,441.60</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05"/>
          </w:tcPr>
          <w:p>
            <w:pPr>
              <w:spacing w:after="0"/>
              <w:jc w:val="left"/>
            </w:pPr>
            <w:r>
              <w:rPr>
                <w:sz w:val="16"/>
              </w:rPr>
              <w:t>Emergency</w:t>
            </w:r>
          </w:p>
        </w:tc>
        <w:tc>
          <w:tcPr>
            <w:tcW w:type="dxa" w:w="3020"/>
          </w:tcPr>
          <w:p>
            <w:pPr>
              <w:spacing w:after="0"/>
              <w:jc w:val="left"/>
            </w:pPr>
            <w:r>
              <w:rPr>
                <w:sz w:val="16"/>
              </w:rPr>
              <w:t>HURRICANE KATRINA EVACUATION</w:t>
            </w:r>
          </w:p>
        </w:tc>
        <w:tc>
          <w:tcPr>
            <w:tcW w:type="dxa" w:w="2073"/>
          </w:tcPr>
          <w:p>
            <w:pPr>
              <w:spacing w:after="0"/>
              <w:jc w:val="left"/>
            </w:pPr>
            <w:r>
              <w:rPr>
                <w:sz w:val="16"/>
              </w:rPr>
              <w:t>Hurricane: evacuation support, not a local hazard event; not counted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(primary); also designated: Tornado</w:t>
            </w:r>
          </w:p>
        </w:tc>
        <w:tc>
          <w:tcPr>
            <w:tcW w:type="dxa" w:w="1405"/>
          </w:tcPr>
          <w:p>
            <w:pPr>
              <w:spacing w:after="0"/>
              <w:jc w:val="right"/>
            </w:pPr>
            <w:r>
              <w:rPr>
                <w:sz w:val="16"/>
              </w:rPr>
              <w:t>PA not declared for this county</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05"/>
          </w:tcPr>
          <w:p>
            <w:pPr>
              <w:spacing w:after="0"/>
              <w:jc w:val="left"/>
            </w:pPr>
            <w:r>
              <w:rPr>
                <w:sz w:val="16"/>
              </w:rPr>
              <w:t>Major disaster</w:t>
            </w:r>
          </w:p>
        </w:tc>
        <w:tc>
          <w:tcPr>
            <w:tcW w:type="dxa" w:w="3020"/>
          </w:tcPr>
          <w:p>
            <w:pPr>
              <w:spacing w:after="0"/>
              <w:jc w:val="left"/>
            </w:pPr>
            <w:r>
              <w:rPr>
                <w:sz w:val="16"/>
              </w:rPr>
              <w:t>SEVERE STORMS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05"/>
          </w:tcPr>
          <w:p>
            <w:pPr>
              <w:spacing w:after="0"/>
              <w:jc w:val="left"/>
            </w:pPr>
            <w:r>
              <w:rPr>
                <w:sz w:val="16"/>
              </w:rPr>
              <w:t>Major disaster</w:t>
            </w:r>
          </w:p>
        </w:tc>
        <w:tc>
          <w:tcPr>
            <w:tcW w:type="dxa" w:w="3020"/>
          </w:tcPr>
          <w:p>
            <w:pPr>
              <w:spacing w:after="0"/>
              <w:jc w:val="left"/>
            </w:pPr>
            <w:r>
              <w:rPr>
                <w:sz w:val="16"/>
              </w:rPr>
              <w:t>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163</w:t>
            </w:r>
          </w:p>
        </w:tc>
        <w:tc>
          <w:tcPr>
            <w:tcW w:type="dxa" w:w="1422"/>
          </w:tcPr>
          <w:p>
            <w:pPr>
              <w:spacing w:after="0"/>
              <w:jc w:val="right"/>
            </w:pPr>
            <w:r>
              <w:rPr>
                <w:sz w:val="16"/>
              </w:rPr>
              <w:t>1</w:t>
            </w:r>
          </w:p>
        </w:tc>
        <w:tc>
          <w:tcPr>
            <w:tcW w:type="dxa" w:w="1356"/>
          </w:tcPr>
          <w:p>
            <w:pPr>
              <w:spacing w:after="0"/>
              <w:jc w:val="right"/>
            </w:pPr>
            <w:r>
              <w:rPr>
                <w:sz w:val="16"/>
              </w:rPr>
              <w:t>7</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64"/>
        <w:gridCol w:w="2800"/>
        <w:gridCol w:w="1067"/>
        <w:gridCol w:w="1678"/>
        <w:gridCol w:w="1591"/>
        <w:gridCol w:w="22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64"/>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8"/>
            <w:shd w:val="clear" w:color="auto" w:fill="E8E8E8"/>
          </w:tcPr>
          <w:p>
            <w:pPr>
              <w:spacing w:after="0"/>
              <w:jc w:val="left"/>
            </w:pPr>
            <w:r>
              <w:rPr>
                <w:b/>
                <w:sz w:val="16"/>
              </w:rPr>
              <w:t>Location</w:t>
            </w:r>
          </w:p>
        </w:tc>
        <w:tc>
          <w:tcPr>
            <w:tcW w:type="dxa" w:w="1591"/>
            <w:shd w:val="clear" w:color="auto" w:fill="E8E8E8"/>
          </w:tcPr>
          <w:p>
            <w:pPr>
              <w:spacing w:after="0"/>
              <w:jc w:val="left"/>
            </w:pPr>
            <w:r>
              <w:rPr>
                <w:b/>
                <w:sz w:val="16"/>
              </w:rPr>
              <w:t>Flags</w:t>
            </w:r>
          </w:p>
        </w:tc>
        <w:tc>
          <w:tcPr>
            <w:tcW w:type="dxa" w:w="22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15"/>
          </w:tcPr>
          <w:p>
            <w:pPr>
              <w:spacing w:after="0"/>
              <w:jc w:val="left"/>
            </w:pPr>
            <w:r>
              <w:rPr>
                <w:sz w:val="16"/>
              </w:rPr>
              <w:t>Thunderstorm Wind</w:t>
            </w:r>
          </w:p>
        </w:tc>
        <w:tc>
          <w:tcPr>
            <w:tcW w:type="dxa" w:w="2464"/>
          </w:tcPr>
          <w:p>
            <w:pPr>
              <w:spacing w:after="0"/>
              <w:jc w:val="left"/>
            </w:pPr>
            <w:r>
              <w:rPr>
                <w:sz w:val="16"/>
              </w:rPr>
              <w:t>78 kt (90 mph) estimated gust</w:t>
            </w:r>
          </w:p>
        </w:tc>
        <w:tc>
          <w:tcPr>
            <w:tcW w:type="dxa" w:w="2800"/>
          </w:tcPr>
          <w:p>
            <w:pPr>
              <w:spacing w:after="0"/>
              <w:jc w:val="left"/>
            </w:pPr>
            <w:r>
              <w:rPr>
                <w:sz w:val="16"/>
              </w:rPr>
              <w:t>$0 property; $0 crops (2025 dollars)</w:t>
            </w:r>
          </w:p>
        </w:tc>
        <w:tc>
          <w:tcPr>
            <w:tcW w:type="dxa" w:w="1067"/>
          </w:tcPr>
          <w:p>
            <w:pPr>
              <w:spacing w:after="0"/>
              <w:jc w:val="right"/>
            </w:pPr>
            <w:r>
              <w:rPr>
                <w:sz w:val="16"/>
              </w:rPr>
              <w:t>0, 0</w:t>
            </w:r>
          </w:p>
        </w:tc>
        <w:tc>
          <w:tcPr>
            <w:tcW w:type="dxa" w:w="1678"/>
          </w:tcPr>
          <w:p>
            <w:pPr>
              <w:spacing w:after="0"/>
              <w:jc w:val="left"/>
            </w:pPr>
            <w:r>
              <w:rPr>
                <w:sz w:val="16"/>
              </w:rPr>
              <w:t>UTE</w:t>
            </w:r>
          </w:p>
        </w:tc>
        <w:tc>
          <w:tcPr>
            <w:tcW w:type="dxa" w:w="1591"/>
          </w:tcPr>
          <w:p>
            <w:pPr>
              <w:spacing w:after="0"/>
              <w:jc w:val="left"/>
            </w:pPr>
            <w:r>
              <w:rPr>
                <w:sz w:val="16"/>
              </w:rPr>
              <w:t>during plan review, check whether your last plan included it; within last 5 years</w:t>
            </w:r>
          </w:p>
        </w:tc>
        <w:tc>
          <w:tcPr>
            <w:tcW w:type="dxa" w:w="2260"/>
          </w:tcPr>
          <w:p>
            <w:pPr>
              <w:spacing w:after="0"/>
              <w:jc w:val="left"/>
            </w:pPr>
            <w:r>
              <w:rPr>
                <w:sz w:val="16"/>
              </w:rPr>
              <w:t>B1-c worst recorded: Thunderstorm Wind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2464"/>
          </w:tcPr>
          <w:p>
            <w:pPr>
              <w:spacing w:after="0"/>
              <w:jc w:val="left"/>
            </w:pPr>
            <w:r>
              <w:rPr>
                <w:sz w:val="16"/>
              </w:rPr>
              <w:t>63 kt (72 mph) estimated gust</w:t>
            </w:r>
          </w:p>
        </w:tc>
        <w:tc>
          <w:tcPr>
            <w:tcW w:type="dxa" w:w="2800"/>
          </w:tcPr>
          <w:p>
            <w:pPr>
              <w:spacing w:after="0"/>
              <w:jc w:val="left"/>
            </w:pPr>
            <w:r>
              <w:rPr>
                <w:sz w:val="16"/>
              </w:rPr>
              <w:t>$0 property; $0 crops, reported for the zone (2025 dollars)</w:t>
            </w:r>
          </w:p>
        </w:tc>
        <w:tc>
          <w:tcPr>
            <w:tcW w:type="dxa" w:w="1067"/>
          </w:tcPr>
          <w:p>
            <w:pPr>
              <w:spacing w:after="0"/>
              <w:jc w:val="right"/>
            </w:pPr>
            <w:r>
              <w:rPr>
                <w:sz w:val="16"/>
              </w:rPr>
              <w:t>0, 0</w:t>
            </w:r>
          </w:p>
        </w:tc>
        <w:tc>
          <w:tcPr>
            <w:tcW w:type="dxa" w:w="1678"/>
          </w:tcPr>
          <w:p>
            <w:pPr>
              <w:spacing w:after="0"/>
              <w:jc w:val="left"/>
            </w:pPr>
            <w:r>
              <w:rPr>
                <w:sz w:val="16"/>
              </w:rPr>
              <w:t>NWS zone IAZ043 (MONONA), zone-level: may include parts of neighboring counties</w:t>
            </w:r>
          </w:p>
        </w:tc>
        <w:tc>
          <w:tcPr>
            <w:tcW w:type="dxa" w:w="1591"/>
          </w:tcPr>
          <w:p>
            <w:pPr>
              <w:spacing w:after="0"/>
              <w:jc w:val="left"/>
            </w:pPr>
            <w:r>
              <w:rPr>
                <w:sz w:val="16"/>
              </w:rPr>
              <w:t>within last 5 years</w:t>
            </w:r>
          </w:p>
        </w:tc>
        <w:tc>
          <w:tcPr>
            <w:tcW w:type="dxa" w:w="22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2024-06-12</w:t>
            </w:r>
          </w:p>
        </w:tc>
        <w:tc>
          <w:tcPr>
            <w:tcW w:type="dxa" w:w="1215"/>
          </w:tcPr>
          <w:p>
            <w:pPr>
              <w:spacing w:after="0"/>
              <w:jc w:val="left"/>
            </w:pPr>
            <w:r>
              <w:rPr>
                <w:sz w:val="16"/>
              </w:rPr>
              <w:t>Hail</w:t>
            </w:r>
          </w:p>
        </w:tc>
        <w:tc>
          <w:tcPr>
            <w:tcW w:type="dxa" w:w="2464"/>
          </w:tcPr>
          <w:p>
            <w:pPr>
              <w:spacing w:after="0"/>
              <w:jc w:val="left"/>
            </w:pPr>
            <w:r>
              <w:rPr>
                <w:sz w:val="16"/>
              </w:rPr>
              <w:t>3.5 in</w:t>
            </w:r>
          </w:p>
        </w:tc>
        <w:tc>
          <w:tcPr>
            <w:tcW w:type="dxa" w:w="2800"/>
          </w:tcPr>
          <w:p>
            <w:pPr>
              <w:spacing w:after="0"/>
              <w:jc w:val="left"/>
            </w:pPr>
            <w:r>
              <w:rPr>
                <w:sz w:val="16"/>
              </w:rPr>
              <w:t>damage not reported</w:t>
            </w:r>
          </w:p>
        </w:tc>
        <w:tc>
          <w:tcPr>
            <w:tcW w:type="dxa" w:w="1067"/>
          </w:tcPr>
          <w:p>
            <w:pPr>
              <w:spacing w:after="0"/>
              <w:jc w:val="right"/>
            </w:pPr>
            <w:r>
              <w:rPr>
                <w:sz w:val="16"/>
              </w:rPr>
              <w:t>0, 0</w:t>
            </w:r>
          </w:p>
        </w:tc>
        <w:tc>
          <w:tcPr>
            <w:tcW w:type="dxa" w:w="1678"/>
          </w:tcPr>
          <w:p>
            <w:pPr>
              <w:spacing w:after="0"/>
              <w:jc w:val="left"/>
            </w:pPr>
            <w:r>
              <w:rPr>
                <w:sz w:val="16"/>
              </w:rPr>
              <w:t>ONAWA</w:t>
            </w:r>
          </w:p>
        </w:tc>
        <w:tc>
          <w:tcPr>
            <w:tcW w:type="dxa" w:w="1591"/>
          </w:tcPr>
          <w:p>
            <w:pPr>
              <w:spacing w:after="0"/>
              <w:jc w:val="left"/>
            </w:pPr>
            <w:r>
              <w:rPr>
                <w:sz w:val="16"/>
              </w:rPr>
              <w:t>within last 5 years</w:t>
            </w:r>
          </w:p>
        </w:tc>
        <w:tc>
          <w:tcPr>
            <w:tcW w:type="dxa" w:w="2260"/>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64"/>
          </w:tcPr>
          <w:p>
            <w:pPr>
              <w:spacing w:after="0"/>
              <w:jc w:val="left"/>
            </w:pPr>
          </w:p>
        </w:tc>
        <w:tc>
          <w:tcPr>
            <w:tcW w:type="dxa" w:w="2800"/>
          </w:tcPr>
          <w:p>
            <w:pPr>
              <w:spacing w:after="0"/>
              <w:jc w:val="left"/>
            </w:pPr>
            <w:r>
              <w:rPr>
                <w:sz w:val="16"/>
              </w:rPr>
              <w:t>damage not reported</w:t>
            </w:r>
          </w:p>
        </w:tc>
        <w:tc>
          <w:tcPr>
            <w:tcW w:type="dxa" w:w="1067"/>
          </w:tcPr>
          <w:p>
            <w:pPr>
              <w:spacing w:after="0"/>
              <w:jc w:val="right"/>
            </w:pPr>
            <w:r>
              <w:rPr>
                <w:sz w:val="16"/>
              </w:rPr>
              <w:t>0, 0</w:t>
            </w:r>
          </w:p>
        </w:tc>
        <w:tc>
          <w:tcPr>
            <w:tcW w:type="dxa" w:w="1678"/>
          </w:tcPr>
          <w:p>
            <w:pPr>
              <w:spacing w:after="0"/>
              <w:jc w:val="left"/>
            </w:pPr>
            <w:r>
              <w:rPr>
                <w:sz w:val="16"/>
              </w:rPr>
              <w:t>NWS zone IAZ043 (MONONA), zone-level: may include parts of neighboring counties</w:t>
            </w:r>
          </w:p>
        </w:tc>
        <w:tc>
          <w:tcPr>
            <w:tcW w:type="dxa" w:w="1591"/>
          </w:tcPr>
          <w:p>
            <w:pPr>
              <w:spacing w:after="0"/>
              <w:jc w:val="left"/>
            </w:pPr>
            <w:r>
              <w:rPr>
                <w:sz w:val="16"/>
              </w:rPr>
              <w:t>within last 5 years</w:t>
            </w:r>
          </w:p>
        </w:tc>
        <w:tc>
          <w:tcPr>
            <w:tcW w:type="dxa" w:w="22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2464"/>
          </w:tcPr>
          <w:p>
            <w:pPr>
              <w:spacing w:after="0"/>
              <w:jc w:val="left"/>
            </w:pPr>
          </w:p>
        </w:tc>
        <w:tc>
          <w:tcPr>
            <w:tcW w:type="dxa" w:w="2800"/>
          </w:tcPr>
          <w:p>
            <w:pPr>
              <w:spacing w:after="0"/>
              <w:jc w:val="left"/>
            </w:pPr>
            <w:r>
              <w:rPr>
                <w:sz w:val="16"/>
              </w:rPr>
              <w:t>$0 property; $0 crops, reported for the zone (2012 dollars)</w:t>
            </w:r>
          </w:p>
        </w:tc>
        <w:tc>
          <w:tcPr>
            <w:tcW w:type="dxa" w:w="1067"/>
          </w:tcPr>
          <w:p>
            <w:pPr>
              <w:spacing w:after="0"/>
              <w:jc w:val="right"/>
            </w:pPr>
            <w:r>
              <w:rPr>
                <w:sz w:val="16"/>
              </w:rPr>
              <w:t>0, 0</w:t>
            </w:r>
          </w:p>
        </w:tc>
        <w:tc>
          <w:tcPr>
            <w:tcW w:type="dxa" w:w="1678"/>
          </w:tcPr>
          <w:p>
            <w:pPr>
              <w:spacing w:after="0"/>
              <w:jc w:val="left"/>
            </w:pPr>
            <w:r>
              <w:rPr>
                <w:sz w:val="16"/>
              </w:rPr>
              <w:t>NWS zone IAZ043 (MONONA), zone-level: may include parts of neighboring counties</w:t>
            </w:r>
          </w:p>
        </w:tc>
        <w:tc>
          <w:tcPr>
            <w:tcW w:type="dxa" w:w="1591"/>
          </w:tcPr>
          <w:p>
            <w:pPr>
              <w:spacing w:after="0"/>
              <w:jc w:val="left"/>
            </w:pPr>
          </w:p>
        </w:tc>
        <w:tc>
          <w:tcPr>
            <w:tcW w:type="dxa" w:w="2260"/>
          </w:tcPr>
          <w:p>
            <w:pPr>
              <w:spacing w:after="0"/>
              <w:jc w:val="left"/>
            </w:pPr>
            <w:r>
              <w:rPr>
                <w:sz w:val="16"/>
              </w:rPr>
              <w:t>B1-c worst recorded: Drought</w:t>
            </w:r>
          </w:p>
        </w:tc>
      </w:tr>
      <w:tr>
        <w:trPr>
          <w:cantSplit/>
        </w:trPr>
        <w:tc>
          <w:tcPr>
            <w:tcW w:type="dxa" w:w="1037"/>
          </w:tcPr>
          <w:p>
            <w:pPr>
              <w:spacing w:after="0"/>
              <w:jc w:val="left"/>
            </w:pPr>
            <w:r>
              <w:rPr>
                <w:sz w:val="16"/>
              </w:rPr>
              <w:t>2011-04-09</w:t>
            </w:r>
          </w:p>
        </w:tc>
        <w:tc>
          <w:tcPr>
            <w:tcW w:type="dxa" w:w="1215"/>
          </w:tcPr>
          <w:p>
            <w:pPr>
              <w:spacing w:after="0"/>
              <w:jc w:val="left"/>
            </w:pPr>
            <w:r>
              <w:rPr>
                <w:sz w:val="16"/>
              </w:rPr>
              <w:t>Tornado</w:t>
            </w:r>
          </w:p>
        </w:tc>
        <w:tc>
          <w:tcPr>
            <w:tcW w:type="dxa" w:w="2464"/>
          </w:tcPr>
          <w:p>
            <w:pPr>
              <w:spacing w:after="0"/>
              <w:jc w:val="left"/>
            </w:pPr>
            <w:r>
              <w:rPr>
                <w:sz w:val="16"/>
              </w:rPr>
              <w:t>EF3, 3.38 mi within this county, 1,200 yd wide</w:t>
            </w:r>
          </w:p>
        </w:tc>
        <w:tc>
          <w:tcPr>
            <w:tcW w:type="dxa" w:w="2800"/>
          </w:tcPr>
          <w:p>
            <w:pPr>
              <w:spacing w:after="0"/>
              <w:jc w:val="left"/>
            </w:pPr>
            <w:r>
              <w:rPr>
                <w:sz w:val="16"/>
              </w:rPr>
              <w:t>property not reported; $0 crops (2011 dollars)</w:t>
            </w:r>
          </w:p>
        </w:tc>
        <w:tc>
          <w:tcPr>
            <w:tcW w:type="dxa" w:w="1067"/>
          </w:tcPr>
          <w:p>
            <w:pPr>
              <w:spacing w:after="0"/>
              <w:jc w:val="right"/>
            </w:pPr>
            <w:r>
              <w:rPr>
                <w:sz w:val="16"/>
              </w:rPr>
              <w:t>0, 14</w:t>
            </w:r>
          </w:p>
        </w:tc>
        <w:tc>
          <w:tcPr>
            <w:tcW w:type="dxa" w:w="1678"/>
          </w:tcPr>
          <w:p>
            <w:pPr>
              <w:spacing w:after="0"/>
              <w:jc w:val="left"/>
            </w:pPr>
            <w:r>
              <w:rPr>
                <w:sz w:val="16"/>
              </w:rPr>
              <w:t>MAPLETON to MAPLETON MUNI ARPT</w:t>
            </w:r>
          </w:p>
        </w:tc>
        <w:tc>
          <w:tcPr>
            <w:tcW w:type="dxa" w:w="1591"/>
          </w:tcPr>
          <w:p>
            <w:pPr>
              <w:spacing w:after="0"/>
              <w:jc w:val="left"/>
            </w:pPr>
          </w:p>
        </w:tc>
        <w:tc>
          <w:tcPr>
            <w:tcW w:type="dxa" w:w="2260"/>
          </w:tcPr>
          <w:p>
            <w:pPr>
              <w:spacing w:after="0"/>
              <w:jc w:val="left"/>
            </w:pPr>
            <w:r>
              <w:rPr>
                <w:sz w:val="16"/>
              </w:rPr>
              <w:t>deaths or injuries recorded</w:t>
            </w:r>
          </w:p>
        </w:tc>
      </w:tr>
      <w:tr>
        <w:trPr>
          <w:cantSplit/>
        </w:trPr>
        <w:tc>
          <w:tcPr>
            <w:tcW w:type="dxa" w:w="1037"/>
          </w:tcPr>
          <w:p>
            <w:pPr>
              <w:spacing w:after="0"/>
              <w:jc w:val="left"/>
            </w:pPr>
            <w:r>
              <w:rPr>
                <w:sz w:val="16"/>
              </w:rPr>
              <w:t>2008-07-06</w:t>
            </w:r>
          </w:p>
        </w:tc>
        <w:tc>
          <w:tcPr>
            <w:tcW w:type="dxa" w:w="1215"/>
          </w:tcPr>
          <w:p>
            <w:pPr>
              <w:spacing w:after="0"/>
              <w:jc w:val="left"/>
            </w:pPr>
            <w:r>
              <w:rPr>
                <w:sz w:val="16"/>
              </w:rPr>
              <w:t>Thunderstorm Wind</w:t>
            </w:r>
          </w:p>
        </w:tc>
        <w:tc>
          <w:tcPr>
            <w:tcW w:type="dxa" w:w="2464"/>
          </w:tcPr>
          <w:p>
            <w:pPr>
              <w:spacing w:after="0"/>
              <w:jc w:val="left"/>
            </w:pPr>
            <w:r>
              <w:rPr>
                <w:sz w:val="16"/>
              </w:rPr>
              <w:t>55 kt (63 mph) estimated gust</w:t>
            </w:r>
          </w:p>
        </w:tc>
        <w:tc>
          <w:tcPr>
            <w:tcW w:type="dxa" w:w="2800"/>
          </w:tcPr>
          <w:p>
            <w:pPr>
              <w:spacing w:after="0"/>
              <w:jc w:val="left"/>
            </w:pPr>
            <w:r>
              <w:rPr>
                <w:sz w:val="16"/>
              </w:rPr>
              <w:t>$0 property; $0 crops (2008 dollars)</w:t>
            </w:r>
          </w:p>
        </w:tc>
        <w:tc>
          <w:tcPr>
            <w:tcW w:type="dxa" w:w="1067"/>
          </w:tcPr>
          <w:p>
            <w:pPr>
              <w:spacing w:after="0"/>
              <w:jc w:val="right"/>
            </w:pPr>
            <w:r>
              <w:rPr>
                <w:sz w:val="16"/>
              </w:rPr>
              <w:t>0, 2</w:t>
            </w:r>
          </w:p>
        </w:tc>
        <w:tc>
          <w:tcPr>
            <w:tcW w:type="dxa" w:w="1678"/>
          </w:tcPr>
          <w:p>
            <w:pPr>
              <w:spacing w:after="0"/>
              <w:jc w:val="left"/>
            </w:pPr>
            <w:r>
              <w:rPr>
                <w:sz w:val="16"/>
              </w:rPr>
              <w:t>ONAWA</w:t>
            </w:r>
          </w:p>
        </w:tc>
        <w:tc>
          <w:tcPr>
            <w:tcW w:type="dxa" w:w="1591"/>
          </w:tcPr>
          <w:p>
            <w:pPr>
              <w:spacing w:after="0"/>
              <w:jc w:val="left"/>
            </w:pPr>
          </w:p>
        </w:tc>
        <w:tc>
          <w:tcPr>
            <w:tcW w:type="dxa" w:w="2260"/>
          </w:tcPr>
          <w:p>
            <w:pPr>
              <w:spacing w:after="0"/>
              <w:jc w:val="left"/>
            </w:pPr>
            <w:r>
              <w:rPr>
                <w:sz w:val="16"/>
              </w:rPr>
              <w:t>deaths or injuries recorded</w:t>
            </w:r>
          </w:p>
        </w:tc>
      </w:tr>
      <w:tr>
        <w:trPr>
          <w:cantSplit/>
        </w:trPr>
        <w:tc>
          <w:tcPr>
            <w:tcW w:type="dxa" w:w="1037"/>
          </w:tcPr>
          <w:p>
            <w:pPr>
              <w:spacing w:after="0"/>
              <w:jc w:val="left"/>
            </w:pPr>
            <w:r>
              <w:rPr>
                <w:sz w:val="16"/>
              </w:rPr>
              <w:t>2008-06-11</w:t>
            </w:r>
          </w:p>
        </w:tc>
        <w:tc>
          <w:tcPr>
            <w:tcW w:type="dxa" w:w="1215"/>
          </w:tcPr>
          <w:p>
            <w:pPr>
              <w:spacing w:after="0"/>
              <w:jc w:val="left"/>
            </w:pPr>
            <w:r>
              <w:rPr>
                <w:sz w:val="16"/>
              </w:rPr>
              <w:t>Tornado</w:t>
            </w:r>
          </w:p>
        </w:tc>
        <w:tc>
          <w:tcPr>
            <w:tcW w:type="dxa" w:w="2464"/>
          </w:tcPr>
          <w:p>
            <w:pPr>
              <w:spacing w:after="0"/>
              <w:jc w:val="left"/>
            </w:pPr>
            <w:r>
              <w:rPr>
                <w:sz w:val="16"/>
              </w:rPr>
              <w:t>EF3, 7.49 mi within this county, 440 yd wide</w:t>
            </w:r>
          </w:p>
        </w:tc>
        <w:tc>
          <w:tcPr>
            <w:tcW w:type="dxa" w:w="2800"/>
          </w:tcPr>
          <w:p>
            <w:pPr>
              <w:spacing w:after="0"/>
              <w:jc w:val="left"/>
            </w:pPr>
            <w:r>
              <w:rPr>
                <w:sz w:val="16"/>
              </w:rPr>
              <w:t>$0 property; $0 crops (2008 dollars)</w:t>
            </w:r>
          </w:p>
        </w:tc>
        <w:tc>
          <w:tcPr>
            <w:tcW w:type="dxa" w:w="1067"/>
          </w:tcPr>
          <w:p>
            <w:pPr>
              <w:spacing w:after="0"/>
              <w:jc w:val="right"/>
            </w:pPr>
            <w:r>
              <w:rPr>
                <w:sz w:val="16"/>
              </w:rPr>
              <w:t>4, 48</w:t>
            </w:r>
          </w:p>
        </w:tc>
        <w:tc>
          <w:tcPr>
            <w:tcW w:type="dxa" w:w="1678"/>
          </w:tcPr>
          <w:p>
            <w:pPr>
              <w:spacing w:after="0"/>
              <w:jc w:val="left"/>
            </w:pPr>
            <w:r>
              <w:rPr>
                <w:sz w:val="16"/>
              </w:rPr>
              <w:t>BLENCOE to MOORHEAD</w:t>
            </w:r>
          </w:p>
        </w:tc>
        <w:tc>
          <w:tcPr>
            <w:tcW w:type="dxa" w:w="1591"/>
          </w:tcPr>
          <w:p>
            <w:pPr>
              <w:spacing w:after="0"/>
              <w:jc w:val="left"/>
            </w:pPr>
          </w:p>
        </w:tc>
        <w:tc>
          <w:tcPr>
            <w:tcW w:type="dxa" w:w="2260"/>
          </w:tcPr>
          <w:p>
            <w:pPr>
              <w:spacing w:after="0"/>
              <w:jc w:val="left"/>
            </w:pPr>
            <w:r>
              <w:rPr>
                <w:sz w:val="16"/>
              </w:rPr>
              <w:t>deaths or injuries recorded</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464"/>
          </w:tcPr>
          <w:p>
            <w:pPr>
              <w:spacing w:after="0"/>
              <w:jc w:val="left"/>
            </w:pPr>
          </w:p>
        </w:tc>
        <w:tc>
          <w:tcPr>
            <w:tcW w:type="dxa" w:w="2800"/>
          </w:tcPr>
          <w:p>
            <w:pPr>
              <w:spacing w:after="0"/>
              <w:jc w:val="left"/>
            </w:pPr>
            <w:r>
              <w:rPr>
                <w:sz w:val="16"/>
              </w:rPr>
              <w:t>damage not reported</w:t>
            </w:r>
          </w:p>
        </w:tc>
        <w:tc>
          <w:tcPr>
            <w:tcW w:type="dxa" w:w="1067"/>
          </w:tcPr>
          <w:p>
            <w:pPr>
              <w:spacing w:after="0"/>
              <w:jc w:val="right"/>
            </w:pPr>
            <w:r>
              <w:rPr>
                <w:sz w:val="16"/>
              </w:rPr>
              <w:t>0, 0</w:t>
            </w:r>
          </w:p>
        </w:tc>
        <w:tc>
          <w:tcPr>
            <w:tcW w:type="dxa" w:w="1678"/>
          </w:tcPr>
          <w:p>
            <w:pPr>
              <w:spacing w:after="0"/>
              <w:jc w:val="left"/>
            </w:pPr>
            <w:r>
              <w:rPr>
                <w:sz w:val="16"/>
              </w:rPr>
              <w:t>NWS zone IAZ043 (MONONA), zone-level: may include parts of neighboring counties</w:t>
            </w:r>
          </w:p>
        </w:tc>
        <w:tc>
          <w:tcPr>
            <w:tcW w:type="dxa" w:w="1591"/>
          </w:tcPr>
          <w:p>
            <w:pPr>
              <w:spacing w:after="0"/>
              <w:jc w:val="left"/>
            </w:pPr>
          </w:p>
        </w:tc>
        <w:tc>
          <w:tcPr>
            <w:tcW w:type="dxa" w:w="2260"/>
          </w:tcPr>
          <w:p>
            <w:pPr>
              <w:spacing w:after="0"/>
              <w:jc w:val="left"/>
            </w:pPr>
            <w:r>
              <w:rPr>
                <w:sz w:val="16"/>
              </w:rPr>
              <w:t>B1-c worst recorded: Excessive Heat, Heat</w:t>
            </w:r>
          </w:p>
        </w:tc>
      </w:tr>
      <w:tr>
        <w:trPr>
          <w:cantSplit/>
        </w:trPr>
        <w:tc>
          <w:tcPr>
            <w:tcW w:type="dxa" w:w="1037"/>
          </w:tcPr>
          <w:p>
            <w:pPr>
              <w:spacing w:after="0"/>
              <w:jc w:val="left"/>
            </w:pPr>
            <w:r>
              <w:rPr>
                <w:sz w:val="16"/>
              </w:rPr>
              <w:t>1996-07-16</w:t>
            </w:r>
          </w:p>
        </w:tc>
        <w:tc>
          <w:tcPr>
            <w:tcW w:type="dxa" w:w="1215"/>
          </w:tcPr>
          <w:p>
            <w:pPr>
              <w:spacing w:after="0"/>
              <w:jc w:val="left"/>
            </w:pPr>
            <w:r>
              <w:rPr>
                <w:sz w:val="16"/>
              </w:rPr>
              <w:t>Flood</w:t>
            </w:r>
          </w:p>
        </w:tc>
        <w:tc>
          <w:tcPr>
            <w:tcW w:type="dxa" w:w="2464"/>
          </w:tcPr>
          <w:p>
            <w:pPr>
              <w:spacing w:after="0"/>
              <w:jc w:val="left"/>
            </w:pPr>
          </w:p>
        </w:tc>
        <w:tc>
          <w:tcPr>
            <w:tcW w:type="dxa" w:w="2800"/>
          </w:tcPr>
          <w:p>
            <w:pPr>
              <w:spacing w:after="0"/>
              <w:jc w:val="left"/>
            </w:pPr>
            <w:r>
              <w:rPr>
                <w:sz w:val="16"/>
              </w:rPr>
              <w:t>$1,500,000 property; $27,000,000 crops, reported for the zone (1996 dollars)</w:t>
            </w:r>
          </w:p>
        </w:tc>
        <w:tc>
          <w:tcPr>
            <w:tcW w:type="dxa" w:w="1067"/>
          </w:tcPr>
          <w:p>
            <w:pPr>
              <w:spacing w:after="0"/>
              <w:jc w:val="right"/>
            </w:pPr>
            <w:r>
              <w:rPr>
                <w:sz w:val="16"/>
              </w:rPr>
              <w:t>0, 0</w:t>
            </w:r>
          </w:p>
        </w:tc>
        <w:tc>
          <w:tcPr>
            <w:tcW w:type="dxa" w:w="1678"/>
          </w:tcPr>
          <w:p>
            <w:pPr>
              <w:spacing w:after="0"/>
              <w:jc w:val="left"/>
            </w:pPr>
            <w:r>
              <w:rPr>
                <w:sz w:val="16"/>
              </w:rPr>
              <w:t>NWS zone IAZ043 (MONONA), zone-level: may include parts of neighboring counties</w:t>
            </w:r>
          </w:p>
        </w:tc>
        <w:tc>
          <w:tcPr>
            <w:tcW w:type="dxa" w:w="1591"/>
          </w:tcPr>
          <w:p>
            <w:pPr>
              <w:spacing w:after="0"/>
              <w:jc w:val="left"/>
            </w:pPr>
          </w:p>
        </w:tc>
        <w:tc>
          <w:tcPr>
            <w:tcW w:type="dxa" w:w="22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1994-10-06</w:t>
            </w:r>
          </w:p>
        </w:tc>
        <w:tc>
          <w:tcPr>
            <w:tcW w:type="dxa" w:w="1215"/>
          </w:tcPr>
          <w:p>
            <w:pPr>
              <w:spacing w:after="0"/>
              <w:jc w:val="left"/>
            </w:pPr>
            <w:r>
              <w:rPr>
                <w:sz w:val="16"/>
              </w:rPr>
              <w:t>Hail</w:t>
            </w:r>
          </w:p>
        </w:tc>
        <w:tc>
          <w:tcPr>
            <w:tcW w:type="dxa" w:w="2464"/>
          </w:tcPr>
          <w:p>
            <w:pPr>
              <w:spacing w:after="0"/>
              <w:jc w:val="left"/>
            </w:pPr>
            <w:r>
              <w:rPr>
                <w:sz w:val="16"/>
              </w:rPr>
              <w:t>2.75 in</w:t>
            </w:r>
          </w:p>
        </w:tc>
        <w:tc>
          <w:tcPr>
            <w:tcW w:type="dxa" w:w="2800"/>
          </w:tcPr>
          <w:p>
            <w:pPr>
              <w:spacing w:after="0"/>
              <w:jc w:val="left"/>
            </w:pPr>
            <w:r>
              <w:rPr>
                <w:sz w:val="16"/>
              </w:rPr>
              <w:t>$50,000 property; $10,000 crops (1994 dollars)</w:t>
            </w:r>
          </w:p>
        </w:tc>
        <w:tc>
          <w:tcPr>
            <w:tcW w:type="dxa" w:w="1067"/>
          </w:tcPr>
          <w:p>
            <w:pPr>
              <w:spacing w:after="0"/>
              <w:jc w:val="right"/>
            </w:pPr>
            <w:r>
              <w:rPr>
                <w:sz w:val="16"/>
              </w:rPr>
              <w:t>0, 0</w:t>
            </w:r>
          </w:p>
        </w:tc>
        <w:tc>
          <w:tcPr>
            <w:tcW w:type="dxa" w:w="1678"/>
          </w:tcPr>
          <w:p>
            <w:pPr>
              <w:spacing w:after="0"/>
              <w:jc w:val="left"/>
            </w:pPr>
            <w:r>
              <w:rPr>
                <w:sz w:val="16"/>
              </w:rPr>
              <w:t>Ute</w:t>
            </w:r>
          </w:p>
        </w:tc>
        <w:tc>
          <w:tcPr>
            <w:tcW w:type="dxa" w:w="1591"/>
          </w:tcPr>
          <w:p>
            <w:pPr>
              <w:spacing w:after="0"/>
              <w:jc w:val="left"/>
            </w:pPr>
          </w:p>
        </w:tc>
        <w:tc>
          <w:tcPr>
            <w:tcW w:type="dxa" w:w="2260"/>
          </w:tcPr>
          <w:p>
            <w:pPr>
              <w:spacing w:after="0"/>
              <w:jc w:val="left"/>
            </w:pPr>
            <w:r>
              <w:rPr>
                <w:sz w:val="16"/>
              </w:rPr>
              <w:t>B1-c most damaging: Hail</w:t>
            </w:r>
          </w:p>
        </w:tc>
      </w:tr>
      <w:tr>
        <w:trPr>
          <w:cantSplit/>
        </w:trPr>
        <w:tc>
          <w:tcPr>
            <w:tcW w:type="dxa" w:w="1037"/>
          </w:tcPr>
          <w:p>
            <w:pPr>
              <w:spacing w:after="0"/>
              <w:jc w:val="left"/>
            </w:pPr>
            <w:r>
              <w:rPr>
                <w:sz w:val="16"/>
              </w:rPr>
              <w:t>1986-07-28</w:t>
            </w:r>
          </w:p>
        </w:tc>
        <w:tc>
          <w:tcPr>
            <w:tcW w:type="dxa" w:w="1215"/>
          </w:tcPr>
          <w:p>
            <w:pPr>
              <w:spacing w:after="0"/>
              <w:jc w:val="left"/>
            </w:pPr>
            <w:r>
              <w:rPr>
                <w:sz w:val="16"/>
              </w:rPr>
              <w:t>Tornado</w:t>
            </w:r>
          </w:p>
        </w:tc>
        <w:tc>
          <w:tcPr>
            <w:tcW w:type="dxa" w:w="2464"/>
          </w:tcPr>
          <w:p>
            <w:pPr>
              <w:spacing w:after="0"/>
              <w:jc w:val="left"/>
            </w:pPr>
            <w:r>
              <w:rPr>
                <w:sz w:val="16"/>
              </w:rPr>
              <w:t>F4, 1 mi path length (records before 1996 may include the whole path; rating and listing come from the county where the tornado began), 73 yd wide</w:t>
            </w:r>
          </w:p>
        </w:tc>
        <w:tc>
          <w:tcPr>
            <w:tcW w:type="dxa" w:w="2800"/>
          </w:tcPr>
          <w:p>
            <w:pPr>
              <w:spacing w:after="0"/>
              <w:jc w:val="left"/>
            </w:pPr>
            <w:r>
              <w:rPr>
                <w:sz w:val="16"/>
              </w:rPr>
              <w:t>$250,000,000 property; crops not recorded (1986 dollars)</w:t>
            </w:r>
          </w:p>
        </w:tc>
        <w:tc>
          <w:tcPr>
            <w:tcW w:type="dxa" w:w="1067"/>
          </w:tcPr>
          <w:p>
            <w:pPr>
              <w:spacing w:after="0"/>
              <w:jc w:val="right"/>
            </w:pPr>
            <w:r>
              <w:rPr>
                <w:sz w:val="16"/>
              </w:rPr>
              <w:t>0, 0</w:t>
            </w:r>
          </w:p>
        </w:tc>
        <w:tc>
          <w:tcPr>
            <w:tcW w:type="dxa" w:w="1678"/>
          </w:tcPr>
          <w:p>
            <w:pPr>
              <w:spacing w:after="0"/>
              <w:jc w:val="left"/>
            </w:pPr>
            <w:r>
              <w:rPr>
                <w:sz w:val="16"/>
              </w:rPr>
              <w:t>location not recorded</w:t>
            </w:r>
          </w:p>
        </w:tc>
        <w:tc>
          <w:tcPr>
            <w:tcW w:type="dxa" w:w="1591"/>
          </w:tcPr>
          <w:p>
            <w:pPr>
              <w:spacing w:after="0"/>
              <w:jc w:val="left"/>
            </w:pPr>
          </w:p>
        </w:tc>
        <w:tc>
          <w:tcPr>
            <w:tcW w:type="dxa" w:w="226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6.11</w:t>
            </w:r>
          </w:p>
        </w:tc>
        <w:tc>
          <w:tcPr>
            <w:tcW w:type="dxa" w:w="1474"/>
          </w:tcPr>
          <w:p>
            <w:pPr>
              <w:spacing w:after="0"/>
              <w:jc w:val="left"/>
            </w:pPr>
            <w:r>
              <w:rPr>
                <w:sz w:val="16"/>
              </w:rPr>
              <w:t>event-days per year</w:t>
            </w:r>
          </w:p>
        </w:tc>
        <w:tc>
          <w:tcPr>
            <w:tcW w:type="dxa" w:w="1599"/>
          </w:tcPr>
          <w:p>
            <w:pPr>
              <w:spacing w:after="0"/>
              <w:jc w:val="left"/>
            </w:pPr>
            <w:r>
              <w:rPr>
                <w:sz w:val="16"/>
              </w:rPr>
              <w:t>about 6.11 days per year</w:t>
            </w:r>
          </w:p>
        </w:tc>
        <w:tc>
          <w:tcPr>
            <w:tcW w:type="dxa" w:w="1037"/>
          </w:tcPr>
          <w:p>
            <w:pPr>
              <w:spacing w:after="0"/>
              <w:jc w:val="left"/>
            </w:pPr>
            <w:r>
              <w:rPr>
                <w:sz w:val="16"/>
              </w:rPr>
              <w:t>Likely</w:t>
            </w:r>
          </w:p>
        </w:tc>
        <w:tc>
          <w:tcPr>
            <w:tcW w:type="dxa" w:w="1798"/>
          </w:tcPr>
          <w:p>
            <w:pPr>
              <w:spacing w:after="0"/>
              <w:jc w:val="left"/>
            </w:pPr>
            <w:r>
              <w:rPr>
                <w:sz w:val="16"/>
              </w:rPr>
              <w:t>event-days in 22 of 30 years, 1996 to 2025 (73.3%)</w:t>
            </w:r>
          </w:p>
        </w:tc>
        <w:tc>
          <w:tcPr>
            <w:tcW w:type="dxa" w:w="1530"/>
          </w:tcPr>
          <w:p>
            <w:pPr>
              <w:spacing w:after="0"/>
              <w:jc w:val="right"/>
            </w:pPr>
            <w:r>
              <w:rPr>
                <w:sz w:val="16"/>
              </w:rPr>
              <w:t>116</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26.5</w:t>
            </w:r>
          </w:p>
        </w:tc>
        <w:tc>
          <w:tcPr>
            <w:tcW w:type="dxa" w:w="1474"/>
          </w:tcPr>
          <w:p>
            <w:pPr>
              <w:spacing w:after="0"/>
              <w:jc w:val="left"/>
            </w:pPr>
            <w:r>
              <w:rPr>
                <w:sz w:val="16"/>
              </w:rPr>
              <w:t>event-days per year</w:t>
            </w:r>
          </w:p>
        </w:tc>
        <w:tc>
          <w:tcPr>
            <w:tcW w:type="dxa" w:w="1599"/>
          </w:tcPr>
          <w:p>
            <w:pPr>
              <w:spacing w:after="0"/>
              <w:jc w:val="left"/>
            </w:pPr>
            <w:r>
              <w:rPr>
                <w:sz w:val="16"/>
              </w:rPr>
              <w:t>about 26.5 days per year</w:t>
            </w:r>
          </w:p>
        </w:tc>
        <w:tc>
          <w:tcPr>
            <w:tcW w:type="dxa" w:w="1037"/>
          </w:tcPr>
          <w:p>
            <w:pPr>
              <w:spacing w:after="0"/>
              <w:jc w:val="left"/>
            </w:pPr>
            <w:r>
              <w:rPr>
                <w:sz w:val="16"/>
              </w:rPr>
              <w:t>Possible</w:t>
            </w:r>
          </w:p>
        </w:tc>
        <w:tc>
          <w:tcPr>
            <w:tcW w:type="dxa" w:w="1798"/>
          </w:tcPr>
          <w:p>
            <w:pPr>
              <w:spacing w:after="0"/>
              <w:jc w:val="left"/>
            </w:pPr>
            <w:r>
              <w:rPr>
                <w:sz w:val="16"/>
              </w:rPr>
              <w:t>event-days in 2 of 30 years, 1996 to 2025 (6.67%)</w:t>
            </w:r>
          </w:p>
        </w:tc>
        <w:tc>
          <w:tcPr>
            <w:tcW w:type="dxa" w:w="1530"/>
          </w:tcPr>
          <w:p>
            <w:pPr>
              <w:spacing w:after="0"/>
              <w:jc w:val="right"/>
            </w:pPr>
            <w:r>
              <w:rPr>
                <w:sz w:val="16"/>
              </w:rPr>
              <w:t>994</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26.5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0.00054</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0.054%</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6.08</w:t>
            </w:r>
          </w:p>
        </w:tc>
        <w:tc>
          <w:tcPr>
            <w:tcW w:type="dxa" w:w="1474"/>
          </w:tcPr>
          <w:p>
            <w:pPr>
              <w:spacing w:after="0"/>
              <w:jc w:val="left"/>
            </w:pPr>
            <w:r>
              <w:rPr>
                <w:sz w:val="16"/>
              </w:rPr>
              <w:t>events per year</w:t>
            </w:r>
          </w:p>
        </w:tc>
        <w:tc>
          <w:tcPr>
            <w:tcW w:type="dxa" w:w="1599"/>
          </w:tcPr>
          <w:p>
            <w:pPr>
              <w:spacing w:after="0"/>
              <w:jc w:val="left"/>
            </w:pPr>
            <w:r>
              <w:rPr>
                <w:sz w:val="16"/>
              </w:rPr>
              <w:t>about 6.08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231.2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5.58</w:t>
            </w:r>
          </w:p>
        </w:tc>
        <w:tc>
          <w:tcPr>
            <w:tcW w:type="dxa" w:w="1474"/>
          </w:tcPr>
          <w:p>
            <w:pPr>
              <w:spacing w:after="0"/>
              <w:jc w:val="left"/>
            </w:pPr>
            <w:r>
              <w:rPr>
                <w:sz w:val="16"/>
              </w:rPr>
              <w:t>event-days per year</w:t>
            </w:r>
          </w:p>
        </w:tc>
        <w:tc>
          <w:tcPr>
            <w:tcW w:type="dxa" w:w="1599"/>
          </w:tcPr>
          <w:p>
            <w:pPr>
              <w:spacing w:after="0"/>
              <w:jc w:val="left"/>
            </w:pPr>
            <w:r>
              <w:rPr>
                <w:sz w:val="16"/>
              </w:rPr>
              <w:t>about 5.58 days per year</w:t>
            </w:r>
          </w:p>
        </w:tc>
        <w:tc>
          <w:tcPr>
            <w:tcW w:type="dxa" w:w="1037"/>
          </w:tcPr>
          <w:p>
            <w:pPr>
              <w:spacing w:after="0"/>
              <w:jc w:val="left"/>
            </w:pPr>
            <w:r>
              <w:rPr>
                <w:sz w:val="16"/>
              </w:rPr>
              <w:t>Likely</w:t>
            </w:r>
          </w:p>
        </w:tc>
        <w:tc>
          <w:tcPr>
            <w:tcW w:type="dxa" w:w="1798"/>
          </w:tcPr>
          <w:p>
            <w:pPr>
              <w:spacing w:after="0"/>
              <w:jc w:val="left"/>
            </w:pPr>
            <w:r>
              <w:rPr>
                <w:sz w:val="16"/>
              </w:rPr>
              <w:t>event-days in 8 of 30 years, 1996 to 2025 (26.7%)</w:t>
            </w:r>
          </w:p>
        </w:tc>
        <w:tc>
          <w:tcPr>
            <w:tcW w:type="dxa" w:w="1530"/>
          </w:tcPr>
          <w:p>
            <w:pPr>
              <w:spacing w:after="0"/>
              <w:jc w:val="right"/>
            </w:pPr>
            <w:r>
              <w:rPr>
                <w:sz w:val="16"/>
              </w:rPr>
              <w:t>85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5.58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w:t>
            </w:r>
          </w:p>
        </w:tc>
        <w:tc>
          <w:tcPr>
            <w:tcW w:type="dxa" w:w="1474"/>
          </w:tcPr>
          <w:p>
            <w:pPr>
              <w:spacing w:after="0"/>
              <w:jc w:val="left"/>
            </w:pPr>
            <w:r>
              <w:rPr>
                <w:sz w:val="16"/>
              </w:rPr>
              <w:t>events per year</w:t>
            </w:r>
          </w:p>
        </w:tc>
        <w:tc>
          <w:tcPr>
            <w:tcW w:type="dxa" w:w="1599"/>
          </w:tcPr>
          <w:p>
            <w:pPr>
              <w:spacing w:after="0"/>
              <w:jc w:val="left"/>
            </w:pPr>
            <w:r>
              <w:rPr>
                <w:sz w:val="16"/>
              </w:rPr>
              <w:t>none modeled</w:t>
            </w:r>
          </w:p>
        </w:tc>
        <w:tc>
          <w:tcPr>
            <w:tcW w:type="dxa" w:w="1037"/>
          </w:tcPr>
          <w:p>
            <w:pPr>
              <w:spacing w:after="0"/>
              <w:jc w:val="left"/>
            </w:pPr>
            <w:r>
              <w:rPr>
                <w:sz w:val="16"/>
              </w:rPr>
              <w:t>Unlikely</w:t>
            </w:r>
          </w:p>
        </w:tc>
        <w:tc>
          <w:tcPr>
            <w:tcW w:type="dxa" w:w="1798"/>
          </w:tcPr>
          <w:p>
            <w:pPr>
              <w:spacing w:after="0"/>
              <w:jc w:val="left"/>
            </w:pPr>
            <w:r>
              <w:rPr>
                <w:sz w:val="16"/>
              </w:rPr>
              <w:t>FEMA annualized frequency (modeled)</w:t>
            </w:r>
          </w:p>
        </w:tc>
        <w:tc>
          <w:tcPr>
            <w:tcW w:type="dxa" w:w="1530"/>
          </w:tcPr>
          <w:p>
            <w:pPr>
              <w:spacing w:after="0"/>
              <w:jc w:val="right"/>
            </w:pPr>
            <w:r>
              <w:rPr>
                <w:sz w:val="16"/>
              </w:rPr>
              <w:t>0</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0.843</w:t>
            </w:r>
          </w:p>
        </w:tc>
        <w:tc>
          <w:tcPr>
            <w:tcW w:type="dxa" w:w="1474"/>
          </w:tcPr>
          <w:p>
            <w:pPr>
              <w:spacing w:after="0"/>
              <w:jc w:val="left"/>
            </w:pPr>
            <w:r>
              <w:rPr>
                <w:sz w:val="16"/>
              </w:rPr>
              <w:t>event-days per year</w:t>
            </w:r>
          </w:p>
        </w:tc>
        <w:tc>
          <w:tcPr>
            <w:tcW w:type="dxa" w:w="1599"/>
          </w:tcPr>
          <w:p>
            <w:pPr>
              <w:spacing w:after="0"/>
              <w:jc w:val="left"/>
            </w:pPr>
            <w:r>
              <w:rPr>
                <w:sz w:val="16"/>
              </w:rPr>
              <w:t>about 0.843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57</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0.643</w:t>
            </w:r>
          </w:p>
        </w:tc>
        <w:tc>
          <w:tcPr>
            <w:tcW w:type="dxa" w:w="1474"/>
          </w:tcPr>
          <w:p>
            <w:pPr>
              <w:spacing w:after="0"/>
              <w:jc w:val="left"/>
            </w:pPr>
            <w:r>
              <w:rPr>
                <w:sz w:val="16"/>
              </w:rPr>
              <w:t>event-days per year</w:t>
            </w:r>
          </w:p>
        </w:tc>
        <w:tc>
          <w:tcPr>
            <w:tcW w:type="dxa" w:w="1599"/>
          </w:tcPr>
          <w:p>
            <w:pPr>
              <w:spacing w:after="0"/>
              <w:jc w:val="left"/>
            </w:pPr>
            <w:r>
              <w:rPr>
                <w:sz w:val="16"/>
              </w:rPr>
              <w:t>about 0.643 days per year</w:t>
            </w:r>
          </w:p>
        </w:tc>
        <w:tc>
          <w:tcPr>
            <w:tcW w:type="dxa" w:w="1037"/>
          </w:tcPr>
          <w:p>
            <w:pPr>
              <w:spacing w:after="0"/>
              <w:jc w:val="left"/>
            </w:pPr>
            <w:r>
              <w:rPr>
                <w:sz w:val="16"/>
              </w:rPr>
              <w:t>Likely</w:t>
            </w:r>
          </w:p>
        </w:tc>
        <w:tc>
          <w:tcPr>
            <w:tcW w:type="dxa" w:w="1798"/>
          </w:tcPr>
          <w:p>
            <w:pPr>
              <w:spacing w:after="0"/>
              <w:jc w:val="left"/>
            </w:pPr>
            <w:r>
              <w:rPr>
                <w:sz w:val="16"/>
              </w:rPr>
              <w:t>event-days in 12 of 30 years, 1996 to 2025 (40%)</w:t>
            </w:r>
          </w:p>
        </w:tc>
        <w:tc>
          <w:tcPr>
            <w:tcW w:type="dxa" w:w="1530"/>
          </w:tcPr>
          <w:p>
            <w:pPr>
              <w:spacing w:after="0"/>
              <w:jc w:val="right"/>
            </w:pPr>
            <w:r>
              <w:rPr>
                <w:sz w:val="16"/>
              </w:rPr>
              <w:t>18</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0.291</w:t>
            </w:r>
          </w:p>
        </w:tc>
        <w:tc>
          <w:tcPr>
            <w:tcW w:type="dxa" w:w="1474"/>
          </w:tcPr>
          <w:p>
            <w:pPr>
              <w:spacing w:after="0"/>
              <w:jc w:val="left"/>
            </w:pPr>
            <w:r>
              <w:rPr>
                <w:sz w:val="16"/>
              </w:rPr>
              <w:t>events per year (modeled)</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43.5</w:t>
            </w:r>
          </w:p>
        </w:tc>
        <w:tc>
          <w:tcPr>
            <w:tcW w:type="dxa" w:w="1474"/>
          </w:tcPr>
          <w:p>
            <w:pPr>
              <w:spacing w:after="0"/>
              <w:jc w:val="left"/>
            </w:pPr>
            <w:r>
              <w:rPr>
                <w:sz w:val="16"/>
              </w:rPr>
              <w:t>days per year with a strike</w:t>
            </w:r>
          </w:p>
        </w:tc>
        <w:tc>
          <w:tcPr>
            <w:tcW w:type="dxa" w:w="1599"/>
          </w:tcPr>
          <w:p>
            <w:pPr>
              <w:spacing w:after="0"/>
              <w:jc w:val="left"/>
            </w:pPr>
            <w:r>
              <w:rPr>
                <w:sz w:val="16"/>
              </w:rPr>
              <w:t>about 43.5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4.27</w:t>
            </w:r>
          </w:p>
        </w:tc>
        <w:tc>
          <w:tcPr>
            <w:tcW w:type="dxa" w:w="1474"/>
          </w:tcPr>
          <w:p>
            <w:pPr>
              <w:spacing w:after="0"/>
              <w:jc w:val="left"/>
            </w:pPr>
            <w:r>
              <w:rPr>
                <w:sz w:val="16"/>
              </w:rPr>
              <w:t>events per year</w:t>
            </w:r>
          </w:p>
        </w:tc>
        <w:tc>
          <w:tcPr>
            <w:tcW w:type="dxa" w:w="1599"/>
          </w:tcPr>
          <w:p>
            <w:pPr>
              <w:spacing w:after="0"/>
              <w:jc w:val="left"/>
            </w:pPr>
            <w:r>
              <w:rPr>
                <w:sz w:val="16"/>
              </w:rPr>
              <w:t>about 4.27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163</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0.546</w:t>
            </w:r>
          </w:p>
        </w:tc>
        <w:tc>
          <w:tcPr>
            <w:tcW w:type="dxa" w:w="1474"/>
          </w:tcPr>
          <w:p>
            <w:pPr>
              <w:spacing w:after="0"/>
              <w:jc w:val="left"/>
            </w:pPr>
            <w:r>
              <w:rPr>
                <w:sz w:val="16"/>
              </w:rPr>
              <w:t>events per year</w:t>
            </w:r>
          </w:p>
        </w:tc>
        <w:tc>
          <w:tcPr>
            <w:tcW w:type="dxa" w:w="1599"/>
          </w:tcPr>
          <w:p>
            <w:pPr>
              <w:spacing w:after="0"/>
              <w:jc w:val="left"/>
            </w:pPr>
            <w:r>
              <w:rPr>
                <w:sz w:val="16"/>
              </w:rPr>
              <w:t>about 0.55 per year</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0.00344</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0.344%</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14.3</w:t>
            </w:r>
          </w:p>
        </w:tc>
        <w:tc>
          <w:tcPr>
            <w:tcW w:type="dxa" w:w="1474"/>
          </w:tcPr>
          <w:p>
            <w:pPr>
              <w:spacing w:after="0"/>
              <w:jc w:val="left"/>
            </w:pPr>
            <w:r>
              <w:rPr>
                <w:sz w:val="16"/>
              </w:rPr>
              <w:t>event-days per year</w:t>
            </w:r>
          </w:p>
        </w:tc>
        <w:tc>
          <w:tcPr>
            <w:tcW w:type="dxa" w:w="1599"/>
          </w:tcPr>
          <w:p>
            <w:pPr>
              <w:spacing w:after="0"/>
              <w:jc w:val="left"/>
            </w:pPr>
            <w:r>
              <w:rPr>
                <w:sz w:val="16"/>
              </w:rPr>
              <w:t>about 14.3 days per year</w:t>
            </w:r>
          </w:p>
        </w:tc>
        <w:tc>
          <w:tcPr>
            <w:tcW w:type="dxa" w:w="1037"/>
          </w:tcPr>
          <w:p>
            <w:pPr>
              <w:spacing w:after="0"/>
              <w:jc w:val="left"/>
            </w:pPr>
            <w:r>
              <w:rPr>
                <w:sz w:val="16"/>
              </w:rPr>
              <w:t>Highly likely</w:t>
            </w:r>
          </w:p>
        </w:tc>
        <w:tc>
          <w:tcPr>
            <w:tcW w:type="dxa" w:w="1798"/>
          </w:tcPr>
          <w:p>
            <w:pPr>
              <w:spacing w:after="0"/>
              <w:jc w:val="left"/>
            </w:pPr>
            <w:r>
              <w:rPr>
                <w:sz w:val="16"/>
              </w:rPr>
              <w:t>event-days in 27 of 30 years, 1996 to 2025 (90%)</w:t>
            </w:r>
          </w:p>
        </w:tc>
        <w:tc>
          <w:tcPr>
            <w:tcW w:type="dxa" w:w="1530"/>
          </w:tcPr>
          <w:p>
            <w:pPr>
              <w:spacing w:after="0"/>
              <w:jc w:val="right"/>
            </w:pPr>
            <w:r>
              <w:rPr>
                <w:sz w:val="16"/>
              </w:rPr>
              <w:t>272</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4</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4</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93"/>
          </w:tcPr>
          <w:p>
            <w:pPr>
              <w:spacing w:after="0"/>
              <w:jc w:val="right"/>
            </w:pPr>
            <w:r>
              <w:rPr>
                <w:sz w:val="16"/>
              </w:rPr>
              <w:t>72.7</w:t>
            </w:r>
          </w:p>
        </w:tc>
        <w:tc>
          <w:tcPr>
            <w:tcW w:type="dxa" w:w="680"/>
          </w:tcPr>
          <w:p>
            <w:pPr>
              <w:spacing w:after="0"/>
              <w:jc w:val="right"/>
            </w:pPr>
            <w:r>
              <w:rPr>
                <w:sz w:val="16"/>
              </w:rPr>
              <w:t>75.1</w:t>
            </w:r>
          </w:p>
        </w:tc>
        <w:tc>
          <w:tcPr>
            <w:tcW w:type="dxa" w:w="648"/>
          </w:tcPr>
          <w:p>
            <w:pPr>
              <w:spacing w:after="0"/>
              <w:jc w:val="right"/>
            </w:pPr>
            <w:r>
              <w:rPr>
                <w:sz w:val="16"/>
              </w:rPr>
              <w:t>76.2</w:t>
            </w:r>
          </w:p>
        </w:tc>
        <w:tc>
          <w:tcPr>
            <w:tcW w:type="dxa" w:w="3262"/>
          </w:tcPr>
          <w:p>
            <w:pPr>
              <w:spacing w:after="0"/>
              <w:jc w:val="left"/>
            </w:pPr>
            <w:r>
              <w:rPr>
                <w:sz w:val="16"/>
              </w:rPr>
              <w:t>Relatively Moderate 4</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93"/>
          </w:tcPr>
          <w:p>
            <w:pPr>
              <w:spacing w:after="0"/>
              <w:jc w:val="right"/>
            </w:pPr>
            <w:r>
              <w:rPr>
                <w:sz w:val="16"/>
              </w:rPr>
              <w:t>89.9</w:t>
            </w:r>
          </w:p>
        </w:tc>
        <w:tc>
          <w:tcPr>
            <w:tcW w:type="dxa" w:w="680"/>
          </w:tcPr>
          <w:p>
            <w:pPr>
              <w:spacing w:after="0"/>
              <w:jc w:val="right"/>
            </w:pPr>
            <w:r>
              <w:rPr>
                <w:sz w:val="16"/>
              </w:rPr>
              <w:t>98.2</w:t>
            </w:r>
          </w:p>
        </w:tc>
        <w:tc>
          <w:tcPr>
            <w:tcW w:type="dxa" w:w="648"/>
          </w:tcPr>
          <w:p>
            <w:pPr>
              <w:spacing w:after="0"/>
              <w:jc w:val="right"/>
            </w:pPr>
            <w:r>
              <w:rPr>
                <w:sz w:val="16"/>
              </w:rPr>
              <w:t>99.4</w:t>
            </w:r>
          </w:p>
        </w:tc>
        <w:tc>
          <w:tcPr>
            <w:tcW w:type="dxa" w:w="3262"/>
          </w:tcPr>
          <w:p>
            <w:pPr>
              <w:spacing w:after="0"/>
              <w:jc w:val="left"/>
            </w:pPr>
            <w:r>
              <w:rPr>
                <w:sz w:val="16"/>
              </w:rPr>
              <w:t>Relatively High 3, Relatively Low 1</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93"/>
          </w:tcPr>
          <w:p>
            <w:pPr>
              <w:spacing w:after="0"/>
              <w:jc w:val="right"/>
            </w:pPr>
            <w:r>
              <w:rPr>
                <w:sz w:val="16"/>
              </w:rPr>
              <w:t>8.8</w:t>
            </w:r>
          </w:p>
        </w:tc>
        <w:tc>
          <w:tcPr>
            <w:tcW w:type="dxa" w:w="680"/>
          </w:tcPr>
          <w:p>
            <w:pPr>
              <w:spacing w:after="0"/>
              <w:jc w:val="right"/>
            </w:pPr>
            <w:r>
              <w:rPr>
                <w:sz w:val="16"/>
              </w:rPr>
              <w:t>12.7</w:t>
            </w:r>
          </w:p>
        </w:tc>
        <w:tc>
          <w:tcPr>
            <w:tcW w:type="dxa" w:w="648"/>
          </w:tcPr>
          <w:p>
            <w:pPr>
              <w:spacing w:after="0"/>
              <w:jc w:val="right"/>
            </w:pPr>
            <w:r>
              <w:rPr>
                <w:sz w:val="16"/>
              </w:rPr>
              <w:t>25.2</w:t>
            </w:r>
          </w:p>
        </w:tc>
        <w:tc>
          <w:tcPr>
            <w:tcW w:type="dxa" w:w="3262"/>
          </w:tcPr>
          <w:p>
            <w:pPr>
              <w:spacing w:after="0"/>
              <w:jc w:val="left"/>
            </w:pPr>
            <w:r>
              <w:rPr>
                <w:sz w:val="16"/>
              </w:rPr>
              <w:t>Very Low 4</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93"/>
          </w:tcPr>
          <w:p>
            <w:pPr>
              <w:spacing w:after="0"/>
              <w:jc w:val="right"/>
            </w:pPr>
            <w:r>
              <w:rPr>
                <w:sz w:val="16"/>
              </w:rPr>
              <w:t>91.5</w:t>
            </w:r>
          </w:p>
        </w:tc>
        <w:tc>
          <w:tcPr>
            <w:tcW w:type="dxa" w:w="680"/>
          </w:tcPr>
          <w:p>
            <w:pPr>
              <w:spacing w:after="0"/>
              <w:jc w:val="right"/>
            </w:pPr>
            <w:r>
              <w:rPr>
                <w:sz w:val="16"/>
              </w:rPr>
              <w:t>97.8</w:t>
            </w:r>
          </w:p>
        </w:tc>
        <w:tc>
          <w:tcPr>
            <w:tcW w:type="dxa" w:w="648"/>
          </w:tcPr>
          <w:p>
            <w:pPr>
              <w:spacing w:after="0"/>
              <w:jc w:val="right"/>
            </w:pPr>
            <w:r>
              <w:rPr>
                <w:sz w:val="16"/>
              </w:rPr>
              <w:t>98.8</w:t>
            </w:r>
          </w:p>
        </w:tc>
        <w:tc>
          <w:tcPr>
            <w:tcW w:type="dxa" w:w="3262"/>
          </w:tcPr>
          <w:p>
            <w:pPr>
              <w:spacing w:after="0"/>
              <w:jc w:val="left"/>
            </w:pPr>
            <w:r>
              <w:rPr>
                <w:sz w:val="16"/>
              </w:rPr>
              <w:t>Very High 2, Relatively High 2</w:t>
            </w:r>
          </w:p>
        </w:tc>
        <w:tc>
          <w:tcPr>
            <w:tcW w:type="dxa" w:w="6912"/>
          </w:tcPr>
          <w:p>
            <w:pPr>
              <w:spacing w:after="0"/>
              <w:jc w:val="left"/>
            </w:pPr>
            <w:r>
              <w:rPr>
                <w:sz w:val="16"/>
              </w:rPr>
              <w:t>National data give a county-wide or coarse (49 km grid or NWS zone) frequency for this hazard, so they cannot show members' hazard differing. Agriculture is 68%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93"/>
          </w:tcPr>
          <w:p>
            <w:pPr>
              <w:spacing w:after="0"/>
              <w:jc w:val="right"/>
            </w:pPr>
            <w:r>
              <w:rPr>
                <w:sz w:val="16"/>
              </w:rPr>
              <w:t>45.1</w:t>
            </w:r>
          </w:p>
        </w:tc>
        <w:tc>
          <w:tcPr>
            <w:tcW w:type="dxa" w:w="680"/>
          </w:tcPr>
          <w:p>
            <w:pPr>
              <w:spacing w:after="0"/>
              <w:jc w:val="right"/>
            </w:pPr>
            <w:r>
              <w:rPr>
                <w:sz w:val="16"/>
              </w:rPr>
              <w:t>50.0</w:t>
            </w:r>
          </w:p>
        </w:tc>
        <w:tc>
          <w:tcPr>
            <w:tcW w:type="dxa" w:w="648"/>
          </w:tcPr>
          <w:p>
            <w:pPr>
              <w:spacing w:after="0"/>
              <w:jc w:val="right"/>
            </w:pPr>
            <w:r>
              <w:rPr>
                <w:sz w:val="16"/>
              </w:rPr>
              <w:t>62.0</w:t>
            </w:r>
          </w:p>
        </w:tc>
        <w:tc>
          <w:tcPr>
            <w:tcW w:type="dxa" w:w="3262"/>
          </w:tcPr>
          <w:p>
            <w:pPr>
              <w:spacing w:after="0"/>
              <w:jc w:val="left"/>
            </w:pPr>
            <w:r>
              <w:rPr>
                <w:sz w:val="16"/>
              </w:rPr>
              <w:t>Relatively Moderate 1, Relatively Low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 Rating 4</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93"/>
          </w:tcPr>
          <w:p>
            <w:pPr>
              <w:spacing w:after="0"/>
              <w:jc w:val="right"/>
            </w:pPr>
            <w:r>
              <w:rPr>
                <w:sz w:val="16"/>
              </w:rPr>
              <w:t>79.2</w:t>
            </w:r>
          </w:p>
        </w:tc>
        <w:tc>
          <w:tcPr>
            <w:tcW w:type="dxa" w:w="680"/>
          </w:tcPr>
          <w:p>
            <w:pPr>
              <w:spacing w:after="0"/>
              <w:jc w:val="right"/>
            </w:pPr>
            <w:r>
              <w:rPr>
                <w:sz w:val="16"/>
              </w:rPr>
              <w:t>80.7</w:t>
            </w:r>
          </w:p>
        </w:tc>
        <w:tc>
          <w:tcPr>
            <w:tcW w:type="dxa" w:w="648"/>
          </w:tcPr>
          <w:p>
            <w:pPr>
              <w:spacing w:after="0"/>
              <w:jc w:val="right"/>
            </w:pPr>
            <w:r>
              <w:rPr>
                <w:sz w:val="16"/>
              </w:rPr>
              <w:t>83.8</w:t>
            </w:r>
          </w:p>
        </w:tc>
        <w:tc>
          <w:tcPr>
            <w:tcW w:type="dxa" w:w="3262"/>
          </w:tcPr>
          <w:p>
            <w:pPr>
              <w:spacing w:after="0"/>
              <w:jc w:val="left"/>
            </w:pPr>
            <w:r>
              <w:rPr>
                <w:sz w:val="16"/>
              </w:rPr>
              <w:t>Relatively Moderate 4</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93"/>
          </w:tcPr>
          <w:p>
            <w:pPr>
              <w:spacing w:after="0"/>
              <w:jc w:val="right"/>
            </w:pPr>
            <w:r>
              <w:rPr>
                <w:sz w:val="16"/>
              </w:rPr>
              <w:t>30.3</w:t>
            </w:r>
          </w:p>
        </w:tc>
        <w:tc>
          <w:tcPr>
            <w:tcW w:type="dxa" w:w="680"/>
          </w:tcPr>
          <w:p>
            <w:pPr>
              <w:spacing w:after="0"/>
              <w:jc w:val="right"/>
            </w:pPr>
            <w:r>
              <w:rPr>
                <w:sz w:val="16"/>
              </w:rPr>
              <w:t>68.2</w:t>
            </w:r>
          </w:p>
        </w:tc>
        <w:tc>
          <w:tcPr>
            <w:tcW w:type="dxa" w:w="648"/>
          </w:tcPr>
          <w:p>
            <w:pPr>
              <w:spacing w:after="0"/>
              <w:jc w:val="right"/>
            </w:pPr>
            <w:r>
              <w:rPr>
                <w:sz w:val="16"/>
              </w:rPr>
              <w:t>82.9</w:t>
            </w:r>
          </w:p>
        </w:tc>
        <w:tc>
          <w:tcPr>
            <w:tcW w:type="dxa" w:w="3262"/>
          </w:tcPr>
          <w:p>
            <w:pPr>
              <w:spacing w:after="0"/>
              <w:jc w:val="left"/>
            </w:pPr>
            <w:r>
              <w:rPr>
                <w:sz w:val="16"/>
              </w:rPr>
              <w:t>Relatively High 1, Relatively Moderate 2, Relatively Low 1</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93"/>
          </w:tcPr>
          <w:p>
            <w:pPr>
              <w:spacing w:after="0"/>
              <w:jc w:val="right"/>
            </w:pPr>
            <w:r>
              <w:rPr>
                <w:sz w:val="16"/>
              </w:rPr>
              <w:t>14.9</w:t>
            </w:r>
          </w:p>
        </w:tc>
        <w:tc>
          <w:tcPr>
            <w:tcW w:type="dxa" w:w="680"/>
          </w:tcPr>
          <w:p>
            <w:pPr>
              <w:spacing w:after="0"/>
              <w:jc w:val="right"/>
            </w:pPr>
            <w:r>
              <w:rPr>
                <w:sz w:val="16"/>
              </w:rPr>
              <w:t>81.4</w:t>
            </w:r>
          </w:p>
        </w:tc>
        <w:tc>
          <w:tcPr>
            <w:tcW w:type="dxa" w:w="648"/>
          </w:tcPr>
          <w:p>
            <w:pPr>
              <w:spacing w:after="0"/>
              <w:jc w:val="right"/>
            </w:pPr>
            <w:r>
              <w:rPr>
                <w:sz w:val="16"/>
              </w:rPr>
              <w:t>97.6</w:t>
            </w:r>
          </w:p>
        </w:tc>
        <w:tc>
          <w:tcPr>
            <w:tcW w:type="dxa" w:w="3262"/>
          </w:tcPr>
          <w:p>
            <w:pPr>
              <w:spacing w:after="0"/>
              <w:jc w:val="left"/>
            </w:pPr>
            <w:r>
              <w:rPr>
                <w:sz w:val="16"/>
              </w:rPr>
              <w:t>Relatively Moderate 2, Very Low 2</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93"/>
          </w:tcPr>
          <w:p>
            <w:pPr>
              <w:spacing w:after="0"/>
              <w:jc w:val="right"/>
            </w:pPr>
            <w:r>
              <w:rPr>
                <w:sz w:val="16"/>
              </w:rPr>
              <w:t>42.9</w:t>
            </w:r>
          </w:p>
        </w:tc>
        <w:tc>
          <w:tcPr>
            <w:tcW w:type="dxa" w:w="680"/>
          </w:tcPr>
          <w:p>
            <w:pPr>
              <w:spacing w:after="0"/>
              <w:jc w:val="right"/>
            </w:pPr>
            <w:r>
              <w:rPr>
                <w:sz w:val="16"/>
              </w:rPr>
              <w:t>46.8</w:t>
            </w:r>
          </w:p>
        </w:tc>
        <w:tc>
          <w:tcPr>
            <w:tcW w:type="dxa" w:w="648"/>
          </w:tcPr>
          <w:p>
            <w:pPr>
              <w:spacing w:after="0"/>
              <w:jc w:val="right"/>
            </w:pPr>
            <w:r>
              <w:rPr>
                <w:sz w:val="16"/>
              </w:rPr>
              <w:t>57.1</w:t>
            </w:r>
          </w:p>
        </w:tc>
        <w:tc>
          <w:tcPr>
            <w:tcW w:type="dxa" w:w="3262"/>
          </w:tcPr>
          <w:p>
            <w:pPr>
              <w:spacing w:after="0"/>
              <w:jc w:val="left"/>
            </w:pPr>
            <w:r>
              <w:rPr>
                <w:sz w:val="16"/>
              </w:rPr>
              <w:t>Relatively Moderate 1, Relatively Low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93"/>
          </w:tcPr>
          <w:p>
            <w:pPr>
              <w:spacing w:after="0"/>
              <w:jc w:val="right"/>
            </w:pPr>
            <w:r>
              <w:rPr>
                <w:sz w:val="16"/>
              </w:rPr>
              <w:t>88.6</w:t>
            </w:r>
          </w:p>
        </w:tc>
        <w:tc>
          <w:tcPr>
            <w:tcW w:type="dxa" w:w="680"/>
          </w:tcPr>
          <w:p>
            <w:pPr>
              <w:spacing w:after="0"/>
              <w:jc w:val="right"/>
            </w:pPr>
            <w:r>
              <w:rPr>
                <w:sz w:val="16"/>
              </w:rPr>
              <w:t>92.2</w:t>
            </w:r>
          </w:p>
        </w:tc>
        <w:tc>
          <w:tcPr>
            <w:tcW w:type="dxa" w:w="648"/>
          </w:tcPr>
          <w:p>
            <w:pPr>
              <w:spacing w:after="0"/>
              <w:jc w:val="right"/>
            </w:pPr>
            <w:r>
              <w:rPr>
                <w:sz w:val="16"/>
              </w:rPr>
              <w:t>94.2</w:t>
            </w:r>
          </w:p>
        </w:tc>
        <w:tc>
          <w:tcPr>
            <w:tcW w:type="dxa" w:w="3262"/>
          </w:tcPr>
          <w:p>
            <w:pPr>
              <w:spacing w:after="0"/>
              <w:jc w:val="left"/>
            </w:pPr>
            <w:r>
              <w:rPr>
                <w:sz w:val="16"/>
              </w:rPr>
              <w:t>Relatively High 4</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93"/>
          </w:tcPr>
          <w:p>
            <w:pPr>
              <w:spacing w:after="0"/>
              <w:jc w:val="right"/>
            </w:pPr>
            <w:r>
              <w:rPr>
                <w:sz w:val="16"/>
              </w:rPr>
              <w:t>91.2</w:t>
            </w:r>
          </w:p>
        </w:tc>
        <w:tc>
          <w:tcPr>
            <w:tcW w:type="dxa" w:w="680"/>
          </w:tcPr>
          <w:p>
            <w:pPr>
              <w:spacing w:after="0"/>
              <w:jc w:val="right"/>
            </w:pPr>
            <w:r>
              <w:rPr>
                <w:sz w:val="16"/>
              </w:rPr>
              <w:t>92.9</w:t>
            </w:r>
          </w:p>
        </w:tc>
        <w:tc>
          <w:tcPr>
            <w:tcW w:type="dxa" w:w="648"/>
          </w:tcPr>
          <w:p>
            <w:pPr>
              <w:spacing w:after="0"/>
              <w:jc w:val="right"/>
            </w:pPr>
            <w:r>
              <w:rPr>
                <w:sz w:val="16"/>
              </w:rPr>
              <w:t>95.5</w:t>
            </w:r>
          </w:p>
        </w:tc>
        <w:tc>
          <w:tcPr>
            <w:tcW w:type="dxa" w:w="3262"/>
          </w:tcPr>
          <w:p>
            <w:pPr>
              <w:spacing w:after="0"/>
              <w:jc w:val="left"/>
            </w:pPr>
            <w:r>
              <w:rPr>
                <w:sz w:val="16"/>
              </w:rPr>
              <w:t>Very High 2, Relatively High 2</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4</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4</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93"/>
          </w:tcPr>
          <w:p>
            <w:pPr>
              <w:spacing w:after="0"/>
              <w:jc w:val="right"/>
            </w:pPr>
            <w:r>
              <w:rPr>
                <w:sz w:val="16"/>
              </w:rPr>
              <w:t>81.1</w:t>
            </w:r>
          </w:p>
        </w:tc>
        <w:tc>
          <w:tcPr>
            <w:tcW w:type="dxa" w:w="680"/>
          </w:tcPr>
          <w:p>
            <w:pPr>
              <w:spacing w:after="0"/>
              <w:jc w:val="right"/>
            </w:pPr>
            <w:r>
              <w:rPr>
                <w:sz w:val="16"/>
              </w:rPr>
              <w:t>90.6</w:t>
            </w:r>
          </w:p>
        </w:tc>
        <w:tc>
          <w:tcPr>
            <w:tcW w:type="dxa" w:w="648"/>
          </w:tcPr>
          <w:p>
            <w:pPr>
              <w:spacing w:after="0"/>
              <w:jc w:val="right"/>
            </w:pPr>
            <w:r>
              <w:rPr>
                <w:sz w:val="16"/>
              </w:rPr>
              <w:t>91.7</w:t>
            </w:r>
          </w:p>
        </w:tc>
        <w:tc>
          <w:tcPr>
            <w:tcW w:type="dxa" w:w="3262"/>
          </w:tcPr>
          <w:p>
            <w:pPr>
              <w:spacing w:after="0"/>
              <w:jc w:val="left"/>
            </w:pPr>
            <w:r>
              <w:rPr>
                <w:sz w:val="16"/>
              </w:rPr>
              <w:t>Relatively Moderate 3, Relatively Low 1</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93"/>
          </w:tcPr>
          <w:p>
            <w:pPr>
              <w:spacing w:after="0"/>
              <w:jc w:val="right"/>
            </w:pPr>
            <w:r>
              <w:rPr>
                <w:sz w:val="16"/>
              </w:rPr>
              <w:t>45.4</w:t>
            </w:r>
          </w:p>
        </w:tc>
        <w:tc>
          <w:tcPr>
            <w:tcW w:type="dxa" w:w="680"/>
          </w:tcPr>
          <w:p>
            <w:pPr>
              <w:spacing w:after="0"/>
              <w:jc w:val="right"/>
            </w:pPr>
            <w:r>
              <w:rPr>
                <w:sz w:val="16"/>
              </w:rPr>
              <w:t>47.3</w:t>
            </w:r>
          </w:p>
        </w:tc>
        <w:tc>
          <w:tcPr>
            <w:tcW w:type="dxa" w:w="648"/>
          </w:tcPr>
          <w:p>
            <w:pPr>
              <w:spacing w:after="0"/>
              <w:jc w:val="right"/>
            </w:pPr>
            <w:r>
              <w:rPr>
                <w:sz w:val="16"/>
              </w:rPr>
              <w:t>50.4</w:t>
            </w:r>
          </w:p>
        </w:tc>
        <w:tc>
          <w:tcPr>
            <w:tcW w:type="dxa" w:w="3262"/>
          </w:tcPr>
          <w:p>
            <w:pPr>
              <w:spacing w:after="0"/>
              <w:jc w:val="left"/>
            </w:pPr>
            <w:r>
              <w:rPr>
                <w:sz w:val="16"/>
              </w:rPr>
              <w:t>Relatively Moderate 1, Relatively Low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77"/>
        <w:gridCol w:w="769"/>
        <w:gridCol w:w="2588"/>
        <w:gridCol w:w="2386"/>
        <w:gridCol w:w="1679"/>
        <w:gridCol w:w="2184"/>
        <w:gridCol w:w="3028"/>
      </w:tblGrid>
      <w:tr>
        <w:trPr>
          <w:cantSplit/>
          <w:tblHeader/>
        </w:trPr>
        <w:tc>
          <w:tcPr>
            <w:tcW w:type="dxa" w:w="1477"/>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588"/>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8"/>
            <w:shd w:val="clear" w:color="auto" w:fill="E8E8E8"/>
          </w:tcPr>
          <w:p>
            <w:pPr>
              <w:spacing w:after="0"/>
              <w:jc w:val="left"/>
            </w:pPr>
            <w:r>
              <w:rPr>
                <w:b/>
                <w:sz w:val="16"/>
              </w:rPr>
              <w:t>Notes</w:t>
            </w:r>
          </w:p>
        </w:tc>
      </w:tr>
      <w:tr>
        <w:trPr>
          <w:cantSplit/>
        </w:trPr>
        <w:tc>
          <w:tcPr>
            <w:tcW w:type="dxa" w:w="1477"/>
          </w:tcPr>
          <w:p>
            <w:pPr>
              <w:spacing w:after="0"/>
              <w:jc w:val="left"/>
            </w:pPr>
            <w:r>
              <w:rPr>
                <w:sz w:val="16"/>
              </w:rPr>
              <w:t>Monona County</w:t>
            </w:r>
          </w:p>
        </w:tc>
        <w:tc>
          <w:tcPr>
            <w:tcW w:type="dxa" w:w="769"/>
          </w:tcPr>
          <w:p>
            <w:pPr>
              <w:spacing w:after="0"/>
              <w:jc w:val="left"/>
            </w:pPr>
            <w:r>
              <w:rPr>
                <w:sz w:val="16"/>
              </w:rPr>
              <w:t>County</w:t>
            </w:r>
          </w:p>
        </w:tc>
        <w:tc>
          <w:tcPr>
            <w:tcW w:type="dxa" w:w="2588"/>
          </w:tcPr>
          <w:p>
            <w:pPr>
              <w:spacing w:after="0"/>
              <w:jc w:val="left"/>
            </w:pPr>
            <w:r>
              <w:rPr>
                <w:sz w:val="16"/>
              </w:rPr>
              <w:t>Approved, expires 2031-04-27</w:t>
            </w:r>
          </w:p>
        </w:tc>
        <w:tc>
          <w:tcPr>
            <w:tcW w:type="dxa" w:w="2386"/>
          </w:tcPr>
          <w:p>
            <w:pPr>
              <w:spacing w:after="0"/>
              <w:jc w:val="right"/>
            </w:pPr>
            <w:r>
              <w:rPr>
                <w:sz w:val="16"/>
              </w:rPr>
              <w:t>FMA RL 0, SRL 0; any 2</w:t>
            </w:r>
          </w:p>
        </w:tc>
        <w:tc>
          <w:tcPr>
            <w:tcW w:type="dxa" w:w="1679"/>
          </w:tcPr>
          <w:p>
            <w:pPr>
              <w:spacing w:after="0"/>
              <w:jc w:val="right"/>
            </w:pPr>
            <w:r>
              <w:rPr>
                <w:sz w:val="16"/>
              </w:rPr>
              <w:t>$7,100.74</w:t>
            </w:r>
          </w:p>
        </w:tc>
        <w:tc>
          <w:tcPr>
            <w:tcW w:type="dxa" w:w="2184"/>
          </w:tcPr>
          <w:p>
            <w:pPr>
              <w:spacing w:after="0"/>
              <w:jc w:val="right"/>
            </w:pPr>
            <w:r>
              <w:rPr>
                <w:sz w:val="16"/>
              </w:rPr>
              <w:t>0; 0</w:t>
            </w:r>
          </w:p>
        </w:tc>
        <w:tc>
          <w:tcPr>
            <w:tcW w:type="dxa" w:w="3028"/>
          </w:tcPr>
          <w:p>
            <w:pPr>
              <w:spacing w:after="0"/>
              <w:jc w:val="left"/>
            </w:pPr>
            <w:r>
              <w:rPr>
                <w:sz w:val="16"/>
              </w:rPr>
              <w:t>Includes $7,100.74 for declarations not counted as hazard incidents (DR-4483-IA).</w:t>
            </w:r>
          </w:p>
        </w:tc>
      </w:tr>
      <w:tr>
        <w:trPr>
          <w:cantSplit/>
        </w:trPr>
        <w:tc>
          <w:tcPr>
            <w:tcW w:type="dxa" w:w="1477"/>
          </w:tcPr>
          <w:p>
            <w:pPr>
              <w:spacing w:after="0"/>
              <w:jc w:val="left"/>
            </w:pPr>
            <w:r>
              <w:rPr>
                <w:sz w:val="16"/>
              </w:rPr>
              <w:t>Blencoe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$132,966.97</w:t>
            </w:r>
          </w:p>
        </w:tc>
        <w:tc>
          <w:tcPr>
            <w:tcW w:type="dxa" w:w="2184"/>
          </w:tcPr>
          <w:p>
            <w:pPr>
              <w:spacing w:after="0"/>
              <w:jc w:val="right"/>
            </w:pPr>
            <w:r>
              <w:rPr>
                <w:sz w:val="16"/>
              </w:rPr>
              <w:t>36; no approved plan</w:t>
            </w:r>
          </w:p>
        </w:tc>
        <w:tc>
          <w:tcPr>
            <w:tcW w:type="dxa" w:w="3028"/>
          </w:tcPr>
          <w:p>
            <w:pPr>
              <w:spacing w:after="0"/>
              <w:jc w:val="left"/>
            </w:pPr>
          </w:p>
        </w:tc>
      </w:tr>
      <w:tr>
        <w:trPr>
          <w:cantSplit/>
        </w:trPr>
        <w:tc>
          <w:tcPr>
            <w:tcW w:type="dxa" w:w="1477"/>
          </w:tcPr>
          <w:p>
            <w:pPr>
              <w:spacing w:after="0"/>
              <w:jc w:val="left"/>
            </w:pPr>
            <w:r>
              <w:rPr>
                <w:sz w:val="16"/>
              </w:rPr>
              <w:t>Castana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$175,126.18</w:t>
            </w:r>
          </w:p>
        </w:tc>
        <w:tc>
          <w:tcPr>
            <w:tcW w:type="dxa" w:w="2184"/>
          </w:tcPr>
          <w:p>
            <w:pPr>
              <w:spacing w:after="0"/>
              <w:jc w:val="right"/>
            </w:pPr>
            <w:r>
              <w:rPr>
                <w:sz w:val="16"/>
              </w:rPr>
              <w:t>15; no approved plan</w:t>
            </w:r>
          </w:p>
        </w:tc>
        <w:tc>
          <w:tcPr>
            <w:tcW w:type="dxa" w:w="3028"/>
          </w:tcPr>
          <w:p>
            <w:pPr>
              <w:spacing w:after="0"/>
              <w:jc w:val="left"/>
            </w:pPr>
          </w:p>
        </w:tc>
      </w:tr>
      <w:tr>
        <w:trPr>
          <w:cantSplit/>
        </w:trPr>
        <w:tc>
          <w:tcPr>
            <w:tcW w:type="dxa" w:w="1477"/>
          </w:tcPr>
          <w:p>
            <w:pPr>
              <w:spacing w:after="0"/>
              <w:jc w:val="left"/>
            </w:pPr>
            <w:r>
              <w:rPr>
                <w:sz w:val="16"/>
              </w:rPr>
              <w:t>Mapleton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$604,564.86</w:t>
            </w:r>
          </w:p>
        </w:tc>
        <w:tc>
          <w:tcPr>
            <w:tcW w:type="dxa" w:w="2184"/>
          </w:tcPr>
          <w:p>
            <w:pPr>
              <w:spacing w:after="0"/>
              <w:jc w:val="right"/>
            </w:pPr>
            <w:r>
              <w:rPr>
                <w:sz w:val="16"/>
              </w:rPr>
              <w:t>30; no approved plan</w:t>
            </w:r>
          </w:p>
        </w:tc>
        <w:tc>
          <w:tcPr>
            <w:tcW w:type="dxa" w:w="3028"/>
          </w:tcPr>
          <w:p>
            <w:pPr>
              <w:spacing w:after="0"/>
              <w:jc w:val="left"/>
            </w:pPr>
          </w:p>
        </w:tc>
      </w:tr>
      <w:tr>
        <w:trPr>
          <w:cantSplit/>
        </w:trPr>
        <w:tc>
          <w:tcPr>
            <w:tcW w:type="dxa" w:w="1477"/>
          </w:tcPr>
          <w:p>
            <w:pPr>
              <w:spacing w:after="0"/>
              <w:jc w:val="left"/>
            </w:pPr>
            <w:r>
              <w:rPr>
                <w:sz w:val="16"/>
              </w:rPr>
              <w:t>Moorhead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none found</w:t>
            </w:r>
          </w:p>
        </w:tc>
        <w:tc>
          <w:tcPr>
            <w:tcW w:type="dxa" w:w="2184"/>
          </w:tcPr>
          <w:p>
            <w:pPr>
              <w:spacing w:after="0"/>
              <w:jc w:val="right"/>
            </w:pPr>
            <w:r>
              <w:rPr>
                <w:sz w:val="16"/>
              </w:rPr>
              <w:t>21; no approved plan</w:t>
            </w:r>
          </w:p>
        </w:tc>
        <w:tc>
          <w:tcPr>
            <w:tcW w:type="dxa" w:w="3028"/>
          </w:tcPr>
          <w:p>
            <w:pPr>
              <w:spacing w:after="0"/>
              <w:jc w:val="left"/>
            </w:pPr>
          </w:p>
        </w:tc>
      </w:tr>
      <w:tr>
        <w:trPr>
          <w:cantSplit/>
        </w:trPr>
        <w:tc>
          <w:tcPr>
            <w:tcW w:type="dxa" w:w="1477"/>
          </w:tcPr>
          <w:p>
            <w:pPr>
              <w:spacing w:after="0"/>
              <w:jc w:val="left"/>
            </w:pPr>
            <w:r>
              <w:rPr>
                <w:sz w:val="16"/>
              </w:rPr>
              <w:t>Onawa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$238,241.30</w:t>
            </w:r>
          </w:p>
        </w:tc>
        <w:tc>
          <w:tcPr>
            <w:tcW w:type="dxa" w:w="2184"/>
          </w:tcPr>
          <w:p>
            <w:pPr>
              <w:spacing w:after="0"/>
              <w:jc w:val="right"/>
            </w:pPr>
            <w:r>
              <w:rPr>
                <w:sz w:val="16"/>
              </w:rPr>
              <w:t>44; no approved plan</w:t>
            </w:r>
          </w:p>
        </w:tc>
        <w:tc>
          <w:tcPr>
            <w:tcW w:type="dxa" w:w="3028"/>
          </w:tcPr>
          <w:p>
            <w:pPr>
              <w:spacing w:after="0"/>
              <w:jc w:val="left"/>
            </w:pPr>
          </w:p>
        </w:tc>
      </w:tr>
      <w:tr>
        <w:trPr>
          <w:cantSplit/>
        </w:trPr>
        <w:tc>
          <w:tcPr>
            <w:tcW w:type="dxa" w:w="1477"/>
          </w:tcPr>
          <w:p>
            <w:pPr>
              <w:spacing w:after="0"/>
              <w:jc w:val="left"/>
            </w:pPr>
            <w:r>
              <w:rPr>
                <w:sz w:val="16"/>
              </w:rPr>
              <w:t>Rodney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$40,202</w:t>
            </w:r>
          </w:p>
        </w:tc>
        <w:tc>
          <w:tcPr>
            <w:tcW w:type="dxa" w:w="2184"/>
          </w:tcPr>
          <w:p>
            <w:pPr>
              <w:spacing w:after="0"/>
              <w:jc w:val="right"/>
            </w:pPr>
            <w:r>
              <w:rPr>
                <w:sz w:val="16"/>
              </w:rPr>
              <w:t>7; no approved plan</w:t>
            </w:r>
          </w:p>
        </w:tc>
        <w:tc>
          <w:tcPr>
            <w:tcW w:type="dxa" w:w="3028"/>
          </w:tcPr>
          <w:p>
            <w:pPr>
              <w:spacing w:after="0"/>
              <w:jc w:val="left"/>
            </w:pPr>
          </w:p>
        </w:tc>
      </w:tr>
      <w:tr>
        <w:trPr>
          <w:cantSplit/>
        </w:trPr>
        <w:tc>
          <w:tcPr>
            <w:tcW w:type="dxa" w:w="1477"/>
          </w:tcPr>
          <w:p>
            <w:pPr>
              <w:spacing w:after="0"/>
              <w:jc w:val="left"/>
            </w:pPr>
            <w:r>
              <w:rPr>
                <w:sz w:val="16"/>
              </w:rPr>
              <w:t>Soldier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none found</w:t>
            </w:r>
          </w:p>
        </w:tc>
        <w:tc>
          <w:tcPr>
            <w:tcW w:type="dxa" w:w="2184"/>
          </w:tcPr>
          <w:p>
            <w:pPr>
              <w:spacing w:after="0"/>
              <w:jc w:val="right"/>
            </w:pPr>
            <w:r>
              <w:rPr>
                <w:sz w:val="16"/>
              </w:rPr>
              <w:t>24; no approved plan</w:t>
            </w:r>
          </w:p>
        </w:tc>
        <w:tc>
          <w:tcPr>
            <w:tcW w:type="dxa" w:w="3028"/>
          </w:tcPr>
          <w:p>
            <w:pPr>
              <w:spacing w:after="0"/>
              <w:jc w:val="left"/>
            </w:pPr>
          </w:p>
        </w:tc>
      </w:tr>
      <w:tr>
        <w:trPr>
          <w:cantSplit/>
        </w:trPr>
        <w:tc>
          <w:tcPr>
            <w:tcW w:type="dxa" w:w="1477"/>
          </w:tcPr>
          <w:p>
            <w:pPr>
              <w:spacing w:after="0"/>
              <w:jc w:val="left"/>
            </w:pPr>
            <w:r>
              <w:rPr>
                <w:sz w:val="16"/>
              </w:rPr>
              <w:t>Ute city</w:t>
            </w:r>
          </w:p>
        </w:tc>
        <w:tc>
          <w:tcPr>
            <w:tcW w:type="dxa" w:w="769"/>
          </w:tcPr>
          <w:p>
            <w:pPr>
              <w:spacing w:after="0"/>
              <w:jc w:val="left"/>
            </w:pPr>
            <w:r>
              <w:rPr>
                <w:sz w:val="16"/>
              </w:rPr>
              <w:t>City</w:t>
            </w:r>
          </w:p>
        </w:tc>
        <w:tc>
          <w:tcPr>
            <w:tcW w:type="dxa" w:w="2588"/>
          </w:tcPr>
          <w:p>
            <w:pPr>
              <w:spacing w:after="0"/>
              <w:jc w:val="left"/>
            </w:pPr>
            <w:r>
              <w:rPr>
                <w:sz w:val="16"/>
              </w:rPr>
              <w:t>Plan 111762 approved 2026-04-28, pending adoption here; not yet eligible</w:t>
            </w:r>
          </w:p>
        </w:tc>
        <w:tc>
          <w:tcPr>
            <w:tcW w:type="dxa" w:w="2386"/>
          </w:tcPr>
          <w:p>
            <w:pPr>
              <w:spacing w:after="0"/>
              <w:jc w:val="right"/>
            </w:pPr>
            <w:r>
              <w:rPr>
                <w:sz w:val="16"/>
              </w:rPr>
              <w:t>FMA RL 0, SRL 0; any 0</w:t>
            </w:r>
          </w:p>
        </w:tc>
        <w:tc>
          <w:tcPr>
            <w:tcW w:type="dxa" w:w="1679"/>
          </w:tcPr>
          <w:p>
            <w:pPr>
              <w:spacing w:after="0"/>
              <w:jc w:val="right"/>
            </w:pPr>
            <w:r>
              <w:rPr>
                <w:sz w:val="16"/>
              </w:rPr>
              <w:t>$39,040.19</w:t>
            </w:r>
          </w:p>
        </w:tc>
        <w:tc>
          <w:tcPr>
            <w:tcW w:type="dxa" w:w="2184"/>
          </w:tcPr>
          <w:p>
            <w:pPr>
              <w:spacing w:after="0"/>
              <w:jc w:val="right"/>
            </w:pPr>
            <w:r>
              <w:rPr>
                <w:sz w:val="16"/>
              </w:rPr>
              <w:t>15; no approved plan</w:t>
            </w:r>
          </w:p>
        </w:tc>
        <w:tc>
          <w:tcPr>
            <w:tcW w:type="dxa" w:w="302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$2,820,605,563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$910</w:t>
            </w:r>
          </w:p>
        </w:tc>
        <w:tc>
          <w:tcPr>
            <w:tcW w:type="dxa" w:w="1126"/>
          </w:tcPr>
          <w:p>
            <w:pPr>
              <w:spacing w:after="0"/>
              <w:jc w:val="right"/>
            </w:pPr>
            <w:r>
              <w:rPr>
                <w:sz w:val="16"/>
              </w:rPr>
              <w:t>$107,965</w:t>
            </w:r>
          </w:p>
        </w:tc>
        <w:tc>
          <w:tcPr>
            <w:tcW w:type="dxa" w:w="1184"/>
          </w:tcPr>
          <w:p>
            <w:pPr>
              <w:spacing w:after="0"/>
              <w:jc w:val="right"/>
            </w:pPr>
            <w:r>
              <w:rPr>
                <w:sz w:val="16"/>
              </w:rPr>
              <w:t>$400,300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$124,660,758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$1,643,360</w:t>
            </w:r>
          </w:p>
        </w:tc>
        <w:tc>
          <w:tcPr>
            <w:tcW w:type="dxa" w:w="1184"/>
          </w:tcPr>
          <w:p>
            <w:pPr>
              <w:spacing w:after="0"/>
              <w:jc w:val="right"/>
            </w:pPr>
          </w:p>
        </w:tc>
        <w:tc>
          <w:tcPr>
            <w:tcW w:type="dxa" w:w="1305"/>
          </w:tcPr>
          <w:p>
            <w:pPr>
              <w:spacing w:after="0"/>
              <w:jc w:val="right"/>
            </w:pPr>
            <w:r>
              <w:rPr>
                <w:sz w:val="16"/>
              </w:rPr>
              <w:t>1.32%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$4,928,722,106</w:t>
            </w:r>
          </w:p>
        </w:tc>
        <w:tc>
          <w:tcPr>
            <w:tcW w:type="dxa" w:w="1215"/>
          </w:tcPr>
          <w:p>
            <w:pPr>
              <w:spacing w:after="0"/>
              <w:jc w:val="right"/>
            </w:pPr>
          </w:p>
        </w:tc>
        <w:tc>
          <w:tcPr>
            <w:tcW w:type="dxa" w:w="1047"/>
          </w:tcPr>
          <w:p>
            <w:pPr>
              <w:spacing w:after="0"/>
              <w:jc w:val="right"/>
            </w:pPr>
            <w:r>
              <w:rPr>
                <w:sz w:val="16"/>
              </w:rPr>
              <w:t>8,751</w:t>
            </w:r>
          </w:p>
        </w:tc>
        <w:tc>
          <w:tcPr>
            <w:tcW w:type="dxa" w:w="1037"/>
          </w:tcPr>
          <w:p>
            <w:pPr>
              <w:spacing w:after="0"/>
              <w:jc w:val="right"/>
            </w:pPr>
            <w:r>
              <w:rPr>
                <w:sz w:val="16"/>
              </w:rPr>
              <w:t>$12,027</w:t>
            </w:r>
          </w:p>
        </w:tc>
        <w:tc>
          <w:tcPr>
            <w:tcW w:type="dxa" w:w="1126"/>
          </w:tcPr>
          <w:p>
            <w:pPr>
              <w:spacing w:after="0"/>
              <w:jc w:val="right"/>
            </w:pPr>
          </w:p>
        </w:tc>
        <w:tc>
          <w:tcPr>
            <w:tcW w:type="dxa" w:w="1184"/>
          </w:tcPr>
          <w:p>
            <w:pPr>
              <w:spacing w:after="0"/>
              <w:jc w:val="right"/>
            </w:pPr>
            <w:r>
              <w:rPr>
                <w:sz w:val="16"/>
              </w:rPr>
              <w:t>$2,939</w:t>
            </w:r>
          </w:p>
        </w:tc>
        <w:tc>
          <w:tcPr>
            <w:tcW w:type="dxa" w:w="1305"/>
          </w:tcPr>
          <w:p>
            <w:pPr>
              <w:spacing w:after="0"/>
              <w:jc w:val="right"/>
            </w:pPr>
            <w:r>
              <w:rPr>
                <w:sz w:val="16"/>
              </w:rPr>
              <w:t>0.000244%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$2,820,611,063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$236,966</w:t>
            </w:r>
          </w:p>
        </w:tc>
        <w:tc>
          <w:tcPr>
            <w:tcW w:type="dxa" w:w="1126"/>
          </w:tcPr>
          <w:p>
            <w:pPr>
              <w:spacing w:after="0"/>
              <w:jc w:val="right"/>
            </w:pPr>
            <w:r>
              <w:rPr>
                <w:sz w:val="16"/>
              </w:rPr>
              <w:t>$705,371</w:t>
            </w:r>
          </w:p>
        </w:tc>
        <w:tc>
          <w:tcPr>
            <w:tcW w:type="dxa" w:w="1184"/>
          </w:tcPr>
          <w:p>
            <w:pPr>
              <w:spacing w:after="0"/>
              <w:jc w:val="right"/>
            </w:pPr>
            <w:r>
              <w:rPr>
                <w:sz w:val="16"/>
              </w:rPr>
              <w:t>$98,062</w:t>
            </w:r>
          </w:p>
        </w:tc>
        <w:tc>
          <w:tcPr>
            <w:tcW w:type="dxa" w:w="1305"/>
          </w:tcPr>
          <w:p>
            <w:pPr>
              <w:spacing w:after="0"/>
              <w:jc w:val="right"/>
            </w:pPr>
            <w:r>
              <w:rPr>
                <w:sz w:val="16"/>
              </w:rPr>
              <w:t>0.0084%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$2,820,605,563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$3,198</w:t>
            </w:r>
          </w:p>
        </w:tc>
        <w:tc>
          <w:tcPr>
            <w:tcW w:type="dxa" w:w="1126"/>
          </w:tcPr>
          <w:p>
            <w:pPr>
              <w:spacing w:after="0"/>
              <w:jc w:val="right"/>
            </w:pPr>
            <w:r>
              <w:rPr>
                <w:sz w:val="16"/>
              </w:rPr>
              <w:t>$4</w:t>
            </w:r>
          </w:p>
        </w:tc>
        <w:tc>
          <w:tcPr>
            <w:tcW w:type="dxa" w:w="1184"/>
          </w:tcPr>
          <w:p>
            <w:pPr>
              <w:spacing w:after="0"/>
              <w:jc w:val="right"/>
            </w:pPr>
            <w:r>
              <w:rPr>
                <w:sz w:val="16"/>
              </w:rPr>
              <w:t>$150,155</w:t>
            </w:r>
          </w:p>
        </w:tc>
        <w:tc>
          <w:tcPr>
            <w:tcW w:type="dxa" w:w="1305"/>
          </w:tcPr>
          <w:p>
            <w:pPr>
              <w:spacing w:after="0"/>
              <w:jc w:val="right"/>
            </w:pPr>
            <w:r>
              <w:rPr>
                <w:sz w:val="16"/>
              </w:rPr>
              <w:t>0.000113%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$2,820,611,063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$2,820,605,563</w:t>
            </w:r>
          </w:p>
        </w:tc>
        <w:tc>
          <w:tcPr>
            <w:tcW w:type="dxa" w:w="1215"/>
          </w:tcPr>
          <w:p>
            <w:pPr>
              <w:spacing w:after="0"/>
              <w:jc w:val="right"/>
            </w:pPr>
          </w:p>
        </w:tc>
        <w:tc>
          <w:tcPr>
            <w:tcW w:type="dxa" w:w="1047"/>
          </w:tcPr>
          <w:p>
            <w:pPr>
              <w:spacing w:after="0"/>
              <w:jc w:val="right"/>
            </w:pPr>
            <w:r>
              <w:rPr>
                <w:sz w:val="16"/>
              </w:rPr>
              <w:t>8,738</w:t>
            </w:r>
          </w:p>
        </w:tc>
        <w:tc>
          <w:tcPr>
            <w:tcW w:type="dxa" w:w="1037"/>
          </w:tcPr>
          <w:p>
            <w:pPr>
              <w:spacing w:after="0"/>
              <w:jc w:val="right"/>
            </w:pPr>
            <w:r>
              <w:rPr>
                <w:sz w:val="16"/>
              </w:rPr>
              <w:t>$46,038</w:t>
            </w:r>
          </w:p>
        </w:tc>
        <w:tc>
          <w:tcPr>
            <w:tcW w:type="dxa" w:w="1126"/>
          </w:tcPr>
          <w:p>
            <w:pPr>
              <w:spacing w:after="0"/>
              <w:jc w:val="right"/>
            </w:pPr>
          </w:p>
        </w:tc>
        <w:tc>
          <w:tcPr>
            <w:tcW w:type="dxa" w:w="1184"/>
          </w:tcPr>
          <w:p>
            <w:pPr>
              <w:spacing w:after="0"/>
              <w:jc w:val="right"/>
            </w:pPr>
            <w:r>
              <w:rPr>
                <w:sz w:val="16"/>
              </w:rPr>
              <w:t>$17,657</w:t>
            </w:r>
          </w:p>
        </w:tc>
        <w:tc>
          <w:tcPr>
            <w:tcW w:type="dxa" w:w="1305"/>
          </w:tcPr>
          <w:p>
            <w:pPr>
              <w:spacing w:after="0"/>
              <w:jc w:val="right"/>
            </w:pPr>
            <w:r>
              <w:rPr>
                <w:sz w:val="16"/>
              </w:rPr>
              <w:t>0.00163%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$2,819,463,232</w:t>
            </w:r>
          </w:p>
        </w:tc>
        <w:tc>
          <w:tcPr>
            <w:tcW w:type="dxa" w:w="1215"/>
          </w:tcPr>
          <w:p>
            <w:pPr>
              <w:spacing w:after="0"/>
              <w:jc w:val="right"/>
            </w:pPr>
            <w:r>
              <w:rPr>
                <w:sz w:val="16"/>
              </w:rPr>
              <w:t>$67,000,448</w:t>
            </w:r>
          </w:p>
        </w:tc>
        <w:tc>
          <w:tcPr>
            <w:tcW w:type="dxa" w:w="1047"/>
          </w:tcPr>
          <w:p>
            <w:pPr>
              <w:spacing w:after="0"/>
              <w:jc w:val="right"/>
            </w:pPr>
            <w:r>
              <w:rPr>
                <w:sz w:val="16"/>
              </w:rPr>
              <w:t>337</w:t>
            </w:r>
          </w:p>
        </w:tc>
        <w:tc>
          <w:tcPr>
            <w:tcW w:type="dxa" w:w="1037"/>
          </w:tcPr>
          <w:p>
            <w:pPr>
              <w:spacing w:after="0"/>
              <w:jc w:val="right"/>
            </w:pPr>
            <w:r>
              <w:rPr>
                <w:sz w:val="16"/>
              </w:rPr>
              <w:t>$2,734,233</w:t>
            </w:r>
          </w:p>
        </w:tc>
        <w:tc>
          <w:tcPr>
            <w:tcW w:type="dxa" w:w="1126"/>
          </w:tcPr>
          <w:p>
            <w:pPr>
              <w:spacing w:after="0"/>
              <w:jc w:val="right"/>
            </w:pPr>
            <w:r>
              <w:rPr>
                <w:sz w:val="16"/>
              </w:rPr>
              <w:t>$289,097</w:t>
            </w:r>
          </w:p>
        </w:tc>
        <w:tc>
          <w:tcPr>
            <w:tcW w:type="dxa" w:w="1184"/>
          </w:tcPr>
          <w:p>
            <w:pPr>
              <w:spacing w:after="0"/>
              <w:jc w:val="right"/>
            </w:pPr>
            <w:r>
              <w:rPr>
                <w:sz w:val="16"/>
              </w:rPr>
              <w:t>$1,147</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$68,645,214</w:t>
            </w:r>
          </w:p>
        </w:tc>
        <w:tc>
          <w:tcPr>
            <w:tcW w:type="dxa" w:w="1215"/>
          </w:tcPr>
          <w:p>
            <w:pPr>
              <w:spacing w:after="0"/>
              <w:jc w:val="right"/>
            </w:pPr>
          </w:p>
        </w:tc>
        <w:tc>
          <w:tcPr>
            <w:tcW w:type="dxa" w:w="1047"/>
          </w:tcPr>
          <w:p>
            <w:pPr>
              <w:spacing w:after="0"/>
              <w:jc w:val="right"/>
            </w:pPr>
            <w:r>
              <w:rPr>
                <w:sz w:val="16"/>
              </w:rPr>
              <w:t>195</w:t>
            </w:r>
          </w:p>
        </w:tc>
        <w:tc>
          <w:tcPr>
            <w:tcW w:type="dxa" w:w="1037"/>
          </w:tcPr>
          <w:p>
            <w:pPr>
              <w:spacing w:after="0"/>
              <w:jc w:val="right"/>
            </w:pPr>
            <w:r>
              <w:rPr>
                <w:sz w:val="16"/>
              </w:rPr>
              <w:t>$315</w:t>
            </w:r>
          </w:p>
        </w:tc>
        <w:tc>
          <w:tcPr>
            <w:tcW w:type="dxa" w:w="1126"/>
          </w:tcPr>
          <w:p>
            <w:pPr>
              <w:spacing w:after="0"/>
              <w:jc w:val="right"/>
            </w:pPr>
          </w:p>
        </w:tc>
        <w:tc>
          <w:tcPr>
            <w:tcW w:type="dxa" w:w="1184"/>
          </w:tcPr>
          <w:p>
            <w:pPr>
              <w:spacing w:after="0"/>
              <w:jc w:val="right"/>
            </w:pPr>
            <w:r>
              <w:rPr>
                <w:sz w:val="16"/>
              </w:rPr>
              <w:t>$11,103</w:t>
            </w:r>
          </w:p>
        </w:tc>
        <w:tc>
          <w:tcPr>
            <w:tcW w:type="dxa" w:w="1305"/>
          </w:tcPr>
          <w:p>
            <w:pPr>
              <w:spacing w:after="0"/>
              <w:jc w:val="right"/>
            </w:pPr>
            <w:r>
              <w:rPr>
                <w:sz w:val="16"/>
              </w:rPr>
              <w:t>0.000459%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$2,820,611,063</w:t>
            </w:r>
          </w:p>
        </w:tc>
        <w:tc>
          <w:tcPr>
            <w:tcW w:type="dxa" w:w="1215"/>
          </w:tcPr>
          <w:p>
            <w:pPr>
              <w:spacing w:after="0"/>
              <w:jc w:val="right"/>
            </w:pPr>
          </w:p>
        </w:tc>
        <w:tc>
          <w:tcPr>
            <w:tcW w:type="dxa" w:w="1047"/>
          </w:tcPr>
          <w:p>
            <w:pPr>
              <w:spacing w:after="0"/>
              <w:jc w:val="right"/>
            </w:pPr>
            <w:r>
              <w:rPr>
                <w:sz w:val="16"/>
              </w:rPr>
              <w:t>8,738</w:t>
            </w:r>
          </w:p>
        </w:tc>
        <w:tc>
          <w:tcPr>
            <w:tcW w:type="dxa" w:w="1037"/>
          </w:tcPr>
          <w:p>
            <w:pPr>
              <w:spacing w:after="0"/>
              <w:jc w:val="right"/>
            </w:pPr>
            <w:r>
              <w:rPr>
                <w:sz w:val="16"/>
              </w:rPr>
              <w:t>$4,862</w:t>
            </w:r>
          </w:p>
        </w:tc>
        <w:tc>
          <w:tcPr>
            <w:tcW w:type="dxa" w:w="1126"/>
          </w:tcPr>
          <w:p>
            <w:pPr>
              <w:spacing w:after="0"/>
              <w:jc w:val="right"/>
            </w:pPr>
          </w:p>
        </w:tc>
        <w:tc>
          <w:tcPr>
            <w:tcW w:type="dxa" w:w="1184"/>
          </w:tcPr>
          <w:p>
            <w:pPr>
              <w:spacing w:after="0"/>
              <w:jc w:val="right"/>
            </w:pPr>
            <w:r>
              <w:rPr>
                <w:sz w:val="16"/>
              </w:rPr>
              <w:t>$36,279</w:t>
            </w:r>
          </w:p>
        </w:tc>
        <w:tc>
          <w:tcPr>
            <w:tcW w:type="dxa" w:w="1305"/>
          </w:tcPr>
          <w:p>
            <w:pPr>
              <w:spacing w:after="0"/>
              <w:jc w:val="right"/>
            </w:pPr>
            <w:r>
              <w:rPr>
                <w:sz w:val="16"/>
              </w:rPr>
              <w:t>0.000172%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$2,820,611,063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$155,304</w:t>
            </w:r>
          </w:p>
        </w:tc>
        <w:tc>
          <w:tcPr>
            <w:tcW w:type="dxa" w:w="1126"/>
          </w:tcPr>
          <w:p>
            <w:pPr>
              <w:spacing w:after="0"/>
              <w:jc w:val="right"/>
            </w:pPr>
            <w:r>
              <w:rPr>
                <w:sz w:val="16"/>
              </w:rPr>
              <w:t>$138,794</w:t>
            </w:r>
          </w:p>
        </w:tc>
        <w:tc>
          <w:tcPr>
            <w:tcW w:type="dxa" w:w="1184"/>
          </w:tcPr>
          <w:p>
            <w:pPr>
              <w:spacing w:after="0"/>
              <w:jc w:val="right"/>
            </w:pPr>
            <w:r>
              <w:rPr>
                <w:sz w:val="16"/>
              </w:rPr>
              <w:t>$117,885</w:t>
            </w:r>
          </w:p>
        </w:tc>
        <w:tc>
          <w:tcPr>
            <w:tcW w:type="dxa" w:w="1305"/>
          </w:tcPr>
          <w:p>
            <w:pPr>
              <w:spacing w:after="0"/>
              <w:jc w:val="right"/>
            </w:pPr>
            <w:r>
              <w:rPr>
                <w:sz w:val="16"/>
              </w:rPr>
              <w:t>0.00551%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$2,820,611,063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$731,760</w:t>
            </w:r>
          </w:p>
        </w:tc>
        <w:tc>
          <w:tcPr>
            <w:tcW w:type="dxa" w:w="1126"/>
          </w:tcPr>
          <w:p>
            <w:pPr>
              <w:spacing w:after="0"/>
              <w:jc w:val="right"/>
            </w:pPr>
            <w:r>
              <w:rPr>
                <w:sz w:val="16"/>
              </w:rPr>
              <w:t>$3,584</w:t>
            </w:r>
          </w:p>
        </w:tc>
        <w:tc>
          <w:tcPr>
            <w:tcW w:type="dxa" w:w="1184"/>
          </w:tcPr>
          <w:p>
            <w:pPr>
              <w:spacing w:after="0"/>
              <w:jc w:val="right"/>
            </w:pPr>
            <w:r>
              <w:rPr>
                <w:sz w:val="16"/>
              </w:rPr>
              <w:t>$933,339</w:t>
            </w:r>
          </w:p>
        </w:tc>
        <w:tc>
          <w:tcPr>
            <w:tcW w:type="dxa" w:w="1305"/>
          </w:tcPr>
          <w:p>
            <w:pPr>
              <w:spacing w:after="0"/>
              <w:jc w:val="right"/>
            </w:pPr>
            <w:r>
              <w:rPr>
                <w:sz w:val="16"/>
              </w:rPr>
              <w:t>0.0259%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$343,001,003</w:t>
            </w:r>
          </w:p>
        </w:tc>
        <w:tc>
          <w:tcPr>
            <w:tcW w:type="dxa" w:w="1215"/>
          </w:tcPr>
          <w:p>
            <w:pPr>
              <w:spacing w:after="0"/>
              <w:jc w:val="right"/>
            </w:pPr>
            <w:r>
              <w:rPr>
                <w:sz w:val="16"/>
              </w:rPr>
              <w:t>$48,173,586</w:t>
            </w:r>
          </w:p>
        </w:tc>
        <w:tc>
          <w:tcPr>
            <w:tcW w:type="dxa" w:w="1047"/>
          </w:tcPr>
          <w:p>
            <w:pPr>
              <w:spacing w:after="0"/>
              <w:jc w:val="right"/>
            </w:pPr>
            <w:r>
              <w:rPr>
                <w:sz w:val="16"/>
              </w:rPr>
              <w:t>1,491</w:t>
            </w:r>
          </w:p>
        </w:tc>
        <w:tc>
          <w:tcPr>
            <w:tcW w:type="dxa" w:w="1037"/>
          </w:tcPr>
          <w:p>
            <w:pPr>
              <w:spacing w:after="0"/>
              <w:jc w:val="right"/>
            </w:pPr>
            <w:r>
              <w:rPr>
                <w:sz w:val="16"/>
              </w:rPr>
              <w:t>$102,700</w:t>
            </w:r>
          </w:p>
        </w:tc>
        <w:tc>
          <w:tcPr>
            <w:tcW w:type="dxa" w:w="1126"/>
          </w:tcPr>
          <w:p>
            <w:pPr>
              <w:spacing w:after="0"/>
              <w:jc w:val="right"/>
            </w:pPr>
            <w:r>
              <w:rPr>
                <w:sz w:val="16"/>
              </w:rPr>
              <w:t>$1,253</w:t>
            </w:r>
          </w:p>
        </w:tc>
        <w:tc>
          <w:tcPr>
            <w:tcW w:type="dxa" w:w="1184"/>
          </w:tcPr>
          <w:p>
            <w:pPr>
              <w:spacing w:after="0"/>
              <w:jc w:val="right"/>
            </w:pPr>
            <w:r>
              <w:rPr>
                <w:sz w:val="16"/>
              </w:rPr>
              <w:t>$7,763</w:t>
            </w:r>
          </w:p>
        </w:tc>
        <w:tc>
          <w:tcPr>
            <w:tcW w:type="dxa" w:w="1305"/>
          </w:tcPr>
          <w:p>
            <w:pPr>
              <w:spacing w:after="0"/>
              <w:jc w:val="right"/>
            </w:pPr>
            <w:r>
              <w:rPr>
                <w:sz w:val="16"/>
              </w:rPr>
              <w:t>0.0299%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$2,820,605,563</w:t>
            </w:r>
          </w:p>
        </w:tc>
        <w:tc>
          <w:tcPr>
            <w:tcW w:type="dxa" w:w="1215"/>
          </w:tcPr>
          <w:p>
            <w:pPr>
              <w:spacing w:after="0"/>
              <w:jc w:val="right"/>
            </w:pPr>
            <w:r>
              <w:rPr>
                <w:sz w:val="16"/>
              </w:rPr>
              <w:t>$248,035,970</w:t>
            </w:r>
          </w:p>
        </w:tc>
        <w:tc>
          <w:tcPr>
            <w:tcW w:type="dxa" w:w="1047"/>
          </w:tcPr>
          <w:p>
            <w:pPr>
              <w:spacing w:after="0"/>
              <w:jc w:val="right"/>
            </w:pPr>
            <w:r>
              <w:rPr>
                <w:sz w:val="16"/>
              </w:rPr>
              <w:t>8,738</w:t>
            </w:r>
          </w:p>
        </w:tc>
        <w:tc>
          <w:tcPr>
            <w:tcW w:type="dxa" w:w="1037"/>
          </w:tcPr>
          <w:p>
            <w:pPr>
              <w:spacing w:after="0"/>
              <w:jc w:val="right"/>
            </w:pPr>
            <w:r>
              <w:rPr>
                <w:sz w:val="16"/>
              </w:rPr>
              <w:t>$5,424</w:t>
            </w:r>
          </w:p>
        </w:tc>
        <w:tc>
          <w:tcPr>
            <w:tcW w:type="dxa" w:w="1126"/>
          </w:tcPr>
          <w:p>
            <w:pPr>
              <w:spacing w:after="0"/>
              <w:jc w:val="right"/>
            </w:pPr>
            <w:r>
              <w:rPr>
                <w:sz w:val="16"/>
              </w:rPr>
              <w:t>$88</w:t>
            </w:r>
          </w:p>
        </w:tc>
        <w:tc>
          <w:tcPr>
            <w:tcW w:type="dxa" w:w="1184"/>
          </w:tcPr>
          <w:p>
            <w:pPr>
              <w:spacing w:after="0"/>
              <w:jc w:val="right"/>
            </w:pPr>
            <w:r>
              <w:rPr>
                <w:sz w:val="16"/>
              </w:rPr>
              <w:t>$3,087</w:t>
            </w:r>
          </w:p>
        </w:tc>
        <w:tc>
          <w:tcPr>
            <w:tcW w:type="dxa" w:w="1305"/>
          </w:tcPr>
          <w:p>
            <w:pPr>
              <w:spacing w:after="0"/>
              <w:jc w:val="right"/>
            </w:pPr>
            <w:r>
              <w:rPr>
                <w:sz w:val="16"/>
              </w:rPr>
              <w:t>0.000192%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2026-04-28 (Storm Events through 2026-06-30): 1 county-coded records, 1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$2,820,611,063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$248,035,970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$6,923,254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$1,779,715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MONONA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Monona County</w:t>
            </w:r>
          </w:p>
        </w:tc>
        <w:tc>
          <w:tcPr>
            <w:tcW w:type="dxa" w:w="1527"/>
          </w:tcPr>
          <w:p>
            <w:pPr>
              <w:spacing w:after="0"/>
              <w:jc w:val="left"/>
            </w:pPr>
            <w:r>
              <w:rPr>
                <w:sz w:val="16"/>
              </w:rPr>
              <w:t>190893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Blencoe city</w:t>
            </w:r>
          </w:p>
        </w:tc>
        <w:tc>
          <w:tcPr>
            <w:tcW w:type="dxa" w:w="1527"/>
          </w:tcPr>
          <w:p>
            <w:pPr>
              <w:spacing w:after="0"/>
              <w:jc w:val="left"/>
            </w:pPr>
            <w:r>
              <w:rPr>
                <w:sz w:val="16"/>
              </w:rPr>
              <w:t>190705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Castana city</w:t>
            </w:r>
          </w:p>
        </w:tc>
        <w:tc>
          <w:tcPr>
            <w:tcW w:type="dxa" w:w="1527"/>
          </w:tcPr>
          <w:p>
            <w:pPr>
              <w:spacing w:after="0"/>
              <w:jc w:val="left"/>
            </w:pPr>
            <w:r>
              <w:rPr>
                <w:sz w:val="16"/>
              </w:rPr>
              <w:t>190462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Mapleton city</w:t>
            </w:r>
          </w:p>
        </w:tc>
        <w:tc>
          <w:tcPr>
            <w:tcW w:type="dxa" w:w="1527"/>
          </w:tcPr>
          <w:p>
            <w:pPr>
              <w:spacing w:after="0"/>
              <w:jc w:val="left"/>
            </w:pPr>
            <w:r>
              <w:rPr>
                <w:sz w:val="16"/>
              </w:rPr>
              <w:t>190208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Moorhead city</w:t>
            </w:r>
          </w:p>
        </w:tc>
        <w:tc>
          <w:tcPr>
            <w:tcW w:type="dxa" w:w="1527"/>
          </w:tcPr>
          <w:p>
            <w:pPr>
              <w:spacing w:after="0"/>
              <w:jc w:val="left"/>
            </w:pPr>
            <w:r>
              <w:rPr>
                <w:sz w:val="16"/>
              </w:rPr>
              <w:t>190783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Onawa city</w:t>
            </w:r>
          </w:p>
        </w:tc>
        <w:tc>
          <w:tcPr>
            <w:tcW w:type="dxa" w:w="1527"/>
          </w:tcPr>
          <w:p>
            <w:pPr>
              <w:spacing w:after="0"/>
              <w:jc w:val="left"/>
            </w:pPr>
            <w:r>
              <w:rPr>
                <w:sz w:val="16"/>
              </w:rPr>
              <w:t>190463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Rodney city</w:t>
            </w:r>
          </w:p>
        </w:tc>
        <w:tc>
          <w:tcPr>
            <w:tcW w:type="dxa" w:w="1527"/>
          </w:tcPr>
          <w:p>
            <w:pPr>
              <w:spacing w:after="0"/>
              <w:jc w:val="left"/>
            </w:pPr>
            <w:r>
              <w:rPr>
                <w:sz w:val="16"/>
              </w:rPr>
              <w:t>190921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Soldier city</w:t>
            </w:r>
          </w:p>
        </w:tc>
        <w:tc>
          <w:tcPr>
            <w:tcW w:type="dxa" w:w="1527"/>
          </w:tcPr>
          <w:p>
            <w:pPr>
              <w:spacing w:after="0"/>
              <w:jc w:val="left"/>
            </w:pPr>
            <w:r>
              <w:rPr>
                <w:sz w:val="16"/>
              </w:rPr>
              <w:t>190805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Ute city</w:t>
            </w:r>
          </w:p>
        </w:tc>
        <w:tc>
          <w:tcPr>
            <w:tcW w:type="dxa" w:w="1527"/>
          </w:tcPr>
          <w:p>
            <w:pPr>
              <w:spacing w:after="0"/>
              <w:jc w:val="left"/>
            </w:pPr>
            <w:r>
              <w:rPr>
                <w:sz w:val="16"/>
              </w:rPr>
              <w:t>190464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Monona County, IA: risk-assessment baseline packet, release 2026-10 (data as of 2026-09-28; County area 19133).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Monona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Monona County, IA: Risk-assessment baseline packet</dc:title>
  <dc:subject>Hazard Plain release 2026-10, as of 2026-09-28. Preview: automated baseline</dc:subject>
  <dc:creator>Hazard Plain</dc:creator>
  <cp:keywords>Hazard Plain; hazard mitigation; risk assessment; 19133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