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Marshall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2027-01-14</w:t>
      </w:r>
    </w:p>
    <w:p>
      <w:pPr>
        <w:keepNext/>
        <w:spacing w:after="40" w:before="0"/>
      </w:pPr>
      <w:r>
        <w:rPr>
          <w:b/>
        </w:rPr>
        <w:t xml:space="preserve">Plan: </w:t>
      </w:r>
      <w:r>
        <w:rPr/>
        <w:t>Marshall County (FEMA plan 107955)</w:t>
      </w:r>
    </w:p>
    <w:p>
      <w:pPr>
        <w:keepNext/>
        <w:spacing w:after="40" w:before="0"/>
      </w:pPr>
      <w:r>
        <w:rPr>
          <w:b/>
        </w:rPr>
        <w:t xml:space="preserve">Approved: </w:t>
      </w:r>
      <w:r>
        <w:rPr/>
        <w:t>2022-01-14</w:t>
      </w:r>
    </w:p>
    <w:p>
      <w:pPr>
        <w:keepNext/>
        <w:spacing w:after="40" w:before="0"/>
      </w:pPr>
      <w:r>
        <w:rPr>
          <w:b/>
        </w:rPr>
        <w:t xml:space="preserve">Expires: </w:t>
      </w:r>
      <w:r>
        <w:rPr/>
        <w:t>2027-01-14</w:t>
      </w:r>
    </w:p>
    <w:p>
      <w:pPr>
        <w:keepNext/>
        <w:spacing w:after="40" w:before="0"/>
      </w:pPr>
      <w:r>
        <w:rPr>
          <w:b/>
        </w:rPr>
        <w:t xml:space="preserve">As of: </w:t>
      </w:r>
      <w:r>
        <w:rPr/>
        <w:t>2026-09-28</w:t>
      </w:r>
    </w:p>
    <w:p>
      <w:pPr>
        <w:keepNext/>
        <w:spacing w:after="40" w:before="0"/>
      </w:pPr>
      <w:r>
        <w:rPr>
          <w:b/>
        </w:rPr>
        <w:t xml:space="preserve">Days: </w:t>
      </w:r>
      <w:r>
        <w:rPr/>
        <w:t>108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DR-4784-IA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4"/>
        <w:gridCol w:w="1508"/>
        <w:gridCol w:w="1419"/>
        <w:gridCol w:w="1918"/>
        <w:gridCol w:w="1713"/>
        <w:gridCol w:w="1330"/>
        <w:gridCol w:w="814"/>
        <w:gridCol w:w="2007"/>
        <w:gridCol w:w="1759"/>
      </w:tblGrid>
      <w:tr>
        <w:trPr>
          <w:cantSplit/>
          <w:tblHeader/>
        </w:trPr>
        <w:tc>
          <w:tcPr>
            <w:tcW w:type="dxa" w:w="1644"/>
            <w:shd w:val="clear" w:color="auto" w:fill="E8E8E8"/>
          </w:tcPr>
          <w:p>
            <w:pPr>
              <w:spacing w:after="0"/>
              <w:jc w:val="left"/>
            </w:pPr>
            <w:r>
              <w:rPr>
                <w:b/>
                <w:sz w:val="16"/>
              </w:rPr>
              <w:t>Jurisdiction</w:t>
            </w:r>
          </w:p>
        </w:tc>
        <w:tc>
          <w:tcPr>
            <w:tcW w:type="dxa" w:w="1508"/>
            <w:shd w:val="clear" w:color="auto" w:fill="E8E8E8"/>
          </w:tcPr>
          <w:p>
            <w:pPr>
              <w:spacing w:after="0"/>
              <w:jc w:val="left"/>
            </w:pPr>
            <w:r>
              <w:rPr>
                <w:b/>
                <w:sz w:val="16"/>
              </w:rPr>
              <w:t>Type</w:t>
            </w:r>
          </w:p>
        </w:tc>
        <w:tc>
          <w:tcPr>
            <w:tcW w:type="dxa" w:w="1419"/>
            <w:shd w:val="clear" w:color="auto" w:fill="E8E8E8"/>
          </w:tcPr>
          <w:p>
            <w:pPr>
              <w:spacing w:after="0"/>
              <w:jc w:val="left"/>
            </w:pPr>
            <w:r>
              <w:rPr>
                <w:b/>
                <w:sz w:val="16"/>
              </w:rPr>
              <w:t>Status</w:t>
            </w:r>
          </w:p>
        </w:tc>
        <w:tc>
          <w:tcPr>
            <w:tcW w:type="dxa" w:w="1918"/>
            <w:shd w:val="clear" w:color="auto" w:fill="E8E8E8"/>
          </w:tcPr>
          <w:p>
            <w:pPr>
              <w:spacing w:after="0"/>
              <w:jc w:val="left"/>
            </w:pPr>
            <w:r>
              <w:rPr>
                <w:b/>
                <w:sz w:val="16"/>
              </w:rPr>
              <w:t>Plan</w:t>
            </w:r>
          </w:p>
        </w:tc>
        <w:tc>
          <w:tcPr>
            <w:tcW w:type="dxa" w:w="1713"/>
            <w:shd w:val="clear" w:color="auto" w:fill="E8E8E8"/>
          </w:tcPr>
          <w:p>
            <w:pPr>
              <w:spacing w:after="0"/>
              <w:jc w:val="left"/>
            </w:pPr>
            <w:r>
              <w:rPr>
                <w:b/>
                <w:sz w:val="16"/>
              </w:rPr>
              <w:t>Approved</w:t>
            </w:r>
          </w:p>
        </w:tc>
        <w:tc>
          <w:tcPr>
            <w:tcW w:type="dxa" w:w="1330"/>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7"/>
            <w:shd w:val="clear" w:color="auto" w:fill="E8E8E8"/>
          </w:tcPr>
          <w:p>
            <w:pPr>
              <w:spacing w:after="0"/>
              <w:jc w:val="left"/>
            </w:pPr>
            <w:r>
              <w:rPr>
                <w:b/>
                <w:sz w:val="16"/>
              </w:rPr>
              <w:t>Update underway</w:t>
            </w:r>
          </w:p>
        </w:tc>
        <w:tc>
          <w:tcPr>
            <w:tcW w:type="dxa" w:w="1759"/>
            <w:shd w:val="clear" w:color="auto" w:fill="E8E8E8"/>
          </w:tcPr>
          <w:p>
            <w:pPr>
              <w:spacing w:after="0"/>
              <w:jc w:val="left"/>
            </w:pPr>
            <w:r>
              <w:rPr>
                <w:b/>
                <w:sz w:val="16"/>
              </w:rPr>
              <w:t>Notes</w:t>
            </w:r>
          </w:p>
        </w:tc>
      </w:tr>
      <w:tr>
        <w:trPr>
          <w:cantSplit/>
        </w:trPr>
        <w:tc>
          <w:tcPr>
            <w:tcW w:type="dxa" w:w="1644"/>
          </w:tcPr>
          <w:p>
            <w:pPr>
              <w:spacing w:after="0"/>
              <w:jc w:val="left"/>
            </w:pPr>
            <w:r>
              <w:rPr>
                <w:sz w:val="16"/>
              </w:rPr>
              <w:t>Marshall County</w:t>
            </w:r>
          </w:p>
        </w:tc>
        <w:tc>
          <w:tcPr>
            <w:tcW w:type="dxa" w:w="1508"/>
          </w:tcPr>
          <w:p>
            <w:pPr>
              <w:spacing w:after="0"/>
              <w:jc w:val="left"/>
            </w:pPr>
            <w:r>
              <w:rPr>
                <w:sz w:val="16"/>
              </w:rPr>
              <w:t>County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2022-01-25</w:t>
            </w:r>
          </w:p>
        </w:tc>
      </w:tr>
      <w:tr>
        <w:trPr>
          <w:cantSplit/>
        </w:trPr>
        <w:tc>
          <w:tcPr>
            <w:tcW w:type="dxa" w:w="1644"/>
          </w:tcPr>
          <w:p>
            <w:pPr>
              <w:spacing w:after="0"/>
              <w:jc w:val="left"/>
            </w:pPr>
            <w:r>
              <w:rPr>
                <w:sz w:val="16"/>
              </w:rPr>
              <w:t>Albion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2023-07-17</w:t>
            </w:r>
          </w:p>
        </w:tc>
      </w:tr>
      <w:tr>
        <w:trPr>
          <w:cantSplit/>
        </w:trPr>
        <w:tc>
          <w:tcPr>
            <w:tcW w:type="dxa" w:w="1644"/>
          </w:tcPr>
          <w:p>
            <w:pPr>
              <w:spacing w:after="0"/>
              <w:jc w:val="left"/>
            </w:pPr>
            <w:r>
              <w:rPr>
                <w:sz w:val="16"/>
              </w:rPr>
              <w:t>Clemons city</w:t>
            </w:r>
          </w:p>
        </w:tc>
        <w:tc>
          <w:tcPr>
            <w:tcW w:type="dxa" w:w="1508"/>
          </w:tcPr>
          <w:p>
            <w:pPr>
              <w:spacing w:after="0"/>
              <w:jc w:val="left"/>
            </w:pPr>
            <w:r>
              <w:rPr>
                <w:sz w:val="16"/>
              </w:rPr>
              <w:t>City</w:t>
            </w:r>
          </w:p>
        </w:tc>
        <w:tc>
          <w:tcPr>
            <w:tcW w:type="dxa" w:w="1419"/>
          </w:tcPr>
          <w:p>
            <w:pPr>
              <w:spacing w:after="0"/>
              <w:jc w:val="left"/>
            </w:pPr>
            <w:r>
              <w:rPr>
                <w:sz w:val="16"/>
              </w:rPr>
              <w:t>Plan 107955 approved 2022-01-14, pending adoption here; not yet eligible</w:t>
            </w:r>
          </w:p>
        </w:tc>
        <w:tc>
          <w:tcPr>
            <w:tcW w:type="dxa" w:w="1918"/>
          </w:tcPr>
          <w:p>
            <w:pPr>
              <w:spacing w:after="0"/>
              <w:jc w:val="left"/>
            </w:pPr>
            <w:r>
              <w:rPr>
                <w:sz w:val="16"/>
              </w:rPr>
              <w:t>Marshall County (FEMA plan 107955), pending adoption here</w:t>
            </w:r>
          </w:p>
        </w:tc>
        <w:tc>
          <w:tcPr>
            <w:tcW w:type="dxa" w:w="1713"/>
          </w:tcPr>
          <w:p>
            <w:pPr>
              <w:spacing w:after="0"/>
              <w:jc w:val="left"/>
            </w:pPr>
            <w:r>
              <w:rPr>
                <w:sz w:val="16"/>
              </w:rPr>
              <w:t>2022-01-14 by FEMA; not yet adopted here</w:t>
            </w:r>
          </w:p>
        </w:tc>
        <w:tc>
          <w:tcPr>
            <w:tcW w:type="dxa" w:w="1330"/>
          </w:tcPr>
          <w:p>
            <w:pPr>
              <w:spacing w:after="0"/>
              <w:jc w:val="left"/>
            </w:pPr>
            <w:r>
              <w:rPr>
                <w:sz w:val="16"/>
              </w:rPr>
              <w:t>2027-01-14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759"/>
          </w:tcPr>
          <w:p>
            <w:pPr>
              <w:spacing w:after="0"/>
              <w:jc w:val="left"/>
            </w:pPr>
            <w:r>
              <w:rPr>
                <w:sz w:val="16"/>
              </w:rPr>
              <w:t>Not yet eligible: adopt the approved plan.</w:t>
            </w:r>
          </w:p>
        </w:tc>
      </w:tr>
      <w:tr>
        <w:trPr>
          <w:cantSplit/>
        </w:trPr>
        <w:tc>
          <w:tcPr>
            <w:tcW w:type="dxa" w:w="1644"/>
          </w:tcPr>
          <w:p>
            <w:pPr>
              <w:spacing w:after="0"/>
              <w:jc w:val="left"/>
            </w:pPr>
            <w:r>
              <w:rPr>
                <w:sz w:val="16"/>
              </w:rPr>
              <w:t>Ferguson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2022-01-25</w:t>
            </w:r>
          </w:p>
        </w:tc>
      </w:tr>
      <w:tr>
        <w:trPr>
          <w:cantSplit/>
        </w:trPr>
        <w:tc>
          <w:tcPr>
            <w:tcW w:type="dxa" w:w="1644"/>
          </w:tcPr>
          <w:p>
            <w:pPr>
              <w:spacing w:after="0"/>
              <w:jc w:val="left"/>
            </w:pPr>
            <w:r>
              <w:rPr>
                <w:sz w:val="16"/>
              </w:rPr>
              <w:t>Gilman city</w:t>
            </w:r>
          </w:p>
        </w:tc>
        <w:tc>
          <w:tcPr>
            <w:tcW w:type="dxa" w:w="1508"/>
          </w:tcPr>
          <w:p>
            <w:pPr>
              <w:spacing w:after="0"/>
              <w:jc w:val="left"/>
            </w:pPr>
            <w:r>
              <w:rPr>
                <w:sz w:val="16"/>
              </w:rPr>
              <w:t>City</w:t>
            </w:r>
          </w:p>
        </w:tc>
        <w:tc>
          <w:tcPr>
            <w:tcW w:type="dxa" w:w="1419"/>
          </w:tcPr>
          <w:p>
            <w:pPr>
              <w:spacing w:after="0"/>
              <w:jc w:val="left"/>
            </w:pPr>
            <w:r>
              <w:rPr>
                <w:sz w:val="16"/>
              </w:rPr>
              <w:t>Plan 107955 approved 2022-01-14, pending adoption here; not yet eligible</w:t>
            </w:r>
          </w:p>
        </w:tc>
        <w:tc>
          <w:tcPr>
            <w:tcW w:type="dxa" w:w="1918"/>
          </w:tcPr>
          <w:p>
            <w:pPr>
              <w:spacing w:after="0"/>
              <w:jc w:val="left"/>
            </w:pPr>
            <w:r>
              <w:rPr>
                <w:sz w:val="16"/>
              </w:rPr>
              <w:t>Marshall County (FEMA plan 107955), pending adoption here</w:t>
            </w:r>
          </w:p>
        </w:tc>
        <w:tc>
          <w:tcPr>
            <w:tcW w:type="dxa" w:w="1713"/>
          </w:tcPr>
          <w:p>
            <w:pPr>
              <w:spacing w:after="0"/>
              <w:jc w:val="left"/>
            </w:pPr>
            <w:r>
              <w:rPr>
                <w:sz w:val="16"/>
              </w:rPr>
              <w:t>2022-01-14 by FEMA; not yet adopted here</w:t>
            </w:r>
          </w:p>
        </w:tc>
        <w:tc>
          <w:tcPr>
            <w:tcW w:type="dxa" w:w="1330"/>
          </w:tcPr>
          <w:p>
            <w:pPr>
              <w:spacing w:after="0"/>
              <w:jc w:val="left"/>
            </w:pPr>
            <w:r>
              <w:rPr>
                <w:sz w:val="16"/>
              </w:rPr>
              <w:t>2027-01-14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759"/>
          </w:tcPr>
          <w:p>
            <w:pPr>
              <w:spacing w:after="0"/>
              <w:jc w:val="left"/>
            </w:pPr>
            <w:r>
              <w:rPr>
                <w:sz w:val="16"/>
              </w:rPr>
              <w:t>Not yet eligible: adopt the approved plan.</w:t>
            </w:r>
          </w:p>
        </w:tc>
      </w:tr>
      <w:tr>
        <w:trPr>
          <w:cantSplit/>
        </w:trPr>
        <w:tc>
          <w:tcPr>
            <w:tcW w:type="dxa" w:w="1644"/>
          </w:tcPr>
          <w:p>
            <w:pPr>
              <w:spacing w:after="0"/>
              <w:jc w:val="left"/>
            </w:pPr>
            <w:r>
              <w:rPr>
                <w:sz w:val="16"/>
              </w:rPr>
              <w:t>Haverhill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2022-03-16</w:t>
            </w:r>
          </w:p>
        </w:tc>
      </w:tr>
      <w:tr>
        <w:trPr>
          <w:cantSplit/>
        </w:trPr>
        <w:tc>
          <w:tcPr>
            <w:tcW w:type="dxa" w:w="1644"/>
          </w:tcPr>
          <w:p>
            <w:pPr>
              <w:spacing w:after="0"/>
              <w:jc w:val="left"/>
            </w:pPr>
            <w:r>
              <w:rPr>
                <w:sz w:val="16"/>
              </w:rPr>
              <w:t>Laurel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2023-07-17</w:t>
            </w:r>
          </w:p>
        </w:tc>
      </w:tr>
      <w:tr>
        <w:trPr>
          <w:cantSplit/>
        </w:trPr>
        <w:tc>
          <w:tcPr>
            <w:tcW w:type="dxa" w:w="1644"/>
          </w:tcPr>
          <w:p>
            <w:pPr>
              <w:spacing w:after="0"/>
              <w:jc w:val="left"/>
            </w:pPr>
            <w:r>
              <w:rPr>
                <w:sz w:val="16"/>
              </w:rPr>
              <w:t>Le Grand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2022-02-07</w:t>
            </w:r>
          </w:p>
        </w:tc>
      </w:tr>
      <w:tr>
        <w:trPr>
          <w:cantSplit/>
        </w:trPr>
        <w:tc>
          <w:tcPr>
            <w:tcW w:type="dxa" w:w="1644"/>
          </w:tcPr>
          <w:p>
            <w:pPr>
              <w:spacing w:after="0"/>
              <w:jc w:val="left"/>
            </w:pPr>
            <w:r>
              <w:rPr>
                <w:sz w:val="16"/>
              </w:rPr>
              <w:t>Liscomb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2022-03-16</w:t>
            </w:r>
          </w:p>
        </w:tc>
      </w:tr>
      <w:tr>
        <w:trPr>
          <w:cantSplit/>
        </w:trPr>
        <w:tc>
          <w:tcPr>
            <w:tcW w:type="dxa" w:w="1644"/>
          </w:tcPr>
          <w:p>
            <w:pPr>
              <w:spacing w:after="0"/>
              <w:jc w:val="left"/>
            </w:pPr>
            <w:r>
              <w:rPr>
                <w:sz w:val="16"/>
              </w:rPr>
              <w:t>Marshalltown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2022-01-25</w:t>
            </w:r>
          </w:p>
        </w:tc>
      </w:tr>
      <w:tr>
        <w:trPr>
          <w:cantSplit/>
        </w:trPr>
        <w:tc>
          <w:tcPr>
            <w:tcW w:type="dxa" w:w="1644"/>
          </w:tcPr>
          <w:p>
            <w:pPr>
              <w:spacing w:after="0"/>
              <w:jc w:val="left"/>
            </w:pPr>
            <w:r>
              <w:rPr>
                <w:sz w:val="16"/>
              </w:rPr>
              <w:t>Melbourne city</w:t>
            </w:r>
          </w:p>
        </w:tc>
        <w:tc>
          <w:tcPr>
            <w:tcW w:type="dxa" w:w="1508"/>
          </w:tcPr>
          <w:p>
            <w:pPr>
              <w:spacing w:after="0"/>
              <w:jc w:val="left"/>
            </w:pPr>
            <w:r>
              <w:rPr>
                <w:sz w:val="16"/>
              </w:rPr>
              <w:t>City</w:t>
            </w:r>
          </w:p>
        </w:tc>
        <w:tc>
          <w:tcPr>
            <w:tcW w:type="dxa" w:w="1419"/>
          </w:tcPr>
          <w:p>
            <w:pPr>
              <w:spacing w:after="0"/>
              <w:jc w:val="left"/>
            </w:pPr>
            <w:r>
              <w:rPr>
                <w:sz w:val="16"/>
              </w:rPr>
              <w:t>Plan 107955 approved 2022-01-14, pending adoption here; not yet eligible</w:t>
            </w:r>
          </w:p>
        </w:tc>
        <w:tc>
          <w:tcPr>
            <w:tcW w:type="dxa" w:w="1918"/>
          </w:tcPr>
          <w:p>
            <w:pPr>
              <w:spacing w:after="0"/>
              <w:jc w:val="left"/>
            </w:pPr>
            <w:r>
              <w:rPr>
                <w:sz w:val="16"/>
              </w:rPr>
              <w:t>Marshall County (FEMA plan 107955), pending adoption here</w:t>
            </w:r>
          </w:p>
        </w:tc>
        <w:tc>
          <w:tcPr>
            <w:tcW w:type="dxa" w:w="1713"/>
          </w:tcPr>
          <w:p>
            <w:pPr>
              <w:spacing w:after="0"/>
              <w:jc w:val="left"/>
            </w:pPr>
            <w:r>
              <w:rPr>
                <w:sz w:val="16"/>
              </w:rPr>
              <w:t>2022-01-14 by FEMA; not yet adopted here</w:t>
            </w:r>
          </w:p>
        </w:tc>
        <w:tc>
          <w:tcPr>
            <w:tcW w:type="dxa" w:w="1330"/>
          </w:tcPr>
          <w:p>
            <w:pPr>
              <w:spacing w:after="0"/>
              <w:jc w:val="left"/>
            </w:pPr>
            <w:r>
              <w:rPr>
                <w:sz w:val="16"/>
              </w:rPr>
              <w:t>2027-01-14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759"/>
          </w:tcPr>
          <w:p>
            <w:pPr>
              <w:spacing w:after="0"/>
              <w:jc w:val="left"/>
            </w:pPr>
            <w:r>
              <w:rPr>
                <w:sz w:val="16"/>
              </w:rPr>
              <w:t>Not yet eligible: adopt the approved plan.</w:t>
            </w:r>
          </w:p>
        </w:tc>
      </w:tr>
      <w:tr>
        <w:trPr>
          <w:cantSplit/>
        </w:trPr>
        <w:tc>
          <w:tcPr>
            <w:tcW w:type="dxa" w:w="1644"/>
          </w:tcPr>
          <w:p>
            <w:pPr>
              <w:spacing w:after="0"/>
              <w:jc w:val="left"/>
            </w:pPr>
            <w:r>
              <w:rPr>
                <w:sz w:val="16"/>
              </w:rPr>
              <w:t>Rhodes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2023-07-17</w:t>
            </w:r>
          </w:p>
        </w:tc>
      </w:tr>
      <w:tr>
        <w:trPr>
          <w:cantSplit/>
        </w:trPr>
        <w:tc>
          <w:tcPr>
            <w:tcW w:type="dxa" w:w="1644"/>
          </w:tcPr>
          <w:p>
            <w:pPr>
              <w:spacing w:after="0"/>
              <w:jc w:val="left"/>
            </w:pPr>
            <w:r>
              <w:rPr>
                <w:sz w:val="16"/>
              </w:rPr>
              <w:t>St. Anthony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2022-01-25</w:t>
            </w:r>
          </w:p>
        </w:tc>
      </w:tr>
      <w:tr>
        <w:trPr>
          <w:cantSplit/>
        </w:trPr>
        <w:tc>
          <w:tcPr>
            <w:tcW w:type="dxa" w:w="1644"/>
          </w:tcPr>
          <w:p>
            <w:pPr>
              <w:spacing w:after="0"/>
              <w:jc w:val="left"/>
            </w:pPr>
            <w:r>
              <w:rPr>
                <w:sz w:val="16"/>
              </w:rPr>
              <w:t>State Center city</w:t>
            </w:r>
          </w:p>
        </w:tc>
        <w:tc>
          <w:tcPr>
            <w:tcW w:type="dxa" w:w="1508"/>
          </w:tcPr>
          <w:p>
            <w:pPr>
              <w:spacing w:after="0"/>
              <w:jc w:val="left"/>
            </w:pPr>
            <w:r>
              <w:rPr>
                <w:sz w:val="16"/>
              </w:rPr>
              <w:t>City</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2022-02-15</w:t>
            </w:r>
          </w:p>
        </w:tc>
      </w:tr>
      <w:tr>
        <w:trPr>
          <w:cantSplit/>
        </w:trPr>
        <w:tc>
          <w:tcPr>
            <w:tcW w:type="dxa" w:w="1644"/>
          </w:tcPr>
          <w:p>
            <w:pPr>
              <w:spacing w:after="0"/>
              <w:jc w:val="left"/>
            </w:pPr>
            <w:r>
              <w:rPr>
                <w:sz w:val="16"/>
              </w:rPr>
              <w:t>Baxter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Approved, expires 2028-03-07</w:t>
            </w:r>
          </w:p>
        </w:tc>
        <w:tc>
          <w:tcPr>
            <w:tcW w:type="dxa" w:w="1918"/>
          </w:tcPr>
          <w:p>
            <w:pPr>
              <w:spacing w:after="0"/>
              <w:jc w:val="left"/>
            </w:pPr>
            <w:r>
              <w:rPr>
                <w:sz w:val="16"/>
              </w:rPr>
              <w:t>Jasper County (FEMA plan 108800)</w:t>
            </w:r>
          </w:p>
        </w:tc>
        <w:tc>
          <w:tcPr>
            <w:tcW w:type="dxa" w:w="1713"/>
          </w:tcPr>
          <w:p>
            <w:pPr>
              <w:spacing w:after="0"/>
              <w:jc w:val="left"/>
            </w:pPr>
            <w:r>
              <w:rPr>
                <w:sz w:val="16"/>
              </w:rPr>
              <w:t>2023-03-08</w:t>
            </w:r>
          </w:p>
        </w:tc>
        <w:tc>
          <w:tcPr>
            <w:tcW w:type="dxa" w:w="1330"/>
          </w:tcPr>
          <w:p>
            <w:pPr>
              <w:spacing w:after="0"/>
              <w:jc w:val="left"/>
            </w:pPr>
            <w:r>
              <w:rPr>
                <w:sz w:val="16"/>
              </w:rPr>
              <w:t>2028-03-07</w:t>
            </w:r>
          </w:p>
        </w:tc>
        <w:tc>
          <w:tcPr>
            <w:tcW w:type="dxa" w:w="814"/>
          </w:tcPr>
          <w:p>
            <w:pPr>
              <w:spacing w:after="0"/>
              <w:jc w:val="right"/>
            </w:pPr>
            <w:r>
              <w:rPr>
                <w:sz w:val="16"/>
              </w:rPr>
              <w:t>526</w:t>
            </w:r>
          </w:p>
        </w:tc>
        <w:tc>
          <w:tcPr>
            <w:tcW w:type="dxa" w:w="2007"/>
          </w:tcPr>
          <w:p>
            <w:pPr>
              <w:spacing w:after="0"/>
              <w:jc w:val="left"/>
            </w:pPr>
          </w:p>
        </w:tc>
        <w:tc>
          <w:tcPr>
            <w:tcW w:type="dxa" w:w="1759"/>
          </w:tcPr>
          <w:p>
            <w:pPr>
              <w:spacing w:after="0"/>
              <w:jc w:val="left"/>
            </w:pPr>
            <w:r>
              <w:rPr>
                <w:sz w:val="16"/>
              </w:rPr>
              <w:t>member approved 2023-03-06</w:t>
            </w:r>
          </w:p>
        </w:tc>
      </w:tr>
      <w:tr>
        <w:trPr>
          <w:cantSplit/>
        </w:trPr>
        <w:tc>
          <w:tcPr>
            <w:tcW w:type="dxa" w:w="1644"/>
          </w:tcPr>
          <w:p>
            <w:pPr>
              <w:spacing w:after="0"/>
              <w:jc w:val="left"/>
            </w:pPr>
            <w:r>
              <w:rPr>
                <w:sz w:val="16"/>
              </w:rPr>
              <w:t>BCLUW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109373 approved 2023-12-28, pending adoption here; not yet eligible</w:t>
            </w:r>
          </w:p>
        </w:tc>
        <w:tc>
          <w:tcPr>
            <w:tcW w:type="dxa" w:w="1918"/>
          </w:tcPr>
          <w:p>
            <w:pPr>
              <w:spacing w:after="0"/>
              <w:jc w:val="left"/>
            </w:pPr>
            <w:r>
              <w:rPr>
                <w:sz w:val="16"/>
              </w:rPr>
              <w:t>Hardin County (FEMA plan 109373), pending adoption here</w:t>
            </w:r>
          </w:p>
        </w:tc>
        <w:tc>
          <w:tcPr>
            <w:tcW w:type="dxa" w:w="1713"/>
          </w:tcPr>
          <w:p>
            <w:pPr>
              <w:spacing w:after="0"/>
              <w:jc w:val="left"/>
            </w:pPr>
            <w:r>
              <w:rPr>
                <w:sz w:val="16"/>
              </w:rPr>
              <w:t>2023-12-28 by FEMA; not yet adopted here</w:t>
            </w:r>
          </w:p>
        </w:tc>
        <w:tc>
          <w:tcPr>
            <w:tcW w:type="dxa" w:w="1330"/>
          </w:tcPr>
          <w:p>
            <w:pPr>
              <w:spacing w:after="0"/>
              <w:jc w:val="left"/>
            </w:pPr>
            <w:r>
              <w:rPr>
                <w:sz w:val="16"/>
              </w:rPr>
              <w:t>2028-12-27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759"/>
          </w:tcPr>
          <w:p>
            <w:pPr>
              <w:spacing w:after="0"/>
              <w:jc w:val="left"/>
            </w:pPr>
            <w:r>
              <w:rPr>
                <w:sz w:val="16"/>
              </w:rPr>
              <w:t>Not yet eligible: adopt the approved plan.</w:t>
            </w:r>
          </w:p>
        </w:tc>
      </w:tr>
      <w:tr>
        <w:trPr>
          <w:cantSplit/>
        </w:trPr>
        <w:tc>
          <w:tcPr>
            <w:tcW w:type="dxa" w:w="1644"/>
          </w:tcPr>
          <w:p>
            <w:pPr>
              <w:spacing w:after="0"/>
              <w:jc w:val="left"/>
            </w:pPr>
            <w:r>
              <w:rPr>
                <w:sz w:val="16"/>
              </w:rPr>
              <w:t>East Marshall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107955 approved 2022-01-14, pending adoption here; not yet eligible</w:t>
            </w:r>
          </w:p>
        </w:tc>
        <w:tc>
          <w:tcPr>
            <w:tcW w:type="dxa" w:w="1918"/>
          </w:tcPr>
          <w:p>
            <w:pPr>
              <w:spacing w:after="0"/>
              <w:jc w:val="left"/>
            </w:pPr>
            <w:r>
              <w:rPr>
                <w:sz w:val="16"/>
              </w:rPr>
              <w:t>Marshall County (FEMA plan 107955), pending adoption here</w:t>
            </w:r>
          </w:p>
        </w:tc>
        <w:tc>
          <w:tcPr>
            <w:tcW w:type="dxa" w:w="1713"/>
          </w:tcPr>
          <w:p>
            <w:pPr>
              <w:spacing w:after="0"/>
              <w:jc w:val="left"/>
            </w:pPr>
            <w:r>
              <w:rPr>
                <w:sz w:val="16"/>
              </w:rPr>
              <w:t>2022-01-14 by FEMA; not yet adopted here</w:t>
            </w:r>
          </w:p>
        </w:tc>
        <w:tc>
          <w:tcPr>
            <w:tcW w:type="dxa" w:w="1330"/>
          </w:tcPr>
          <w:p>
            <w:pPr>
              <w:spacing w:after="0"/>
              <w:jc w:val="left"/>
            </w:pPr>
            <w:r>
              <w:rPr>
                <w:sz w:val="16"/>
              </w:rPr>
              <w:t>2027-01-14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759"/>
          </w:tcPr>
          <w:p>
            <w:pPr>
              <w:spacing w:after="0"/>
              <w:jc w:val="left"/>
            </w:pPr>
            <w:r>
              <w:rPr>
                <w:sz w:val="16"/>
              </w:rPr>
              <w:t>Not yet eligible: adopt the approved plan.</w:t>
            </w:r>
          </w:p>
        </w:tc>
      </w:tr>
      <w:tr>
        <w:trPr>
          <w:cantSplit/>
        </w:trPr>
        <w:tc>
          <w:tcPr>
            <w:tcW w:type="dxa" w:w="1644"/>
          </w:tcPr>
          <w:p>
            <w:pPr>
              <w:spacing w:after="0"/>
              <w:jc w:val="left"/>
            </w:pPr>
            <w:r>
              <w:rPr>
                <w:sz w:val="16"/>
              </w:rPr>
              <w:t>Eldora-New Providence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Approved, expires 2028-12-27</w:t>
            </w:r>
          </w:p>
        </w:tc>
        <w:tc>
          <w:tcPr>
            <w:tcW w:type="dxa" w:w="1918"/>
          </w:tcPr>
          <w:p>
            <w:pPr>
              <w:spacing w:after="0"/>
              <w:jc w:val="left"/>
            </w:pPr>
            <w:r>
              <w:rPr>
                <w:sz w:val="16"/>
              </w:rPr>
              <w:t>Hardin County (FEMA plan 109373)</w:t>
            </w:r>
          </w:p>
        </w:tc>
        <w:tc>
          <w:tcPr>
            <w:tcW w:type="dxa" w:w="1713"/>
          </w:tcPr>
          <w:p>
            <w:pPr>
              <w:spacing w:after="0"/>
              <w:jc w:val="left"/>
            </w:pPr>
            <w:r>
              <w:rPr>
                <w:sz w:val="16"/>
              </w:rPr>
              <w:t>2023-12-28</w:t>
            </w:r>
          </w:p>
        </w:tc>
        <w:tc>
          <w:tcPr>
            <w:tcW w:type="dxa" w:w="1330"/>
          </w:tcPr>
          <w:p>
            <w:pPr>
              <w:spacing w:after="0"/>
              <w:jc w:val="left"/>
            </w:pPr>
            <w:r>
              <w:rPr>
                <w:sz w:val="16"/>
              </w:rPr>
              <w:t>2028-12-27</w:t>
            </w:r>
          </w:p>
        </w:tc>
        <w:tc>
          <w:tcPr>
            <w:tcW w:type="dxa" w:w="814"/>
          </w:tcPr>
          <w:p>
            <w:pPr>
              <w:spacing w:after="0"/>
              <w:jc w:val="right"/>
            </w:pPr>
            <w:r>
              <w:rPr>
                <w:sz w:val="16"/>
              </w:rPr>
              <w:t>821</w:t>
            </w:r>
          </w:p>
        </w:tc>
        <w:tc>
          <w:tcPr>
            <w:tcW w:type="dxa" w:w="2007"/>
          </w:tcPr>
          <w:p>
            <w:pPr>
              <w:spacing w:after="0"/>
              <w:jc w:val="left"/>
            </w:pPr>
          </w:p>
        </w:tc>
        <w:tc>
          <w:tcPr>
            <w:tcW w:type="dxa" w:w="1759"/>
          </w:tcPr>
          <w:p>
            <w:pPr>
              <w:spacing w:after="0"/>
              <w:jc w:val="left"/>
            </w:pPr>
            <w:r>
              <w:rPr>
                <w:sz w:val="16"/>
              </w:rPr>
              <w:t>member approved 2024-01-05</w:t>
            </w:r>
          </w:p>
        </w:tc>
      </w:tr>
      <w:tr>
        <w:trPr>
          <w:cantSplit/>
        </w:trPr>
        <w:tc>
          <w:tcPr>
            <w:tcW w:type="dxa" w:w="1644"/>
          </w:tcPr>
          <w:p>
            <w:pPr>
              <w:spacing w:after="0"/>
              <w:jc w:val="left"/>
            </w:pPr>
            <w:r>
              <w:rPr>
                <w:sz w:val="16"/>
              </w:rPr>
              <w:t>GMG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Approved, expires 2027-07-19</w:t>
            </w:r>
          </w:p>
        </w:tc>
        <w:tc>
          <w:tcPr>
            <w:tcW w:type="dxa" w:w="1918"/>
          </w:tcPr>
          <w:p>
            <w:pPr>
              <w:spacing w:after="0"/>
              <w:jc w:val="left"/>
            </w:pPr>
            <w:r>
              <w:rPr>
                <w:sz w:val="16"/>
              </w:rPr>
              <w:t>Tama County (FEMA plan 108251)</w:t>
            </w:r>
          </w:p>
        </w:tc>
        <w:tc>
          <w:tcPr>
            <w:tcW w:type="dxa" w:w="1713"/>
          </w:tcPr>
          <w:p>
            <w:pPr>
              <w:spacing w:after="0"/>
              <w:jc w:val="left"/>
            </w:pPr>
            <w:r>
              <w:rPr>
                <w:sz w:val="16"/>
              </w:rPr>
              <w:t>2022-07-20</w:t>
            </w:r>
          </w:p>
        </w:tc>
        <w:tc>
          <w:tcPr>
            <w:tcW w:type="dxa" w:w="1330"/>
          </w:tcPr>
          <w:p>
            <w:pPr>
              <w:spacing w:after="0"/>
              <w:jc w:val="left"/>
            </w:pPr>
            <w:r>
              <w:rPr>
                <w:sz w:val="16"/>
              </w:rPr>
              <w:t>2027-07-19</w:t>
            </w:r>
          </w:p>
        </w:tc>
        <w:tc>
          <w:tcPr>
            <w:tcW w:type="dxa" w:w="814"/>
          </w:tcPr>
          <w:p>
            <w:pPr>
              <w:spacing w:after="0"/>
              <w:jc w:val="right"/>
            </w:pPr>
            <w:r>
              <w:rPr>
                <w:sz w:val="16"/>
              </w:rPr>
              <w:t>294</w:t>
            </w:r>
          </w:p>
        </w:tc>
        <w:tc>
          <w:tcPr>
            <w:tcW w:type="dxa" w:w="2007"/>
          </w:tcPr>
          <w:p>
            <w:pPr>
              <w:spacing w:after="0"/>
              <w:jc w:val="left"/>
            </w:pPr>
          </w:p>
        </w:tc>
        <w:tc>
          <w:tcPr>
            <w:tcW w:type="dxa" w:w="1759"/>
          </w:tcPr>
          <w:p>
            <w:pPr>
              <w:spacing w:after="0"/>
              <w:jc w:val="left"/>
            </w:pPr>
            <w:r>
              <w:rPr>
                <w:sz w:val="16"/>
              </w:rPr>
              <w:t>member approved 2023-02-13</w:t>
            </w:r>
          </w:p>
        </w:tc>
      </w:tr>
      <w:tr>
        <w:trPr>
          <w:cantSplit/>
        </w:trPr>
        <w:tc>
          <w:tcPr>
            <w:tcW w:type="dxa" w:w="1644"/>
          </w:tcPr>
          <w:p>
            <w:pPr>
              <w:spacing w:after="0"/>
              <w:jc w:val="left"/>
            </w:pPr>
            <w:r>
              <w:rPr>
                <w:sz w:val="16"/>
              </w:rPr>
              <w:t>Marshalltown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Approved, expires 2027-01-14</w:t>
            </w:r>
          </w:p>
        </w:tc>
        <w:tc>
          <w:tcPr>
            <w:tcW w:type="dxa" w:w="1918"/>
          </w:tcPr>
          <w:p>
            <w:pPr>
              <w:spacing w:after="0"/>
              <w:jc w:val="left"/>
            </w:pPr>
            <w:r>
              <w:rPr>
                <w:sz w:val="16"/>
              </w:rPr>
              <w:t>Marshall County (FEMA plan 107955)</w:t>
            </w:r>
          </w:p>
        </w:tc>
        <w:tc>
          <w:tcPr>
            <w:tcW w:type="dxa" w:w="1713"/>
          </w:tcPr>
          <w:p>
            <w:pPr>
              <w:spacing w:after="0"/>
              <w:jc w:val="left"/>
            </w:pPr>
            <w:r>
              <w:rPr>
                <w:sz w:val="16"/>
              </w:rPr>
              <w:t>2022-01-14</w:t>
            </w:r>
          </w:p>
        </w:tc>
        <w:tc>
          <w:tcPr>
            <w:tcW w:type="dxa" w:w="1330"/>
          </w:tcPr>
          <w:p>
            <w:pPr>
              <w:spacing w:after="0"/>
              <w:jc w:val="left"/>
            </w:pPr>
            <w:r>
              <w:rPr>
                <w:sz w:val="16"/>
              </w:rPr>
              <w:t>2027-01-14</w:t>
            </w:r>
          </w:p>
        </w:tc>
        <w:tc>
          <w:tcPr>
            <w:tcW w:type="dxa" w:w="814"/>
          </w:tcPr>
          <w:p>
            <w:pPr>
              <w:spacing w:after="0"/>
              <w:jc w:val="right"/>
            </w:pPr>
            <w:r>
              <w:rPr>
                <w:sz w:val="16"/>
              </w:rPr>
              <w:t>108</w:t>
            </w:r>
          </w:p>
        </w:tc>
        <w:tc>
          <w:tcPr>
            <w:tcW w:type="dxa" w:w="2007"/>
          </w:tcPr>
          <w:p>
            <w:pPr>
              <w:spacing w:after="0"/>
              <w:jc w:val="left"/>
            </w:pPr>
          </w:p>
        </w:tc>
        <w:tc>
          <w:tcPr>
            <w:tcW w:type="dxa" w:w="1759"/>
          </w:tcPr>
          <w:p>
            <w:pPr>
              <w:spacing w:after="0"/>
              <w:jc w:val="left"/>
            </w:pPr>
            <w:r>
              <w:rPr>
                <w:sz w:val="16"/>
              </w:rPr>
              <w:t>member approved 2022-01-25</w:t>
            </w:r>
          </w:p>
        </w:tc>
      </w:tr>
      <w:tr>
        <w:trPr>
          <w:cantSplit/>
        </w:trPr>
        <w:tc>
          <w:tcPr>
            <w:tcW w:type="dxa" w:w="1644"/>
          </w:tcPr>
          <w:p>
            <w:pPr>
              <w:spacing w:after="0"/>
              <w:jc w:val="left"/>
            </w:pPr>
            <w:r>
              <w:rPr>
                <w:sz w:val="16"/>
              </w:rPr>
              <w:t>West Marshall Community School District</w:t>
            </w:r>
          </w:p>
        </w:tc>
        <w:tc>
          <w:tcPr>
            <w:tcW w:type="dxa" w:w="1508"/>
          </w:tcPr>
          <w:p>
            <w:pPr>
              <w:spacing w:after="0"/>
              <w:jc w:val="left"/>
            </w:pPr>
            <w:r>
              <w:rPr>
                <w:sz w:val="16"/>
              </w:rPr>
              <w:t>School/School District</w:t>
            </w:r>
          </w:p>
        </w:tc>
        <w:tc>
          <w:tcPr>
            <w:tcW w:type="dxa" w:w="1419"/>
          </w:tcPr>
          <w:p>
            <w:pPr>
              <w:spacing w:after="0"/>
              <w:jc w:val="left"/>
            </w:pPr>
            <w:r>
              <w:rPr>
                <w:sz w:val="16"/>
              </w:rPr>
              <w:t>Plan 107955 approved 2022-01-14, pending adoption here; not yet eligible</w:t>
            </w:r>
          </w:p>
        </w:tc>
        <w:tc>
          <w:tcPr>
            <w:tcW w:type="dxa" w:w="1918"/>
          </w:tcPr>
          <w:p>
            <w:pPr>
              <w:spacing w:after="0"/>
              <w:jc w:val="left"/>
            </w:pPr>
            <w:r>
              <w:rPr>
                <w:sz w:val="16"/>
              </w:rPr>
              <w:t>Marshall County (FEMA plan 107955), pending adoption here</w:t>
            </w:r>
          </w:p>
        </w:tc>
        <w:tc>
          <w:tcPr>
            <w:tcW w:type="dxa" w:w="1713"/>
          </w:tcPr>
          <w:p>
            <w:pPr>
              <w:spacing w:after="0"/>
              <w:jc w:val="left"/>
            </w:pPr>
            <w:r>
              <w:rPr>
                <w:sz w:val="16"/>
              </w:rPr>
              <w:t>2022-01-14 by FEMA; not yet adopted here</w:t>
            </w:r>
          </w:p>
        </w:tc>
        <w:tc>
          <w:tcPr>
            <w:tcW w:type="dxa" w:w="1330"/>
          </w:tcPr>
          <w:p>
            <w:pPr>
              <w:spacing w:after="0"/>
              <w:jc w:val="left"/>
            </w:pPr>
            <w:r>
              <w:rPr>
                <w:sz w:val="16"/>
              </w:rPr>
              <w:t>2027-01-14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75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$8,864,820</w:t>
            </w:r>
          </w:p>
        </w:tc>
        <w:tc>
          <w:tcPr>
            <w:tcW w:type="dxa" w:w="1126"/>
          </w:tcPr>
          <w:p>
            <w:pPr>
              <w:spacing w:after="0"/>
              <w:jc w:val="right"/>
            </w:pPr>
            <w:r>
              <w:rPr>
                <w:sz w:val="16"/>
              </w:rPr>
              <w:t>$939,723</w:t>
            </w:r>
          </w:p>
        </w:tc>
        <w:tc>
          <w:tcPr>
            <w:tcW w:type="dxa" w:w="1309"/>
          </w:tcPr>
          <w:p>
            <w:pPr>
              <w:spacing w:after="0"/>
              <w:jc w:val="right"/>
            </w:pPr>
            <w:r>
              <w:rPr>
                <w:sz w:val="16"/>
              </w:rPr>
              <w:t>$98,071</w:t>
            </w:r>
          </w:p>
        </w:tc>
        <w:tc>
          <w:tcPr>
            <w:tcW w:type="dxa" w:w="1116"/>
          </w:tcPr>
          <w:p>
            <w:pPr>
              <w:spacing w:after="0"/>
              <w:jc w:val="right"/>
            </w:pPr>
            <w:r>
              <w:rPr>
                <w:sz w:val="16"/>
              </w:rPr>
              <w:t>$9,902,613</w:t>
            </w:r>
          </w:p>
        </w:tc>
        <w:tc>
          <w:tcPr>
            <w:tcW w:type="dxa" w:w="1230"/>
          </w:tcPr>
          <w:p>
            <w:pPr>
              <w:spacing w:after="0"/>
              <w:jc w:val="right"/>
            </w:pPr>
            <w:r>
              <w:rPr>
                <w:sz w:val="16"/>
              </w:rPr>
              <w:t>90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$2,976,779</w:t>
            </w:r>
          </w:p>
        </w:tc>
        <w:tc>
          <w:tcPr>
            <w:tcW w:type="dxa" w:w="1126"/>
          </w:tcPr>
          <w:p>
            <w:pPr>
              <w:spacing w:after="0"/>
              <w:jc w:val="right"/>
            </w:pPr>
            <w:r>
              <w:rPr>
                <w:sz w:val="16"/>
              </w:rPr>
              <w:t>$13,941</w:t>
            </w:r>
          </w:p>
        </w:tc>
        <w:tc>
          <w:tcPr>
            <w:tcW w:type="dxa" w:w="1309"/>
          </w:tcPr>
          <w:p>
            <w:pPr>
              <w:spacing w:after="0"/>
              <w:jc w:val="right"/>
            </w:pPr>
            <w:r>
              <w:rPr>
                <w:sz w:val="16"/>
              </w:rPr>
              <w:t>$1,495,904</w:t>
            </w:r>
          </w:p>
        </w:tc>
        <w:tc>
          <w:tcPr>
            <w:tcW w:type="dxa" w:w="1116"/>
          </w:tcPr>
          <w:p>
            <w:pPr>
              <w:spacing w:after="0"/>
              <w:jc w:val="right"/>
            </w:pPr>
            <w:r>
              <w:rPr>
                <w:sz w:val="16"/>
              </w:rPr>
              <w:t>$4,486,623</w:t>
            </w:r>
          </w:p>
        </w:tc>
        <w:tc>
          <w:tcPr>
            <w:tcW w:type="dxa" w:w="1230"/>
          </w:tcPr>
          <w:p>
            <w:pPr>
              <w:spacing w:after="0"/>
              <w:jc w:val="right"/>
            </w:pPr>
            <w:r>
              <w:rPr>
                <w:sz w:val="16"/>
              </w:rPr>
              <w:t>22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$4,383,768</w:t>
            </w:r>
          </w:p>
        </w:tc>
        <w:tc>
          <w:tcPr>
            <w:tcW w:type="dxa" w:w="1309"/>
          </w:tcPr>
          <w:p>
            <w:pPr>
              <w:spacing w:after="0"/>
              <w:jc w:val="right"/>
            </w:pPr>
          </w:p>
        </w:tc>
        <w:tc>
          <w:tcPr>
            <w:tcW w:type="dxa" w:w="1116"/>
          </w:tcPr>
          <w:p>
            <w:pPr>
              <w:spacing w:after="0"/>
              <w:jc w:val="right"/>
            </w:pPr>
            <w:r>
              <w:rPr>
                <w:sz w:val="16"/>
              </w:rPr>
              <w:t>$4,383,768</w:t>
            </w:r>
          </w:p>
        </w:tc>
        <w:tc>
          <w:tcPr>
            <w:tcW w:type="dxa" w:w="1230"/>
          </w:tcPr>
          <w:p>
            <w:pPr>
              <w:spacing w:after="0"/>
              <w:jc w:val="right"/>
            </w:pPr>
            <w:r>
              <w:rPr>
                <w:sz w:val="16"/>
              </w:rPr>
              <w:t>30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$523,533</w:t>
            </w:r>
          </w:p>
        </w:tc>
        <w:tc>
          <w:tcPr>
            <w:tcW w:type="dxa" w:w="1126"/>
          </w:tcPr>
          <w:p>
            <w:pPr>
              <w:spacing w:after="0"/>
              <w:jc w:val="right"/>
            </w:pPr>
            <w:r>
              <w:rPr>
                <w:sz w:val="16"/>
              </w:rPr>
              <w:t>$153,767</w:t>
            </w:r>
          </w:p>
        </w:tc>
        <w:tc>
          <w:tcPr>
            <w:tcW w:type="dxa" w:w="1309"/>
          </w:tcPr>
          <w:p>
            <w:pPr>
              <w:spacing w:after="0"/>
              <w:jc w:val="right"/>
            </w:pPr>
            <w:r>
              <w:rPr>
                <w:sz w:val="16"/>
              </w:rPr>
              <w:t>$970,012</w:t>
            </w:r>
          </w:p>
        </w:tc>
        <w:tc>
          <w:tcPr>
            <w:tcW w:type="dxa" w:w="1116"/>
          </w:tcPr>
          <w:p>
            <w:pPr>
              <w:spacing w:after="0"/>
              <w:jc w:val="right"/>
            </w:pPr>
            <w:r>
              <w:rPr>
                <w:sz w:val="16"/>
              </w:rPr>
              <w:t>$1,647,313</w:t>
            </w:r>
          </w:p>
        </w:tc>
        <w:tc>
          <w:tcPr>
            <w:tcW w:type="dxa" w:w="1230"/>
          </w:tcPr>
          <w:p>
            <w:pPr>
              <w:spacing w:after="0"/>
              <w:jc w:val="right"/>
            </w:pPr>
            <w:r>
              <w:rPr>
                <w:sz w:val="16"/>
              </w:rPr>
              <w:t>213</w:t>
            </w:r>
          </w:p>
        </w:tc>
        <w:tc>
          <w:tcPr>
            <w:tcW w:type="dxa" w:w="2248"/>
          </w:tcPr>
          <w:p>
            <w:pPr>
              <w:spacing w:after="0"/>
              <w:jc w:val="left"/>
            </w:pPr>
          </w:p>
        </w:tc>
        <w:tc>
          <w:tcPr>
            <w:tcW w:type="dxa" w:w="1931"/>
          </w:tcPr>
          <w:p>
            <w:pPr>
              <w:spacing w:after="0"/>
              <w:jc w:val="left"/>
            </w:pPr>
            <w:r>
              <w:rPr>
                <w:sz w:val="16"/>
              </w:rPr>
              <w:t>Includes 47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$187,284</w:t>
            </w:r>
          </w:p>
        </w:tc>
        <w:tc>
          <w:tcPr>
            <w:tcW w:type="dxa" w:w="1126"/>
          </w:tcPr>
          <w:p>
            <w:pPr>
              <w:spacing w:after="0"/>
              <w:jc w:val="right"/>
            </w:pPr>
            <w:r>
              <w:rPr>
                <w:sz w:val="16"/>
              </w:rPr>
              <w:t>$254,516</w:t>
            </w:r>
          </w:p>
        </w:tc>
        <w:tc>
          <w:tcPr>
            <w:tcW w:type="dxa" w:w="1309"/>
          </w:tcPr>
          <w:p>
            <w:pPr>
              <w:spacing w:after="0"/>
              <w:jc w:val="right"/>
            </w:pPr>
            <w:r>
              <w:rPr>
                <w:sz w:val="16"/>
              </w:rPr>
              <w:t>$483,843</w:t>
            </w:r>
          </w:p>
        </w:tc>
        <w:tc>
          <w:tcPr>
            <w:tcW w:type="dxa" w:w="1116"/>
          </w:tcPr>
          <w:p>
            <w:pPr>
              <w:spacing w:after="0"/>
              <w:jc w:val="right"/>
            </w:pPr>
            <w:r>
              <w:rPr>
                <w:sz w:val="16"/>
              </w:rPr>
              <w:t>$925,644</w:t>
            </w:r>
          </w:p>
        </w:tc>
        <w:tc>
          <w:tcPr>
            <w:tcW w:type="dxa" w:w="1230"/>
          </w:tcPr>
          <w:p>
            <w:pPr>
              <w:spacing w:after="0"/>
              <w:jc w:val="right"/>
            </w:pPr>
            <w:r>
              <w:rPr>
                <w:sz w:val="16"/>
              </w:rPr>
              <w:t>130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$3,366</w:t>
            </w:r>
          </w:p>
        </w:tc>
        <w:tc>
          <w:tcPr>
            <w:tcW w:type="dxa" w:w="1126"/>
          </w:tcPr>
          <w:p>
            <w:pPr>
              <w:spacing w:after="0"/>
              <w:jc w:val="right"/>
            </w:pPr>
            <w:r>
              <w:rPr>
                <w:sz w:val="16"/>
              </w:rPr>
              <w:t>$622,209</w:t>
            </w:r>
          </w:p>
        </w:tc>
        <w:tc>
          <w:tcPr>
            <w:tcW w:type="dxa" w:w="1309"/>
          </w:tcPr>
          <w:p>
            <w:pPr>
              <w:spacing w:after="0"/>
              <w:jc w:val="right"/>
            </w:pPr>
            <w:r>
              <w:rPr>
                <w:sz w:val="16"/>
              </w:rPr>
              <w:t>$59,612</w:t>
            </w:r>
          </w:p>
        </w:tc>
        <w:tc>
          <w:tcPr>
            <w:tcW w:type="dxa" w:w="1116"/>
          </w:tcPr>
          <w:p>
            <w:pPr>
              <w:spacing w:after="0"/>
              <w:jc w:val="right"/>
            </w:pPr>
            <w:r>
              <w:rPr>
                <w:sz w:val="16"/>
              </w:rPr>
              <w:t>$685,188</w:t>
            </w:r>
          </w:p>
        </w:tc>
        <w:tc>
          <w:tcPr>
            <w:tcW w:type="dxa" w:w="1230"/>
          </w:tcPr>
          <w:p>
            <w:pPr>
              <w:spacing w:after="0"/>
              <w:jc w:val="right"/>
            </w:pPr>
            <w:r>
              <w:rPr>
                <w:sz w:val="16"/>
              </w:rPr>
              <w:t>29</w:t>
            </w:r>
          </w:p>
        </w:tc>
        <w:tc>
          <w:tcPr>
            <w:tcW w:type="dxa" w:w="2248"/>
          </w:tcPr>
          <w:p>
            <w:pPr>
              <w:spacing w:after="0"/>
              <w:jc w:val="left"/>
            </w:pPr>
          </w:p>
        </w:tc>
        <w:tc>
          <w:tcPr>
            <w:tcW w:type="dxa" w:w="1931"/>
          </w:tcPr>
          <w:p>
            <w:pPr>
              <w:spacing w:after="0"/>
              <w:jc w:val="left"/>
            </w:pPr>
            <w:r>
              <w:rPr>
                <w:sz w:val="16"/>
              </w:rPr>
              <w:t>Includes 9 Frost/Freeze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196"/>
          </w:tcPr>
          <w:p>
            <w:pPr>
              <w:spacing w:after="0"/>
              <w:jc w:val="left"/>
            </w:pPr>
            <w:r>
              <w:rPr>
                <w:sz w:val="16"/>
              </w:rPr>
              <w:t>Relatively Moderate</w:t>
            </w:r>
          </w:p>
        </w:tc>
        <w:tc>
          <w:tcPr>
            <w:tcW w:type="dxa" w:w="1196"/>
          </w:tcPr>
          <w:p>
            <w:pPr>
              <w:spacing w:after="0"/>
              <w:jc w:val="left"/>
            </w:pPr>
            <w:r>
              <w:rPr>
                <w:sz w:val="16"/>
              </w:rPr>
              <w:t>Relatively High</w:t>
            </w:r>
          </w:p>
        </w:tc>
        <w:tc>
          <w:tcPr>
            <w:tcW w:type="dxa" w:w="1037"/>
          </w:tcPr>
          <w:p>
            <w:pPr>
              <w:spacing w:after="0"/>
              <w:jc w:val="right"/>
            </w:pPr>
            <w:r>
              <w:rPr>
                <w:sz w:val="16"/>
              </w:rPr>
              <w:t>$63,362</w:t>
            </w:r>
          </w:p>
        </w:tc>
        <w:tc>
          <w:tcPr>
            <w:tcW w:type="dxa" w:w="1126"/>
          </w:tcPr>
          <w:p>
            <w:pPr>
              <w:spacing w:after="0"/>
              <w:jc w:val="right"/>
            </w:pPr>
            <w:r>
              <w:rPr>
                <w:sz w:val="16"/>
              </w:rPr>
              <w:t>$515</w:t>
            </w:r>
          </w:p>
        </w:tc>
        <w:tc>
          <w:tcPr>
            <w:tcW w:type="dxa" w:w="1309"/>
          </w:tcPr>
          <w:p>
            <w:pPr>
              <w:spacing w:after="0"/>
              <w:jc w:val="right"/>
            </w:pPr>
            <w:r>
              <w:rPr>
                <w:sz w:val="16"/>
              </w:rPr>
              <w:t>$204,223</w:t>
            </w:r>
          </w:p>
        </w:tc>
        <w:tc>
          <w:tcPr>
            <w:tcW w:type="dxa" w:w="1116"/>
          </w:tcPr>
          <w:p>
            <w:pPr>
              <w:spacing w:after="0"/>
              <w:jc w:val="right"/>
            </w:pPr>
            <w:r>
              <w:rPr>
                <w:sz w:val="16"/>
              </w:rPr>
              <w:t>$268,100</w:t>
            </w:r>
          </w:p>
        </w:tc>
        <w:tc>
          <w:tcPr>
            <w:tcW w:type="dxa" w:w="1230"/>
          </w:tcPr>
          <w:p>
            <w:pPr>
              <w:spacing w:after="0"/>
              <w:jc w:val="right"/>
            </w:pPr>
            <w:r>
              <w:rPr>
                <w:sz w:val="16"/>
              </w:rPr>
              <w:t>64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$86,588</w:t>
            </w:r>
          </w:p>
        </w:tc>
        <w:tc>
          <w:tcPr>
            <w:tcW w:type="dxa" w:w="1126"/>
          </w:tcPr>
          <w:p>
            <w:pPr>
              <w:spacing w:after="0"/>
              <w:jc w:val="right"/>
            </w:pPr>
            <w:r>
              <w:rPr>
                <w:sz w:val="16"/>
              </w:rPr>
              <w:t>$594</w:t>
            </w:r>
          </w:p>
        </w:tc>
        <w:tc>
          <w:tcPr>
            <w:tcW w:type="dxa" w:w="1309"/>
          </w:tcPr>
          <w:p>
            <w:pPr>
              <w:spacing w:after="0"/>
              <w:jc w:val="right"/>
            </w:pPr>
            <w:r>
              <w:rPr>
                <w:sz w:val="16"/>
              </w:rPr>
              <w:t>$9,884</w:t>
            </w:r>
          </w:p>
        </w:tc>
        <w:tc>
          <w:tcPr>
            <w:tcW w:type="dxa" w:w="1116"/>
          </w:tcPr>
          <w:p>
            <w:pPr>
              <w:spacing w:after="0"/>
              <w:jc w:val="right"/>
            </w:pPr>
            <w:r>
              <w:rPr>
                <w:sz w:val="16"/>
              </w:rPr>
              <w:t>$97,066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$20,823</w:t>
            </w:r>
          </w:p>
        </w:tc>
        <w:tc>
          <w:tcPr>
            <w:tcW w:type="dxa" w:w="1126"/>
          </w:tcPr>
          <w:p>
            <w:pPr>
              <w:spacing w:after="0"/>
              <w:jc w:val="right"/>
            </w:pPr>
          </w:p>
        </w:tc>
        <w:tc>
          <w:tcPr>
            <w:tcW w:type="dxa" w:w="1309"/>
          </w:tcPr>
          <w:p>
            <w:pPr>
              <w:spacing w:after="0"/>
              <w:jc w:val="right"/>
            </w:pPr>
            <w:r>
              <w:rPr>
                <w:sz w:val="16"/>
              </w:rPr>
              <w:t>$72,468</w:t>
            </w:r>
          </w:p>
        </w:tc>
        <w:tc>
          <w:tcPr>
            <w:tcW w:type="dxa" w:w="1116"/>
          </w:tcPr>
          <w:p>
            <w:pPr>
              <w:spacing w:after="0"/>
              <w:jc w:val="right"/>
            </w:pPr>
            <w:r>
              <w:rPr>
                <w:sz w:val="16"/>
              </w:rPr>
              <w:t>$93,291</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$71,008</w:t>
            </w:r>
          </w:p>
        </w:tc>
        <w:tc>
          <w:tcPr>
            <w:tcW w:type="dxa" w:w="1126"/>
          </w:tcPr>
          <w:p>
            <w:pPr>
              <w:spacing w:after="0"/>
              <w:jc w:val="right"/>
            </w:pPr>
          </w:p>
        </w:tc>
        <w:tc>
          <w:tcPr>
            <w:tcW w:type="dxa" w:w="1309"/>
          </w:tcPr>
          <w:p>
            <w:pPr>
              <w:spacing w:after="0"/>
              <w:jc w:val="right"/>
            </w:pPr>
            <w:r>
              <w:rPr>
                <w:sz w:val="16"/>
              </w:rPr>
              <w:t>$13,465</w:t>
            </w:r>
          </w:p>
        </w:tc>
        <w:tc>
          <w:tcPr>
            <w:tcW w:type="dxa" w:w="1116"/>
          </w:tcPr>
          <w:p>
            <w:pPr>
              <w:spacing w:after="0"/>
              <w:jc w:val="right"/>
            </w:pPr>
            <w:r>
              <w:rPr>
                <w:sz w:val="16"/>
              </w:rPr>
              <w:t>$84,473</w:t>
            </w:r>
          </w:p>
        </w:tc>
        <w:tc>
          <w:tcPr>
            <w:tcW w:type="dxa" w:w="1230"/>
          </w:tcPr>
          <w:p>
            <w:pPr>
              <w:spacing w:after="0"/>
              <w:jc w:val="right"/>
            </w:pPr>
            <w:r>
              <w:rPr>
                <w:sz w:val="16"/>
              </w:rPr>
              <w:t>13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$43,473</w:t>
            </w:r>
          </w:p>
        </w:tc>
        <w:tc>
          <w:tcPr>
            <w:tcW w:type="dxa" w:w="1126"/>
          </w:tcPr>
          <w:p>
            <w:pPr>
              <w:spacing w:after="0"/>
              <w:jc w:val="right"/>
            </w:pPr>
          </w:p>
        </w:tc>
        <w:tc>
          <w:tcPr>
            <w:tcW w:type="dxa" w:w="1309"/>
          </w:tcPr>
          <w:p>
            <w:pPr>
              <w:spacing w:after="0"/>
              <w:jc w:val="right"/>
            </w:pPr>
            <w:r>
              <w:rPr>
                <w:sz w:val="16"/>
              </w:rPr>
              <w:t>$13,884</w:t>
            </w:r>
          </w:p>
        </w:tc>
        <w:tc>
          <w:tcPr>
            <w:tcW w:type="dxa" w:w="1116"/>
          </w:tcPr>
          <w:p>
            <w:pPr>
              <w:spacing w:after="0"/>
              <w:jc w:val="right"/>
            </w:pPr>
            <w:r>
              <w:rPr>
                <w:sz w:val="16"/>
              </w:rPr>
              <w:t>$57,356</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1309"/>
          </w:tcPr>
          <w:p>
            <w:pPr>
              <w:spacing w:after="0"/>
              <w:jc w:val="right"/>
            </w:pPr>
            <w:r>
              <w:rPr>
                <w:sz w:val="16"/>
              </w:rPr>
              <w:t>$11,305</w:t>
            </w:r>
          </w:p>
        </w:tc>
        <w:tc>
          <w:tcPr>
            <w:tcW w:type="dxa" w:w="1116"/>
          </w:tcPr>
          <w:p>
            <w:pPr>
              <w:spacing w:after="0"/>
              <w:jc w:val="right"/>
            </w:pPr>
            <w:r>
              <w:rPr>
                <w:sz w:val="16"/>
              </w:rPr>
              <w:t>$18,407</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$1,306</w:t>
            </w:r>
          </w:p>
        </w:tc>
        <w:tc>
          <w:tcPr>
            <w:tcW w:type="dxa" w:w="1126"/>
          </w:tcPr>
          <w:p>
            <w:pPr>
              <w:spacing w:after="0"/>
              <w:jc w:val="right"/>
            </w:pPr>
            <w:r>
              <w:rPr>
                <w:sz w:val="16"/>
              </w:rPr>
              <w:t>$2,508</w:t>
            </w:r>
          </w:p>
        </w:tc>
        <w:tc>
          <w:tcPr>
            <w:tcW w:type="dxa" w:w="1309"/>
          </w:tcPr>
          <w:p>
            <w:pPr>
              <w:spacing w:after="0"/>
              <w:jc w:val="right"/>
            </w:pPr>
            <w:r>
              <w:rPr>
                <w:sz w:val="16"/>
              </w:rPr>
              <w:t>under $1</w:t>
            </w:r>
          </w:p>
        </w:tc>
        <w:tc>
          <w:tcPr>
            <w:tcW w:type="dxa" w:w="1116"/>
          </w:tcPr>
          <w:p>
            <w:pPr>
              <w:spacing w:after="0"/>
              <w:jc w:val="right"/>
            </w:pPr>
            <w:r>
              <w:rPr>
                <w:sz w:val="16"/>
              </w:rPr>
              <w:t>$3,815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$173</w:t>
            </w:r>
          </w:p>
        </w:tc>
        <w:tc>
          <w:tcPr>
            <w:tcW w:type="dxa" w:w="1126"/>
          </w:tcPr>
          <w:p>
            <w:pPr>
              <w:spacing w:after="0"/>
              <w:jc w:val="right"/>
            </w:pPr>
          </w:p>
        </w:tc>
        <w:tc>
          <w:tcPr>
            <w:tcW w:type="dxa" w:w="1309"/>
          </w:tcPr>
          <w:p>
            <w:pPr>
              <w:spacing w:after="0"/>
              <w:jc w:val="right"/>
            </w:pPr>
            <w:r>
              <w:rPr>
                <w:sz w:val="16"/>
              </w:rPr>
              <w:t>$1,229</w:t>
            </w:r>
          </w:p>
        </w:tc>
        <w:tc>
          <w:tcPr>
            <w:tcW w:type="dxa" w:w="1116"/>
          </w:tcPr>
          <w:p>
            <w:pPr>
              <w:spacing w:after="0"/>
              <w:jc w:val="right"/>
            </w:pPr>
            <w:r>
              <w:rPr>
                <w:sz w:val="16"/>
              </w:rPr>
              <w:t>$1,402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64"/>
        <w:gridCol w:w="1860"/>
        <w:gridCol w:w="1861"/>
        <w:gridCol w:w="1417"/>
        <w:gridCol w:w="1832"/>
        <w:gridCol w:w="2176"/>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860"/>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1417"/>
            <w:shd w:val="clear" w:color="auto" w:fill="E8E8E8"/>
          </w:tcPr>
          <w:p>
            <w:pPr>
              <w:spacing w:after="0"/>
              <w:jc w:val="left"/>
            </w:pPr>
            <w:r>
              <w:rPr>
                <w:b/>
                <w:sz w:val="16"/>
              </w:rPr>
              <w:t>Most damaging (when different)</w:t>
            </w:r>
          </w:p>
        </w:tc>
        <w:tc>
          <w:tcPr>
            <w:tcW w:type="dxa" w:w="1832"/>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64"/>
          </w:tcPr>
          <w:p>
            <w:pPr>
              <w:spacing w:after="0"/>
              <w:jc w:val="right"/>
            </w:pPr>
            <w:r>
              <w:rPr>
                <w:sz w:val="16"/>
              </w:rPr>
              <w:t>20, 1996 to 2025 (20 zone-level)</w:t>
            </w:r>
          </w:p>
        </w:tc>
        <w:tc>
          <w:tcPr>
            <w:tcW w:type="dxa" w:w="1860"/>
          </w:tcPr>
          <w:p>
            <w:pPr>
              <w:spacing w:after="0"/>
              <w:jc w:val="left"/>
            </w:pPr>
            <w:r>
              <w:rPr>
                <w:sz w:val="16"/>
              </w:rPr>
              <w:t>1 day to 4 days (median 2 days); 17 with a recorded value</w:t>
            </w:r>
          </w:p>
        </w:tc>
        <w:tc>
          <w:tcPr>
            <w:tcW w:type="dxa" w:w="1861"/>
          </w:tcPr>
          <w:p>
            <w:pPr>
              <w:spacing w:after="0"/>
              <w:jc w:val="left"/>
            </w:pPr>
            <w:r>
              <w:rPr>
                <w:sz w:val="16"/>
              </w:rPr>
              <w:t>4 consecutive days, 2024-01-13 to 2024-01-16, zone-level</w:t>
            </w:r>
          </w:p>
        </w:tc>
        <w:tc>
          <w:tcPr>
            <w:tcW w:type="dxa" w:w="1417"/>
          </w:tcPr>
          <w:p>
            <w:pPr>
              <w:spacing w:after="0"/>
              <w:jc w:val="left"/>
            </w:pPr>
            <w:r>
              <w:rPr>
                <w:sz w:val="16"/>
              </w:rPr>
              <w:t>Cold/Wind Chill, 1999-09-21, property not reported; $294,117.65 crops, reported for the zone (1999 dollars)</w:t>
            </w: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64"/>
          </w:tcPr>
          <w:p>
            <w:pPr>
              <w:spacing w:after="0"/>
              <w:jc w:val="right"/>
            </w:pPr>
            <w:r>
              <w:rPr>
                <w:sz w:val="16"/>
              </w:rPr>
              <w:t>9, 1996 to 2019 (9 zone-level)</w:t>
            </w:r>
          </w:p>
        </w:tc>
        <w:tc>
          <w:tcPr>
            <w:tcW w:type="dxa" w:w="1860"/>
          </w:tcPr>
          <w:p>
            <w:pPr>
              <w:spacing w:after="0"/>
              <w:jc w:val="left"/>
            </w:pPr>
          </w:p>
        </w:tc>
        <w:tc>
          <w:tcPr>
            <w:tcW w:type="dxa" w:w="1861"/>
          </w:tcPr>
          <w:p>
            <w:pPr>
              <w:spacing w:after="0"/>
              <w:jc w:val="left"/>
            </w:pPr>
            <w:r>
              <w:rPr>
                <w:sz w:val="16"/>
              </w:rPr>
              <w:t>Frost/Freeze, 2009-10-10, $2,500,000 crop damage, reported for the zone (2009 dollars); NWS zone IAZ049 (MARSHALL), zone-level: may include parts of neighboring counties</w:t>
            </w:r>
          </w:p>
        </w:tc>
        <w:tc>
          <w:tcPr>
            <w:tcW w:type="dxa" w:w="1417"/>
          </w:tcPr>
          <w:p>
            <w:pPr>
              <w:spacing w:after="0"/>
              <w:jc w:val="left"/>
            </w:pP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64"/>
          </w:tcPr>
          <w:p>
            <w:pPr>
              <w:spacing w:after="0"/>
              <w:jc w:val="right"/>
            </w:pPr>
            <w:r>
              <w:rPr>
                <w:sz w:val="16"/>
              </w:rPr>
              <w:t>30, 2000 to 2024 (30 zone-level)</w:t>
            </w:r>
          </w:p>
        </w:tc>
        <w:tc>
          <w:tcPr>
            <w:tcW w:type="dxa" w:w="1860"/>
          </w:tcPr>
          <w:p>
            <w:pPr>
              <w:spacing w:after="0"/>
              <w:jc w:val="left"/>
            </w:pPr>
            <w:r>
              <w:rPr>
                <w:sz w:val="16"/>
              </w:rPr>
              <w:t>8 days to 267 days (median 31 days); 10 with a recorded value</w:t>
            </w:r>
          </w:p>
        </w:tc>
        <w:tc>
          <w:tcPr>
            <w:tcW w:type="dxa" w:w="1861"/>
          </w:tcPr>
          <w:p>
            <w:pPr>
              <w:spacing w:after="0"/>
              <w:jc w:val="left"/>
            </w:pPr>
            <w:r>
              <w:rPr>
                <w:sz w:val="16"/>
              </w:rPr>
              <w:t>267 days (about 8.8 months), 2023-08-29 to 2024-05-21, a run of 10 consecutive Storm Events drought records, zone-level</w:t>
            </w:r>
          </w:p>
        </w:tc>
        <w:tc>
          <w:tcPr>
            <w:tcW w:type="dxa" w:w="1417"/>
          </w:tcPr>
          <w:p>
            <w:pPr>
              <w:spacing w:after="0"/>
              <w:jc w:val="left"/>
            </w:pPr>
            <w:r>
              <w:rPr>
                <w:sz w:val="16"/>
              </w:rPr>
              <w:t>Drought, 2012-07-01, $0 property; $45,000,000 crops, reported for the zone (2012 dollars)</w:t>
            </w: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64"/>
          </w:tcPr>
          <w:p>
            <w:pPr>
              <w:spacing w:after="0"/>
              <w:jc w:val="right"/>
            </w:pPr>
            <w:r>
              <w:rPr>
                <w:sz w:val="16"/>
              </w:rPr>
              <w:t>150, 1960 to 2025</w:t>
            </w:r>
          </w:p>
        </w:tc>
        <w:tc>
          <w:tcPr>
            <w:tcW w:type="dxa" w:w="1860"/>
          </w:tcPr>
          <w:p>
            <w:pPr>
              <w:spacing w:after="0"/>
              <w:jc w:val="left"/>
            </w:pPr>
            <w:r>
              <w:rPr>
                <w:sz w:val="16"/>
              </w:rPr>
              <w:t>0.75 in to 3 in (median 1 in); 150 with a recorded value</w:t>
            </w:r>
          </w:p>
        </w:tc>
        <w:tc>
          <w:tcPr>
            <w:tcW w:type="dxa" w:w="1861"/>
          </w:tcPr>
          <w:p>
            <w:pPr>
              <w:spacing w:after="0"/>
              <w:jc w:val="left"/>
            </w:pPr>
            <w:r>
              <w:rPr>
                <w:sz w:val="16"/>
              </w:rPr>
              <w:t>3 in hail, 2003-07-18</w:t>
            </w:r>
          </w:p>
        </w:tc>
        <w:tc>
          <w:tcPr>
            <w:tcW w:type="dxa" w:w="1417"/>
          </w:tcPr>
          <w:p>
            <w:pPr>
              <w:spacing w:after="0"/>
              <w:jc w:val="left"/>
            </w:pPr>
            <w:r>
              <w:rPr>
                <w:sz w:val="16"/>
              </w:rPr>
              <w:t>Hail, 2019-05-16, $100,000 property; $50,000 crops (2019 dollars)</w:t>
            </w:r>
          </w:p>
        </w:tc>
        <w:tc>
          <w:tcPr>
            <w:tcW w:type="dxa" w:w="1832"/>
          </w:tcPr>
          <w:p>
            <w:pPr>
              <w:spacing w:after="0"/>
              <w:jc w:val="left"/>
            </w:pPr>
            <w:r>
              <w:rPr>
                <w:sz w:val="16"/>
              </w:rPr>
              <w:t>Event records naming member places: Marshalltown city (41 records), State Center city (23 records), Melbourne city (11 records), Albion city (6 records), Gilman city (6 records), Laurel city (6 records), Rhodes city (6 records), St. Anthony city (5 records), Liscomb city (4 records), Clemons city (3 records); and 3 more member places (see the XLSX file).</w:t>
            </w:r>
          </w:p>
        </w:tc>
        <w:tc>
          <w:tcPr>
            <w:tcW w:type="dxa" w:w="2176"/>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64"/>
          </w:tcPr>
          <w:p>
            <w:pPr>
              <w:spacing w:after="0"/>
              <w:jc w:val="right"/>
            </w:pPr>
            <w:r>
              <w:rPr>
                <w:sz w:val="16"/>
              </w:rPr>
              <w:t>4, 2001 to 2019 (4 zone-level)</w:t>
            </w:r>
          </w:p>
        </w:tc>
        <w:tc>
          <w:tcPr>
            <w:tcW w:type="dxa" w:w="1860"/>
          </w:tcPr>
          <w:p>
            <w:pPr>
              <w:spacing w:after="0"/>
              <w:jc w:val="left"/>
            </w:pPr>
            <w:r>
              <w:rPr>
                <w:sz w:val="16"/>
              </w:rPr>
              <w:t>1 day to 14 days (median 3.5 days); 4 with a recorded value</w:t>
            </w:r>
          </w:p>
        </w:tc>
        <w:tc>
          <w:tcPr>
            <w:tcW w:type="dxa" w:w="1861"/>
          </w:tcPr>
          <w:p>
            <w:pPr>
              <w:spacing w:after="0"/>
              <w:jc w:val="left"/>
            </w:pPr>
            <w:r>
              <w:rPr>
                <w:sz w:val="16"/>
              </w:rPr>
              <w:t>14 consecutive days, 2011-07-15 to 2011-07-28, zone-level</w:t>
            </w:r>
          </w:p>
        </w:tc>
        <w:tc>
          <w:tcPr>
            <w:tcW w:type="dxa" w:w="1417"/>
          </w:tcPr>
          <w:p>
            <w:pPr>
              <w:spacing w:after="0"/>
              <w:jc w:val="left"/>
            </w:pP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64"/>
          </w:tcPr>
          <w:p>
            <w:pPr>
              <w:spacing w:after="0"/>
              <w:jc w:val="right"/>
            </w:pPr>
            <w:r>
              <w:rPr>
                <w:sz w:val="16"/>
              </w:rPr>
              <w:t>13, 1996 to 2023 (13 zone-level)</w:t>
            </w:r>
          </w:p>
        </w:tc>
        <w:tc>
          <w:tcPr>
            <w:tcW w:type="dxa" w:w="1860"/>
          </w:tcPr>
          <w:p>
            <w:pPr>
              <w:spacing w:after="0"/>
              <w:jc w:val="left"/>
            </w:pPr>
          </w:p>
        </w:tc>
        <w:tc>
          <w:tcPr>
            <w:tcW w:type="dxa" w:w="1861"/>
          </w:tcPr>
          <w:p>
            <w:pPr>
              <w:spacing w:after="0"/>
              <w:jc w:val="left"/>
            </w:pPr>
            <w:r>
              <w:rPr>
                <w:sz w:val="16"/>
              </w:rPr>
              <w:t>Ice Storm, 2010-01-20, $100,000 property; $0 crops, reported for the zone (2010 dollars); NWS zone IAZ049 (MARSHALL), zone-level: may include parts of neighboring counties</w:t>
            </w:r>
          </w:p>
        </w:tc>
        <w:tc>
          <w:tcPr>
            <w:tcW w:type="dxa" w:w="1417"/>
          </w:tcPr>
          <w:p>
            <w:pPr>
              <w:spacing w:after="0"/>
              <w:jc w:val="left"/>
            </w:pP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64"/>
          </w:tcPr>
          <w:p>
            <w:pPr>
              <w:spacing w:after="0"/>
              <w:jc w:val="right"/>
            </w:pPr>
            <w:r>
              <w:rPr>
                <w:sz w:val="16"/>
              </w:rPr>
              <w:t>90, 1996 to 2024 (33 zone-level)</w:t>
            </w:r>
          </w:p>
        </w:tc>
        <w:tc>
          <w:tcPr>
            <w:tcW w:type="dxa" w:w="1860"/>
          </w:tcPr>
          <w:p>
            <w:pPr>
              <w:spacing w:after="0"/>
              <w:jc w:val="left"/>
            </w:pPr>
          </w:p>
        </w:tc>
        <w:tc>
          <w:tcPr>
            <w:tcW w:type="dxa" w:w="1861"/>
          </w:tcPr>
          <w:p>
            <w:pPr>
              <w:spacing w:after="0"/>
              <w:jc w:val="left"/>
            </w:pPr>
            <w:r>
              <w:rPr>
                <w:sz w:val="16"/>
              </w:rPr>
              <w:t>Flood, 2008-06-01, $100,000 property; $250,000,000 crops (2008 dollars)</w:t>
            </w:r>
          </w:p>
        </w:tc>
        <w:tc>
          <w:tcPr>
            <w:tcW w:type="dxa" w:w="1417"/>
          </w:tcPr>
          <w:p>
            <w:pPr>
              <w:spacing w:after="0"/>
              <w:jc w:val="left"/>
            </w:pPr>
          </w:p>
        </w:tc>
        <w:tc>
          <w:tcPr>
            <w:tcW w:type="dxa" w:w="1832"/>
          </w:tcPr>
          <w:p>
            <w:pPr>
              <w:spacing w:after="0"/>
              <w:jc w:val="left"/>
            </w:pPr>
            <w:r>
              <w:rPr>
                <w:sz w:val="16"/>
              </w:rPr>
              <w:t>Event records naming member places: Marshalltown city (22 records), Albion city (13 records), Le Grand city (6 records), St. Anthony city (5 records), Rhodes city (4 records), Ferguson city (2 records), State Center city (2 records), Clemons city (1 record), Haverhill city (1 record), Liscomb city (1 record). Zone-level records (33)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64"/>
          </w:tcPr>
          <w:p>
            <w:pPr>
              <w:spacing w:after="0"/>
              <w:jc w:val="right"/>
            </w:pPr>
            <w:r>
              <w:rPr>
                <w:sz w:val="16"/>
              </w:rPr>
              <w:t>4, 2005 to 2022</w:t>
            </w:r>
          </w:p>
        </w:tc>
        <w:tc>
          <w:tcPr>
            <w:tcW w:type="dxa" w:w="1860"/>
          </w:tcPr>
          <w:p>
            <w:pPr>
              <w:spacing w:after="0"/>
              <w:jc w:val="left"/>
            </w:pPr>
          </w:p>
        </w:tc>
        <w:tc>
          <w:tcPr>
            <w:tcW w:type="dxa" w:w="1861"/>
          </w:tcPr>
          <w:p>
            <w:pPr>
              <w:spacing w:after="0"/>
              <w:jc w:val="left"/>
            </w:pPr>
            <w:r>
              <w:rPr>
                <w:sz w:val="16"/>
              </w:rPr>
              <w:t>Lightning, 2007-06-22, $350,000 property; $0 crops (2007 dollars)</w:t>
            </w:r>
          </w:p>
        </w:tc>
        <w:tc>
          <w:tcPr>
            <w:tcW w:type="dxa" w:w="1417"/>
          </w:tcPr>
          <w:p>
            <w:pPr>
              <w:spacing w:after="0"/>
              <w:jc w:val="left"/>
            </w:pPr>
          </w:p>
        </w:tc>
        <w:tc>
          <w:tcPr>
            <w:tcW w:type="dxa" w:w="1832"/>
          </w:tcPr>
          <w:p>
            <w:pPr>
              <w:spacing w:after="0"/>
              <w:jc w:val="left"/>
            </w:pPr>
            <w:r>
              <w:rPr>
                <w:sz w:val="16"/>
              </w:rPr>
              <w:t>Event records naming member places: Marshalltown city (2 records), Gilman city (1 record), St. Anthony city (1 record).</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64"/>
          </w:tcPr>
          <w:p>
            <w:pPr>
              <w:spacing w:after="0"/>
              <w:jc w:val="right"/>
            </w:pPr>
            <w:r>
              <w:rPr>
                <w:sz w:val="16"/>
              </w:rPr>
              <w:t>47, 1996 to 2025 (47 zone-level)</w:t>
            </w:r>
          </w:p>
        </w:tc>
        <w:tc>
          <w:tcPr>
            <w:tcW w:type="dxa" w:w="1860"/>
          </w:tcPr>
          <w:p>
            <w:pPr>
              <w:spacing w:after="0"/>
              <w:jc w:val="left"/>
            </w:pPr>
            <w:r>
              <w:rPr>
                <w:sz w:val="16"/>
              </w:rPr>
              <w:t>35 kt (40 mph) to 70 kt (81 mph) (median 51 kt (59 mph)); 45 with a recorded value</w:t>
            </w:r>
          </w:p>
        </w:tc>
        <w:tc>
          <w:tcPr>
            <w:tcW w:type="dxa" w:w="1861"/>
          </w:tcPr>
          <w:p>
            <w:pPr>
              <w:spacing w:after="0"/>
              <w:jc w:val="left"/>
            </w:pPr>
            <w:r>
              <w:rPr>
                <w:sz w:val="16"/>
              </w:rPr>
              <w:t>70 kt (81 mph) measured gust, High Wind, 2021-12-15; NWS zone IAZ049 (MARSHALL), zone-level: may include parts of neighboring counties</w:t>
            </w:r>
          </w:p>
        </w:tc>
        <w:tc>
          <w:tcPr>
            <w:tcW w:type="dxa" w:w="1417"/>
          </w:tcPr>
          <w:p>
            <w:pPr>
              <w:spacing w:after="0"/>
              <w:jc w:val="left"/>
            </w:pPr>
            <w:r>
              <w:rPr>
                <w:sz w:val="16"/>
              </w:rPr>
              <w:t>High Wind, 1998-11-10, $300,000 property; $5,100 crops, reported for the zone (1998 dollars)</w:t>
            </w: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64"/>
          </w:tcPr>
          <w:p>
            <w:pPr>
              <w:spacing w:after="0"/>
              <w:jc w:val="right"/>
            </w:pPr>
            <w:r>
              <w:rPr>
                <w:sz w:val="16"/>
              </w:rPr>
              <w:t>210, 1961 to 2025</w:t>
            </w:r>
          </w:p>
        </w:tc>
        <w:tc>
          <w:tcPr>
            <w:tcW w:type="dxa" w:w="1860"/>
          </w:tcPr>
          <w:p>
            <w:pPr>
              <w:spacing w:after="0"/>
              <w:jc w:val="left"/>
            </w:pPr>
            <w:r>
              <w:rPr>
                <w:sz w:val="16"/>
              </w:rPr>
              <w:t>50 kt (58 mph) to 92 kt (106 mph) (median 56 kt (64 mph)); 190 with a recorded value</w:t>
            </w:r>
          </w:p>
        </w:tc>
        <w:tc>
          <w:tcPr>
            <w:tcW w:type="dxa" w:w="1861"/>
          </w:tcPr>
          <w:p>
            <w:pPr>
              <w:spacing w:after="0"/>
              <w:jc w:val="left"/>
            </w:pPr>
            <w:r>
              <w:rPr>
                <w:sz w:val="16"/>
              </w:rPr>
              <w:t>92 kt (106 mph) measured gust, Thunderstorm Wind, 2020-08-10</w:t>
            </w:r>
          </w:p>
        </w:tc>
        <w:tc>
          <w:tcPr>
            <w:tcW w:type="dxa" w:w="1417"/>
          </w:tcPr>
          <w:p>
            <w:pPr>
              <w:spacing w:after="0"/>
              <w:jc w:val="left"/>
            </w:pPr>
            <w:r>
              <w:rPr>
                <w:sz w:val="16"/>
              </w:rPr>
              <w:t>Thunderstorm Wind, 2011-07-11, $500,000 property; $50,000 crops (2011 dollars)</w:t>
            </w:r>
          </w:p>
        </w:tc>
        <w:tc>
          <w:tcPr>
            <w:tcW w:type="dxa" w:w="1832"/>
          </w:tcPr>
          <w:p>
            <w:pPr>
              <w:spacing w:after="0"/>
              <w:jc w:val="left"/>
            </w:pPr>
            <w:r>
              <w:rPr>
                <w:sz w:val="16"/>
              </w:rPr>
              <w:t>Event records naming member places: Marshalltown city (55 records), State Center city (24 records), Albion city (8 records), Gilman city (7 records), Liscomb city (6 records), Melbourne city (6 records), Haverhill city (4 records), Ferguson city (3 records), Laurel city (3 records), Le Grand city (3 records); and 2 more member places (see the XLSX file).</w:t>
            </w:r>
          </w:p>
        </w:tc>
        <w:tc>
          <w:tcPr>
            <w:tcW w:type="dxa" w:w="2176"/>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64"/>
          </w:tcPr>
          <w:p>
            <w:pPr>
              <w:spacing w:after="0"/>
              <w:jc w:val="right"/>
            </w:pPr>
            <w:r>
              <w:rPr>
                <w:sz w:val="16"/>
              </w:rPr>
              <w:t>38, 1951 to 2020</w:t>
            </w:r>
          </w:p>
        </w:tc>
        <w:tc>
          <w:tcPr>
            <w:tcW w:type="dxa" w:w="1860"/>
          </w:tcPr>
          <w:p>
            <w:pPr>
              <w:spacing w:after="0"/>
              <w:jc w:val="left"/>
            </w:pPr>
            <w:r>
              <w:rPr>
                <w:sz w:val="16"/>
              </w:rPr>
              <w:t>F/EF0 to F/EF4 (median F/EF1); 36 with a recorded value</w:t>
            </w:r>
          </w:p>
        </w:tc>
        <w:tc>
          <w:tcPr>
            <w:tcW w:type="dxa" w:w="1861"/>
          </w:tcPr>
          <w:p>
            <w:pPr>
              <w:spacing w:after="0"/>
              <w:jc w:val="left"/>
            </w:pPr>
            <w:r>
              <w:rPr>
                <w:sz w:val="16"/>
              </w:rPr>
              <w:t>F4 tornado, 1989-05-24, 13.5 mi path length (records before 1996 may include the whole path; rating and listing come from the county where the tornado began), 150 yd wide, $25,000,000 property; crops not recorded (1989 dollars)</w:t>
            </w:r>
          </w:p>
        </w:tc>
        <w:tc>
          <w:tcPr>
            <w:tcW w:type="dxa" w:w="1417"/>
          </w:tcPr>
          <w:p>
            <w:pPr>
              <w:spacing w:after="0"/>
              <w:jc w:val="left"/>
            </w:pPr>
            <w:r>
              <w:rPr>
                <w:sz w:val="16"/>
              </w:rPr>
              <w:t>Tornado, 2018-07-19, $200,000,000 property; $4,000 crops (2018 dollars)</w:t>
            </w:r>
          </w:p>
        </w:tc>
        <w:tc>
          <w:tcPr>
            <w:tcW w:type="dxa" w:w="1832"/>
          </w:tcPr>
          <w:p>
            <w:pPr>
              <w:spacing w:after="0"/>
              <w:jc w:val="left"/>
            </w:pPr>
            <w:r>
              <w:rPr>
                <w:sz w:val="16"/>
              </w:rPr>
              <w:t>Event records naming member places: Marshalltown city (4 records), State Center city (4 records), Melbourne city (3 records), Rhodes city (3 records), Albion city (1 record), Ferguson city (1 record), Le Grand city (1 record), St. Anthony city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64"/>
          </w:tcPr>
          <w:p>
            <w:pPr>
              <w:spacing w:after="0"/>
              <w:jc w:val="right"/>
            </w:pPr>
            <w:r>
              <w:rPr>
                <w:sz w:val="16"/>
              </w:rPr>
              <w:t>0</w:t>
            </w:r>
          </w:p>
        </w:tc>
        <w:tc>
          <w:tcPr>
            <w:tcW w:type="dxa" w:w="1860"/>
          </w:tcPr>
          <w:p>
            <w:pPr>
              <w:spacing w:after="0"/>
              <w:jc w:val="left"/>
            </w:pPr>
          </w:p>
        </w:tc>
        <w:tc>
          <w:tcPr>
            <w:tcW w:type="dxa" w:w="1861"/>
          </w:tcPr>
          <w:p>
            <w:pPr>
              <w:spacing w:after="0"/>
              <w:jc w:val="left"/>
            </w:pPr>
          </w:p>
        </w:tc>
        <w:tc>
          <w:tcPr>
            <w:tcW w:type="dxa" w:w="1417"/>
          </w:tcPr>
          <w:p>
            <w:pPr>
              <w:spacing w:after="0"/>
              <w:jc w:val="left"/>
            </w:pPr>
          </w:p>
        </w:tc>
        <w:tc>
          <w:tcPr>
            <w:tcW w:type="dxa" w:w="1832"/>
          </w:tcPr>
          <w:p>
            <w:pPr>
              <w:spacing w:after="0"/>
              <w:jc w:val="left"/>
            </w:pPr>
          </w:p>
        </w:tc>
        <w:tc>
          <w:tcPr>
            <w:tcW w:type="dxa" w:w="2176"/>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64"/>
          </w:tcPr>
          <w:p>
            <w:pPr>
              <w:spacing w:after="0"/>
              <w:jc w:val="right"/>
            </w:pPr>
            <w:r>
              <w:rPr>
                <w:sz w:val="16"/>
              </w:rPr>
              <w:t>64, 1996 to 2026 (64 zone-level)</w:t>
            </w:r>
          </w:p>
        </w:tc>
        <w:tc>
          <w:tcPr>
            <w:tcW w:type="dxa" w:w="1860"/>
          </w:tcPr>
          <w:p>
            <w:pPr>
              <w:spacing w:after="0"/>
              <w:jc w:val="left"/>
            </w:pPr>
          </w:p>
        </w:tc>
        <w:tc>
          <w:tcPr>
            <w:tcW w:type="dxa" w:w="1861"/>
          </w:tcPr>
          <w:p>
            <w:pPr>
              <w:spacing w:after="0"/>
              <w:jc w:val="left"/>
            </w:pPr>
            <w:r>
              <w:rPr>
                <w:sz w:val="16"/>
              </w:rPr>
              <w:t>Heavy Snow, 1997-10-26, $640,000 property; $2,600,000 crops, reported for the zone (1997 dollars); NWS zone IAZ049 (MARSHALL), zone-level: may include parts of neighboring counties</w:t>
            </w:r>
          </w:p>
        </w:tc>
        <w:tc>
          <w:tcPr>
            <w:tcW w:type="dxa" w:w="1417"/>
          </w:tcPr>
          <w:p>
            <w:pPr>
              <w:spacing w:after="0"/>
              <w:jc w:val="left"/>
            </w:pPr>
          </w:p>
        </w:tc>
        <w:tc>
          <w:tcPr>
            <w:tcW w:type="dxa" w:w="1832"/>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3441"/>
        <w:gridCol w:w="2453"/>
        <w:gridCol w:w="1429"/>
        <w:gridCol w:w="1392"/>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3441"/>
            <w:shd w:val="clear" w:color="auto" w:fill="E8E8E8"/>
          </w:tcPr>
          <w:p>
            <w:pPr>
              <w:spacing w:after="0"/>
              <w:jc w:val="left"/>
            </w:pPr>
            <w:r>
              <w:rPr>
                <w:b/>
                <w:sz w:val="16"/>
              </w:rPr>
              <w:t>Title</w:t>
            </w:r>
          </w:p>
        </w:tc>
        <w:tc>
          <w:tcPr>
            <w:tcW w:type="dxa" w:w="2453"/>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2"/>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93"/>
          </w:tcPr>
          <w:p>
            <w:pPr>
              <w:spacing w:after="0"/>
              <w:jc w:val="left"/>
            </w:pPr>
            <w:r>
              <w:rPr>
                <w:sz w:val="16"/>
              </w:rPr>
              <w:t>Major disaster</w:t>
            </w:r>
          </w:p>
        </w:tc>
        <w:tc>
          <w:tcPr>
            <w:tcW w:type="dxa" w:w="3441"/>
          </w:tcPr>
          <w:p>
            <w:pPr>
              <w:spacing w:after="0"/>
              <w:jc w:val="left"/>
            </w:pPr>
            <w:r>
              <w:rPr>
                <w:sz w:val="16"/>
              </w:rPr>
              <w:t>SEVERE STORMS, TORNADOES, AND FLOODING</w:t>
            </w:r>
          </w:p>
        </w:tc>
        <w:tc>
          <w:tcPr>
            <w:tcW w:type="dxa" w:w="2453"/>
          </w:tcPr>
          <w:p>
            <w:pPr>
              <w:spacing w:after="0"/>
              <w:jc w:val="left"/>
            </w:pPr>
            <w:r>
              <w:rPr>
                <w:sz w:val="16"/>
              </w:rPr>
              <w:t>Inland Flooding; Tornado</w:t>
            </w:r>
          </w:p>
        </w:tc>
        <w:tc>
          <w:tcPr>
            <w:tcW w:type="dxa" w:w="1429"/>
          </w:tcPr>
          <w:p>
            <w:pPr>
              <w:spacing w:after="0"/>
              <w:jc w:val="right"/>
            </w:pPr>
            <w:r>
              <w:rPr>
                <w:sz w:val="16"/>
              </w:rPr>
              <w:t>$1,431,092.97</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393"/>
          </w:tcPr>
          <w:p>
            <w:pPr>
              <w:spacing w:after="0"/>
              <w:jc w:val="left"/>
            </w:pPr>
            <w:r>
              <w:rPr>
                <w:sz w:val="16"/>
              </w:rPr>
              <w:t>Major disaster</w:t>
            </w:r>
          </w:p>
        </w:tc>
        <w:tc>
          <w:tcPr>
            <w:tcW w:type="dxa" w:w="3441"/>
          </w:tcPr>
          <w:p>
            <w:pPr>
              <w:spacing w:after="0"/>
              <w:jc w:val="left"/>
            </w:pPr>
            <w:r>
              <w:rPr>
                <w:sz w:val="16"/>
              </w:rPr>
              <w:t>SEVERE STORMS</w:t>
            </w:r>
          </w:p>
        </w:tc>
        <w:tc>
          <w:tcPr>
            <w:tcW w:type="dxa" w:w="2453"/>
          </w:tcPr>
          <w:p>
            <w:pPr>
              <w:spacing w:after="0"/>
              <w:jc w:val="left"/>
            </w:pPr>
            <w:r>
              <w:rPr>
                <w:sz w:val="16"/>
              </w:rPr>
              <w:t>Hazard not mapped (severe storm title names no single hazard); not counted</w:t>
            </w:r>
          </w:p>
        </w:tc>
        <w:tc>
          <w:tcPr>
            <w:tcW w:type="dxa" w:w="1429"/>
          </w:tcPr>
          <w:p>
            <w:pPr>
              <w:spacing w:after="0"/>
              <w:jc w:val="right"/>
            </w:pPr>
            <w:r>
              <w:rPr>
                <w:sz w:val="16"/>
              </w:rPr>
              <w:t>$8,423,129.70</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93"/>
          </w:tcPr>
          <w:p>
            <w:pPr>
              <w:spacing w:after="0"/>
              <w:jc w:val="left"/>
            </w:pPr>
            <w:r>
              <w:rPr>
                <w:sz w:val="16"/>
              </w:rPr>
              <w:t>Major disaster</w:t>
            </w:r>
          </w:p>
        </w:tc>
        <w:tc>
          <w:tcPr>
            <w:tcW w:type="dxa" w:w="3441"/>
          </w:tcPr>
          <w:p>
            <w:pPr>
              <w:spacing w:after="0"/>
              <w:jc w:val="left"/>
            </w:pPr>
            <w:r>
              <w:rPr>
                <w:sz w:val="16"/>
              </w:rPr>
              <w:t>COVID-19 PANDEMIC</w:t>
            </w:r>
          </w:p>
        </w:tc>
        <w:tc>
          <w:tcPr>
            <w:tcW w:type="dxa" w:w="2453"/>
          </w:tcPr>
          <w:p>
            <w:pPr>
              <w:spacing w:after="0"/>
              <w:jc w:val="left"/>
            </w:pPr>
            <w:r>
              <w:rPr>
                <w:sz w:val="16"/>
              </w:rPr>
              <w:t>Non-natural, not counted</w:t>
            </w:r>
          </w:p>
        </w:tc>
        <w:tc>
          <w:tcPr>
            <w:tcW w:type="dxa" w:w="1429"/>
          </w:tcPr>
          <w:p>
            <w:pPr>
              <w:spacing w:after="0"/>
              <w:jc w:val="right"/>
            </w:pPr>
            <w:r>
              <w:rPr>
                <w:sz w:val="16"/>
              </w:rPr>
              <w:t>$5,263,823.20</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93"/>
          </w:tcPr>
          <w:p>
            <w:pPr>
              <w:spacing w:after="0"/>
              <w:jc w:val="left"/>
            </w:pPr>
            <w:r>
              <w:rPr>
                <w:sz w:val="16"/>
              </w:rPr>
              <w:t>Emergency</w:t>
            </w:r>
          </w:p>
        </w:tc>
        <w:tc>
          <w:tcPr>
            <w:tcW w:type="dxa" w:w="3441"/>
          </w:tcPr>
          <w:p>
            <w:pPr>
              <w:spacing w:after="0"/>
              <w:jc w:val="left"/>
            </w:pPr>
            <w:r>
              <w:rPr>
                <w:sz w:val="16"/>
              </w:rPr>
              <w:t>COVID-19</w:t>
            </w:r>
          </w:p>
        </w:tc>
        <w:tc>
          <w:tcPr>
            <w:tcW w:type="dxa" w:w="2453"/>
          </w:tcPr>
          <w:p>
            <w:pPr>
              <w:spacing w:after="0"/>
              <w:jc w:val="left"/>
            </w:pPr>
            <w:r>
              <w:rPr>
                <w:sz w:val="16"/>
              </w:rPr>
              <w:t>Non-natural, not counted</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93"/>
          </w:tcPr>
          <w:p>
            <w:pPr>
              <w:spacing w:after="0"/>
              <w:jc w:val="left"/>
            </w:pPr>
            <w:r>
              <w:rPr>
                <w:sz w:val="16"/>
              </w:rPr>
              <w:t>Major disaster</w:t>
            </w:r>
          </w:p>
        </w:tc>
        <w:tc>
          <w:tcPr>
            <w:tcW w:type="dxa" w:w="3441"/>
          </w:tcPr>
          <w:p>
            <w:pPr>
              <w:spacing w:after="0"/>
              <w:jc w:val="left"/>
            </w:pPr>
            <w:r>
              <w:rPr>
                <w:sz w:val="16"/>
              </w:rPr>
              <w:t>SEVERE STORMS AND FLOODING</w:t>
            </w:r>
          </w:p>
        </w:tc>
        <w:tc>
          <w:tcPr>
            <w:tcW w:type="dxa" w:w="2453"/>
          </w:tcPr>
          <w:p>
            <w:pPr>
              <w:spacing w:after="0"/>
              <w:jc w:val="left"/>
            </w:pPr>
            <w:r>
              <w:rPr>
                <w:sz w:val="16"/>
              </w:rPr>
              <w:t>Inland Flooding</w:t>
            </w:r>
          </w:p>
        </w:tc>
        <w:tc>
          <w:tcPr>
            <w:tcW w:type="dxa" w:w="1429"/>
          </w:tcPr>
          <w:p>
            <w:pPr>
              <w:spacing w:after="0"/>
              <w:jc w:val="right"/>
            </w:pPr>
            <w:r>
              <w:rPr>
                <w:sz w:val="16"/>
              </w:rPr>
              <w:t>$39,975.93</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2018-09-12</w:t>
            </w:r>
          </w:p>
        </w:tc>
        <w:tc>
          <w:tcPr>
            <w:tcW w:type="dxa" w:w="1037"/>
          </w:tcPr>
          <w:p>
            <w:pPr>
              <w:spacing w:after="0"/>
              <w:jc w:val="left"/>
            </w:pPr>
            <w:r>
              <w:rPr>
                <w:sz w:val="16"/>
              </w:rPr>
              <w:t>2018-07-19</w:t>
            </w:r>
          </w:p>
        </w:tc>
        <w:tc>
          <w:tcPr>
            <w:tcW w:type="dxa" w:w="1037"/>
          </w:tcPr>
          <w:p>
            <w:pPr>
              <w:spacing w:after="0"/>
              <w:jc w:val="left"/>
            </w:pPr>
            <w:r>
              <w:rPr>
                <w:sz w:val="16"/>
              </w:rPr>
              <w:t>DR-4392-IA</w:t>
            </w:r>
          </w:p>
        </w:tc>
        <w:tc>
          <w:tcPr>
            <w:tcW w:type="dxa" w:w="1393"/>
          </w:tcPr>
          <w:p>
            <w:pPr>
              <w:spacing w:after="0"/>
              <w:jc w:val="left"/>
            </w:pPr>
            <w:r>
              <w:rPr>
                <w:sz w:val="16"/>
              </w:rPr>
              <w:t>Major disaster</w:t>
            </w:r>
          </w:p>
        </w:tc>
        <w:tc>
          <w:tcPr>
            <w:tcW w:type="dxa" w:w="3441"/>
          </w:tcPr>
          <w:p>
            <w:pPr>
              <w:spacing w:after="0"/>
              <w:jc w:val="left"/>
            </w:pPr>
            <w:r>
              <w:rPr>
                <w:sz w:val="16"/>
              </w:rPr>
              <w:t>SEVERE STORM AND TORNADOES</w:t>
            </w:r>
          </w:p>
        </w:tc>
        <w:tc>
          <w:tcPr>
            <w:tcW w:type="dxa" w:w="2453"/>
          </w:tcPr>
          <w:p>
            <w:pPr>
              <w:spacing w:after="0"/>
              <w:jc w:val="left"/>
            </w:pPr>
            <w:r>
              <w:rPr>
                <w:sz w:val="16"/>
              </w:rPr>
              <w:t>Tornado</w:t>
            </w:r>
          </w:p>
        </w:tc>
        <w:tc>
          <w:tcPr>
            <w:tcW w:type="dxa" w:w="1429"/>
          </w:tcPr>
          <w:p>
            <w:pPr>
              <w:spacing w:after="0"/>
              <w:jc w:val="right"/>
            </w:pPr>
            <w:r>
              <w:rPr>
                <w:sz w:val="16"/>
              </w:rPr>
              <w:t>$2,191,292.85</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93"/>
          </w:tcPr>
          <w:p>
            <w:pPr>
              <w:spacing w:after="0"/>
              <w:jc w:val="left"/>
            </w:pPr>
            <w:r>
              <w:rPr>
                <w:sz w:val="16"/>
              </w:rPr>
              <w:t>Major disaster</w:t>
            </w:r>
          </w:p>
        </w:tc>
        <w:tc>
          <w:tcPr>
            <w:tcW w:type="dxa" w:w="3441"/>
          </w:tcPr>
          <w:p>
            <w:pPr>
              <w:spacing w:after="0"/>
              <w:jc w:val="left"/>
            </w:pPr>
            <w:r>
              <w:rPr>
                <w:sz w:val="16"/>
              </w:rPr>
              <w:t>SEVERE STORMS, TORNADOES, AND FLOODING</w:t>
            </w:r>
          </w:p>
        </w:tc>
        <w:tc>
          <w:tcPr>
            <w:tcW w:type="dxa" w:w="2453"/>
          </w:tcPr>
          <w:p>
            <w:pPr>
              <w:spacing w:after="0"/>
              <w:jc w:val="left"/>
            </w:pPr>
            <w:r>
              <w:rPr>
                <w:sz w:val="16"/>
              </w:rPr>
              <w:t>Inland Flooding; Tornado</w:t>
            </w:r>
          </w:p>
        </w:tc>
        <w:tc>
          <w:tcPr>
            <w:tcW w:type="dxa" w:w="1429"/>
          </w:tcPr>
          <w:p>
            <w:pPr>
              <w:spacing w:after="0"/>
              <w:jc w:val="right"/>
            </w:pPr>
            <w:r>
              <w:rPr>
                <w:sz w:val="16"/>
              </w:rPr>
              <w:t>$430,583.63</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2011-08-24</w:t>
            </w:r>
          </w:p>
        </w:tc>
        <w:tc>
          <w:tcPr>
            <w:tcW w:type="dxa" w:w="1037"/>
          </w:tcPr>
          <w:p>
            <w:pPr>
              <w:spacing w:after="0"/>
              <w:jc w:val="left"/>
            </w:pPr>
            <w:r>
              <w:rPr>
                <w:sz w:val="16"/>
              </w:rPr>
              <w:t>2011-07-09</w:t>
            </w:r>
          </w:p>
        </w:tc>
        <w:tc>
          <w:tcPr>
            <w:tcW w:type="dxa" w:w="1037"/>
          </w:tcPr>
          <w:p>
            <w:pPr>
              <w:spacing w:after="0"/>
              <w:jc w:val="left"/>
            </w:pPr>
            <w:r>
              <w:rPr>
                <w:sz w:val="16"/>
              </w:rPr>
              <w:t>DR-4016-IA</w:t>
            </w:r>
          </w:p>
        </w:tc>
        <w:tc>
          <w:tcPr>
            <w:tcW w:type="dxa" w:w="1393"/>
          </w:tcPr>
          <w:p>
            <w:pPr>
              <w:spacing w:after="0"/>
              <w:jc w:val="left"/>
            </w:pPr>
            <w:r>
              <w:rPr>
                <w:sz w:val="16"/>
              </w:rPr>
              <w:t>Major disaster</w:t>
            </w:r>
          </w:p>
        </w:tc>
        <w:tc>
          <w:tcPr>
            <w:tcW w:type="dxa" w:w="3441"/>
          </w:tcPr>
          <w:p>
            <w:pPr>
              <w:spacing w:after="0"/>
              <w:jc w:val="left"/>
            </w:pPr>
            <w:r>
              <w:rPr>
                <w:sz w:val="16"/>
              </w:rPr>
              <w:t>SEVERE STORMS, STRAIGHT-LINE WINDS, AND FLOODING</w:t>
            </w:r>
          </w:p>
        </w:tc>
        <w:tc>
          <w:tcPr>
            <w:tcW w:type="dxa" w:w="2453"/>
          </w:tcPr>
          <w:p>
            <w:pPr>
              <w:spacing w:after="0"/>
              <w:jc w:val="left"/>
            </w:pPr>
            <w:r>
              <w:rPr>
                <w:sz w:val="16"/>
              </w:rPr>
              <w:t>Inland Flooding; Strong Wind</w:t>
            </w:r>
          </w:p>
        </w:tc>
        <w:tc>
          <w:tcPr>
            <w:tcW w:type="dxa" w:w="1429"/>
          </w:tcPr>
          <w:p>
            <w:pPr>
              <w:spacing w:after="0"/>
              <w:jc w:val="right"/>
            </w:pPr>
            <w:r>
              <w:rPr>
                <w:sz w:val="16"/>
              </w:rPr>
              <w:t>$486,396.53</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93"/>
          </w:tcPr>
          <w:p>
            <w:pPr>
              <w:spacing w:after="0"/>
              <w:jc w:val="left"/>
            </w:pPr>
            <w:r>
              <w:rPr>
                <w:sz w:val="16"/>
              </w:rPr>
              <w:t>Major disaster</w:t>
            </w:r>
          </w:p>
        </w:tc>
        <w:tc>
          <w:tcPr>
            <w:tcW w:type="dxa" w:w="3441"/>
          </w:tcPr>
          <w:p>
            <w:pPr>
              <w:spacing w:after="0"/>
              <w:jc w:val="left"/>
            </w:pPr>
            <w:r>
              <w:rPr>
                <w:sz w:val="16"/>
              </w:rPr>
              <w:t>SEVERE STORMS, TORNADOES, AND FLOODING</w:t>
            </w:r>
          </w:p>
        </w:tc>
        <w:tc>
          <w:tcPr>
            <w:tcW w:type="dxa" w:w="2453"/>
          </w:tcPr>
          <w:p>
            <w:pPr>
              <w:spacing w:after="0"/>
              <w:jc w:val="left"/>
            </w:pPr>
            <w:r>
              <w:rPr>
                <w:sz w:val="16"/>
              </w:rPr>
              <w:t>Inland Flooding; Tornado</w:t>
            </w:r>
          </w:p>
        </w:tc>
        <w:tc>
          <w:tcPr>
            <w:tcW w:type="dxa" w:w="1429"/>
          </w:tcPr>
          <w:p>
            <w:pPr>
              <w:spacing w:after="0"/>
              <w:jc w:val="right"/>
            </w:pPr>
            <w:r>
              <w:rPr>
                <w:sz w:val="16"/>
              </w:rPr>
              <w:t>$1,216,758.90</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93"/>
          </w:tcPr>
          <w:p>
            <w:pPr>
              <w:spacing w:after="0"/>
              <w:jc w:val="left"/>
            </w:pPr>
            <w:r>
              <w:rPr>
                <w:sz w:val="16"/>
              </w:rPr>
              <w:t>Major disaster</w:t>
            </w:r>
          </w:p>
        </w:tc>
        <w:tc>
          <w:tcPr>
            <w:tcW w:type="dxa" w:w="3441"/>
          </w:tcPr>
          <w:p>
            <w:pPr>
              <w:spacing w:after="0"/>
              <w:jc w:val="left"/>
            </w:pPr>
            <w:r>
              <w:rPr>
                <w:sz w:val="16"/>
              </w:rPr>
              <w:t>SEVERE WINTER STORMS</w:t>
            </w:r>
          </w:p>
        </w:tc>
        <w:tc>
          <w:tcPr>
            <w:tcW w:type="dxa" w:w="2453"/>
          </w:tcPr>
          <w:p>
            <w:pPr>
              <w:spacing w:after="0"/>
              <w:jc w:val="left"/>
            </w:pPr>
            <w:r>
              <w:rPr>
                <w:sz w:val="16"/>
              </w:rPr>
              <w:t>Winter Weather</w:t>
            </w:r>
          </w:p>
        </w:tc>
        <w:tc>
          <w:tcPr>
            <w:tcW w:type="dxa" w:w="1429"/>
          </w:tcPr>
          <w:p>
            <w:pPr>
              <w:spacing w:after="0"/>
              <w:jc w:val="right"/>
            </w:pPr>
            <w:r>
              <w:rPr>
                <w:sz w:val="16"/>
              </w:rPr>
              <w:t>$2,213,843.68</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93"/>
          </w:tcPr>
          <w:p>
            <w:pPr>
              <w:spacing w:after="0"/>
              <w:jc w:val="left"/>
            </w:pPr>
            <w:r>
              <w:rPr>
                <w:sz w:val="16"/>
              </w:rPr>
              <w:t>Emergency</w:t>
            </w:r>
          </w:p>
        </w:tc>
        <w:tc>
          <w:tcPr>
            <w:tcW w:type="dxa" w:w="3441"/>
          </w:tcPr>
          <w:p>
            <w:pPr>
              <w:spacing w:after="0"/>
              <w:jc w:val="left"/>
            </w:pPr>
            <w:r>
              <w:rPr>
                <w:sz w:val="16"/>
              </w:rPr>
              <w:t>HURRICANE KATRINA EVACUATION</w:t>
            </w:r>
          </w:p>
        </w:tc>
        <w:tc>
          <w:tcPr>
            <w:tcW w:type="dxa" w:w="2453"/>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93"/>
          </w:tcPr>
          <w:p>
            <w:pPr>
              <w:spacing w:after="0"/>
              <w:jc w:val="left"/>
            </w:pPr>
            <w:r>
              <w:rPr>
                <w:sz w:val="16"/>
              </w:rPr>
              <w:t>Major disaster</w:t>
            </w:r>
          </w:p>
        </w:tc>
        <w:tc>
          <w:tcPr>
            <w:tcW w:type="dxa" w:w="3441"/>
          </w:tcPr>
          <w:p>
            <w:pPr>
              <w:spacing w:after="0"/>
              <w:jc w:val="left"/>
            </w:pPr>
            <w:r>
              <w:rPr>
                <w:sz w:val="16"/>
              </w:rPr>
              <w:t>SEVERE STORMS, TORNADOES, AND FLOODING</w:t>
            </w:r>
          </w:p>
        </w:tc>
        <w:tc>
          <w:tcPr>
            <w:tcW w:type="dxa" w:w="2453"/>
          </w:tcPr>
          <w:p>
            <w:pPr>
              <w:spacing w:after="0"/>
              <w:jc w:val="left"/>
            </w:pPr>
            <w:r>
              <w:rPr>
                <w:sz w:val="16"/>
              </w:rPr>
              <w:t>Inland Flooding; Tornado</w:t>
            </w:r>
          </w:p>
        </w:tc>
        <w:tc>
          <w:tcPr>
            <w:tcW w:type="dxa" w:w="1429"/>
          </w:tcPr>
          <w:p>
            <w:pPr>
              <w:spacing w:after="0"/>
              <w:jc w:val="right"/>
            </w:pPr>
            <w:r>
              <w:rPr>
                <w:sz w:val="16"/>
              </w:rPr>
              <w:t>$167,084.23</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93"/>
          </w:tcPr>
          <w:p>
            <w:pPr>
              <w:spacing w:after="0"/>
              <w:jc w:val="left"/>
            </w:pPr>
            <w:r>
              <w:rPr>
                <w:sz w:val="16"/>
              </w:rPr>
              <w:t>Major disaster</w:t>
            </w:r>
          </w:p>
        </w:tc>
        <w:tc>
          <w:tcPr>
            <w:tcW w:type="dxa" w:w="3441"/>
          </w:tcPr>
          <w:p>
            <w:pPr>
              <w:spacing w:after="0"/>
              <w:jc w:val="left"/>
            </w:pPr>
            <w:r>
              <w:rPr>
                <w:sz w:val="16"/>
              </w:rPr>
              <w:t>SEVERE STORMS, TORNADOES AND FLOODING</w:t>
            </w:r>
          </w:p>
        </w:tc>
        <w:tc>
          <w:tcPr>
            <w:tcW w:type="dxa" w:w="2453"/>
          </w:tcPr>
          <w:p>
            <w:pPr>
              <w:spacing w:after="0"/>
              <w:jc w:val="left"/>
            </w:pPr>
            <w:r>
              <w:rPr>
                <w:sz w:val="16"/>
              </w:rPr>
              <w:t>Inland Flooding (primary); also designated: Tornado</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93"/>
          </w:tcPr>
          <w:p>
            <w:pPr>
              <w:spacing w:after="0"/>
              <w:jc w:val="left"/>
            </w:pPr>
            <w:r>
              <w:rPr>
                <w:sz w:val="16"/>
              </w:rPr>
              <w:t>Major disaster</w:t>
            </w:r>
          </w:p>
        </w:tc>
        <w:tc>
          <w:tcPr>
            <w:tcW w:type="dxa" w:w="3441"/>
          </w:tcPr>
          <w:p>
            <w:pPr>
              <w:spacing w:after="0"/>
              <w:jc w:val="left"/>
            </w:pPr>
            <w:r>
              <w:rPr>
                <w:sz w:val="16"/>
              </w:rPr>
              <w:t>SEVERE STORMS &amp; FLOODING</w:t>
            </w:r>
          </w:p>
        </w:tc>
        <w:tc>
          <w:tcPr>
            <w:tcW w:type="dxa" w:w="2453"/>
          </w:tcPr>
          <w:p>
            <w:pPr>
              <w:spacing w:after="0"/>
              <w:jc w:val="left"/>
            </w:pPr>
            <w:r>
              <w:rPr>
                <w:sz w:val="16"/>
              </w:rPr>
              <w:t>Inland Flooding</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393"/>
          </w:tcPr>
          <w:p>
            <w:pPr>
              <w:spacing w:after="0"/>
              <w:jc w:val="left"/>
            </w:pPr>
            <w:r>
              <w:rPr>
                <w:sz w:val="16"/>
              </w:rPr>
              <w:t>Major disaster</w:t>
            </w:r>
          </w:p>
        </w:tc>
        <w:tc>
          <w:tcPr>
            <w:tcW w:type="dxa" w:w="3441"/>
          </w:tcPr>
          <w:p>
            <w:pPr>
              <w:spacing w:after="0"/>
              <w:jc w:val="left"/>
            </w:pPr>
            <w:r>
              <w:rPr>
                <w:sz w:val="16"/>
              </w:rPr>
              <w:t>SEVERE STORMS &amp; FLOODING</w:t>
            </w:r>
          </w:p>
        </w:tc>
        <w:tc>
          <w:tcPr>
            <w:tcW w:type="dxa" w:w="2453"/>
          </w:tcPr>
          <w:p>
            <w:pPr>
              <w:spacing w:after="0"/>
              <w:jc w:val="left"/>
            </w:pPr>
            <w:r>
              <w:rPr>
                <w:sz w:val="16"/>
              </w:rPr>
              <w:t>Inland Flooding</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93"/>
          </w:tcPr>
          <w:p>
            <w:pPr>
              <w:spacing w:after="0"/>
              <w:jc w:val="left"/>
            </w:pPr>
            <w:r>
              <w:rPr>
                <w:sz w:val="16"/>
              </w:rPr>
              <w:t>Major disaster</w:t>
            </w:r>
          </w:p>
        </w:tc>
        <w:tc>
          <w:tcPr>
            <w:tcW w:type="dxa" w:w="3441"/>
          </w:tcPr>
          <w:p>
            <w:pPr>
              <w:spacing w:after="0"/>
              <w:jc w:val="left"/>
            </w:pPr>
            <w:r>
              <w:rPr>
                <w:sz w:val="16"/>
              </w:rPr>
              <w:t>SEVERE STORMS &amp; FLOODING</w:t>
            </w:r>
          </w:p>
        </w:tc>
        <w:tc>
          <w:tcPr>
            <w:tcW w:type="dxa" w:w="2453"/>
          </w:tcPr>
          <w:p>
            <w:pPr>
              <w:spacing w:after="0"/>
              <w:jc w:val="left"/>
            </w:pPr>
            <w:r>
              <w:rPr>
                <w:sz w:val="16"/>
              </w:rPr>
              <w:t>Inland Flooding</w:t>
            </w:r>
          </w:p>
        </w:tc>
        <w:tc>
          <w:tcPr>
            <w:tcW w:type="dxa" w:w="1429"/>
          </w:tcPr>
          <w:p>
            <w:pPr>
              <w:spacing w:after="0"/>
              <w:jc w:val="right"/>
            </w:pPr>
            <w:r>
              <w:rPr>
                <w:sz w:val="16"/>
              </w:rPr>
              <w:t>PA not declared for this county</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93"/>
          </w:tcPr>
          <w:p>
            <w:pPr>
              <w:spacing w:after="0"/>
              <w:jc w:val="left"/>
            </w:pPr>
            <w:r>
              <w:rPr>
                <w:sz w:val="16"/>
              </w:rPr>
              <w:t>Major disaster</w:t>
            </w:r>
          </w:p>
        </w:tc>
        <w:tc>
          <w:tcPr>
            <w:tcW w:type="dxa" w:w="3441"/>
          </w:tcPr>
          <w:p>
            <w:pPr>
              <w:spacing w:after="0"/>
              <w:jc w:val="left"/>
            </w:pPr>
            <w:r>
              <w:rPr>
                <w:sz w:val="16"/>
              </w:rPr>
              <w:t>SEVERE STORMS &amp; FLOODING</w:t>
            </w:r>
          </w:p>
        </w:tc>
        <w:tc>
          <w:tcPr>
            <w:tcW w:type="dxa" w:w="2453"/>
          </w:tcPr>
          <w:p>
            <w:pPr>
              <w:spacing w:after="0"/>
              <w:jc w:val="left"/>
            </w:pPr>
            <w:r>
              <w:rPr>
                <w:sz w:val="16"/>
              </w:rPr>
              <w:t>Inland Flooding</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93"/>
          </w:tcPr>
          <w:p>
            <w:pPr>
              <w:spacing w:after="0"/>
              <w:jc w:val="left"/>
            </w:pPr>
            <w:r>
              <w:rPr>
                <w:sz w:val="16"/>
              </w:rPr>
              <w:t>Major disaster</w:t>
            </w:r>
          </w:p>
        </w:tc>
        <w:tc>
          <w:tcPr>
            <w:tcW w:type="dxa" w:w="3441"/>
          </w:tcPr>
          <w:p>
            <w:pPr>
              <w:spacing w:after="0"/>
              <w:jc w:val="left"/>
            </w:pPr>
            <w:r>
              <w:rPr>
                <w:sz w:val="16"/>
              </w:rPr>
              <w:t>HEAVY RAINS &amp; FLOODING</w:t>
            </w:r>
          </w:p>
        </w:tc>
        <w:tc>
          <w:tcPr>
            <w:tcW w:type="dxa" w:w="2453"/>
          </w:tcPr>
          <w:p>
            <w:pPr>
              <w:spacing w:after="0"/>
              <w:jc w:val="left"/>
            </w:pPr>
            <w:r>
              <w:rPr>
                <w:sz w:val="16"/>
              </w:rPr>
              <w:t>Inland Flooding</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93"/>
          </w:tcPr>
          <w:p>
            <w:pPr>
              <w:spacing w:after="0"/>
              <w:jc w:val="left"/>
            </w:pPr>
            <w:r>
              <w:rPr>
                <w:sz w:val="16"/>
              </w:rPr>
              <w:t>Major disaster</w:t>
            </w:r>
          </w:p>
        </w:tc>
        <w:tc>
          <w:tcPr>
            <w:tcW w:type="dxa" w:w="3441"/>
          </w:tcPr>
          <w:p>
            <w:pPr>
              <w:spacing w:after="0"/>
              <w:jc w:val="left"/>
            </w:pPr>
            <w:r>
              <w:rPr>
                <w:sz w:val="16"/>
              </w:rPr>
              <w:t>FLOODING</w:t>
            </w:r>
          </w:p>
        </w:tc>
        <w:tc>
          <w:tcPr>
            <w:tcW w:type="dxa" w:w="2453"/>
          </w:tcPr>
          <w:p>
            <w:pPr>
              <w:spacing w:after="0"/>
              <w:jc w:val="left"/>
            </w:pPr>
            <w:r>
              <w:rPr>
                <w:sz w:val="16"/>
              </w:rPr>
              <w:t>Inland Flooding</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93"/>
          </w:tcPr>
          <w:p>
            <w:pPr>
              <w:spacing w:after="0"/>
              <w:jc w:val="left"/>
            </w:pPr>
            <w:r>
              <w:rPr>
                <w:sz w:val="16"/>
              </w:rPr>
              <w:t>Major disaster</w:t>
            </w:r>
          </w:p>
        </w:tc>
        <w:tc>
          <w:tcPr>
            <w:tcW w:type="dxa" w:w="3441"/>
          </w:tcPr>
          <w:p>
            <w:pPr>
              <w:spacing w:after="0"/>
              <w:jc w:val="left"/>
            </w:pPr>
            <w:r>
              <w:rPr>
                <w:sz w:val="16"/>
              </w:rPr>
              <w:t>FLOODING</w:t>
            </w:r>
          </w:p>
        </w:tc>
        <w:tc>
          <w:tcPr>
            <w:tcW w:type="dxa" w:w="2453"/>
          </w:tcPr>
          <w:p>
            <w:pPr>
              <w:spacing w:after="0"/>
              <w:jc w:val="left"/>
            </w:pPr>
            <w:r>
              <w:rPr>
                <w:sz w:val="16"/>
              </w:rPr>
              <w:t>Inland Flooding</w:t>
            </w:r>
          </w:p>
        </w:tc>
        <w:tc>
          <w:tcPr>
            <w:tcW w:type="dxa" w:w="1429"/>
          </w:tcPr>
          <w:p>
            <w:pPr>
              <w:spacing w:after="0"/>
              <w:jc w:val="right"/>
            </w:pPr>
            <w:r>
              <w:rPr>
                <w:sz w:val="16"/>
              </w:rPr>
              <w:t>none found</w:t>
            </w:r>
          </w:p>
        </w:tc>
        <w:tc>
          <w:tcPr>
            <w:tcW w:type="dxa" w:w="1392"/>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150</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257</w:t>
            </w:r>
          </w:p>
        </w:tc>
        <w:tc>
          <w:tcPr>
            <w:tcW w:type="dxa" w:w="1422"/>
          </w:tcPr>
          <w:p>
            <w:pPr>
              <w:spacing w:after="0"/>
              <w:jc w:val="right"/>
            </w:pPr>
            <w:r>
              <w:rPr>
                <w:sz w:val="16"/>
              </w:rPr>
              <w:t>28</w:t>
            </w:r>
          </w:p>
        </w:tc>
        <w:tc>
          <w:tcPr>
            <w:tcW w:type="dxa" w:w="1356"/>
          </w:tcPr>
          <w:p>
            <w:pPr>
              <w:spacing w:after="0"/>
              <w:jc w:val="right"/>
            </w:pPr>
            <w:r>
              <w:rPr>
                <w:sz w:val="16"/>
              </w:rPr>
              <w:t>4</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2"/>
        <w:gridCol w:w="3079"/>
        <w:gridCol w:w="1088"/>
        <w:gridCol w:w="1810"/>
        <w:gridCol w:w="1665"/>
        <w:gridCol w:w="15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2"/>
            <w:shd w:val="clear" w:color="auto" w:fill="E8E8E8"/>
          </w:tcPr>
          <w:p>
            <w:pPr>
              <w:spacing w:after="0"/>
              <w:jc w:val="left"/>
            </w:pPr>
            <w:r>
              <w:rPr>
                <w:b/>
                <w:sz w:val="16"/>
              </w:rPr>
              <w:t>Magnitude or extent</w:t>
            </w:r>
          </w:p>
        </w:tc>
        <w:tc>
          <w:tcPr>
            <w:tcW w:type="dxa" w:w="30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1665"/>
            <w:shd w:val="clear" w:color="auto" w:fill="E8E8E8"/>
          </w:tcPr>
          <w:p>
            <w:pPr>
              <w:spacing w:after="0"/>
              <w:jc w:val="left"/>
            </w:pPr>
            <w:r>
              <w:rPr>
                <w:b/>
                <w:sz w:val="16"/>
              </w:rPr>
              <w:t>Flags</w:t>
            </w:r>
          </w:p>
        </w:tc>
        <w:tc>
          <w:tcPr>
            <w:tcW w:type="dxa" w:w="1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672"/>
          </w:tcPr>
          <w:p>
            <w:pPr>
              <w:spacing w:after="0"/>
              <w:jc w:val="left"/>
            </w:pPr>
          </w:p>
        </w:tc>
        <w:tc>
          <w:tcPr>
            <w:tcW w:type="dxa" w:w="3079"/>
          </w:tcPr>
          <w:p>
            <w:pPr>
              <w:spacing w:after="0"/>
              <w:jc w:val="left"/>
            </w:pPr>
            <w:r>
              <w:rPr>
                <w:sz w:val="16"/>
              </w:rPr>
              <w:t>$0 property; $0 crops, reported for the zone (2024 dollars)</w:t>
            </w:r>
          </w:p>
        </w:tc>
        <w:tc>
          <w:tcPr>
            <w:tcW w:type="dxa" w:w="1088"/>
          </w:tcPr>
          <w:p>
            <w:pPr>
              <w:spacing w:after="0"/>
              <w:jc w:val="right"/>
            </w:pPr>
            <w:r>
              <w:rPr>
                <w:sz w:val="16"/>
              </w:rPr>
              <w:t>0, 0</w:t>
            </w:r>
          </w:p>
        </w:tc>
        <w:tc>
          <w:tcPr>
            <w:tcW w:type="dxa" w:w="1810"/>
          </w:tcPr>
          <w:p>
            <w:pPr>
              <w:spacing w:after="0"/>
              <w:jc w:val="left"/>
            </w:pPr>
            <w:r>
              <w:rPr>
                <w:sz w:val="16"/>
              </w:rPr>
              <w:t>NWS zone IAZ049 (MARSHALL), zone-level: may include parts of neighboring counties</w:t>
            </w:r>
          </w:p>
        </w:tc>
        <w:tc>
          <w:tcPr>
            <w:tcW w:type="dxa" w:w="1665"/>
          </w:tcPr>
          <w:p>
            <w:pPr>
              <w:spacing w:after="0"/>
              <w:jc w:val="left"/>
            </w:pPr>
            <w:r>
              <w:rPr>
                <w:sz w:val="16"/>
              </w:rPr>
              <w:t>new since last plan; within last 5 years</w:t>
            </w:r>
          </w:p>
        </w:tc>
        <w:tc>
          <w:tcPr>
            <w:tcW w:type="dxa" w:w="1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2023-08-29</w:t>
            </w:r>
          </w:p>
        </w:tc>
        <w:tc>
          <w:tcPr>
            <w:tcW w:type="dxa" w:w="1215"/>
          </w:tcPr>
          <w:p>
            <w:pPr>
              <w:spacing w:after="0"/>
              <w:jc w:val="left"/>
            </w:pPr>
            <w:r>
              <w:rPr>
                <w:sz w:val="16"/>
              </w:rPr>
              <w:t>Drought</w:t>
            </w:r>
          </w:p>
        </w:tc>
        <w:tc>
          <w:tcPr>
            <w:tcW w:type="dxa" w:w="2672"/>
          </w:tcPr>
          <w:p>
            <w:pPr>
              <w:spacing w:after="0"/>
              <w:jc w:val="left"/>
            </w:pPr>
          </w:p>
        </w:tc>
        <w:tc>
          <w:tcPr>
            <w:tcW w:type="dxa" w:w="3079"/>
          </w:tcPr>
          <w:p>
            <w:pPr>
              <w:spacing w:after="0"/>
              <w:jc w:val="left"/>
            </w:pPr>
            <w:r>
              <w:rPr>
                <w:sz w:val="16"/>
              </w:rPr>
              <w:t>$0 property; $0 crops, reported for the zone (2023 dollars)</w:t>
            </w:r>
          </w:p>
        </w:tc>
        <w:tc>
          <w:tcPr>
            <w:tcW w:type="dxa" w:w="1088"/>
          </w:tcPr>
          <w:p>
            <w:pPr>
              <w:spacing w:after="0"/>
              <w:jc w:val="right"/>
            </w:pPr>
            <w:r>
              <w:rPr>
                <w:sz w:val="16"/>
              </w:rPr>
              <w:t>0, 0</w:t>
            </w:r>
          </w:p>
        </w:tc>
        <w:tc>
          <w:tcPr>
            <w:tcW w:type="dxa" w:w="1810"/>
          </w:tcPr>
          <w:p>
            <w:pPr>
              <w:spacing w:after="0"/>
              <w:jc w:val="left"/>
            </w:pPr>
            <w:r>
              <w:rPr>
                <w:sz w:val="16"/>
              </w:rPr>
              <w:t>NWS zone IAZ049 (MARSHALL), zone-level: may include parts of neighboring counties</w:t>
            </w:r>
          </w:p>
        </w:tc>
        <w:tc>
          <w:tcPr>
            <w:tcW w:type="dxa" w:w="1665"/>
          </w:tcPr>
          <w:p>
            <w:pPr>
              <w:spacing w:after="0"/>
              <w:jc w:val="left"/>
            </w:pPr>
            <w:r>
              <w:rPr>
                <w:sz w:val="16"/>
              </w:rPr>
              <w:t>new since last plan; within last 5 years</w:t>
            </w:r>
          </w:p>
        </w:tc>
        <w:tc>
          <w:tcPr>
            <w:tcW w:type="dxa" w:w="1546"/>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672"/>
          </w:tcPr>
          <w:p>
            <w:pPr>
              <w:spacing w:after="0"/>
              <w:jc w:val="left"/>
            </w:pPr>
            <w:r>
              <w:rPr>
                <w:sz w:val="16"/>
              </w:rPr>
              <w:t>70 kt (81 mph) measured gust</w:t>
            </w:r>
          </w:p>
        </w:tc>
        <w:tc>
          <w:tcPr>
            <w:tcW w:type="dxa" w:w="3079"/>
          </w:tcPr>
          <w:p>
            <w:pPr>
              <w:spacing w:after="0"/>
              <w:jc w:val="left"/>
            </w:pPr>
            <w:r>
              <w:rPr>
                <w:sz w:val="16"/>
              </w:rPr>
              <w:t>$0 property; $0 crops, reported for the zone (2021 dollars)</w:t>
            </w:r>
          </w:p>
        </w:tc>
        <w:tc>
          <w:tcPr>
            <w:tcW w:type="dxa" w:w="1088"/>
          </w:tcPr>
          <w:p>
            <w:pPr>
              <w:spacing w:after="0"/>
              <w:jc w:val="right"/>
            </w:pPr>
            <w:r>
              <w:rPr>
                <w:sz w:val="16"/>
              </w:rPr>
              <w:t>0, 0</w:t>
            </w:r>
          </w:p>
        </w:tc>
        <w:tc>
          <w:tcPr>
            <w:tcW w:type="dxa" w:w="1810"/>
          </w:tcPr>
          <w:p>
            <w:pPr>
              <w:spacing w:after="0"/>
              <w:jc w:val="left"/>
            </w:pPr>
            <w:r>
              <w:rPr>
                <w:sz w:val="16"/>
              </w:rPr>
              <w:t>NWS zone IAZ049 (MARSHALL), zone-level: may include parts of neighboring counties</w:t>
            </w:r>
          </w:p>
        </w:tc>
        <w:tc>
          <w:tcPr>
            <w:tcW w:type="dxa" w:w="1665"/>
          </w:tcPr>
          <w:p>
            <w:pPr>
              <w:spacing w:after="0"/>
              <w:jc w:val="left"/>
            </w:pPr>
            <w:r>
              <w:rPr>
                <w:sz w:val="16"/>
              </w:rPr>
              <w:t>during plan review, check whether your last plan included it; within last 5 years</w:t>
            </w:r>
          </w:p>
        </w:tc>
        <w:tc>
          <w:tcPr>
            <w:tcW w:type="dxa" w:w="15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2672"/>
          </w:tcPr>
          <w:p>
            <w:pPr>
              <w:spacing w:after="0"/>
              <w:jc w:val="left"/>
            </w:pPr>
            <w:r>
              <w:rPr>
                <w:sz w:val="16"/>
              </w:rPr>
              <w:t>92 kt (106 mph) measured gust</w:t>
            </w:r>
          </w:p>
        </w:tc>
        <w:tc>
          <w:tcPr>
            <w:tcW w:type="dxa" w:w="3079"/>
          </w:tcPr>
          <w:p>
            <w:pPr>
              <w:spacing w:after="0"/>
              <w:jc w:val="left"/>
            </w:pPr>
            <w:r>
              <w:rPr>
                <w:sz w:val="16"/>
              </w:rPr>
              <w:t>damage not reported</w:t>
            </w:r>
          </w:p>
        </w:tc>
        <w:tc>
          <w:tcPr>
            <w:tcW w:type="dxa" w:w="1088"/>
          </w:tcPr>
          <w:p>
            <w:pPr>
              <w:spacing w:after="0"/>
              <w:jc w:val="right"/>
            </w:pPr>
            <w:r>
              <w:rPr>
                <w:sz w:val="16"/>
              </w:rPr>
              <w:t>0, 0</w:t>
            </w:r>
          </w:p>
        </w:tc>
        <w:tc>
          <w:tcPr>
            <w:tcW w:type="dxa" w:w="1810"/>
          </w:tcPr>
          <w:p>
            <w:pPr>
              <w:spacing w:after="0"/>
              <w:jc w:val="left"/>
            </w:pPr>
            <w:r>
              <w:rPr>
                <w:sz w:val="16"/>
              </w:rPr>
              <w:t>QUARRY</w:t>
            </w:r>
          </w:p>
        </w:tc>
        <w:tc>
          <w:tcPr>
            <w:tcW w:type="dxa" w:w="1665"/>
          </w:tcPr>
          <w:p>
            <w:pPr>
              <w:spacing w:after="0"/>
              <w:jc w:val="left"/>
            </w:pPr>
          </w:p>
        </w:tc>
        <w:tc>
          <w:tcPr>
            <w:tcW w:type="dxa" w:w="1546"/>
          </w:tcPr>
          <w:p>
            <w:pPr>
              <w:spacing w:after="0"/>
              <w:jc w:val="left"/>
            </w:pPr>
            <w:r>
              <w:rPr>
                <w:sz w:val="16"/>
              </w:rPr>
              <w:t>B1-c worst recorded: Thunderstorm Wind</w:t>
            </w:r>
          </w:p>
        </w:tc>
      </w:tr>
      <w:tr>
        <w:trPr>
          <w:cantSplit/>
        </w:trPr>
        <w:tc>
          <w:tcPr>
            <w:tcW w:type="dxa" w:w="1037"/>
          </w:tcPr>
          <w:p>
            <w:pPr>
              <w:spacing w:after="0"/>
              <w:jc w:val="left"/>
            </w:pPr>
            <w:r>
              <w:rPr>
                <w:sz w:val="16"/>
              </w:rPr>
              <w:t>2018-07-19</w:t>
            </w:r>
          </w:p>
        </w:tc>
        <w:tc>
          <w:tcPr>
            <w:tcW w:type="dxa" w:w="1215"/>
          </w:tcPr>
          <w:p>
            <w:pPr>
              <w:spacing w:after="0"/>
              <w:jc w:val="left"/>
            </w:pPr>
            <w:r>
              <w:rPr>
                <w:sz w:val="16"/>
              </w:rPr>
              <w:t>Tornado</w:t>
            </w:r>
          </w:p>
        </w:tc>
        <w:tc>
          <w:tcPr>
            <w:tcW w:type="dxa" w:w="2672"/>
          </w:tcPr>
          <w:p>
            <w:pPr>
              <w:spacing w:after="0"/>
              <w:jc w:val="left"/>
            </w:pPr>
            <w:r>
              <w:rPr>
                <w:sz w:val="16"/>
              </w:rPr>
              <w:t>EF3, 8.41 mi within this county, 1,200 yd wide</w:t>
            </w:r>
          </w:p>
        </w:tc>
        <w:tc>
          <w:tcPr>
            <w:tcW w:type="dxa" w:w="3079"/>
          </w:tcPr>
          <w:p>
            <w:pPr>
              <w:spacing w:after="0"/>
              <w:jc w:val="left"/>
            </w:pPr>
            <w:r>
              <w:rPr>
                <w:sz w:val="16"/>
              </w:rPr>
              <w:t>$200,000,000 property; $4,000 crops (2018 dollars)</w:t>
            </w:r>
          </w:p>
        </w:tc>
        <w:tc>
          <w:tcPr>
            <w:tcW w:type="dxa" w:w="1088"/>
          </w:tcPr>
          <w:p>
            <w:pPr>
              <w:spacing w:after="0"/>
              <w:jc w:val="right"/>
            </w:pPr>
            <w:r>
              <w:rPr>
                <w:sz w:val="16"/>
              </w:rPr>
              <w:t>0, 22</w:t>
            </w:r>
          </w:p>
        </w:tc>
        <w:tc>
          <w:tcPr>
            <w:tcW w:type="dxa" w:w="1810"/>
          </w:tcPr>
          <w:p>
            <w:pPr>
              <w:spacing w:after="0"/>
              <w:jc w:val="left"/>
            </w:pPr>
            <w:r>
              <w:rPr>
                <w:sz w:val="16"/>
              </w:rPr>
              <w:t>MARIETTA to MARSHALLTOWN</w:t>
            </w:r>
          </w:p>
        </w:tc>
        <w:tc>
          <w:tcPr>
            <w:tcW w:type="dxa" w:w="1665"/>
          </w:tcPr>
          <w:p>
            <w:pPr>
              <w:spacing w:after="0"/>
              <w:jc w:val="left"/>
            </w:pPr>
          </w:p>
        </w:tc>
        <w:tc>
          <w:tcPr>
            <w:tcW w:type="dxa" w:w="1546"/>
          </w:tcPr>
          <w:p>
            <w:pPr>
              <w:spacing w:after="0"/>
              <w:jc w:val="left"/>
            </w:pPr>
            <w:r>
              <w:rPr>
                <w:sz w:val="16"/>
              </w:rPr>
              <w:t>deaths or injuries recorded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672"/>
          </w:tcPr>
          <w:p>
            <w:pPr>
              <w:spacing w:after="0"/>
              <w:jc w:val="left"/>
            </w:pPr>
          </w:p>
        </w:tc>
        <w:tc>
          <w:tcPr>
            <w:tcW w:type="dxa" w:w="3079"/>
          </w:tcPr>
          <w:p>
            <w:pPr>
              <w:spacing w:after="0"/>
              <w:jc w:val="left"/>
            </w:pPr>
            <w:r>
              <w:rPr>
                <w:sz w:val="16"/>
              </w:rPr>
              <w:t>$0 property; $2,500,000 crops, reported for the zone (2009 dollars)</w:t>
            </w:r>
          </w:p>
        </w:tc>
        <w:tc>
          <w:tcPr>
            <w:tcW w:type="dxa" w:w="1088"/>
          </w:tcPr>
          <w:p>
            <w:pPr>
              <w:spacing w:after="0"/>
              <w:jc w:val="right"/>
            </w:pPr>
            <w:r>
              <w:rPr>
                <w:sz w:val="16"/>
              </w:rPr>
              <w:t>0, 0</w:t>
            </w:r>
          </w:p>
        </w:tc>
        <w:tc>
          <w:tcPr>
            <w:tcW w:type="dxa" w:w="1810"/>
          </w:tcPr>
          <w:p>
            <w:pPr>
              <w:spacing w:after="0"/>
              <w:jc w:val="left"/>
            </w:pPr>
            <w:r>
              <w:rPr>
                <w:sz w:val="16"/>
              </w:rPr>
              <w:t>NWS zone IAZ049 (MARSHALL), zone-level: may include parts of neighboring counties</w:t>
            </w:r>
          </w:p>
        </w:tc>
        <w:tc>
          <w:tcPr>
            <w:tcW w:type="dxa" w:w="1665"/>
          </w:tcPr>
          <w:p>
            <w:pPr>
              <w:spacing w:after="0"/>
              <w:jc w:val="left"/>
            </w:pPr>
          </w:p>
        </w:tc>
        <w:tc>
          <w:tcPr>
            <w:tcW w:type="dxa" w:w="154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2672"/>
          </w:tcPr>
          <w:p>
            <w:pPr>
              <w:spacing w:after="0"/>
              <w:jc w:val="left"/>
            </w:pPr>
          </w:p>
        </w:tc>
        <w:tc>
          <w:tcPr>
            <w:tcW w:type="dxa" w:w="3079"/>
          </w:tcPr>
          <w:p>
            <w:pPr>
              <w:spacing w:after="0"/>
              <w:jc w:val="left"/>
            </w:pPr>
            <w:r>
              <w:rPr>
                <w:sz w:val="16"/>
              </w:rPr>
              <w:t>$100,000 property; $250,000,000 crops (2008 dollars)</w:t>
            </w:r>
          </w:p>
        </w:tc>
        <w:tc>
          <w:tcPr>
            <w:tcW w:type="dxa" w:w="1088"/>
          </w:tcPr>
          <w:p>
            <w:pPr>
              <w:spacing w:after="0"/>
              <w:jc w:val="right"/>
            </w:pPr>
            <w:r>
              <w:rPr>
                <w:sz w:val="16"/>
              </w:rPr>
              <w:t>0, 0</w:t>
            </w:r>
          </w:p>
        </w:tc>
        <w:tc>
          <w:tcPr>
            <w:tcW w:type="dxa" w:w="1810"/>
          </w:tcPr>
          <w:p>
            <w:pPr>
              <w:spacing w:after="0"/>
              <w:jc w:val="left"/>
            </w:pPr>
            <w:r>
              <w:rPr>
                <w:sz w:val="16"/>
              </w:rPr>
              <w:t>MINERVA to ALBION</w:t>
            </w:r>
          </w:p>
        </w:tc>
        <w:tc>
          <w:tcPr>
            <w:tcW w:type="dxa" w:w="1665"/>
          </w:tcPr>
          <w:p>
            <w:pPr>
              <w:spacing w:after="0"/>
              <w:jc w:val="left"/>
            </w:pPr>
          </w:p>
        </w:tc>
        <w:tc>
          <w:tcPr>
            <w:tcW w:type="dxa" w:w="15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2003-07-18</w:t>
            </w:r>
          </w:p>
        </w:tc>
        <w:tc>
          <w:tcPr>
            <w:tcW w:type="dxa" w:w="1215"/>
          </w:tcPr>
          <w:p>
            <w:pPr>
              <w:spacing w:after="0"/>
              <w:jc w:val="left"/>
            </w:pPr>
            <w:r>
              <w:rPr>
                <w:sz w:val="16"/>
              </w:rPr>
              <w:t>Hail</w:t>
            </w:r>
          </w:p>
        </w:tc>
        <w:tc>
          <w:tcPr>
            <w:tcW w:type="dxa" w:w="2672"/>
          </w:tcPr>
          <w:p>
            <w:pPr>
              <w:spacing w:after="0"/>
              <w:jc w:val="left"/>
            </w:pPr>
            <w:r>
              <w:rPr>
                <w:sz w:val="16"/>
              </w:rPr>
              <w:t>3 in</w:t>
            </w:r>
          </w:p>
        </w:tc>
        <w:tc>
          <w:tcPr>
            <w:tcW w:type="dxa" w:w="3079"/>
          </w:tcPr>
          <w:p>
            <w:pPr>
              <w:spacing w:after="0"/>
              <w:jc w:val="left"/>
            </w:pPr>
            <w:r>
              <w:rPr>
                <w:sz w:val="16"/>
              </w:rPr>
              <w:t>$50,000 property; $25,000 crops (2003 dollars)</w:t>
            </w:r>
          </w:p>
        </w:tc>
        <w:tc>
          <w:tcPr>
            <w:tcW w:type="dxa" w:w="1088"/>
          </w:tcPr>
          <w:p>
            <w:pPr>
              <w:spacing w:after="0"/>
              <w:jc w:val="right"/>
            </w:pPr>
            <w:r>
              <w:rPr>
                <w:sz w:val="16"/>
              </w:rPr>
              <w:t>0, 0</w:t>
            </w:r>
          </w:p>
        </w:tc>
        <w:tc>
          <w:tcPr>
            <w:tcW w:type="dxa" w:w="1810"/>
          </w:tcPr>
          <w:p>
            <w:pPr>
              <w:spacing w:after="0"/>
              <w:jc w:val="left"/>
            </w:pPr>
            <w:r>
              <w:rPr>
                <w:sz w:val="16"/>
              </w:rPr>
              <w:t>MARSHALLTOWN</w:t>
            </w:r>
          </w:p>
        </w:tc>
        <w:tc>
          <w:tcPr>
            <w:tcW w:type="dxa" w:w="1665"/>
          </w:tcPr>
          <w:p>
            <w:pPr>
              <w:spacing w:after="0"/>
              <w:jc w:val="left"/>
            </w:pPr>
          </w:p>
        </w:tc>
        <w:tc>
          <w:tcPr>
            <w:tcW w:type="dxa" w:w="1546"/>
          </w:tcPr>
          <w:p>
            <w:pPr>
              <w:spacing w:after="0"/>
              <w:jc w:val="left"/>
            </w:pPr>
            <w:r>
              <w:rPr>
                <w:sz w:val="16"/>
              </w:rPr>
              <w:t>B1-c worst recorded: Hail</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2672"/>
          </w:tcPr>
          <w:p>
            <w:pPr>
              <w:spacing w:after="0"/>
              <w:jc w:val="left"/>
            </w:pPr>
          </w:p>
        </w:tc>
        <w:tc>
          <w:tcPr>
            <w:tcW w:type="dxa" w:w="3079"/>
          </w:tcPr>
          <w:p>
            <w:pPr>
              <w:spacing w:after="0"/>
              <w:jc w:val="left"/>
            </w:pPr>
            <w:r>
              <w:rPr>
                <w:sz w:val="16"/>
              </w:rPr>
              <w:t>$640,000 property; $2,600,000 crops, reported for the zone (1997 dollars)</w:t>
            </w:r>
          </w:p>
        </w:tc>
        <w:tc>
          <w:tcPr>
            <w:tcW w:type="dxa" w:w="1088"/>
          </w:tcPr>
          <w:p>
            <w:pPr>
              <w:spacing w:after="0"/>
              <w:jc w:val="right"/>
            </w:pPr>
            <w:r>
              <w:rPr>
                <w:sz w:val="16"/>
              </w:rPr>
              <w:t>0, 0</w:t>
            </w:r>
          </w:p>
        </w:tc>
        <w:tc>
          <w:tcPr>
            <w:tcW w:type="dxa" w:w="1810"/>
          </w:tcPr>
          <w:p>
            <w:pPr>
              <w:spacing w:after="0"/>
              <w:jc w:val="left"/>
            </w:pPr>
            <w:r>
              <w:rPr>
                <w:sz w:val="16"/>
              </w:rPr>
              <w:t>NWS zone IAZ049 (MARSHALL), zone-level: may include parts of neighboring counties</w:t>
            </w:r>
          </w:p>
        </w:tc>
        <w:tc>
          <w:tcPr>
            <w:tcW w:type="dxa" w:w="1665"/>
          </w:tcPr>
          <w:p>
            <w:pPr>
              <w:spacing w:after="0"/>
              <w:jc w:val="left"/>
            </w:pPr>
          </w:p>
        </w:tc>
        <w:tc>
          <w:tcPr>
            <w:tcW w:type="dxa" w:w="15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1989-05-24</w:t>
            </w:r>
          </w:p>
        </w:tc>
        <w:tc>
          <w:tcPr>
            <w:tcW w:type="dxa" w:w="1215"/>
          </w:tcPr>
          <w:p>
            <w:pPr>
              <w:spacing w:after="0"/>
              <w:jc w:val="left"/>
            </w:pPr>
            <w:r>
              <w:rPr>
                <w:sz w:val="16"/>
              </w:rPr>
              <w:t>Tornado</w:t>
            </w:r>
          </w:p>
        </w:tc>
        <w:tc>
          <w:tcPr>
            <w:tcW w:type="dxa" w:w="2672"/>
          </w:tcPr>
          <w:p>
            <w:pPr>
              <w:spacing w:after="0"/>
              <w:jc w:val="left"/>
            </w:pPr>
            <w:r>
              <w:rPr>
                <w:sz w:val="16"/>
              </w:rPr>
              <w:t>F4, 13.5 mi path length (records before 1996 may include the whole path; rating and listing come from the county where the tornado began), 150 yd wide</w:t>
            </w:r>
          </w:p>
        </w:tc>
        <w:tc>
          <w:tcPr>
            <w:tcW w:type="dxa" w:w="3079"/>
          </w:tcPr>
          <w:p>
            <w:pPr>
              <w:spacing w:after="0"/>
              <w:jc w:val="left"/>
            </w:pPr>
            <w:r>
              <w:rPr>
                <w:sz w:val="16"/>
              </w:rPr>
              <w:t>$25,000,000 property; crops not recorded (1989 dollars)</w:t>
            </w:r>
          </w:p>
        </w:tc>
        <w:tc>
          <w:tcPr>
            <w:tcW w:type="dxa" w:w="1088"/>
          </w:tcPr>
          <w:p>
            <w:pPr>
              <w:spacing w:after="0"/>
              <w:jc w:val="right"/>
            </w:pPr>
            <w:r>
              <w:rPr>
                <w:sz w:val="16"/>
              </w:rPr>
              <w:t>0, 0</w:t>
            </w:r>
          </w:p>
        </w:tc>
        <w:tc>
          <w:tcPr>
            <w:tcW w:type="dxa" w:w="1810"/>
          </w:tcPr>
          <w:p>
            <w:pPr>
              <w:spacing w:after="0"/>
              <w:jc w:val="left"/>
            </w:pPr>
            <w:r>
              <w:rPr>
                <w:sz w:val="16"/>
              </w:rPr>
              <w:t>location not recorded</w:t>
            </w:r>
          </w:p>
        </w:tc>
        <w:tc>
          <w:tcPr>
            <w:tcW w:type="dxa" w:w="1665"/>
          </w:tcPr>
          <w:p>
            <w:pPr>
              <w:spacing w:after="0"/>
              <w:jc w:val="left"/>
            </w:pPr>
          </w:p>
        </w:tc>
        <w:tc>
          <w:tcPr>
            <w:tcW w:type="dxa" w:w="1546"/>
          </w:tcPr>
          <w:p>
            <w:pPr>
              <w:spacing w:after="0"/>
              <w:jc w:val="left"/>
            </w:pPr>
            <w:r>
              <w:rPr>
                <w:sz w:val="16"/>
              </w:rPr>
              <w:t>B1-c worst recorded: Tornado</w:t>
            </w:r>
          </w:p>
        </w:tc>
      </w:tr>
      <w:tr>
        <w:trPr>
          <w:cantSplit/>
        </w:trPr>
        <w:tc>
          <w:tcPr>
            <w:tcW w:type="dxa" w:w="1037"/>
          </w:tcPr>
          <w:p>
            <w:pPr>
              <w:spacing w:after="0"/>
              <w:jc w:val="left"/>
            </w:pPr>
            <w:r>
              <w:rPr>
                <w:sz w:val="16"/>
              </w:rPr>
              <w:t>1981-04-10</w:t>
            </w:r>
          </w:p>
        </w:tc>
        <w:tc>
          <w:tcPr>
            <w:tcW w:type="dxa" w:w="1215"/>
          </w:tcPr>
          <w:p>
            <w:pPr>
              <w:spacing w:after="0"/>
              <w:jc w:val="left"/>
            </w:pPr>
            <w:r>
              <w:rPr>
                <w:sz w:val="16"/>
              </w:rPr>
              <w:t>Tornado</w:t>
            </w:r>
          </w:p>
        </w:tc>
        <w:tc>
          <w:tcPr>
            <w:tcW w:type="dxa" w:w="2672"/>
          </w:tcPr>
          <w:p>
            <w:pPr>
              <w:spacing w:after="0"/>
              <w:jc w:val="left"/>
            </w:pPr>
            <w:r>
              <w:rPr>
                <w:sz w:val="16"/>
              </w:rPr>
              <w:t>F2, 5.6 mi path length (records before 1996 may include the whole path; rating and listing come from the county where the tornado began), 500 yd wide</w:t>
            </w:r>
          </w:p>
        </w:tc>
        <w:tc>
          <w:tcPr>
            <w:tcW w:type="dxa" w:w="3079"/>
          </w:tcPr>
          <w:p>
            <w:pPr>
              <w:spacing w:after="0"/>
              <w:jc w:val="left"/>
            </w:pPr>
            <w:r>
              <w:rPr>
                <w:sz w:val="16"/>
              </w:rPr>
              <w:t>$2,500,000 property; crops not recorded (1981 dollars)</w:t>
            </w:r>
          </w:p>
        </w:tc>
        <w:tc>
          <w:tcPr>
            <w:tcW w:type="dxa" w:w="1088"/>
          </w:tcPr>
          <w:p>
            <w:pPr>
              <w:spacing w:after="0"/>
              <w:jc w:val="right"/>
            </w:pPr>
            <w:r>
              <w:rPr>
                <w:sz w:val="16"/>
              </w:rPr>
              <w:t>0, 9</w:t>
            </w:r>
          </w:p>
        </w:tc>
        <w:tc>
          <w:tcPr>
            <w:tcW w:type="dxa" w:w="1810"/>
          </w:tcPr>
          <w:p>
            <w:pPr>
              <w:spacing w:after="0"/>
              <w:jc w:val="left"/>
            </w:pPr>
            <w:r>
              <w:rPr>
                <w:sz w:val="16"/>
              </w:rPr>
              <w:t>location not recorded</w:t>
            </w:r>
          </w:p>
        </w:tc>
        <w:tc>
          <w:tcPr>
            <w:tcW w:type="dxa" w:w="1665"/>
          </w:tcPr>
          <w:p>
            <w:pPr>
              <w:spacing w:after="0"/>
              <w:jc w:val="left"/>
            </w:pPr>
          </w:p>
        </w:tc>
        <w:tc>
          <w:tcPr>
            <w:tcW w:type="dxa" w:w="1546"/>
          </w:tcPr>
          <w:p>
            <w:pPr>
              <w:spacing w:after="0"/>
              <w:jc w:val="left"/>
            </w:pPr>
            <w:r>
              <w:rPr>
                <w:sz w:val="16"/>
              </w:rPr>
              <w:t>deaths or injuries recorded</w:t>
            </w:r>
          </w:p>
        </w:tc>
      </w:tr>
      <w:tr>
        <w:trPr>
          <w:cantSplit/>
        </w:trPr>
        <w:tc>
          <w:tcPr>
            <w:tcW w:type="dxa" w:w="1037"/>
          </w:tcPr>
          <w:p>
            <w:pPr>
              <w:spacing w:after="0"/>
              <w:jc w:val="left"/>
            </w:pPr>
            <w:r>
              <w:rPr>
                <w:sz w:val="16"/>
              </w:rPr>
              <w:t>1951-06-01</w:t>
            </w:r>
          </w:p>
        </w:tc>
        <w:tc>
          <w:tcPr>
            <w:tcW w:type="dxa" w:w="1215"/>
          </w:tcPr>
          <w:p>
            <w:pPr>
              <w:spacing w:after="0"/>
              <w:jc w:val="left"/>
            </w:pPr>
            <w:r>
              <w:rPr>
                <w:sz w:val="16"/>
              </w:rPr>
              <w:t>Tornado</w:t>
            </w:r>
          </w:p>
        </w:tc>
        <w:tc>
          <w:tcPr>
            <w:tcW w:type="dxa" w:w="2672"/>
          </w:tcPr>
          <w:p>
            <w:pPr>
              <w:spacing w:after="0"/>
              <w:jc w:val="left"/>
            </w:pPr>
            <w:r>
              <w:rPr>
                <w:sz w:val="16"/>
              </w:rPr>
              <w:t>F3, 1.5 mi path length (records before 1996 may include the whole path; rating and listing come from the county where the tornado began), 880 yd wide</w:t>
            </w:r>
          </w:p>
        </w:tc>
        <w:tc>
          <w:tcPr>
            <w:tcW w:type="dxa" w:w="3079"/>
          </w:tcPr>
          <w:p>
            <w:pPr>
              <w:spacing w:after="0"/>
              <w:jc w:val="left"/>
            </w:pPr>
            <w:r>
              <w:rPr>
                <w:sz w:val="16"/>
              </w:rPr>
              <w:t>damage not recorded (pre-1996 record)</w:t>
            </w:r>
          </w:p>
        </w:tc>
        <w:tc>
          <w:tcPr>
            <w:tcW w:type="dxa" w:w="1088"/>
          </w:tcPr>
          <w:p>
            <w:pPr>
              <w:spacing w:after="0"/>
              <w:jc w:val="right"/>
            </w:pPr>
            <w:r>
              <w:rPr>
                <w:sz w:val="16"/>
              </w:rPr>
              <w:t>0, 7</w:t>
            </w:r>
          </w:p>
        </w:tc>
        <w:tc>
          <w:tcPr>
            <w:tcW w:type="dxa" w:w="1810"/>
          </w:tcPr>
          <w:p>
            <w:pPr>
              <w:spacing w:after="0"/>
              <w:jc w:val="left"/>
            </w:pPr>
            <w:r>
              <w:rPr>
                <w:sz w:val="16"/>
              </w:rPr>
              <w:t>location not recorded</w:t>
            </w:r>
          </w:p>
        </w:tc>
        <w:tc>
          <w:tcPr>
            <w:tcW w:type="dxa" w:w="1665"/>
          </w:tcPr>
          <w:p>
            <w:pPr>
              <w:spacing w:after="0"/>
              <w:jc w:val="left"/>
            </w:pPr>
          </w:p>
        </w:tc>
        <w:tc>
          <w:tcPr>
            <w:tcW w:type="dxa" w:w="154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6"/>
        <w:gridCol w:w="1530"/>
        <w:gridCol w:w="1536"/>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7.89</w:t>
            </w:r>
          </w:p>
        </w:tc>
        <w:tc>
          <w:tcPr>
            <w:tcW w:type="dxa" w:w="1473"/>
          </w:tcPr>
          <w:p>
            <w:pPr>
              <w:spacing w:after="0"/>
              <w:jc w:val="left"/>
            </w:pPr>
            <w:r>
              <w:rPr>
                <w:sz w:val="16"/>
              </w:rPr>
              <w:t>event-days per year</w:t>
            </w:r>
          </w:p>
        </w:tc>
        <w:tc>
          <w:tcPr>
            <w:tcW w:type="dxa" w:w="1605"/>
          </w:tcPr>
          <w:p>
            <w:pPr>
              <w:spacing w:after="0"/>
              <w:jc w:val="left"/>
            </w:pPr>
            <w:r>
              <w:rPr>
                <w:sz w:val="16"/>
              </w:rPr>
              <w:t>about 7.89 days per year</w:t>
            </w:r>
          </w:p>
        </w:tc>
        <w:tc>
          <w:tcPr>
            <w:tcW w:type="dxa" w:w="1037"/>
          </w:tcPr>
          <w:p>
            <w:pPr>
              <w:spacing w:after="0"/>
              <w:jc w:val="left"/>
            </w:pPr>
            <w:r>
              <w:rPr>
                <w:sz w:val="16"/>
              </w:rPr>
              <w:t>Likely</w:t>
            </w:r>
          </w:p>
        </w:tc>
        <w:tc>
          <w:tcPr>
            <w:tcW w:type="dxa" w:w="1796"/>
          </w:tcPr>
          <w:p>
            <w:pPr>
              <w:spacing w:after="0"/>
              <w:jc w:val="left"/>
            </w:pPr>
            <w:r>
              <w:rPr>
                <w:sz w:val="16"/>
              </w:rPr>
              <w:t>event-days in 15 of 30 years, 1996 to 2025 (50%)</w:t>
            </w:r>
          </w:p>
        </w:tc>
        <w:tc>
          <w:tcPr>
            <w:tcW w:type="dxa" w:w="1530"/>
          </w:tcPr>
          <w:p>
            <w:pPr>
              <w:spacing w:after="0"/>
              <w:jc w:val="right"/>
            </w:pPr>
            <w:r>
              <w:rPr>
                <w:sz w:val="16"/>
              </w:rPr>
              <w:t>150</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7.08</w:t>
            </w:r>
          </w:p>
        </w:tc>
        <w:tc>
          <w:tcPr>
            <w:tcW w:type="dxa" w:w="1473"/>
          </w:tcPr>
          <w:p>
            <w:pPr>
              <w:spacing w:after="0"/>
              <w:jc w:val="left"/>
            </w:pPr>
            <w:r>
              <w:rPr>
                <w:sz w:val="16"/>
              </w:rPr>
              <w:t>event-days per year</w:t>
            </w:r>
          </w:p>
        </w:tc>
        <w:tc>
          <w:tcPr>
            <w:tcW w:type="dxa" w:w="1605"/>
          </w:tcPr>
          <w:p>
            <w:pPr>
              <w:spacing w:after="0"/>
              <w:jc w:val="left"/>
            </w:pPr>
            <w:r>
              <w:rPr>
                <w:sz w:val="16"/>
              </w:rPr>
              <w:t>about 7.08 days per year</w:t>
            </w:r>
          </w:p>
        </w:tc>
        <w:tc>
          <w:tcPr>
            <w:tcW w:type="dxa" w:w="1037"/>
          </w:tcPr>
          <w:p>
            <w:pPr>
              <w:spacing w:after="0"/>
              <w:jc w:val="left"/>
            </w:pPr>
            <w:r>
              <w:rPr>
                <w:sz w:val="16"/>
              </w:rPr>
              <w:t>Likely</w:t>
            </w:r>
          </w:p>
        </w:tc>
        <w:tc>
          <w:tcPr>
            <w:tcW w:type="dxa" w:w="1796"/>
          </w:tcPr>
          <w:p>
            <w:pPr>
              <w:spacing w:after="0"/>
              <w:jc w:val="left"/>
            </w:pPr>
            <w:r>
              <w:rPr>
                <w:sz w:val="16"/>
              </w:rPr>
              <w:t>event-days in 10 of 30 years, 1996 to 2025 (33.3%)</w:t>
            </w:r>
          </w:p>
        </w:tc>
        <w:tc>
          <w:tcPr>
            <w:tcW w:type="dxa" w:w="1530"/>
          </w:tcPr>
          <w:p>
            <w:pPr>
              <w:spacing w:after="0"/>
              <w:jc w:val="right"/>
            </w:pPr>
            <w:r>
              <w:rPr>
                <w:sz w:val="16"/>
              </w:rPr>
              <w:t>203</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7.08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0.000593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0.0593%</w:t>
            </w: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6.16</w:t>
            </w:r>
          </w:p>
        </w:tc>
        <w:tc>
          <w:tcPr>
            <w:tcW w:type="dxa" w:w="1473"/>
          </w:tcPr>
          <w:p>
            <w:pPr>
              <w:spacing w:after="0"/>
              <w:jc w:val="left"/>
            </w:pPr>
            <w:r>
              <w:rPr>
                <w:sz w:val="16"/>
              </w:rPr>
              <w:t>events per year</w:t>
            </w:r>
          </w:p>
        </w:tc>
        <w:tc>
          <w:tcPr>
            <w:tcW w:type="dxa" w:w="1605"/>
          </w:tcPr>
          <w:p>
            <w:pPr>
              <w:spacing w:after="0"/>
              <w:jc w:val="left"/>
            </w:pPr>
            <w:r>
              <w:rPr>
                <w:sz w:val="16"/>
              </w:rPr>
              <w:t>about 6.16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234.0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4.89</w:t>
            </w:r>
          </w:p>
        </w:tc>
        <w:tc>
          <w:tcPr>
            <w:tcW w:type="dxa" w:w="1473"/>
          </w:tcPr>
          <w:p>
            <w:pPr>
              <w:spacing w:after="0"/>
              <w:jc w:val="left"/>
            </w:pPr>
            <w:r>
              <w:rPr>
                <w:sz w:val="16"/>
              </w:rPr>
              <w:t>event-days per year</w:t>
            </w:r>
          </w:p>
        </w:tc>
        <w:tc>
          <w:tcPr>
            <w:tcW w:type="dxa" w:w="1605"/>
          </w:tcPr>
          <w:p>
            <w:pPr>
              <w:spacing w:after="0"/>
              <w:jc w:val="left"/>
            </w:pPr>
            <w:r>
              <w:rPr>
                <w:sz w:val="16"/>
              </w:rPr>
              <w:t>about 4.89 days per year</w:t>
            </w:r>
          </w:p>
        </w:tc>
        <w:tc>
          <w:tcPr>
            <w:tcW w:type="dxa" w:w="1037"/>
          </w:tcPr>
          <w:p>
            <w:pPr>
              <w:spacing w:after="0"/>
              <w:jc w:val="left"/>
            </w:pPr>
            <w:r>
              <w:rPr>
                <w:sz w:val="16"/>
              </w:rPr>
              <w:t>Likely</w:t>
            </w:r>
          </w:p>
        </w:tc>
        <w:tc>
          <w:tcPr>
            <w:tcW w:type="dxa" w:w="1796"/>
          </w:tcPr>
          <w:p>
            <w:pPr>
              <w:spacing w:after="0"/>
              <w:jc w:val="left"/>
            </w:pPr>
            <w:r>
              <w:rPr>
                <w:sz w:val="16"/>
              </w:rPr>
              <w:t>event-days in 4 of 30 years, 1996 to 2025 (13.3%)</w:t>
            </w:r>
          </w:p>
        </w:tc>
        <w:tc>
          <w:tcPr>
            <w:tcW w:type="dxa" w:w="1530"/>
          </w:tcPr>
          <w:p>
            <w:pPr>
              <w:spacing w:after="0"/>
              <w:jc w:val="right"/>
            </w:pPr>
            <w:r>
              <w:rPr>
                <w:sz w:val="16"/>
              </w:rPr>
              <w:t>83</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4.89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0.00938</w:t>
            </w:r>
          </w:p>
        </w:tc>
        <w:tc>
          <w:tcPr>
            <w:tcW w:type="dxa" w:w="1473"/>
          </w:tcPr>
          <w:p>
            <w:pPr>
              <w:spacing w:after="0"/>
              <w:jc w:val="left"/>
            </w:pPr>
            <w:r>
              <w:rPr>
                <w:sz w:val="16"/>
              </w:rPr>
              <w:t>events per year</w:t>
            </w:r>
          </w:p>
        </w:tc>
        <w:tc>
          <w:tcPr>
            <w:tcW w:type="dxa" w:w="1605"/>
          </w:tcPr>
          <w:p>
            <w:pPr>
              <w:spacing w:after="0"/>
              <w:jc w:val="left"/>
            </w:pPr>
            <w:r>
              <w:rPr>
                <w:sz w:val="16"/>
              </w:rPr>
              <w:t>about 1 in 107 years</w:t>
            </w:r>
          </w:p>
        </w:tc>
        <w:tc>
          <w:tcPr>
            <w:tcW w:type="dxa" w:w="1037"/>
          </w:tcPr>
          <w:p>
            <w:pPr>
              <w:spacing w:after="0"/>
              <w:jc w:val="left"/>
            </w:pPr>
            <w:r>
              <w:rPr>
                <w:sz w:val="16"/>
              </w:rPr>
              <w:t>Unlikely</w:t>
            </w:r>
          </w:p>
        </w:tc>
        <w:tc>
          <w:tcPr>
            <w:tcW w:type="dxa" w:w="1796"/>
          </w:tcPr>
          <w:p>
            <w:pPr>
              <w:spacing w:after="0"/>
              <w:jc w:val="left"/>
            </w:pPr>
            <w:r>
              <w:rPr>
                <w:sz w:val="16"/>
              </w:rPr>
              <w:t>FEMA annualized frequency (modeled)</w:t>
            </w:r>
          </w:p>
        </w:tc>
        <w:tc>
          <w:tcPr>
            <w:tcW w:type="dxa" w:w="1530"/>
          </w:tcPr>
          <w:p>
            <w:pPr>
              <w:spacing w:after="0"/>
              <w:jc w:val="right"/>
            </w:pPr>
            <w:r>
              <w:rPr>
                <w:sz w:val="16"/>
              </w:rPr>
              <w:t>0</w:t>
            </w: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0.558</w:t>
            </w:r>
          </w:p>
        </w:tc>
        <w:tc>
          <w:tcPr>
            <w:tcW w:type="dxa" w:w="1473"/>
          </w:tcPr>
          <w:p>
            <w:pPr>
              <w:spacing w:after="0"/>
              <w:jc w:val="left"/>
            </w:pPr>
            <w:r>
              <w:rPr>
                <w:sz w:val="16"/>
              </w:rPr>
              <w:t>event-days per year</w:t>
            </w:r>
          </w:p>
        </w:tc>
        <w:tc>
          <w:tcPr>
            <w:tcW w:type="dxa" w:w="1605"/>
          </w:tcPr>
          <w:p>
            <w:pPr>
              <w:spacing w:after="0"/>
              <w:jc w:val="left"/>
            </w:pPr>
            <w:r>
              <w:rPr>
                <w:sz w:val="16"/>
              </w:rPr>
              <w:t>about 0.558 days per year</w:t>
            </w:r>
          </w:p>
        </w:tc>
        <w:tc>
          <w:tcPr>
            <w:tcW w:type="dxa" w:w="1037"/>
          </w:tcPr>
          <w:p>
            <w:pPr>
              <w:spacing w:after="0"/>
              <w:jc w:val="left"/>
            </w:pPr>
            <w:r>
              <w:rPr>
                <w:sz w:val="16"/>
              </w:rPr>
              <w:t>Likely</w:t>
            </w:r>
          </w:p>
        </w:tc>
        <w:tc>
          <w:tcPr>
            <w:tcW w:type="dxa" w:w="1796"/>
          </w:tcPr>
          <w:p>
            <w:pPr>
              <w:spacing w:after="0"/>
              <w:jc w:val="left"/>
            </w:pPr>
            <w:r>
              <w:rPr>
                <w:sz w:val="16"/>
              </w:rPr>
              <w:t>event-days in 11 of 30 years, 1996 to 2025 (36.7%)</w:t>
            </w:r>
          </w:p>
        </w:tc>
        <w:tc>
          <w:tcPr>
            <w:tcW w:type="dxa" w:w="1530"/>
          </w:tcPr>
          <w:p>
            <w:pPr>
              <w:spacing w:after="0"/>
              <w:jc w:val="right"/>
            </w:pPr>
            <w:r>
              <w:rPr>
                <w:sz w:val="16"/>
              </w:rPr>
              <w:t>38</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2.43</w:t>
            </w:r>
          </w:p>
        </w:tc>
        <w:tc>
          <w:tcPr>
            <w:tcW w:type="dxa" w:w="1473"/>
          </w:tcPr>
          <w:p>
            <w:pPr>
              <w:spacing w:after="0"/>
              <w:jc w:val="left"/>
            </w:pPr>
            <w:r>
              <w:rPr>
                <w:sz w:val="16"/>
              </w:rPr>
              <w:t>event-days per year</w:t>
            </w:r>
          </w:p>
        </w:tc>
        <w:tc>
          <w:tcPr>
            <w:tcW w:type="dxa" w:w="1605"/>
          </w:tcPr>
          <w:p>
            <w:pPr>
              <w:spacing w:after="0"/>
              <w:jc w:val="left"/>
            </w:pPr>
            <w:r>
              <w:rPr>
                <w:sz w:val="16"/>
              </w:rPr>
              <w:t>about 2.43 days per year</w:t>
            </w:r>
          </w:p>
        </w:tc>
        <w:tc>
          <w:tcPr>
            <w:tcW w:type="dxa" w:w="1037"/>
          </w:tcPr>
          <w:p>
            <w:pPr>
              <w:spacing w:after="0"/>
              <w:jc w:val="left"/>
            </w:pPr>
            <w:r>
              <w:rPr>
                <w:sz w:val="16"/>
              </w:rPr>
              <w:t>Likely</w:t>
            </w:r>
          </w:p>
        </w:tc>
        <w:tc>
          <w:tcPr>
            <w:tcW w:type="dxa" w:w="1796"/>
          </w:tcPr>
          <w:p>
            <w:pPr>
              <w:spacing w:after="0"/>
              <w:jc w:val="left"/>
            </w:pPr>
            <w:r>
              <w:rPr>
                <w:sz w:val="16"/>
              </w:rPr>
              <w:t>event-days in 21 of 30 years, 1996 to 2025 (70%)</w:t>
            </w:r>
          </w:p>
        </w:tc>
        <w:tc>
          <w:tcPr>
            <w:tcW w:type="dxa" w:w="1530"/>
          </w:tcPr>
          <w:p>
            <w:pPr>
              <w:spacing w:after="0"/>
              <w:jc w:val="right"/>
            </w:pPr>
            <w:r>
              <w:rPr>
                <w:sz w:val="16"/>
              </w:rPr>
              <w:t>68</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0.112</w:t>
            </w:r>
          </w:p>
        </w:tc>
        <w:tc>
          <w:tcPr>
            <w:tcW w:type="dxa" w:w="1473"/>
          </w:tcPr>
          <w:p>
            <w:pPr>
              <w:spacing w:after="0"/>
              <w:jc w:val="left"/>
            </w:pPr>
            <w:r>
              <w:rPr>
                <w:sz w:val="16"/>
              </w:rPr>
              <w:t>events per year (modeled)</w:t>
            </w:r>
          </w:p>
        </w:tc>
        <w:tc>
          <w:tcPr>
            <w:tcW w:type="dxa" w:w="1605"/>
          </w:tcPr>
          <w:p>
            <w:pPr>
              <w:spacing w:after="0"/>
              <w:jc w:val="left"/>
            </w:pPr>
            <w:r>
              <w:rPr>
                <w:sz w:val="16"/>
              </w:rPr>
              <w:t>about 1 in 9 years</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43.1</w:t>
            </w:r>
          </w:p>
        </w:tc>
        <w:tc>
          <w:tcPr>
            <w:tcW w:type="dxa" w:w="1473"/>
          </w:tcPr>
          <w:p>
            <w:pPr>
              <w:spacing w:after="0"/>
              <w:jc w:val="left"/>
            </w:pPr>
            <w:r>
              <w:rPr>
                <w:sz w:val="16"/>
              </w:rPr>
              <w:t>days per year with a strike</w:t>
            </w:r>
          </w:p>
        </w:tc>
        <w:tc>
          <w:tcPr>
            <w:tcW w:type="dxa" w:w="1605"/>
          </w:tcPr>
          <w:p>
            <w:pPr>
              <w:spacing w:after="0"/>
              <w:jc w:val="left"/>
            </w:pPr>
            <w:r>
              <w:rPr>
                <w:sz w:val="16"/>
              </w:rPr>
              <w:t>about 43.1 days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6.43</w:t>
            </w:r>
          </w:p>
        </w:tc>
        <w:tc>
          <w:tcPr>
            <w:tcW w:type="dxa" w:w="1473"/>
          </w:tcPr>
          <w:p>
            <w:pPr>
              <w:spacing w:after="0"/>
              <w:jc w:val="left"/>
            </w:pPr>
            <w:r>
              <w:rPr>
                <w:sz w:val="16"/>
              </w:rPr>
              <w:t>events per year</w:t>
            </w:r>
          </w:p>
        </w:tc>
        <w:tc>
          <w:tcPr>
            <w:tcW w:type="dxa" w:w="1605"/>
          </w:tcPr>
          <w:p>
            <w:pPr>
              <w:spacing w:after="0"/>
              <w:jc w:val="left"/>
            </w:pPr>
            <w:r>
              <w:rPr>
                <w:sz w:val="16"/>
              </w:rPr>
              <w:t>about 6.43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245</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0.597</w:t>
            </w:r>
          </w:p>
        </w:tc>
        <w:tc>
          <w:tcPr>
            <w:tcW w:type="dxa" w:w="1473"/>
          </w:tcPr>
          <w:p>
            <w:pPr>
              <w:spacing w:after="0"/>
              <w:jc w:val="left"/>
            </w:pPr>
            <w:r>
              <w:rPr>
                <w:sz w:val="16"/>
              </w:rPr>
              <w:t>events per year</w:t>
            </w:r>
          </w:p>
        </w:tc>
        <w:tc>
          <w:tcPr>
            <w:tcW w:type="dxa" w:w="1605"/>
          </w:tcPr>
          <w:p>
            <w:pPr>
              <w:spacing w:after="0"/>
              <w:jc w:val="left"/>
            </w:pPr>
            <w:r>
              <w:rPr>
                <w:sz w:val="16"/>
              </w:rPr>
              <w:t>about 0.6 per year</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0.00124</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0.124%</w:t>
            </w:r>
          </w:p>
        </w:tc>
        <w:tc>
          <w:tcPr>
            <w:tcW w:type="dxa" w:w="1037"/>
          </w:tcPr>
          <w:p>
            <w:pPr>
              <w:spacing w:after="0"/>
              <w:jc w:val="left"/>
            </w:pPr>
          </w:p>
        </w:tc>
        <w:tc>
          <w:tcPr>
            <w:tcW w:type="dxa" w:w="179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15.6</w:t>
            </w:r>
          </w:p>
        </w:tc>
        <w:tc>
          <w:tcPr>
            <w:tcW w:type="dxa" w:w="1473"/>
          </w:tcPr>
          <w:p>
            <w:pPr>
              <w:spacing w:after="0"/>
              <w:jc w:val="left"/>
            </w:pPr>
            <w:r>
              <w:rPr>
                <w:sz w:val="16"/>
              </w:rPr>
              <w:t>event-days per year</w:t>
            </w:r>
          </w:p>
        </w:tc>
        <w:tc>
          <w:tcPr>
            <w:tcW w:type="dxa" w:w="1605"/>
          </w:tcPr>
          <w:p>
            <w:pPr>
              <w:spacing w:after="0"/>
              <w:jc w:val="left"/>
            </w:pPr>
            <w:r>
              <w:rPr>
                <w:sz w:val="16"/>
              </w:rPr>
              <w:t>about 15.6 days per year</w:t>
            </w:r>
          </w:p>
        </w:tc>
        <w:tc>
          <w:tcPr>
            <w:tcW w:type="dxa" w:w="1037"/>
          </w:tcPr>
          <w:p>
            <w:pPr>
              <w:spacing w:after="0"/>
              <w:jc w:val="left"/>
            </w:pPr>
            <w:r>
              <w:rPr>
                <w:sz w:val="16"/>
              </w:rPr>
              <w:t>Highly likely</w:t>
            </w:r>
          </w:p>
        </w:tc>
        <w:tc>
          <w:tcPr>
            <w:tcW w:type="dxa" w:w="1796"/>
          </w:tcPr>
          <w:p>
            <w:pPr>
              <w:spacing w:after="0"/>
              <w:jc w:val="left"/>
            </w:pPr>
            <w:r>
              <w:rPr>
                <w:sz w:val="16"/>
              </w:rPr>
              <w:t>event-days in 27 of 30 years, 1996 to 2025 (90%)</w:t>
            </w:r>
          </w:p>
        </w:tc>
        <w:tc>
          <w:tcPr>
            <w:tcW w:type="dxa" w:w="1530"/>
          </w:tcPr>
          <w:p>
            <w:pPr>
              <w:spacing w:after="0"/>
              <w:jc w:val="right"/>
            </w:pPr>
            <w:r>
              <w:rPr>
                <w:sz w:val="16"/>
              </w:rPr>
              <w:t>297</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21.4</w:t>
            </w:r>
          </w:p>
        </w:tc>
        <w:tc>
          <w:tcPr>
            <w:tcW w:type="dxa" w:w="680"/>
          </w:tcPr>
          <w:p>
            <w:pPr>
              <w:spacing w:after="0"/>
              <w:jc w:val="right"/>
            </w:pPr>
            <w:r>
              <w:rPr>
                <w:sz w:val="16"/>
              </w:rPr>
              <w:t>29.3</w:t>
            </w:r>
          </w:p>
        </w:tc>
        <w:tc>
          <w:tcPr>
            <w:tcW w:type="dxa" w:w="648"/>
          </w:tcPr>
          <w:p>
            <w:pPr>
              <w:spacing w:after="0"/>
              <w:jc w:val="right"/>
            </w:pPr>
            <w:r>
              <w:rPr>
                <w:sz w:val="16"/>
              </w:rPr>
              <w:t>79.5</w:t>
            </w:r>
          </w:p>
        </w:tc>
        <w:tc>
          <w:tcPr>
            <w:tcW w:type="dxa" w:w="3462"/>
          </w:tcPr>
          <w:p>
            <w:pPr>
              <w:spacing w:after="0"/>
              <w:jc w:val="left"/>
            </w:pPr>
            <w:r>
              <w:rPr>
                <w:sz w:val="16"/>
              </w:rPr>
              <w:t>Relatively High 1, Relatively Moderate 3, Relatively Low 7</w:t>
            </w:r>
          </w:p>
        </w:tc>
        <w:tc>
          <w:tcPr>
            <w:tcW w:type="dxa" w:w="6561"/>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10 of 11</w:t>
            </w:r>
          </w:p>
        </w:tc>
        <w:tc>
          <w:tcPr>
            <w:tcW w:type="dxa" w:w="878"/>
          </w:tcPr>
          <w:p>
            <w:pPr>
              <w:spacing w:after="0"/>
              <w:jc w:val="right"/>
            </w:pPr>
            <w:r>
              <w:rPr>
                <w:sz w:val="16"/>
              </w:rPr>
              <w:t>78.9</w:t>
            </w:r>
          </w:p>
        </w:tc>
        <w:tc>
          <w:tcPr>
            <w:tcW w:type="dxa" w:w="680"/>
          </w:tcPr>
          <w:p>
            <w:pPr>
              <w:spacing w:after="0"/>
              <w:jc w:val="right"/>
            </w:pPr>
            <w:r>
              <w:rPr>
                <w:sz w:val="16"/>
              </w:rPr>
              <w:t>94.0</w:t>
            </w:r>
          </w:p>
        </w:tc>
        <w:tc>
          <w:tcPr>
            <w:tcW w:type="dxa" w:w="648"/>
          </w:tcPr>
          <w:p>
            <w:pPr>
              <w:spacing w:after="0"/>
              <w:jc w:val="right"/>
            </w:pPr>
            <w:r>
              <w:rPr>
                <w:sz w:val="16"/>
              </w:rPr>
              <w:t>99.5</w:t>
            </w:r>
          </w:p>
        </w:tc>
        <w:tc>
          <w:tcPr>
            <w:tcW w:type="dxa" w:w="3462"/>
          </w:tcPr>
          <w:p>
            <w:pPr>
              <w:spacing w:after="0"/>
              <w:jc w:val="left"/>
            </w:pPr>
            <w:r>
              <w:rPr>
                <w:sz w:val="16"/>
              </w:rPr>
              <w:t>Relatively High 4, Relatively Moderate 3, Relatively Low 2, Very Low 1, No Rating 1</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13.5</w:t>
            </w:r>
          </w:p>
        </w:tc>
        <w:tc>
          <w:tcPr>
            <w:tcW w:type="dxa" w:w="680"/>
          </w:tcPr>
          <w:p>
            <w:pPr>
              <w:spacing w:after="0"/>
              <w:jc w:val="right"/>
            </w:pPr>
            <w:r>
              <w:rPr>
                <w:sz w:val="16"/>
              </w:rPr>
              <w:t>18.8</w:t>
            </w:r>
          </w:p>
        </w:tc>
        <w:tc>
          <w:tcPr>
            <w:tcW w:type="dxa" w:w="648"/>
          </w:tcPr>
          <w:p>
            <w:pPr>
              <w:spacing w:after="0"/>
              <w:jc w:val="right"/>
            </w:pPr>
            <w:r>
              <w:rPr>
                <w:sz w:val="16"/>
              </w:rPr>
              <w:t>26.0</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82.8</w:t>
            </w:r>
          </w:p>
        </w:tc>
        <w:tc>
          <w:tcPr>
            <w:tcW w:type="dxa" w:w="680"/>
          </w:tcPr>
          <w:p>
            <w:pPr>
              <w:spacing w:after="0"/>
              <w:jc w:val="right"/>
            </w:pPr>
            <w:r>
              <w:rPr>
                <w:sz w:val="16"/>
              </w:rPr>
              <w:t>89.3</w:t>
            </w:r>
          </w:p>
        </w:tc>
        <w:tc>
          <w:tcPr>
            <w:tcW w:type="dxa" w:w="648"/>
          </w:tcPr>
          <w:p>
            <w:pPr>
              <w:spacing w:after="0"/>
              <w:jc w:val="right"/>
            </w:pPr>
            <w:r>
              <w:rPr>
                <w:sz w:val="16"/>
              </w:rPr>
              <w:t>92.5</w:t>
            </w:r>
          </w:p>
        </w:tc>
        <w:tc>
          <w:tcPr>
            <w:tcW w:type="dxa" w:w="3462"/>
          </w:tcPr>
          <w:p>
            <w:pPr>
              <w:spacing w:after="0"/>
              <w:jc w:val="left"/>
            </w:pPr>
            <w:r>
              <w:rPr>
                <w:sz w:val="16"/>
              </w:rPr>
              <w:t>Relatively High 8,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2.5</w:t>
            </w:r>
          </w:p>
        </w:tc>
        <w:tc>
          <w:tcPr>
            <w:tcW w:type="dxa" w:w="680"/>
          </w:tcPr>
          <w:p>
            <w:pPr>
              <w:spacing w:after="0"/>
              <w:jc w:val="right"/>
            </w:pPr>
            <w:r>
              <w:rPr>
                <w:sz w:val="16"/>
              </w:rPr>
              <w:t>2.9</w:t>
            </w:r>
          </w:p>
        </w:tc>
        <w:tc>
          <w:tcPr>
            <w:tcW w:type="dxa" w:w="648"/>
          </w:tcPr>
          <w:p>
            <w:pPr>
              <w:spacing w:after="0"/>
              <w:jc w:val="right"/>
            </w:pPr>
            <w:r>
              <w:rPr>
                <w:sz w:val="16"/>
              </w:rPr>
              <w:t>3.4</w:t>
            </w:r>
          </w:p>
        </w:tc>
        <w:tc>
          <w:tcPr>
            <w:tcW w:type="dxa" w:w="3462"/>
          </w:tcPr>
          <w:p>
            <w:pPr>
              <w:spacing w:after="0"/>
              <w:jc w:val="left"/>
            </w:pPr>
            <w:r>
              <w:rPr>
                <w:sz w:val="16"/>
              </w:rPr>
              <w:t>Very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17.9</w:t>
            </w:r>
          </w:p>
        </w:tc>
        <w:tc>
          <w:tcPr>
            <w:tcW w:type="dxa" w:w="680"/>
          </w:tcPr>
          <w:p>
            <w:pPr>
              <w:spacing w:after="0"/>
              <w:jc w:val="right"/>
            </w:pPr>
            <w:r>
              <w:rPr>
                <w:sz w:val="16"/>
              </w:rPr>
              <w:t>24.1</w:t>
            </w:r>
          </w:p>
        </w:tc>
        <w:tc>
          <w:tcPr>
            <w:tcW w:type="dxa" w:w="648"/>
          </w:tcPr>
          <w:p>
            <w:pPr>
              <w:spacing w:after="0"/>
              <w:jc w:val="right"/>
            </w:pPr>
            <w:r>
              <w:rPr>
                <w:sz w:val="16"/>
              </w:rPr>
              <w:t>32.6</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44.5</w:t>
            </w:r>
          </w:p>
        </w:tc>
        <w:tc>
          <w:tcPr>
            <w:tcW w:type="dxa" w:w="680"/>
          </w:tcPr>
          <w:p>
            <w:pPr>
              <w:spacing w:after="0"/>
              <w:jc w:val="right"/>
            </w:pPr>
            <w:r>
              <w:rPr>
                <w:sz w:val="16"/>
              </w:rPr>
              <w:t>61.9</w:t>
            </w:r>
          </w:p>
        </w:tc>
        <w:tc>
          <w:tcPr>
            <w:tcW w:type="dxa" w:w="648"/>
          </w:tcPr>
          <w:p>
            <w:pPr>
              <w:spacing w:after="0"/>
              <w:jc w:val="right"/>
            </w:pPr>
            <w:r>
              <w:rPr>
                <w:sz w:val="16"/>
              </w:rPr>
              <w:t>74.5</w:t>
            </w:r>
          </w:p>
        </w:tc>
        <w:tc>
          <w:tcPr>
            <w:tcW w:type="dxa" w:w="3462"/>
          </w:tcPr>
          <w:p>
            <w:pPr>
              <w:spacing w:after="0"/>
              <w:jc w:val="left"/>
            </w:pPr>
            <w:r>
              <w:rPr>
                <w:sz w:val="16"/>
              </w:rPr>
              <w:t>Relatively Moderate 2,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24.2</w:t>
            </w:r>
          </w:p>
        </w:tc>
        <w:tc>
          <w:tcPr>
            <w:tcW w:type="dxa" w:w="680"/>
          </w:tcPr>
          <w:p>
            <w:pPr>
              <w:spacing w:after="0"/>
              <w:jc w:val="right"/>
            </w:pPr>
            <w:r>
              <w:rPr>
                <w:sz w:val="16"/>
              </w:rPr>
              <w:t>73.8</w:t>
            </w:r>
          </w:p>
        </w:tc>
        <w:tc>
          <w:tcPr>
            <w:tcW w:type="dxa" w:w="648"/>
          </w:tcPr>
          <w:p>
            <w:pPr>
              <w:spacing w:after="0"/>
              <w:jc w:val="right"/>
            </w:pPr>
            <w:r>
              <w:rPr>
                <w:sz w:val="16"/>
              </w:rPr>
              <w:t>87.1</w:t>
            </w:r>
          </w:p>
        </w:tc>
        <w:tc>
          <w:tcPr>
            <w:tcW w:type="dxa" w:w="3462"/>
          </w:tcPr>
          <w:p>
            <w:pPr>
              <w:spacing w:after="0"/>
              <w:jc w:val="left"/>
            </w:pPr>
            <w:r>
              <w:rPr>
                <w:sz w:val="16"/>
              </w:rPr>
              <w:t>Relatively High 4, Relatively Moderate 5,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37.3</w:t>
            </w:r>
          </w:p>
        </w:tc>
        <w:tc>
          <w:tcPr>
            <w:tcW w:type="dxa" w:w="680"/>
          </w:tcPr>
          <w:p>
            <w:pPr>
              <w:spacing w:after="0"/>
              <w:jc w:val="right"/>
            </w:pPr>
            <w:r>
              <w:rPr>
                <w:sz w:val="16"/>
              </w:rPr>
              <w:t>70.7</w:t>
            </w:r>
          </w:p>
        </w:tc>
        <w:tc>
          <w:tcPr>
            <w:tcW w:type="dxa" w:w="648"/>
          </w:tcPr>
          <w:p>
            <w:pPr>
              <w:spacing w:after="0"/>
              <w:jc w:val="right"/>
            </w:pPr>
            <w:r>
              <w:rPr>
                <w:sz w:val="16"/>
              </w:rPr>
              <w:t>89.7</w:t>
            </w:r>
          </w:p>
        </w:tc>
        <w:tc>
          <w:tcPr>
            <w:tcW w:type="dxa" w:w="3462"/>
          </w:tcPr>
          <w:p>
            <w:pPr>
              <w:spacing w:after="0"/>
              <w:jc w:val="left"/>
            </w:pPr>
            <w:r>
              <w:rPr>
                <w:sz w:val="16"/>
              </w:rPr>
              <w:t>Relatively Low 5, Very Low 6</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31.6</w:t>
            </w:r>
          </w:p>
        </w:tc>
        <w:tc>
          <w:tcPr>
            <w:tcW w:type="dxa" w:w="680"/>
          </w:tcPr>
          <w:p>
            <w:pPr>
              <w:spacing w:after="0"/>
              <w:jc w:val="right"/>
            </w:pPr>
            <w:r>
              <w:rPr>
                <w:sz w:val="16"/>
              </w:rPr>
              <w:t>38.2</w:t>
            </w:r>
          </w:p>
        </w:tc>
        <w:tc>
          <w:tcPr>
            <w:tcW w:type="dxa" w:w="648"/>
          </w:tcPr>
          <w:p>
            <w:pPr>
              <w:spacing w:after="0"/>
              <w:jc w:val="right"/>
            </w:pPr>
            <w:r>
              <w:rPr>
                <w:sz w:val="16"/>
              </w:rPr>
              <w:t>52.2</w:t>
            </w:r>
          </w:p>
        </w:tc>
        <w:tc>
          <w:tcPr>
            <w:tcW w:type="dxa" w:w="3462"/>
          </w:tcPr>
          <w:p>
            <w:pPr>
              <w:spacing w:after="0"/>
              <w:jc w:val="left"/>
            </w:pPr>
            <w:r>
              <w:rPr>
                <w:sz w:val="16"/>
              </w:rPr>
              <w:t>Relatively Moderate 3,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91.7</w:t>
            </w:r>
          </w:p>
        </w:tc>
        <w:tc>
          <w:tcPr>
            <w:tcW w:type="dxa" w:w="680"/>
          </w:tcPr>
          <w:p>
            <w:pPr>
              <w:spacing w:after="0"/>
              <w:jc w:val="right"/>
            </w:pPr>
            <w:r>
              <w:rPr>
                <w:sz w:val="16"/>
              </w:rPr>
              <w:t>95.6</w:t>
            </w:r>
          </w:p>
        </w:tc>
        <w:tc>
          <w:tcPr>
            <w:tcW w:type="dxa" w:w="648"/>
          </w:tcPr>
          <w:p>
            <w:pPr>
              <w:spacing w:after="0"/>
              <w:jc w:val="right"/>
            </w:pPr>
            <w:r>
              <w:rPr>
                <w:sz w:val="16"/>
              </w:rPr>
              <w:t>97.2</w:t>
            </w:r>
          </w:p>
        </w:tc>
        <w:tc>
          <w:tcPr>
            <w:tcW w:type="dxa" w:w="3462"/>
          </w:tcPr>
          <w:p>
            <w:pPr>
              <w:spacing w:after="0"/>
              <w:jc w:val="left"/>
            </w:pPr>
            <w:r>
              <w:rPr>
                <w:sz w:val="16"/>
              </w:rPr>
              <w:t>Very High 4, Relatively High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81.5</w:t>
            </w:r>
          </w:p>
        </w:tc>
        <w:tc>
          <w:tcPr>
            <w:tcW w:type="dxa" w:w="680"/>
          </w:tcPr>
          <w:p>
            <w:pPr>
              <w:spacing w:after="0"/>
              <w:jc w:val="right"/>
            </w:pPr>
            <w:r>
              <w:rPr>
                <w:sz w:val="16"/>
              </w:rPr>
              <w:t>92.2</w:t>
            </w:r>
          </w:p>
        </w:tc>
        <w:tc>
          <w:tcPr>
            <w:tcW w:type="dxa" w:w="648"/>
          </w:tcPr>
          <w:p>
            <w:pPr>
              <w:spacing w:after="0"/>
              <w:jc w:val="right"/>
            </w:pPr>
            <w:r>
              <w:rPr>
                <w:sz w:val="16"/>
              </w:rPr>
              <w:t>96.5</w:t>
            </w:r>
          </w:p>
        </w:tc>
        <w:tc>
          <w:tcPr>
            <w:tcW w:type="dxa" w:w="3462"/>
          </w:tcPr>
          <w:p>
            <w:pPr>
              <w:spacing w:after="0"/>
              <w:jc w:val="left"/>
            </w:pPr>
            <w:r>
              <w:rPr>
                <w:sz w:val="16"/>
              </w:rPr>
              <w:t>Very High 5, Relatively High 6</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51.7</w:t>
            </w:r>
          </w:p>
        </w:tc>
        <w:tc>
          <w:tcPr>
            <w:tcW w:type="dxa" w:w="680"/>
          </w:tcPr>
          <w:p>
            <w:pPr>
              <w:spacing w:after="0"/>
              <w:jc w:val="right"/>
            </w:pPr>
            <w:r>
              <w:rPr>
                <w:sz w:val="16"/>
              </w:rPr>
              <w:t>79.5</w:t>
            </w:r>
          </w:p>
        </w:tc>
        <w:tc>
          <w:tcPr>
            <w:tcW w:type="dxa" w:w="648"/>
          </w:tcPr>
          <w:p>
            <w:pPr>
              <w:spacing w:after="0"/>
              <w:jc w:val="right"/>
            </w:pPr>
            <w:r>
              <w:rPr>
                <w:sz w:val="16"/>
              </w:rPr>
              <w:t>90.2</w:t>
            </w:r>
          </w:p>
        </w:tc>
        <w:tc>
          <w:tcPr>
            <w:tcW w:type="dxa" w:w="3462"/>
          </w:tcPr>
          <w:p>
            <w:pPr>
              <w:spacing w:after="0"/>
              <w:jc w:val="left"/>
            </w:pPr>
            <w:r>
              <w:rPr>
                <w:sz w:val="16"/>
              </w:rPr>
              <w:t>Relatively Moderate 1, Relatively Low 8, Very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90.6</w:t>
            </w:r>
          </w:p>
        </w:tc>
        <w:tc>
          <w:tcPr>
            <w:tcW w:type="dxa" w:w="680"/>
          </w:tcPr>
          <w:p>
            <w:pPr>
              <w:spacing w:after="0"/>
              <w:jc w:val="right"/>
            </w:pPr>
            <w:r>
              <w:rPr>
                <w:sz w:val="16"/>
              </w:rPr>
              <w:t>93.6</w:t>
            </w:r>
          </w:p>
        </w:tc>
        <w:tc>
          <w:tcPr>
            <w:tcW w:type="dxa" w:w="648"/>
          </w:tcPr>
          <w:p>
            <w:pPr>
              <w:spacing w:after="0"/>
              <w:jc w:val="right"/>
            </w:pPr>
            <w:r>
              <w:rPr>
                <w:sz w:val="16"/>
              </w:rPr>
              <w:t>96.9</w:t>
            </w:r>
          </w:p>
        </w:tc>
        <w:tc>
          <w:tcPr>
            <w:tcW w:type="dxa" w:w="3462"/>
          </w:tcPr>
          <w:p>
            <w:pPr>
              <w:spacing w:after="0"/>
              <w:jc w:val="left"/>
            </w:pPr>
            <w:r>
              <w:rPr>
                <w:sz w:val="16"/>
              </w:rPr>
              <w:t>Very High 4, Relatively High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9"/>
        <w:gridCol w:w="755"/>
        <w:gridCol w:w="2938"/>
        <w:gridCol w:w="2343"/>
        <w:gridCol w:w="1648"/>
        <w:gridCol w:w="2006"/>
        <w:gridCol w:w="2872"/>
      </w:tblGrid>
      <w:tr>
        <w:trPr>
          <w:cantSplit/>
          <w:tblHeader/>
        </w:trPr>
        <w:tc>
          <w:tcPr>
            <w:tcW w:type="dxa" w:w="1549"/>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2"/>
            <w:shd w:val="clear" w:color="auto" w:fill="E8E8E8"/>
          </w:tcPr>
          <w:p>
            <w:pPr>
              <w:spacing w:after="0"/>
              <w:jc w:val="left"/>
            </w:pPr>
            <w:r>
              <w:rPr>
                <w:b/>
                <w:sz w:val="16"/>
              </w:rPr>
              <w:t>Notes</w:t>
            </w:r>
          </w:p>
        </w:tc>
      </w:tr>
      <w:tr>
        <w:trPr>
          <w:cantSplit/>
        </w:trPr>
        <w:tc>
          <w:tcPr>
            <w:tcW w:type="dxa" w:w="1549"/>
          </w:tcPr>
          <w:p>
            <w:pPr>
              <w:spacing w:after="0"/>
              <w:jc w:val="left"/>
            </w:pPr>
            <w:r>
              <w:rPr>
                <w:sz w:val="16"/>
              </w:rPr>
              <w:t>Marshall County</w:t>
            </w:r>
          </w:p>
        </w:tc>
        <w:tc>
          <w:tcPr>
            <w:tcW w:type="dxa" w:w="755"/>
          </w:tcPr>
          <w:p>
            <w:pPr>
              <w:spacing w:after="0"/>
              <w:jc w:val="left"/>
            </w:pPr>
            <w:r>
              <w:rPr>
                <w:sz w:val="16"/>
              </w:rPr>
              <w:t>County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1</w:t>
            </w:r>
          </w:p>
        </w:tc>
        <w:tc>
          <w:tcPr>
            <w:tcW w:type="dxa" w:w="1648"/>
          </w:tcPr>
          <w:p>
            <w:pPr>
              <w:spacing w:after="0"/>
              <w:jc w:val="right"/>
            </w:pPr>
            <w:r>
              <w:rPr>
                <w:sz w:val="16"/>
              </w:rPr>
              <w:t>$729,410.93</w:t>
            </w:r>
          </w:p>
        </w:tc>
        <w:tc>
          <w:tcPr>
            <w:tcW w:type="dxa" w:w="2006"/>
          </w:tcPr>
          <w:p>
            <w:pPr>
              <w:spacing w:after="0"/>
              <w:jc w:val="right"/>
            </w:pPr>
            <w:r>
              <w:rPr>
                <w:sz w:val="16"/>
              </w:rPr>
              <w:t>0; 0</w:t>
            </w:r>
          </w:p>
        </w:tc>
        <w:tc>
          <w:tcPr>
            <w:tcW w:type="dxa" w:w="2872"/>
          </w:tcPr>
          <w:p>
            <w:pPr>
              <w:spacing w:after="0"/>
              <w:jc w:val="left"/>
            </w:pPr>
            <w:r>
              <w:rPr>
                <w:sz w:val="16"/>
              </w:rPr>
              <w:t>Includes $641,496.95 for declarations not counted as hazard incidents (DR-4557-IA).</w:t>
            </w:r>
          </w:p>
        </w:tc>
      </w:tr>
      <w:tr>
        <w:trPr>
          <w:cantSplit/>
        </w:trPr>
        <w:tc>
          <w:tcPr>
            <w:tcW w:type="dxa" w:w="1549"/>
          </w:tcPr>
          <w:p>
            <w:pPr>
              <w:spacing w:after="0"/>
              <w:jc w:val="left"/>
            </w:pPr>
            <w:r>
              <w:rPr>
                <w:sz w:val="16"/>
              </w:rPr>
              <w:t>Albion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$39,494.99</w:t>
            </w:r>
          </w:p>
        </w:tc>
        <w:tc>
          <w:tcPr>
            <w:tcW w:type="dxa" w:w="2006"/>
          </w:tcPr>
          <w:p>
            <w:pPr>
              <w:spacing w:after="0"/>
              <w:jc w:val="right"/>
            </w:pPr>
            <w:r>
              <w:rPr>
                <w:sz w:val="16"/>
              </w:rPr>
              <w:t>28; 2</w:t>
            </w:r>
          </w:p>
        </w:tc>
        <w:tc>
          <w:tcPr>
            <w:tcW w:type="dxa" w:w="2872"/>
          </w:tcPr>
          <w:p>
            <w:pPr>
              <w:spacing w:after="0"/>
              <w:jc w:val="left"/>
            </w:pPr>
          </w:p>
        </w:tc>
      </w:tr>
      <w:tr>
        <w:trPr>
          <w:cantSplit/>
        </w:trPr>
        <w:tc>
          <w:tcPr>
            <w:tcW w:type="dxa" w:w="1549"/>
          </w:tcPr>
          <w:p>
            <w:pPr>
              <w:spacing w:after="0"/>
              <w:jc w:val="left"/>
            </w:pPr>
            <w:r>
              <w:rPr>
                <w:sz w:val="16"/>
              </w:rPr>
              <w:t>Clemons city</w:t>
            </w:r>
          </w:p>
        </w:tc>
        <w:tc>
          <w:tcPr>
            <w:tcW w:type="dxa" w:w="755"/>
          </w:tcPr>
          <w:p>
            <w:pPr>
              <w:spacing w:after="0"/>
              <w:jc w:val="left"/>
            </w:pPr>
            <w:r>
              <w:rPr>
                <w:sz w:val="16"/>
              </w:rPr>
              <w:t>City</w:t>
            </w:r>
          </w:p>
        </w:tc>
        <w:tc>
          <w:tcPr>
            <w:tcW w:type="dxa" w:w="2938"/>
          </w:tcPr>
          <w:p>
            <w:pPr>
              <w:spacing w:after="0"/>
              <w:jc w:val="left"/>
            </w:pPr>
            <w:r>
              <w:rPr>
                <w:sz w:val="16"/>
              </w:rPr>
              <w:t>Plan 107955 approved 2022-01-14, pending adoption here; not yet eligible</w:t>
            </w:r>
          </w:p>
        </w:tc>
        <w:tc>
          <w:tcPr>
            <w:tcW w:type="dxa" w:w="2343"/>
          </w:tcPr>
          <w:p>
            <w:pPr>
              <w:spacing w:after="0"/>
              <w:jc w:val="right"/>
            </w:pPr>
            <w:r>
              <w:rPr>
                <w:sz w:val="16"/>
              </w:rPr>
              <w:t>FMA RL 0, SRL 0; any 0</w:t>
            </w:r>
          </w:p>
        </w:tc>
        <w:tc>
          <w:tcPr>
            <w:tcW w:type="dxa" w:w="1648"/>
          </w:tcPr>
          <w:p>
            <w:pPr>
              <w:spacing w:after="0"/>
              <w:jc w:val="right"/>
            </w:pPr>
            <w:r>
              <w:rPr>
                <w:sz w:val="16"/>
              </w:rPr>
              <w:t>$5,271.39</w:t>
            </w:r>
          </w:p>
        </w:tc>
        <w:tc>
          <w:tcPr>
            <w:tcW w:type="dxa" w:w="2006"/>
          </w:tcPr>
          <w:p>
            <w:pPr>
              <w:spacing w:after="0"/>
              <w:jc w:val="right"/>
            </w:pPr>
            <w:r>
              <w:rPr>
                <w:sz w:val="16"/>
              </w:rPr>
              <w:t>6; no approved plan</w:t>
            </w:r>
          </w:p>
        </w:tc>
        <w:tc>
          <w:tcPr>
            <w:tcW w:type="dxa" w:w="2872"/>
          </w:tcPr>
          <w:p>
            <w:pPr>
              <w:spacing w:after="0"/>
              <w:jc w:val="left"/>
            </w:pPr>
          </w:p>
        </w:tc>
      </w:tr>
      <w:tr>
        <w:trPr>
          <w:cantSplit/>
        </w:trPr>
        <w:tc>
          <w:tcPr>
            <w:tcW w:type="dxa" w:w="1549"/>
          </w:tcPr>
          <w:p>
            <w:pPr>
              <w:spacing w:after="0"/>
              <w:jc w:val="left"/>
            </w:pPr>
            <w:r>
              <w:rPr>
                <w:sz w:val="16"/>
              </w:rPr>
              <w:t>Ferguson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$10,614.84</w:t>
            </w:r>
          </w:p>
        </w:tc>
        <w:tc>
          <w:tcPr>
            <w:tcW w:type="dxa" w:w="2006"/>
          </w:tcPr>
          <w:p>
            <w:pPr>
              <w:spacing w:after="0"/>
              <w:jc w:val="right"/>
            </w:pPr>
            <w:r>
              <w:rPr>
                <w:sz w:val="16"/>
              </w:rPr>
              <w:t>9; 3</w:t>
            </w:r>
          </w:p>
        </w:tc>
        <w:tc>
          <w:tcPr>
            <w:tcW w:type="dxa" w:w="2872"/>
          </w:tcPr>
          <w:p>
            <w:pPr>
              <w:spacing w:after="0"/>
              <w:jc w:val="left"/>
            </w:pPr>
          </w:p>
        </w:tc>
      </w:tr>
      <w:tr>
        <w:trPr>
          <w:cantSplit/>
        </w:trPr>
        <w:tc>
          <w:tcPr>
            <w:tcW w:type="dxa" w:w="1549"/>
          </w:tcPr>
          <w:p>
            <w:pPr>
              <w:spacing w:after="0"/>
              <w:jc w:val="left"/>
            </w:pPr>
            <w:r>
              <w:rPr>
                <w:sz w:val="16"/>
              </w:rPr>
              <w:t>Gilman city</w:t>
            </w:r>
          </w:p>
        </w:tc>
        <w:tc>
          <w:tcPr>
            <w:tcW w:type="dxa" w:w="755"/>
          </w:tcPr>
          <w:p>
            <w:pPr>
              <w:spacing w:after="0"/>
              <w:jc w:val="left"/>
            </w:pPr>
            <w:r>
              <w:rPr>
                <w:sz w:val="16"/>
              </w:rPr>
              <w:t>City</w:t>
            </w:r>
          </w:p>
        </w:tc>
        <w:tc>
          <w:tcPr>
            <w:tcW w:type="dxa" w:w="2938"/>
          </w:tcPr>
          <w:p>
            <w:pPr>
              <w:spacing w:after="0"/>
              <w:jc w:val="left"/>
            </w:pPr>
            <w:r>
              <w:rPr>
                <w:sz w:val="16"/>
              </w:rPr>
              <w:t>Plan 107955 approved 2022-01-14, pending adoption here; not yet eligible</w:t>
            </w:r>
          </w:p>
        </w:tc>
        <w:tc>
          <w:tcPr>
            <w:tcW w:type="dxa" w:w="2343"/>
          </w:tcPr>
          <w:p>
            <w:pPr>
              <w:spacing w:after="0"/>
              <w:jc w:val="right"/>
            </w:pPr>
            <w:r>
              <w:rPr>
                <w:sz w:val="16"/>
              </w:rPr>
              <w:t>FMA RL 0, SRL 0; any 0</w:t>
            </w:r>
          </w:p>
        </w:tc>
        <w:tc>
          <w:tcPr>
            <w:tcW w:type="dxa" w:w="1648"/>
          </w:tcPr>
          <w:p>
            <w:pPr>
              <w:spacing w:after="0"/>
              <w:jc w:val="right"/>
            </w:pPr>
            <w:r>
              <w:rPr>
                <w:sz w:val="16"/>
              </w:rPr>
              <w:t>$10,890.99</w:t>
            </w:r>
          </w:p>
        </w:tc>
        <w:tc>
          <w:tcPr>
            <w:tcW w:type="dxa" w:w="2006"/>
          </w:tcPr>
          <w:p>
            <w:pPr>
              <w:spacing w:after="0"/>
              <w:jc w:val="right"/>
            </w:pPr>
            <w:r>
              <w:rPr>
                <w:sz w:val="16"/>
              </w:rPr>
              <w:t>14; no approved plan</w:t>
            </w:r>
          </w:p>
        </w:tc>
        <w:tc>
          <w:tcPr>
            <w:tcW w:type="dxa" w:w="2872"/>
          </w:tcPr>
          <w:p>
            <w:pPr>
              <w:spacing w:after="0"/>
              <w:jc w:val="left"/>
            </w:pPr>
          </w:p>
        </w:tc>
      </w:tr>
      <w:tr>
        <w:trPr>
          <w:cantSplit/>
        </w:trPr>
        <w:tc>
          <w:tcPr>
            <w:tcW w:type="dxa" w:w="1549"/>
          </w:tcPr>
          <w:p>
            <w:pPr>
              <w:spacing w:after="0"/>
              <w:jc w:val="left"/>
            </w:pPr>
            <w:r>
              <w:rPr>
                <w:sz w:val="16"/>
              </w:rPr>
              <w:t>Haverhill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none found</w:t>
            </w:r>
          </w:p>
        </w:tc>
        <w:tc>
          <w:tcPr>
            <w:tcW w:type="dxa" w:w="2006"/>
          </w:tcPr>
          <w:p>
            <w:pPr>
              <w:spacing w:after="0"/>
              <w:jc w:val="right"/>
            </w:pPr>
            <w:r>
              <w:rPr>
                <w:sz w:val="16"/>
              </w:rPr>
              <w:t>8; 1</w:t>
            </w:r>
          </w:p>
        </w:tc>
        <w:tc>
          <w:tcPr>
            <w:tcW w:type="dxa" w:w="2872"/>
          </w:tcPr>
          <w:p>
            <w:pPr>
              <w:spacing w:after="0"/>
              <w:jc w:val="left"/>
            </w:pPr>
          </w:p>
        </w:tc>
      </w:tr>
      <w:tr>
        <w:trPr>
          <w:cantSplit/>
        </w:trPr>
        <w:tc>
          <w:tcPr>
            <w:tcW w:type="dxa" w:w="1549"/>
          </w:tcPr>
          <w:p>
            <w:pPr>
              <w:spacing w:after="0"/>
              <w:jc w:val="left"/>
            </w:pPr>
            <w:r>
              <w:rPr>
                <w:sz w:val="16"/>
              </w:rPr>
              <w:t>Laurel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$13,430.07</w:t>
            </w:r>
          </w:p>
        </w:tc>
        <w:tc>
          <w:tcPr>
            <w:tcW w:type="dxa" w:w="2006"/>
          </w:tcPr>
          <w:p>
            <w:pPr>
              <w:spacing w:after="0"/>
              <w:jc w:val="right"/>
            </w:pPr>
            <w:r>
              <w:rPr>
                <w:sz w:val="16"/>
              </w:rPr>
              <w:t>9; 2</w:t>
            </w:r>
          </w:p>
        </w:tc>
        <w:tc>
          <w:tcPr>
            <w:tcW w:type="dxa" w:w="2872"/>
          </w:tcPr>
          <w:p>
            <w:pPr>
              <w:spacing w:after="0"/>
              <w:jc w:val="left"/>
            </w:pPr>
          </w:p>
        </w:tc>
      </w:tr>
      <w:tr>
        <w:trPr>
          <w:cantSplit/>
        </w:trPr>
        <w:tc>
          <w:tcPr>
            <w:tcW w:type="dxa" w:w="1549"/>
          </w:tcPr>
          <w:p>
            <w:pPr>
              <w:spacing w:after="0"/>
              <w:jc w:val="left"/>
            </w:pPr>
            <w:r>
              <w:rPr>
                <w:sz w:val="16"/>
              </w:rPr>
              <w:t>Le Grand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none found</w:t>
            </w:r>
          </w:p>
        </w:tc>
        <w:tc>
          <w:tcPr>
            <w:tcW w:type="dxa" w:w="2006"/>
          </w:tcPr>
          <w:p>
            <w:pPr>
              <w:spacing w:after="0"/>
              <w:jc w:val="right"/>
            </w:pPr>
            <w:r>
              <w:rPr>
                <w:sz w:val="16"/>
              </w:rPr>
              <w:t>11; 1</w:t>
            </w:r>
          </w:p>
        </w:tc>
        <w:tc>
          <w:tcPr>
            <w:tcW w:type="dxa" w:w="2872"/>
          </w:tcPr>
          <w:p>
            <w:pPr>
              <w:spacing w:after="0"/>
              <w:jc w:val="left"/>
            </w:pPr>
          </w:p>
        </w:tc>
      </w:tr>
      <w:tr>
        <w:trPr>
          <w:cantSplit/>
        </w:trPr>
        <w:tc>
          <w:tcPr>
            <w:tcW w:type="dxa" w:w="1549"/>
          </w:tcPr>
          <w:p>
            <w:pPr>
              <w:spacing w:after="0"/>
              <w:jc w:val="left"/>
            </w:pPr>
            <w:r>
              <w:rPr>
                <w:sz w:val="16"/>
              </w:rPr>
              <w:t>Liscomb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$22,019.83</w:t>
            </w:r>
          </w:p>
        </w:tc>
        <w:tc>
          <w:tcPr>
            <w:tcW w:type="dxa" w:w="2006"/>
          </w:tcPr>
          <w:p>
            <w:pPr>
              <w:spacing w:after="0"/>
              <w:jc w:val="right"/>
            </w:pPr>
            <w:r>
              <w:rPr>
                <w:sz w:val="16"/>
              </w:rPr>
              <w:t>11; 0</w:t>
            </w:r>
          </w:p>
        </w:tc>
        <w:tc>
          <w:tcPr>
            <w:tcW w:type="dxa" w:w="2872"/>
          </w:tcPr>
          <w:p>
            <w:pPr>
              <w:spacing w:after="0"/>
              <w:jc w:val="left"/>
            </w:pPr>
            <w:r>
              <w:rPr>
                <w:sz w:val="16"/>
              </w:rPr>
              <w:t>Includes $15,653.79 for declarations not counted as hazard incidents (DR-4557-IA).</w:t>
            </w:r>
          </w:p>
        </w:tc>
      </w:tr>
      <w:tr>
        <w:trPr>
          <w:cantSplit/>
        </w:trPr>
        <w:tc>
          <w:tcPr>
            <w:tcW w:type="dxa" w:w="1549"/>
          </w:tcPr>
          <w:p>
            <w:pPr>
              <w:spacing w:after="0"/>
              <w:jc w:val="left"/>
            </w:pPr>
            <w:r>
              <w:rPr>
                <w:sz w:val="16"/>
              </w:rPr>
              <w:t>Marshalltown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1</w:t>
            </w:r>
          </w:p>
        </w:tc>
        <w:tc>
          <w:tcPr>
            <w:tcW w:type="dxa" w:w="1648"/>
          </w:tcPr>
          <w:p>
            <w:pPr>
              <w:spacing w:after="0"/>
              <w:jc w:val="right"/>
            </w:pPr>
            <w:r>
              <w:rPr>
                <w:sz w:val="16"/>
              </w:rPr>
              <w:t>$7,747,908.86</w:t>
            </w:r>
          </w:p>
        </w:tc>
        <w:tc>
          <w:tcPr>
            <w:tcW w:type="dxa" w:w="2006"/>
          </w:tcPr>
          <w:p>
            <w:pPr>
              <w:spacing w:after="0"/>
              <w:jc w:val="right"/>
            </w:pPr>
            <w:r>
              <w:rPr>
                <w:sz w:val="16"/>
              </w:rPr>
              <w:t>124; 14</w:t>
            </w:r>
          </w:p>
        </w:tc>
        <w:tc>
          <w:tcPr>
            <w:tcW w:type="dxa" w:w="2872"/>
          </w:tcPr>
          <w:p>
            <w:pPr>
              <w:spacing w:after="0"/>
              <w:jc w:val="left"/>
            </w:pPr>
            <w:r>
              <w:rPr>
                <w:sz w:val="16"/>
              </w:rPr>
              <w:t>Includes $4,720,190.03 for declarations not counted as hazard incidents (DR-4483-IA, DR-4557-IA).</w:t>
            </w:r>
          </w:p>
        </w:tc>
      </w:tr>
      <w:tr>
        <w:trPr>
          <w:cantSplit/>
        </w:trPr>
        <w:tc>
          <w:tcPr>
            <w:tcW w:type="dxa" w:w="1549"/>
          </w:tcPr>
          <w:p>
            <w:pPr>
              <w:spacing w:after="0"/>
              <w:jc w:val="left"/>
            </w:pPr>
            <w:r>
              <w:rPr>
                <w:sz w:val="16"/>
              </w:rPr>
              <w:t>Melbourne city</w:t>
            </w:r>
          </w:p>
        </w:tc>
        <w:tc>
          <w:tcPr>
            <w:tcW w:type="dxa" w:w="755"/>
          </w:tcPr>
          <w:p>
            <w:pPr>
              <w:spacing w:after="0"/>
              <w:jc w:val="left"/>
            </w:pPr>
            <w:r>
              <w:rPr>
                <w:sz w:val="16"/>
              </w:rPr>
              <w:t>City</w:t>
            </w:r>
          </w:p>
        </w:tc>
        <w:tc>
          <w:tcPr>
            <w:tcW w:type="dxa" w:w="2938"/>
          </w:tcPr>
          <w:p>
            <w:pPr>
              <w:spacing w:after="0"/>
              <w:jc w:val="left"/>
            </w:pPr>
            <w:r>
              <w:rPr>
                <w:sz w:val="16"/>
              </w:rPr>
              <w:t>Plan 107955 approved 2022-01-14, pending adoption here; not yet eligible</w:t>
            </w:r>
          </w:p>
        </w:tc>
        <w:tc>
          <w:tcPr>
            <w:tcW w:type="dxa" w:w="2343"/>
          </w:tcPr>
          <w:p>
            <w:pPr>
              <w:spacing w:after="0"/>
              <w:jc w:val="right"/>
            </w:pPr>
            <w:r>
              <w:rPr>
                <w:sz w:val="16"/>
              </w:rPr>
              <w:t>FMA RL 0, SRL 0; any 0</w:t>
            </w:r>
          </w:p>
        </w:tc>
        <w:tc>
          <w:tcPr>
            <w:tcW w:type="dxa" w:w="1648"/>
          </w:tcPr>
          <w:p>
            <w:pPr>
              <w:spacing w:after="0"/>
              <w:jc w:val="right"/>
            </w:pPr>
            <w:r>
              <w:rPr>
                <w:sz w:val="16"/>
              </w:rPr>
              <w:t>$49,610.91</w:t>
            </w:r>
          </w:p>
        </w:tc>
        <w:tc>
          <w:tcPr>
            <w:tcW w:type="dxa" w:w="2006"/>
          </w:tcPr>
          <w:p>
            <w:pPr>
              <w:spacing w:after="0"/>
              <w:jc w:val="right"/>
            </w:pPr>
            <w:r>
              <w:rPr>
                <w:sz w:val="16"/>
              </w:rPr>
              <w:t>20; no approved plan</w:t>
            </w:r>
          </w:p>
        </w:tc>
        <w:tc>
          <w:tcPr>
            <w:tcW w:type="dxa" w:w="2872"/>
          </w:tcPr>
          <w:p>
            <w:pPr>
              <w:spacing w:after="0"/>
              <w:jc w:val="left"/>
            </w:pPr>
            <w:r>
              <w:rPr>
                <w:sz w:val="16"/>
              </w:rPr>
              <w:t>Includes $25,963.30 for declarations not counted as hazard incidents (DR-4557-IA).</w:t>
            </w:r>
          </w:p>
        </w:tc>
      </w:tr>
      <w:tr>
        <w:trPr>
          <w:cantSplit/>
        </w:trPr>
        <w:tc>
          <w:tcPr>
            <w:tcW w:type="dxa" w:w="1549"/>
          </w:tcPr>
          <w:p>
            <w:pPr>
              <w:spacing w:after="0"/>
              <w:jc w:val="left"/>
            </w:pPr>
            <w:r>
              <w:rPr>
                <w:sz w:val="16"/>
              </w:rPr>
              <w:t>Rhodes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$2,660.47</w:t>
            </w:r>
          </w:p>
        </w:tc>
        <w:tc>
          <w:tcPr>
            <w:tcW w:type="dxa" w:w="2006"/>
          </w:tcPr>
          <w:p>
            <w:pPr>
              <w:spacing w:after="0"/>
              <w:jc w:val="right"/>
            </w:pPr>
            <w:r>
              <w:rPr>
                <w:sz w:val="16"/>
              </w:rPr>
              <w:t>16; 1</w:t>
            </w:r>
          </w:p>
        </w:tc>
        <w:tc>
          <w:tcPr>
            <w:tcW w:type="dxa" w:w="2872"/>
          </w:tcPr>
          <w:p>
            <w:pPr>
              <w:spacing w:after="0"/>
              <w:jc w:val="left"/>
            </w:pPr>
          </w:p>
        </w:tc>
      </w:tr>
      <w:tr>
        <w:trPr>
          <w:cantSplit/>
        </w:trPr>
        <w:tc>
          <w:tcPr>
            <w:tcW w:type="dxa" w:w="1549"/>
          </w:tcPr>
          <w:p>
            <w:pPr>
              <w:spacing w:after="0"/>
              <w:jc w:val="left"/>
            </w:pPr>
            <w:r>
              <w:rPr>
                <w:sz w:val="16"/>
              </w:rPr>
              <w:t>St. Anthony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none found</w:t>
            </w:r>
          </w:p>
        </w:tc>
        <w:tc>
          <w:tcPr>
            <w:tcW w:type="dxa" w:w="2006"/>
          </w:tcPr>
          <w:p>
            <w:pPr>
              <w:spacing w:after="0"/>
              <w:jc w:val="right"/>
            </w:pPr>
            <w:r>
              <w:rPr>
                <w:sz w:val="16"/>
              </w:rPr>
              <w:t>12; 0</w:t>
            </w:r>
          </w:p>
        </w:tc>
        <w:tc>
          <w:tcPr>
            <w:tcW w:type="dxa" w:w="2872"/>
          </w:tcPr>
          <w:p>
            <w:pPr>
              <w:spacing w:after="0"/>
              <w:jc w:val="left"/>
            </w:pPr>
          </w:p>
        </w:tc>
      </w:tr>
      <w:tr>
        <w:trPr>
          <w:cantSplit/>
        </w:trPr>
        <w:tc>
          <w:tcPr>
            <w:tcW w:type="dxa" w:w="1549"/>
          </w:tcPr>
          <w:p>
            <w:pPr>
              <w:spacing w:after="0"/>
              <w:jc w:val="left"/>
            </w:pPr>
            <w:r>
              <w:rPr>
                <w:sz w:val="16"/>
              </w:rPr>
              <w:t>State Center city</w:t>
            </w:r>
          </w:p>
        </w:tc>
        <w:tc>
          <w:tcPr>
            <w:tcW w:type="dxa" w:w="755"/>
          </w:tcPr>
          <w:p>
            <w:pPr>
              <w:spacing w:after="0"/>
              <w:jc w:val="left"/>
            </w:pPr>
            <w:r>
              <w:rPr>
                <w:sz w:val="16"/>
              </w:rPr>
              <w:t>City</w:t>
            </w:r>
          </w:p>
        </w:tc>
        <w:tc>
          <w:tcPr>
            <w:tcW w:type="dxa" w:w="2938"/>
          </w:tcPr>
          <w:p>
            <w:pPr>
              <w:spacing w:after="0"/>
              <w:jc w:val="left"/>
            </w:pPr>
            <w:r>
              <w:rPr>
                <w:sz w:val="16"/>
              </w:rPr>
              <w:t>Approved, expires 2027-01-14</w:t>
            </w:r>
          </w:p>
        </w:tc>
        <w:tc>
          <w:tcPr>
            <w:tcW w:type="dxa" w:w="2343"/>
          </w:tcPr>
          <w:p>
            <w:pPr>
              <w:spacing w:after="0"/>
              <w:jc w:val="right"/>
            </w:pPr>
            <w:r>
              <w:rPr>
                <w:sz w:val="16"/>
              </w:rPr>
              <w:t>FMA RL 0, SRL 0; any 0</w:t>
            </w:r>
          </w:p>
        </w:tc>
        <w:tc>
          <w:tcPr>
            <w:tcW w:type="dxa" w:w="1648"/>
          </w:tcPr>
          <w:p>
            <w:pPr>
              <w:spacing w:after="0"/>
              <w:jc w:val="right"/>
            </w:pPr>
            <w:r>
              <w:rPr>
                <w:sz w:val="16"/>
              </w:rPr>
              <w:t>$340,389.28</w:t>
            </w:r>
          </w:p>
        </w:tc>
        <w:tc>
          <w:tcPr>
            <w:tcW w:type="dxa" w:w="2006"/>
          </w:tcPr>
          <w:p>
            <w:pPr>
              <w:spacing w:after="0"/>
              <w:jc w:val="right"/>
            </w:pPr>
            <w:r>
              <w:rPr>
                <w:sz w:val="16"/>
              </w:rPr>
              <w:t>53; 0</w:t>
            </w:r>
          </w:p>
        </w:tc>
        <w:tc>
          <w:tcPr>
            <w:tcW w:type="dxa" w:w="2872"/>
          </w:tcPr>
          <w:p>
            <w:pPr>
              <w:spacing w:after="0"/>
              <w:jc w:val="left"/>
            </w:pPr>
            <w:r>
              <w:rPr>
                <w:sz w:val="16"/>
              </w:rPr>
              <w:t>Includes $307,920.83 for declarations not counted as hazard incidents (DR-4557-IA).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2022-01-14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$3,366</w:t>
            </w:r>
          </w:p>
        </w:tc>
        <w:tc>
          <w:tcPr>
            <w:tcW w:type="dxa" w:w="1126"/>
          </w:tcPr>
          <w:p>
            <w:pPr>
              <w:spacing w:after="0"/>
              <w:jc w:val="right"/>
            </w:pPr>
            <w:r>
              <w:rPr>
                <w:sz w:val="16"/>
              </w:rPr>
              <w:t>$622,209</w:t>
            </w:r>
          </w:p>
        </w:tc>
        <w:tc>
          <w:tcPr>
            <w:tcW w:type="dxa" w:w="1146"/>
          </w:tcPr>
          <w:p>
            <w:pPr>
              <w:spacing w:after="0"/>
              <w:jc w:val="right"/>
            </w:pPr>
            <w:r>
              <w:rPr>
                <w:sz w:val="16"/>
              </w:rPr>
              <w:t>$59,612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$206,130,063</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$4,383,768</w:t>
            </w:r>
          </w:p>
        </w:tc>
        <w:tc>
          <w:tcPr>
            <w:tcW w:type="dxa" w:w="1146"/>
          </w:tcPr>
          <w:p>
            <w:pPr>
              <w:spacing w:after="0"/>
              <w:jc w:val="right"/>
            </w:pPr>
          </w:p>
        </w:tc>
        <w:tc>
          <w:tcPr>
            <w:tcW w:type="dxa" w:w="1305"/>
          </w:tcPr>
          <w:p>
            <w:pPr>
              <w:spacing w:after="0"/>
              <w:jc w:val="right"/>
            </w:pPr>
            <w:r>
              <w:rPr>
                <w:sz w:val="16"/>
              </w:rPr>
              <w:t>2.13%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$19,967,498,824</w:t>
            </w:r>
          </w:p>
        </w:tc>
        <w:tc>
          <w:tcPr>
            <w:tcW w:type="dxa" w:w="1215"/>
          </w:tcPr>
          <w:p>
            <w:pPr>
              <w:spacing w:after="0"/>
              <w:jc w:val="right"/>
            </w:pPr>
          </w:p>
        </w:tc>
        <w:tc>
          <w:tcPr>
            <w:tcW w:type="dxa" w:w="1040"/>
          </w:tcPr>
          <w:p>
            <w:pPr>
              <w:spacing w:after="0"/>
              <w:jc w:val="right"/>
            </w:pPr>
            <w:r>
              <w:rPr>
                <w:sz w:val="16"/>
              </w:rPr>
              <w:t>40,105</w:t>
            </w:r>
          </w:p>
        </w:tc>
        <w:tc>
          <w:tcPr>
            <w:tcW w:type="dxa" w:w="1037"/>
          </w:tcPr>
          <w:p>
            <w:pPr>
              <w:spacing w:after="0"/>
              <w:jc w:val="right"/>
            </w:pPr>
            <w:r>
              <w:rPr>
                <w:sz w:val="16"/>
              </w:rPr>
              <w:t>$43,473</w:t>
            </w:r>
          </w:p>
        </w:tc>
        <w:tc>
          <w:tcPr>
            <w:tcW w:type="dxa" w:w="1126"/>
          </w:tcPr>
          <w:p>
            <w:pPr>
              <w:spacing w:after="0"/>
              <w:jc w:val="right"/>
            </w:pPr>
          </w:p>
        </w:tc>
        <w:tc>
          <w:tcPr>
            <w:tcW w:type="dxa" w:w="1146"/>
          </w:tcPr>
          <w:p>
            <w:pPr>
              <w:spacing w:after="0"/>
              <w:jc w:val="right"/>
            </w:pPr>
            <w:r>
              <w:rPr>
                <w:sz w:val="16"/>
              </w:rPr>
              <w:t>$13,884</w:t>
            </w:r>
          </w:p>
        </w:tc>
        <w:tc>
          <w:tcPr>
            <w:tcW w:type="dxa" w:w="1305"/>
          </w:tcPr>
          <w:p>
            <w:pPr>
              <w:spacing w:after="0"/>
              <w:jc w:val="right"/>
            </w:pPr>
            <w:r>
              <w:rPr>
                <w:sz w:val="16"/>
              </w:rPr>
              <w:t>0.000218%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$187,284</w:t>
            </w:r>
          </w:p>
        </w:tc>
        <w:tc>
          <w:tcPr>
            <w:tcW w:type="dxa" w:w="1126"/>
          </w:tcPr>
          <w:p>
            <w:pPr>
              <w:spacing w:after="0"/>
              <w:jc w:val="right"/>
            </w:pPr>
            <w:r>
              <w:rPr>
                <w:sz w:val="16"/>
              </w:rPr>
              <w:t>$254,516</w:t>
            </w:r>
          </w:p>
        </w:tc>
        <w:tc>
          <w:tcPr>
            <w:tcW w:type="dxa" w:w="1146"/>
          </w:tcPr>
          <w:p>
            <w:pPr>
              <w:spacing w:after="0"/>
              <w:jc w:val="right"/>
            </w:pPr>
            <w:r>
              <w:rPr>
                <w:sz w:val="16"/>
              </w:rPr>
              <w:t>$483,843</w:t>
            </w:r>
          </w:p>
        </w:tc>
        <w:tc>
          <w:tcPr>
            <w:tcW w:type="dxa" w:w="1305"/>
          </w:tcPr>
          <w:p>
            <w:pPr>
              <w:spacing w:after="0"/>
              <w:jc w:val="right"/>
            </w:pPr>
            <w:r>
              <w:rPr>
                <w:sz w:val="16"/>
              </w:rPr>
              <w:t>0.00153%</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1146"/>
          </w:tcPr>
          <w:p>
            <w:pPr>
              <w:spacing w:after="0"/>
              <w:jc w:val="right"/>
            </w:pPr>
            <w:r>
              <w:rPr>
                <w:sz w:val="16"/>
              </w:rPr>
              <w:t>$11,305</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$1,306</w:t>
            </w:r>
          </w:p>
        </w:tc>
        <w:tc>
          <w:tcPr>
            <w:tcW w:type="dxa" w:w="1126"/>
          </w:tcPr>
          <w:p>
            <w:pPr>
              <w:spacing w:after="0"/>
              <w:jc w:val="right"/>
            </w:pPr>
            <w:r>
              <w:rPr>
                <w:sz w:val="16"/>
              </w:rPr>
              <w:t>$2,508</w:t>
            </w:r>
          </w:p>
        </w:tc>
        <w:tc>
          <w:tcPr>
            <w:tcW w:type="dxa" w:w="1146"/>
          </w:tcPr>
          <w:p>
            <w:pPr>
              <w:spacing w:after="0"/>
              <w:jc w:val="right"/>
            </w:pPr>
            <w:r>
              <w:rPr>
                <w:sz w:val="16"/>
              </w:rPr>
              <w:t>under $1</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$12,208,238,684</w:t>
            </w:r>
          </w:p>
        </w:tc>
        <w:tc>
          <w:tcPr>
            <w:tcW w:type="dxa" w:w="1215"/>
          </w:tcPr>
          <w:p>
            <w:pPr>
              <w:spacing w:after="0"/>
              <w:jc w:val="right"/>
            </w:pPr>
          </w:p>
        </w:tc>
        <w:tc>
          <w:tcPr>
            <w:tcW w:type="dxa" w:w="1040"/>
          </w:tcPr>
          <w:p>
            <w:pPr>
              <w:spacing w:after="0"/>
              <w:jc w:val="right"/>
            </w:pPr>
            <w:r>
              <w:rPr>
                <w:sz w:val="16"/>
              </w:rPr>
              <w:t>40,092</w:t>
            </w:r>
          </w:p>
        </w:tc>
        <w:tc>
          <w:tcPr>
            <w:tcW w:type="dxa" w:w="1037"/>
          </w:tcPr>
          <w:p>
            <w:pPr>
              <w:spacing w:after="0"/>
              <w:jc w:val="right"/>
            </w:pPr>
            <w:r>
              <w:rPr>
                <w:sz w:val="16"/>
              </w:rPr>
              <w:t>$71,008</w:t>
            </w:r>
          </w:p>
        </w:tc>
        <w:tc>
          <w:tcPr>
            <w:tcW w:type="dxa" w:w="1126"/>
          </w:tcPr>
          <w:p>
            <w:pPr>
              <w:spacing w:after="0"/>
              <w:jc w:val="right"/>
            </w:pPr>
          </w:p>
        </w:tc>
        <w:tc>
          <w:tcPr>
            <w:tcW w:type="dxa" w:w="1146"/>
          </w:tcPr>
          <w:p>
            <w:pPr>
              <w:spacing w:after="0"/>
              <w:jc w:val="right"/>
            </w:pPr>
            <w:r>
              <w:rPr>
                <w:sz w:val="16"/>
              </w:rPr>
              <w:t>$13,465</w:t>
            </w:r>
          </w:p>
        </w:tc>
        <w:tc>
          <w:tcPr>
            <w:tcW w:type="dxa" w:w="1305"/>
          </w:tcPr>
          <w:p>
            <w:pPr>
              <w:spacing w:after="0"/>
              <w:jc w:val="right"/>
            </w:pPr>
            <w:r>
              <w:rPr>
                <w:sz w:val="16"/>
              </w:rPr>
              <w:t>0.000582%</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$12,206,039,334</w:t>
            </w:r>
          </w:p>
        </w:tc>
        <w:tc>
          <w:tcPr>
            <w:tcW w:type="dxa" w:w="1215"/>
          </w:tcPr>
          <w:p>
            <w:pPr>
              <w:spacing w:after="0"/>
              <w:jc w:val="right"/>
            </w:pPr>
            <w:r>
              <w:rPr>
                <w:sz w:val="16"/>
              </w:rPr>
              <w:t>$46,682,994</w:t>
            </w:r>
          </w:p>
        </w:tc>
        <w:tc>
          <w:tcPr>
            <w:tcW w:type="dxa" w:w="1040"/>
          </w:tcPr>
          <w:p>
            <w:pPr>
              <w:spacing w:after="0"/>
              <w:jc w:val="right"/>
            </w:pPr>
            <w:r>
              <w:rPr>
                <w:sz w:val="16"/>
              </w:rPr>
              <w:t>606</w:t>
            </w:r>
          </w:p>
        </w:tc>
        <w:tc>
          <w:tcPr>
            <w:tcW w:type="dxa" w:w="1037"/>
          </w:tcPr>
          <w:p>
            <w:pPr>
              <w:spacing w:after="0"/>
              <w:jc w:val="right"/>
            </w:pPr>
            <w:r>
              <w:rPr>
                <w:sz w:val="16"/>
              </w:rPr>
              <w:t>$8,864,820</w:t>
            </w:r>
          </w:p>
        </w:tc>
        <w:tc>
          <w:tcPr>
            <w:tcW w:type="dxa" w:w="1126"/>
          </w:tcPr>
          <w:p>
            <w:pPr>
              <w:spacing w:after="0"/>
              <w:jc w:val="right"/>
            </w:pPr>
            <w:r>
              <w:rPr>
                <w:sz w:val="16"/>
              </w:rPr>
              <w:t>$939,723</w:t>
            </w:r>
          </w:p>
        </w:tc>
        <w:tc>
          <w:tcPr>
            <w:tcW w:type="dxa" w:w="1146"/>
          </w:tcPr>
          <w:p>
            <w:pPr>
              <w:spacing w:after="0"/>
              <w:jc w:val="right"/>
            </w:pPr>
            <w:r>
              <w:rPr>
                <w:sz w:val="16"/>
              </w:rPr>
              <w:t>$98,071</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$1,431,092.97</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$98,368,080</w:t>
            </w:r>
          </w:p>
        </w:tc>
        <w:tc>
          <w:tcPr>
            <w:tcW w:type="dxa" w:w="1215"/>
          </w:tcPr>
          <w:p>
            <w:pPr>
              <w:spacing w:after="0"/>
              <w:jc w:val="right"/>
            </w:pPr>
          </w:p>
        </w:tc>
        <w:tc>
          <w:tcPr>
            <w:tcW w:type="dxa" w:w="1040"/>
          </w:tcPr>
          <w:p>
            <w:pPr>
              <w:spacing w:after="0"/>
              <w:jc w:val="right"/>
            </w:pPr>
            <w:r>
              <w:rPr>
                <w:sz w:val="16"/>
              </w:rPr>
              <w:t>283</w:t>
            </w:r>
          </w:p>
        </w:tc>
        <w:tc>
          <w:tcPr>
            <w:tcW w:type="dxa" w:w="1037"/>
          </w:tcPr>
          <w:p>
            <w:pPr>
              <w:spacing w:after="0"/>
              <w:jc w:val="right"/>
            </w:pPr>
            <w:r>
              <w:rPr>
                <w:sz w:val="16"/>
              </w:rPr>
              <w:t>$173</w:t>
            </w:r>
          </w:p>
        </w:tc>
        <w:tc>
          <w:tcPr>
            <w:tcW w:type="dxa" w:w="1126"/>
          </w:tcPr>
          <w:p>
            <w:pPr>
              <w:spacing w:after="0"/>
              <w:jc w:val="right"/>
            </w:pPr>
          </w:p>
        </w:tc>
        <w:tc>
          <w:tcPr>
            <w:tcW w:type="dxa" w:w="1146"/>
          </w:tcPr>
          <w:p>
            <w:pPr>
              <w:spacing w:after="0"/>
              <w:jc w:val="right"/>
            </w:pPr>
            <w:r>
              <w:rPr>
                <w:sz w:val="16"/>
              </w:rPr>
              <w:t>$1,229</w:t>
            </w:r>
          </w:p>
        </w:tc>
        <w:tc>
          <w:tcPr>
            <w:tcW w:type="dxa" w:w="1305"/>
          </w:tcPr>
          <w:p>
            <w:pPr>
              <w:spacing w:after="0"/>
              <w:jc w:val="right"/>
            </w:pPr>
            <w:r>
              <w:rPr>
                <w:sz w:val="16"/>
              </w:rPr>
              <w:t>0.000176%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$12,208,238,684</w:t>
            </w:r>
          </w:p>
        </w:tc>
        <w:tc>
          <w:tcPr>
            <w:tcW w:type="dxa" w:w="1215"/>
          </w:tcPr>
          <w:p>
            <w:pPr>
              <w:spacing w:after="0"/>
              <w:jc w:val="right"/>
            </w:pPr>
          </w:p>
        </w:tc>
        <w:tc>
          <w:tcPr>
            <w:tcW w:type="dxa" w:w="1040"/>
          </w:tcPr>
          <w:p>
            <w:pPr>
              <w:spacing w:after="0"/>
              <w:jc w:val="right"/>
            </w:pPr>
            <w:r>
              <w:rPr>
                <w:sz w:val="16"/>
              </w:rPr>
              <w:t>40,092</w:t>
            </w:r>
          </w:p>
        </w:tc>
        <w:tc>
          <w:tcPr>
            <w:tcW w:type="dxa" w:w="1037"/>
          </w:tcPr>
          <w:p>
            <w:pPr>
              <w:spacing w:after="0"/>
              <w:jc w:val="right"/>
            </w:pPr>
            <w:r>
              <w:rPr>
                <w:sz w:val="16"/>
              </w:rPr>
              <w:t>$20,823</w:t>
            </w:r>
          </w:p>
        </w:tc>
        <w:tc>
          <w:tcPr>
            <w:tcW w:type="dxa" w:w="1126"/>
          </w:tcPr>
          <w:p>
            <w:pPr>
              <w:spacing w:after="0"/>
              <w:jc w:val="right"/>
            </w:pPr>
          </w:p>
        </w:tc>
        <w:tc>
          <w:tcPr>
            <w:tcW w:type="dxa" w:w="1146"/>
          </w:tcPr>
          <w:p>
            <w:pPr>
              <w:spacing w:after="0"/>
              <w:jc w:val="right"/>
            </w:pPr>
            <w:r>
              <w:rPr>
                <w:sz w:val="16"/>
              </w:rPr>
              <w:t>$72,468</w:t>
            </w:r>
          </w:p>
        </w:tc>
        <w:tc>
          <w:tcPr>
            <w:tcW w:type="dxa" w:w="1305"/>
          </w:tcPr>
          <w:p>
            <w:pPr>
              <w:spacing w:after="0"/>
              <w:jc w:val="right"/>
            </w:pPr>
            <w:r>
              <w:rPr>
                <w:sz w:val="16"/>
              </w:rPr>
              <w:t>0.000171%</w:t>
            </w:r>
          </w:p>
        </w:tc>
        <w:tc>
          <w:tcPr>
            <w:tcW w:type="dxa" w:w="1156"/>
          </w:tcPr>
          <w:p>
            <w:pPr>
              <w:spacing w:after="0"/>
              <w:jc w:val="right"/>
            </w:pPr>
            <w:r>
              <w:rPr>
                <w:sz w:val="16"/>
              </w:rPr>
              <w:t>$4,000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$523,533</w:t>
            </w:r>
          </w:p>
        </w:tc>
        <w:tc>
          <w:tcPr>
            <w:tcW w:type="dxa" w:w="1126"/>
          </w:tcPr>
          <w:p>
            <w:pPr>
              <w:spacing w:after="0"/>
              <w:jc w:val="right"/>
            </w:pPr>
            <w:r>
              <w:rPr>
                <w:sz w:val="16"/>
              </w:rPr>
              <w:t>$153,767</w:t>
            </w:r>
          </w:p>
        </w:tc>
        <w:tc>
          <w:tcPr>
            <w:tcW w:type="dxa" w:w="1146"/>
          </w:tcPr>
          <w:p>
            <w:pPr>
              <w:spacing w:after="0"/>
              <w:jc w:val="right"/>
            </w:pPr>
            <w:r>
              <w:rPr>
                <w:sz w:val="16"/>
              </w:rPr>
              <w:t>$970,012</w:t>
            </w:r>
          </w:p>
        </w:tc>
        <w:tc>
          <w:tcPr>
            <w:tcW w:type="dxa" w:w="1305"/>
          </w:tcPr>
          <w:p>
            <w:pPr>
              <w:spacing w:after="0"/>
              <w:jc w:val="right"/>
            </w:pPr>
            <w:r>
              <w:rPr>
                <w:sz w:val="16"/>
              </w:rPr>
              <w:t>0.00429%</w:t>
            </w:r>
          </w:p>
        </w:tc>
        <w:tc>
          <w:tcPr>
            <w:tcW w:type="dxa" w:w="1156"/>
          </w:tcPr>
          <w:p>
            <w:pPr>
              <w:spacing w:after="0"/>
              <w:jc w:val="right"/>
            </w:pPr>
            <w:r>
              <w:rPr>
                <w:sz w:val="16"/>
              </w:rPr>
              <w:t>$5,000</w:t>
            </w: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$2,976,779</w:t>
            </w:r>
          </w:p>
        </w:tc>
        <w:tc>
          <w:tcPr>
            <w:tcW w:type="dxa" w:w="1126"/>
          </w:tcPr>
          <w:p>
            <w:pPr>
              <w:spacing w:after="0"/>
              <w:jc w:val="right"/>
            </w:pPr>
            <w:r>
              <w:rPr>
                <w:sz w:val="16"/>
              </w:rPr>
              <w:t>$13,941</w:t>
            </w:r>
          </w:p>
        </w:tc>
        <w:tc>
          <w:tcPr>
            <w:tcW w:type="dxa" w:w="1146"/>
          </w:tcPr>
          <w:p>
            <w:pPr>
              <w:spacing w:after="0"/>
              <w:jc w:val="right"/>
            </w:pPr>
            <w:r>
              <w:rPr>
                <w:sz w:val="16"/>
              </w:rPr>
              <w:t>$1,495,904</w:t>
            </w:r>
          </w:p>
        </w:tc>
        <w:tc>
          <w:tcPr>
            <w:tcW w:type="dxa" w:w="1305"/>
          </w:tcPr>
          <w:p>
            <w:pPr>
              <w:spacing w:after="0"/>
              <w:jc w:val="right"/>
            </w:pPr>
            <w:r>
              <w:rPr>
                <w:sz w:val="16"/>
              </w:rPr>
              <w:t>0.0244%</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$1,431,092.97</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$1,031,032,981</w:t>
            </w:r>
          </w:p>
        </w:tc>
        <w:tc>
          <w:tcPr>
            <w:tcW w:type="dxa" w:w="1215"/>
          </w:tcPr>
          <w:p>
            <w:pPr>
              <w:spacing w:after="0"/>
              <w:jc w:val="right"/>
            </w:pPr>
            <w:r>
              <w:rPr>
                <w:sz w:val="16"/>
              </w:rPr>
              <w:t>$57,423,904</w:t>
            </w:r>
          </w:p>
        </w:tc>
        <w:tc>
          <w:tcPr>
            <w:tcW w:type="dxa" w:w="1040"/>
          </w:tcPr>
          <w:p>
            <w:pPr>
              <w:spacing w:after="0"/>
              <w:jc w:val="right"/>
            </w:pPr>
            <w:r>
              <w:rPr>
                <w:sz w:val="16"/>
              </w:rPr>
              <w:t>4,468</w:t>
            </w:r>
          </w:p>
        </w:tc>
        <w:tc>
          <w:tcPr>
            <w:tcW w:type="dxa" w:w="1037"/>
          </w:tcPr>
          <w:p>
            <w:pPr>
              <w:spacing w:after="0"/>
              <w:jc w:val="right"/>
            </w:pPr>
            <w:r>
              <w:rPr>
                <w:sz w:val="16"/>
              </w:rPr>
              <w:t>$86,588</w:t>
            </w:r>
          </w:p>
        </w:tc>
        <w:tc>
          <w:tcPr>
            <w:tcW w:type="dxa" w:w="1126"/>
          </w:tcPr>
          <w:p>
            <w:pPr>
              <w:spacing w:after="0"/>
              <w:jc w:val="right"/>
            </w:pPr>
            <w:r>
              <w:rPr>
                <w:sz w:val="16"/>
              </w:rPr>
              <w:t>$594</w:t>
            </w:r>
          </w:p>
        </w:tc>
        <w:tc>
          <w:tcPr>
            <w:tcW w:type="dxa" w:w="1146"/>
          </w:tcPr>
          <w:p>
            <w:pPr>
              <w:spacing w:after="0"/>
              <w:jc w:val="right"/>
            </w:pPr>
            <w:r>
              <w:rPr>
                <w:sz w:val="16"/>
              </w:rPr>
              <w:t>$9,884</w:t>
            </w:r>
          </w:p>
        </w:tc>
        <w:tc>
          <w:tcPr>
            <w:tcW w:type="dxa" w:w="1305"/>
          </w:tcPr>
          <w:p>
            <w:pPr>
              <w:spacing w:after="0"/>
              <w:jc w:val="right"/>
            </w:pPr>
            <w:r>
              <w:rPr>
                <w:sz w:val="16"/>
              </w:rPr>
              <w:t>0.0084%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$12,208,238,684</w:t>
            </w:r>
          </w:p>
        </w:tc>
        <w:tc>
          <w:tcPr>
            <w:tcW w:type="dxa" w:w="1215"/>
          </w:tcPr>
          <w:p>
            <w:pPr>
              <w:spacing w:after="0"/>
              <w:jc w:val="right"/>
            </w:pPr>
            <w:r>
              <w:rPr>
                <w:sz w:val="16"/>
              </w:rPr>
              <w:t>$342,602,921</w:t>
            </w:r>
          </w:p>
        </w:tc>
        <w:tc>
          <w:tcPr>
            <w:tcW w:type="dxa" w:w="1040"/>
          </w:tcPr>
          <w:p>
            <w:pPr>
              <w:spacing w:after="0"/>
              <w:jc w:val="right"/>
            </w:pPr>
            <w:r>
              <w:rPr>
                <w:sz w:val="16"/>
              </w:rPr>
              <w:t>40,092</w:t>
            </w:r>
          </w:p>
        </w:tc>
        <w:tc>
          <w:tcPr>
            <w:tcW w:type="dxa" w:w="1037"/>
          </w:tcPr>
          <w:p>
            <w:pPr>
              <w:spacing w:after="0"/>
              <w:jc w:val="right"/>
            </w:pPr>
            <w:r>
              <w:rPr>
                <w:sz w:val="16"/>
              </w:rPr>
              <w:t>$63,362</w:t>
            </w:r>
          </w:p>
        </w:tc>
        <w:tc>
          <w:tcPr>
            <w:tcW w:type="dxa" w:w="1126"/>
          </w:tcPr>
          <w:p>
            <w:pPr>
              <w:spacing w:after="0"/>
              <w:jc w:val="right"/>
            </w:pPr>
            <w:r>
              <w:rPr>
                <w:sz w:val="16"/>
              </w:rPr>
              <w:t>$515</w:t>
            </w:r>
          </w:p>
        </w:tc>
        <w:tc>
          <w:tcPr>
            <w:tcW w:type="dxa" w:w="1146"/>
          </w:tcPr>
          <w:p>
            <w:pPr>
              <w:spacing w:after="0"/>
              <w:jc w:val="right"/>
            </w:pPr>
            <w:r>
              <w:rPr>
                <w:sz w:val="16"/>
              </w:rPr>
              <w:t>$204,223</w:t>
            </w:r>
          </w:p>
        </w:tc>
        <w:tc>
          <w:tcPr>
            <w:tcW w:type="dxa" w:w="1305"/>
          </w:tcPr>
          <w:p>
            <w:pPr>
              <w:spacing w:after="0"/>
              <w:jc w:val="right"/>
            </w:pPr>
            <w:r>
              <w:rPr>
                <w:sz w:val="16"/>
              </w:rPr>
              <w:t>0.000519%</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bl>
    <w:p>
      <w:pPr>
        <w:spacing w:after="40" w:before="60"/>
      </w:pPr>
      <w:r>
        <w:rPr>
          <w:sz w:val="15"/>
        </w:rPr>
        <w:t>Totals since 2022-01-14 (Storm Events through 2026-06-30): 45 county-coded records, 45 with a damage value recorded (including $0), $9,000; 34 zone-level records, 34 with a damage value recorded (including $0), $0 reported for the zone; Public Assistance on counted declarations $1,431,092.97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40,092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$12,208,238,684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$342,602,921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$19,221,158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$3,433,899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MARSHALLTOWN,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MARSHALL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Marshall County</w:t>
            </w:r>
          </w:p>
        </w:tc>
        <w:tc>
          <w:tcPr>
            <w:tcW w:type="dxa" w:w="1513"/>
          </w:tcPr>
          <w:p>
            <w:pPr>
              <w:spacing w:after="0"/>
              <w:jc w:val="left"/>
            </w:pPr>
            <w:r>
              <w:rPr>
                <w:sz w:val="16"/>
              </w:rPr>
              <w:t>190890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Albion city</w:t>
            </w:r>
          </w:p>
        </w:tc>
        <w:tc>
          <w:tcPr>
            <w:tcW w:type="dxa" w:w="1513"/>
          </w:tcPr>
          <w:p>
            <w:pPr>
              <w:spacing w:after="0"/>
              <w:jc w:val="left"/>
            </w:pPr>
            <w:r>
              <w:rPr>
                <w:sz w:val="16"/>
              </w:rPr>
              <w:t>190542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Clemons city</w:t>
            </w:r>
          </w:p>
        </w:tc>
        <w:tc>
          <w:tcPr>
            <w:tcW w:type="dxa" w:w="1513"/>
          </w:tcPr>
          <w:p>
            <w:pPr>
              <w:spacing w:after="0"/>
              <w:jc w:val="left"/>
            </w:pPr>
            <w:r>
              <w:rPr>
                <w:sz w:val="16"/>
              </w:rPr>
              <w:t>190201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Ferguson city</w:t>
            </w:r>
          </w:p>
        </w:tc>
        <w:tc>
          <w:tcPr>
            <w:tcW w:type="dxa" w:w="1513"/>
          </w:tcPr>
          <w:p>
            <w:pPr>
              <w:spacing w:after="0"/>
              <w:jc w:val="left"/>
            </w:pPr>
            <w:r>
              <w:rPr>
                <w:sz w:val="16"/>
              </w:rPr>
              <w:t>190457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Gilman city</w:t>
            </w:r>
          </w:p>
        </w:tc>
        <w:tc>
          <w:tcPr>
            <w:tcW w:type="dxa" w:w="1513"/>
          </w:tcPr>
          <w:p>
            <w:pPr>
              <w:spacing w:after="0"/>
              <w:jc w:val="left"/>
            </w:pPr>
            <w:r>
              <w:rPr>
                <w:sz w:val="16"/>
              </w:rPr>
              <w:t>190582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Haverhill city</w:t>
            </w:r>
          </w:p>
        </w:tc>
        <w:tc>
          <w:tcPr>
            <w:tcW w:type="dxa" w:w="1513"/>
          </w:tcPr>
          <w:p>
            <w:pPr>
              <w:spacing w:after="0"/>
              <w:jc w:val="left"/>
            </w:pPr>
            <w:r>
              <w:rPr>
                <w:sz w:val="16"/>
              </w:rPr>
              <w:t>190939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Laurel city</w:t>
            </w:r>
          </w:p>
        </w:tc>
        <w:tc>
          <w:tcPr>
            <w:tcW w:type="dxa" w:w="1513"/>
          </w:tcPr>
          <w:p>
            <w:pPr>
              <w:spacing w:after="0"/>
              <w:jc w:val="left"/>
            </w:pPr>
            <w:r>
              <w:rPr>
                <w:sz w:val="16"/>
              </w:rPr>
              <w:t>190757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 Grand city</w:t>
            </w:r>
          </w:p>
        </w:tc>
        <w:tc>
          <w:tcPr>
            <w:tcW w:type="dxa" w:w="1513"/>
          </w:tcPr>
          <w:p>
            <w:pPr>
              <w:spacing w:after="0"/>
              <w:jc w:val="left"/>
            </w:pPr>
            <w:r>
              <w:rPr>
                <w:sz w:val="16"/>
              </w:rPr>
              <w:t>190606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Liscomb city</w:t>
            </w:r>
          </w:p>
        </w:tc>
        <w:tc>
          <w:tcPr>
            <w:tcW w:type="dxa" w:w="1513"/>
          </w:tcPr>
          <w:p>
            <w:pPr>
              <w:spacing w:after="0"/>
              <w:jc w:val="left"/>
            </w:pPr>
            <w:r>
              <w:rPr>
                <w:sz w:val="16"/>
              </w:rPr>
              <w:t>190762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Marshalltown city</w:t>
            </w:r>
          </w:p>
        </w:tc>
        <w:tc>
          <w:tcPr>
            <w:tcW w:type="dxa" w:w="1513"/>
          </w:tcPr>
          <w:p>
            <w:pPr>
              <w:spacing w:after="0"/>
              <w:jc w:val="left"/>
            </w:pPr>
            <w:r>
              <w:rPr>
                <w:sz w:val="16"/>
              </w:rPr>
              <w:t>190200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Melbourne city</w:t>
            </w:r>
          </w:p>
        </w:tc>
        <w:tc>
          <w:tcPr>
            <w:tcW w:type="dxa" w:w="1513"/>
          </w:tcPr>
          <w:p>
            <w:pPr>
              <w:spacing w:after="0"/>
              <w:jc w:val="left"/>
            </w:pPr>
            <w:r>
              <w:rPr>
                <w:sz w:val="16"/>
              </w:rPr>
              <w:t>190616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Rhodes city</w:t>
            </w:r>
          </w:p>
        </w:tc>
        <w:tc>
          <w:tcPr>
            <w:tcW w:type="dxa" w:w="1513"/>
          </w:tcPr>
          <w:p>
            <w:pPr>
              <w:spacing w:after="0"/>
              <w:jc w:val="left"/>
            </w:pPr>
            <w:r>
              <w:rPr>
                <w:sz w:val="16"/>
              </w:rPr>
              <w:t>190795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Anthony city</w:t>
            </w:r>
          </w:p>
        </w:tc>
        <w:tc>
          <w:tcPr>
            <w:tcW w:type="dxa" w:w="1513"/>
          </w:tcPr>
          <w:p>
            <w:pPr>
              <w:spacing w:after="0"/>
              <w:jc w:val="left"/>
            </w:pPr>
            <w:r>
              <w:rPr>
                <w:sz w:val="16"/>
              </w:rPr>
              <w:t>190983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State Center city</w:t>
            </w:r>
          </w:p>
        </w:tc>
        <w:tc>
          <w:tcPr>
            <w:tcW w:type="dxa" w:w="1513"/>
          </w:tcPr>
          <w:p>
            <w:pPr>
              <w:spacing w:after="0"/>
              <w:jc w:val="left"/>
            </w:pPr>
            <w:r>
              <w:rPr>
                <w:sz w:val="16"/>
              </w:rPr>
              <w:t>190660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Marshall County, IA: risk-assessment baseline packet, release 2026-10 (data as of 2026-09-28; County area 19127).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IA: Risk-assessment baseline packet</dc:title>
  <dc:subject>Hazard Plain release 2026-10, as of 2026-09-28. Preview: automated baseline</dc:subject>
  <dc:creator>Hazard Plain</dc:creator>
  <cp:keywords>Hazard Plain; hazard mitigation; risk assessment; 19127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