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Mahaska County, IA</w:t>
      </w:r>
    </w:p>
    <w:p>
      <w:pPr>
        <w:spacing w:after="120" w:before="0"/>
      </w:pPr>
      <w:r>
        <w:rPr>
          <w:color w:val="555555"/>
          <w:sz w:val="24"/>
        </w:rPr>
        <w:t>Risk-assessment baseline packet</w:t>
      </w:r>
    </w:p>
    <w:p>
      <w:pPr>
        <w:spacing w:after="120" w:before="0"/>
      </w:pPr>
      <w:r>
        <w:rPr>
          <w:b/>
          <w:sz w:val="18"/>
        </w:rPr>
        <w:t xml:space="preserve">County FIPS: </w:t>
      </w:r>
      <w:r>
        <w:rPr>
          <w:sz w:val="18"/>
        </w:rPr>
        <w:t>19123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2021-12-21. Plan: Mahaska County (FEMA plan 102775), approved 2016-12-21.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2016-12-21: 1 new hazard declaration (1 incident): DR-4421-IA (Severe Storms and Flooding);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($4,888,404 a year), Tornado ($1,670,854) and Drought ($1,346,209).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2021-12-21</w:t>
      </w:r>
    </w:p>
    <w:p>
      <w:pPr>
        <w:keepNext/>
        <w:spacing w:after="40" w:before="0"/>
      </w:pPr>
      <w:r>
        <w:rPr>
          <w:b/>
        </w:rPr>
        <w:t xml:space="preserve">Plan: </w:t>
      </w:r>
      <w:r>
        <w:rPr/>
        <w:t>Mahaska County (FEMA plan 102775)</w:t>
      </w:r>
    </w:p>
    <w:p>
      <w:pPr>
        <w:keepNext/>
        <w:spacing w:after="40" w:before="0"/>
      </w:pPr>
      <w:r>
        <w:rPr>
          <w:b/>
        </w:rPr>
        <w:t xml:space="preserve">Approved: </w:t>
      </w:r>
      <w:r>
        <w:rPr/>
        <w:t>2016-12-21</w:t>
      </w:r>
    </w:p>
    <w:p>
      <w:pPr>
        <w:keepNext/>
        <w:spacing w:after="40" w:before="0"/>
      </w:pPr>
      <w:r>
        <w:rPr>
          <w:b/>
        </w:rPr>
        <w:t xml:space="preserve">Days since expiry: </w:t>
      </w:r>
      <w:r>
        <w:rPr/>
        <w:t>1,744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2016-12-21)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DR-4421-IA (Severe Storms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25"/>
        <w:gridCol w:w="2081"/>
        <w:gridCol w:w="1943"/>
        <w:gridCol w:w="2911"/>
        <w:gridCol w:w="1037"/>
        <w:gridCol w:w="1037"/>
        <w:gridCol w:w="886"/>
        <w:gridCol w:w="1294"/>
      </w:tblGrid>
      <w:tr>
        <w:trPr>
          <w:cantSplit/>
          <w:tblHeader/>
        </w:trPr>
        <w:tc>
          <w:tcPr>
            <w:tcW w:type="dxa" w:w="2925"/>
            <w:shd w:val="clear" w:color="auto" w:fill="E8E8E8"/>
          </w:tcPr>
          <w:p>
            <w:pPr>
              <w:spacing w:after="0"/>
              <w:jc w:val="left"/>
            </w:pPr>
            <w:r>
              <w:rPr>
                <w:b/>
                <w:sz w:val="16"/>
              </w:rPr>
              <w:t>Jurisdiction</w:t>
            </w:r>
          </w:p>
        </w:tc>
        <w:tc>
          <w:tcPr>
            <w:tcW w:type="dxa" w:w="2081"/>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Status</w:t>
            </w:r>
          </w:p>
        </w:tc>
        <w:tc>
          <w:tcPr>
            <w:tcW w:type="dxa" w:w="29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4"/>
            <w:shd w:val="clear" w:color="auto" w:fill="E8E8E8"/>
          </w:tcPr>
          <w:p>
            <w:pPr>
              <w:spacing w:after="0"/>
              <w:jc w:val="left"/>
            </w:pPr>
            <w:r>
              <w:rPr>
                <w:b/>
                <w:sz w:val="16"/>
              </w:rPr>
              <w:t>Notes</w:t>
            </w:r>
          </w:p>
        </w:tc>
      </w:tr>
      <w:tr>
        <w:trPr>
          <w:cantSplit/>
        </w:trPr>
        <w:tc>
          <w:tcPr>
            <w:tcW w:type="dxa" w:w="2925"/>
          </w:tcPr>
          <w:p>
            <w:pPr>
              <w:spacing w:after="0"/>
              <w:jc w:val="left"/>
            </w:pPr>
            <w:r>
              <w:rPr>
                <w:sz w:val="16"/>
              </w:rPr>
              <w:t>Mahaska County</w:t>
            </w:r>
          </w:p>
        </w:tc>
        <w:tc>
          <w:tcPr>
            <w:tcW w:type="dxa" w:w="2081"/>
          </w:tcPr>
          <w:p>
            <w:pPr>
              <w:spacing w:after="0"/>
              <w:jc w:val="left"/>
            </w:pPr>
            <w:r>
              <w:rPr>
                <w:sz w:val="16"/>
              </w:rPr>
              <w:t>County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Barnes City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Beacon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Eddyville city</w:t>
            </w:r>
          </w:p>
        </w:tc>
        <w:tc>
          <w:tcPr>
            <w:tcW w:type="dxa" w:w="2081"/>
          </w:tcPr>
          <w:p>
            <w:pPr>
              <w:spacing w:after="0"/>
              <w:jc w:val="left"/>
            </w:pPr>
            <w:r>
              <w:rPr>
                <w:sz w:val="16"/>
              </w:rPr>
              <w:t>City</w:t>
            </w:r>
          </w:p>
        </w:tc>
        <w:tc>
          <w:tcPr>
            <w:tcW w:type="dxa" w:w="1943"/>
          </w:tcPr>
          <w:p>
            <w:pPr>
              <w:spacing w:after="0"/>
              <w:jc w:val="left"/>
            </w:pPr>
            <w:r>
              <w:rPr>
                <w:sz w:val="16"/>
              </w:rPr>
              <w:t>Expired on 2026-08-10</w:t>
            </w:r>
          </w:p>
        </w:tc>
        <w:tc>
          <w:tcPr>
            <w:tcW w:type="dxa" w:w="2911"/>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86"/>
          </w:tcPr>
          <w:p>
            <w:pPr>
              <w:spacing w:after="0"/>
              <w:jc w:val="right"/>
            </w:pPr>
            <w:r>
              <w:rPr>
                <w:sz w:val="16"/>
              </w:rPr>
              <w:t>-51</w:t>
            </w:r>
          </w:p>
        </w:tc>
        <w:tc>
          <w:tcPr>
            <w:tcW w:type="dxa" w:w="1294"/>
          </w:tcPr>
          <w:p>
            <w:pPr>
              <w:spacing w:after="0"/>
              <w:jc w:val="left"/>
            </w:pPr>
          </w:p>
        </w:tc>
      </w:tr>
      <w:tr>
        <w:trPr>
          <w:cantSplit/>
        </w:trPr>
        <w:tc>
          <w:tcPr>
            <w:tcW w:type="dxa" w:w="2925"/>
          </w:tcPr>
          <w:p>
            <w:pPr>
              <w:spacing w:after="0"/>
              <w:jc w:val="left"/>
            </w:pPr>
            <w:r>
              <w:rPr>
                <w:sz w:val="16"/>
              </w:rPr>
              <w:t>Fremont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Keomah Village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Leighton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New Sharon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Oskaloosa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Rose Hill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University Park city</w:t>
            </w:r>
          </w:p>
        </w:tc>
        <w:tc>
          <w:tcPr>
            <w:tcW w:type="dxa" w:w="2081"/>
          </w:tcPr>
          <w:p>
            <w:pPr>
              <w:spacing w:after="0"/>
              <w:jc w:val="left"/>
            </w:pPr>
            <w:r>
              <w:rPr>
                <w:sz w:val="16"/>
              </w:rPr>
              <w:t>City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Eddyville-Blakesburg-Fremont Community School District</w:t>
            </w:r>
          </w:p>
        </w:tc>
        <w:tc>
          <w:tcPr>
            <w:tcW w:type="dxa" w:w="2081"/>
          </w:tcPr>
          <w:p>
            <w:pPr>
              <w:spacing w:after="0"/>
              <w:jc w:val="left"/>
            </w:pPr>
            <w:r>
              <w:rPr>
                <w:sz w:val="16"/>
              </w:rPr>
              <w:t>School/School District</w:t>
            </w:r>
          </w:p>
        </w:tc>
        <w:tc>
          <w:tcPr>
            <w:tcW w:type="dxa" w:w="1943"/>
          </w:tcPr>
          <w:p>
            <w:pPr>
              <w:spacing w:after="0"/>
              <w:jc w:val="left"/>
            </w:pPr>
            <w:r>
              <w:rPr>
                <w:sz w:val="16"/>
              </w:rPr>
              <w:t>Expired on 2026-08-10</w:t>
            </w:r>
          </w:p>
        </w:tc>
        <w:tc>
          <w:tcPr>
            <w:tcW w:type="dxa" w:w="2911"/>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86"/>
          </w:tcPr>
          <w:p>
            <w:pPr>
              <w:spacing w:after="0"/>
              <w:jc w:val="right"/>
            </w:pPr>
            <w:r>
              <w:rPr>
                <w:sz w:val="16"/>
              </w:rPr>
              <w:t>-51</w:t>
            </w:r>
          </w:p>
        </w:tc>
        <w:tc>
          <w:tcPr>
            <w:tcW w:type="dxa" w:w="1294"/>
          </w:tcPr>
          <w:p>
            <w:pPr>
              <w:spacing w:after="0"/>
              <w:jc w:val="left"/>
            </w:pPr>
          </w:p>
        </w:tc>
      </w:tr>
      <w:tr>
        <w:trPr>
          <w:cantSplit/>
        </w:trPr>
        <w:tc>
          <w:tcPr>
            <w:tcW w:type="dxa" w:w="2925"/>
          </w:tcPr>
          <w:p>
            <w:pPr>
              <w:spacing w:after="0"/>
              <w:jc w:val="left"/>
            </w:pPr>
            <w:r>
              <w:rPr>
                <w:sz w:val="16"/>
              </w:rPr>
              <w:t>Lynnville-Sully Community School District</w:t>
            </w:r>
          </w:p>
        </w:tc>
        <w:tc>
          <w:tcPr>
            <w:tcW w:type="dxa" w:w="2081"/>
          </w:tcPr>
          <w:p>
            <w:pPr>
              <w:spacing w:after="0"/>
              <w:jc w:val="left"/>
            </w:pPr>
            <w:r>
              <w:rPr>
                <w:sz w:val="16"/>
              </w:rPr>
              <w:t>School/School District</w:t>
            </w:r>
          </w:p>
        </w:tc>
        <w:tc>
          <w:tcPr>
            <w:tcW w:type="dxa" w:w="1943"/>
          </w:tcPr>
          <w:p>
            <w:pPr>
              <w:spacing w:after="0"/>
              <w:jc w:val="left"/>
            </w:pPr>
            <w:r>
              <w:rPr>
                <w:sz w:val="16"/>
              </w:rPr>
              <w:t>Approved, expires 2028-03-07</w:t>
            </w:r>
          </w:p>
        </w:tc>
        <w:tc>
          <w:tcPr>
            <w:tcW w:type="dxa" w:w="2911"/>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86"/>
          </w:tcPr>
          <w:p>
            <w:pPr>
              <w:spacing w:after="0"/>
              <w:jc w:val="right"/>
            </w:pPr>
            <w:r>
              <w:rPr>
                <w:sz w:val="16"/>
              </w:rPr>
              <w:t>524</w:t>
            </w:r>
          </w:p>
        </w:tc>
        <w:tc>
          <w:tcPr>
            <w:tcW w:type="dxa" w:w="1294"/>
          </w:tcPr>
          <w:p>
            <w:pPr>
              <w:spacing w:after="0"/>
              <w:jc w:val="left"/>
            </w:pPr>
            <w:r>
              <w:rPr>
                <w:sz w:val="16"/>
              </w:rPr>
              <w:t>this jurisdiction approved 2023-03-06</w:t>
            </w:r>
          </w:p>
        </w:tc>
      </w:tr>
      <w:tr>
        <w:trPr>
          <w:cantSplit/>
        </w:trPr>
        <w:tc>
          <w:tcPr>
            <w:tcW w:type="dxa" w:w="2925"/>
          </w:tcPr>
          <w:p>
            <w:pPr>
              <w:spacing w:after="0"/>
              <w:jc w:val="left"/>
            </w:pPr>
            <w:r>
              <w:rPr>
                <w:sz w:val="16"/>
              </w:rPr>
              <w:t>North Mahaska Community School District</w:t>
            </w:r>
          </w:p>
        </w:tc>
        <w:tc>
          <w:tcPr>
            <w:tcW w:type="dxa" w:w="2081"/>
          </w:tcPr>
          <w:p>
            <w:pPr>
              <w:spacing w:after="0"/>
              <w:jc w:val="left"/>
            </w:pPr>
            <w:r>
              <w:rPr>
                <w:sz w:val="16"/>
              </w:rPr>
              <w:t>School/School District</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Oskaloosa Community School District</w:t>
            </w:r>
          </w:p>
        </w:tc>
        <w:tc>
          <w:tcPr>
            <w:tcW w:type="dxa" w:w="2081"/>
          </w:tcPr>
          <w:p>
            <w:pPr>
              <w:spacing w:after="0"/>
              <w:jc w:val="left"/>
            </w:pPr>
            <w:r>
              <w:rPr>
                <w:sz w:val="16"/>
              </w:rPr>
              <w:t>School/School District</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Pella Community School District</w:t>
            </w:r>
          </w:p>
        </w:tc>
        <w:tc>
          <w:tcPr>
            <w:tcW w:type="dxa" w:w="2081"/>
          </w:tcPr>
          <w:p>
            <w:pPr>
              <w:spacing w:after="0"/>
              <w:jc w:val="left"/>
            </w:pPr>
            <w:r>
              <w:rPr>
                <w:sz w:val="16"/>
              </w:rPr>
              <w:t>School/School District</w:t>
            </w:r>
          </w:p>
        </w:tc>
        <w:tc>
          <w:tcPr>
            <w:tcW w:type="dxa" w:w="1943"/>
          </w:tcPr>
          <w:p>
            <w:pPr>
              <w:spacing w:after="0"/>
              <w:jc w:val="left"/>
            </w:pPr>
            <w:r>
              <w:rPr>
                <w:sz w:val="16"/>
              </w:rPr>
              <w:t>Approved, expires 2028-09-26</w:t>
            </w:r>
          </w:p>
        </w:tc>
        <w:tc>
          <w:tcPr>
            <w:tcW w:type="dxa" w:w="2911"/>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6"/>
          </w:tcPr>
          <w:p>
            <w:pPr>
              <w:spacing w:after="0"/>
              <w:jc w:val="right"/>
            </w:pPr>
            <w:r>
              <w:rPr>
                <w:sz w:val="16"/>
              </w:rPr>
              <w:t>727</w:t>
            </w:r>
          </w:p>
        </w:tc>
        <w:tc>
          <w:tcPr>
            <w:tcW w:type="dxa" w:w="1294"/>
          </w:tcPr>
          <w:p>
            <w:pPr>
              <w:spacing w:after="0"/>
              <w:jc w:val="left"/>
            </w:pPr>
            <w:r>
              <w:rPr>
                <w:sz w:val="16"/>
              </w:rPr>
              <w:t>this jurisdiction approved 2023-12-07</w:t>
            </w:r>
          </w:p>
        </w:tc>
      </w:tr>
      <w:tr>
        <w:trPr>
          <w:cantSplit/>
        </w:trPr>
        <w:tc>
          <w:tcPr>
            <w:tcW w:type="dxa" w:w="2925"/>
          </w:tcPr>
          <w:p>
            <w:pPr>
              <w:spacing w:after="0"/>
              <w:jc w:val="left"/>
            </w:pPr>
            <w:r>
              <w:rPr>
                <w:sz w:val="16"/>
              </w:rPr>
              <w:t>Twin Cedars Community School District</w:t>
            </w:r>
          </w:p>
        </w:tc>
        <w:tc>
          <w:tcPr>
            <w:tcW w:type="dxa" w:w="2081"/>
          </w:tcPr>
          <w:p>
            <w:pPr>
              <w:spacing w:after="0"/>
              <w:jc w:val="left"/>
            </w:pPr>
            <w:r>
              <w:rPr>
                <w:sz w:val="16"/>
              </w:rPr>
              <w:t>School/School District</w:t>
            </w:r>
          </w:p>
        </w:tc>
        <w:tc>
          <w:tcPr>
            <w:tcW w:type="dxa" w:w="1943"/>
          </w:tcPr>
          <w:p>
            <w:pPr>
              <w:spacing w:after="0"/>
              <w:jc w:val="left"/>
            </w:pPr>
            <w:r>
              <w:rPr>
                <w:sz w:val="16"/>
              </w:rPr>
              <w:t>Approved, expires 2028-09-26</w:t>
            </w:r>
          </w:p>
        </w:tc>
        <w:tc>
          <w:tcPr>
            <w:tcW w:type="dxa" w:w="2911"/>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86"/>
          </w:tcPr>
          <w:p>
            <w:pPr>
              <w:spacing w:after="0"/>
              <w:jc w:val="right"/>
            </w:pPr>
            <w:r>
              <w:rPr>
                <w:sz w:val="16"/>
              </w:rPr>
              <w:t>727</w:t>
            </w:r>
          </w:p>
        </w:tc>
        <w:tc>
          <w:tcPr>
            <w:tcW w:type="dxa" w:w="1294"/>
          </w:tcPr>
          <w:p>
            <w:pPr>
              <w:spacing w:after="0"/>
              <w:jc w:val="left"/>
            </w:pPr>
          </w:p>
        </w:tc>
      </w:tr>
      <w:tr>
        <w:trPr>
          <w:cantSplit/>
        </w:trPr>
        <w:tc>
          <w:tcPr>
            <w:tcW w:type="dxa" w:w="2925"/>
          </w:tcPr>
          <w:p>
            <w:pPr>
              <w:spacing w:after="0"/>
              <w:jc w:val="left"/>
            </w:pPr>
            <w:r>
              <w:rPr>
                <w:sz w:val="16"/>
              </w:rPr>
              <w:t>Oskaloosa Christian School (PNP)</w:t>
            </w:r>
          </w:p>
        </w:tc>
        <w:tc>
          <w:tcPr>
            <w:tcW w:type="dxa" w:w="2081"/>
          </w:tcPr>
          <w:p>
            <w:pPr>
              <w:spacing w:after="0"/>
              <w:jc w:val="left"/>
            </w:pPr>
            <w:r>
              <w:rPr>
                <w:sz w:val="16"/>
              </w:rPr>
              <w:t>School/School District</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r>
        <w:trPr>
          <w:cantSplit/>
        </w:trPr>
        <w:tc>
          <w:tcPr>
            <w:tcW w:type="dxa" w:w="2925"/>
          </w:tcPr>
          <w:p>
            <w:pPr>
              <w:spacing w:after="0"/>
              <w:jc w:val="left"/>
            </w:pPr>
            <w:r>
              <w:rPr>
                <w:sz w:val="16"/>
              </w:rPr>
              <w:t>William Penn University (PNP)</w:t>
            </w:r>
          </w:p>
        </w:tc>
        <w:tc>
          <w:tcPr>
            <w:tcW w:type="dxa" w:w="2081"/>
          </w:tcPr>
          <w:p>
            <w:pPr>
              <w:spacing w:after="0"/>
              <w:jc w:val="left"/>
            </w:pPr>
            <w:r>
              <w:rPr>
                <w:sz w:val="16"/>
              </w:rPr>
              <w:t>College/University</w:t>
            </w:r>
          </w:p>
        </w:tc>
        <w:tc>
          <w:tcPr>
            <w:tcW w:type="dxa" w:w="1943"/>
          </w:tcPr>
          <w:p>
            <w:pPr>
              <w:spacing w:after="0"/>
              <w:jc w:val="left"/>
            </w:pPr>
            <w:r>
              <w:rPr>
                <w:sz w:val="16"/>
              </w:rPr>
              <w:t>Expired on 2021-12-21</w:t>
            </w:r>
          </w:p>
        </w:tc>
        <w:tc>
          <w:tcPr>
            <w:tcW w:type="dxa" w:w="2911"/>
          </w:tcPr>
          <w:p>
            <w:pPr>
              <w:spacing w:after="0"/>
              <w:jc w:val="left"/>
            </w:pPr>
            <w:r>
              <w:rPr>
                <w:sz w:val="16"/>
              </w:rPr>
              <w:t>Mahaska County (FEMA plan 102775)</w:t>
            </w:r>
          </w:p>
        </w:tc>
        <w:tc>
          <w:tcPr>
            <w:tcW w:type="dxa" w:w="1037"/>
          </w:tcPr>
          <w:p>
            <w:pPr>
              <w:spacing w:after="0"/>
              <w:jc w:val="left"/>
            </w:pPr>
            <w:r>
              <w:rPr>
                <w:sz w:val="16"/>
              </w:rPr>
              <w:t>2016-12-21</w:t>
            </w:r>
          </w:p>
        </w:tc>
        <w:tc>
          <w:tcPr>
            <w:tcW w:type="dxa" w:w="1037"/>
          </w:tcPr>
          <w:p>
            <w:pPr>
              <w:spacing w:after="0"/>
              <w:jc w:val="left"/>
            </w:pPr>
            <w:r>
              <w:rPr>
                <w:sz w:val="16"/>
              </w:rPr>
              <w:t>2021-12-21</w:t>
            </w:r>
          </w:p>
        </w:tc>
        <w:tc>
          <w:tcPr>
            <w:tcW w:type="dxa" w:w="886"/>
          </w:tcPr>
          <w:p>
            <w:pPr>
              <w:spacing w:after="0"/>
              <w:jc w:val="right"/>
            </w:pPr>
            <w:r>
              <w:rPr>
                <w:sz w:val="16"/>
              </w:rPr>
              <w:t>-1,744</w:t>
            </w:r>
          </w:p>
        </w:tc>
        <w:tc>
          <w:tcPr>
            <w:tcW w:type="dxa" w:w="1294"/>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$4,307,424</w:t>
            </w:r>
          </w:p>
        </w:tc>
        <w:tc>
          <w:tcPr>
            <w:tcW w:type="dxa" w:w="1126"/>
          </w:tcPr>
          <w:p>
            <w:pPr>
              <w:spacing w:after="0"/>
              <w:jc w:val="right"/>
            </w:pPr>
            <w:r>
              <w:rPr>
                <w:sz w:val="16"/>
              </w:rPr>
              <w:t>$522,906</w:t>
            </w:r>
          </w:p>
        </w:tc>
        <w:tc>
          <w:tcPr>
            <w:tcW w:type="dxa" w:w="1935"/>
          </w:tcPr>
          <w:p>
            <w:pPr>
              <w:spacing w:after="0"/>
              <w:jc w:val="right"/>
            </w:pPr>
            <w:r>
              <w:rPr>
                <w:sz w:val="16"/>
              </w:rPr>
              <w:t>$58,073</w:t>
            </w:r>
          </w:p>
        </w:tc>
        <w:tc>
          <w:tcPr>
            <w:tcW w:type="dxa" w:w="1195"/>
          </w:tcPr>
          <w:p>
            <w:pPr>
              <w:spacing w:after="0"/>
              <w:jc w:val="right"/>
            </w:pPr>
            <w:r>
              <w:rPr>
                <w:sz w:val="16"/>
              </w:rPr>
              <w:t>$4,888,404</w:t>
            </w:r>
          </w:p>
        </w:tc>
        <w:tc>
          <w:tcPr>
            <w:tcW w:type="dxa" w:w="2145"/>
          </w:tcPr>
          <w:p>
            <w:pPr>
              <w:spacing w:after="0"/>
              <w:jc w:val="right"/>
            </w:pPr>
            <w:r>
              <w:rPr>
                <w:sz w:val="16"/>
              </w:rPr>
              <w:t>146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$1,032,907</w:t>
            </w:r>
          </w:p>
        </w:tc>
        <w:tc>
          <w:tcPr>
            <w:tcW w:type="dxa" w:w="1126"/>
          </w:tcPr>
          <w:p>
            <w:pPr>
              <w:spacing w:after="0"/>
              <w:jc w:val="right"/>
            </w:pPr>
            <w:r>
              <w:rPr>
                <w:sz w:val="16"/>
              </w:rPr>
              <w:t>$12,692</w:t>
            </w:r>
          </w:p>
        </w:tc>
        <w:tc>
          <w:tcPr>
            <w:tcW w:type="dxa" w:w="1935"/>
          </w:tcPr>
          <w:p>
            <w:pPr>
              <w:spacing w:after="0"/>
              <w:jc w:val="right"/>
            </w:pPr>
            <w:r>
              <w:rPr>
                <w:sz w:val="16"/>
              </w:rPr>
              <w:t>$625,256</w:t>
            </w:r>
          </w:p>
        </w:tc>
        <w:tc>
          <w:tcPr>
            <w:tcW w:type="dxa" w:w="1195"/>
          </w:tcPr>
          <w:p>
            <w:pPr>
              <w:spacing w:after="0"/>
              <w:jc w:val="right"/>
            </w:pPr>
            <w:r>
              <w:rPr>
                <w:sz w:val="16"/>
              </w:rPr>
              <w:t>$1,670,854</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$1,346,209</w:t>
            </w:r>
          </w:p>
        </w:tc>
        <w:tc>
          <w:tcPr>
            <w:tcW w:type="dxa" w:w="1935"/>
          </w:tcPr>
          <w:p>
            <w:pPr>
              <w:spacing w:after="0"/>
              <w:jc w:val="right"/>
            </w:pPr>
            <w:r>
              <w:rPr>
                <w:sz w:val="16"/>
              </w:rPr>
              <w:t>n/a</w:t>
            </w:r>
          </w:p>
        </w:tc>
        <w:tc>
          <w:tcPr>
            <w:tcW w:type="dxa" w:w="1195"/>
          </w:tcPr>
          <w:p>
            <w:pPr>
              <w:spacing w:after="0"/>
              <w:jc w:val="right"/>
            </w:pPr>
            <w:r>
              <w:rPr>
                <w:sz w:val="16"/>
              </w:rPr>
              <w:t>$1,346,209</w:t>
            </w:r>
          </w:p>
        </w:tc>
        <w:tc>
          <w:tcPr>
            <w:tcW w:type="dxa" w:w="2145"/>
          </w:tcPr>
          <w:p>
            <w:pPr>
              <w:spacing w:after="0"/>
              <w:jc w:val="right"/>
            </w:pPr>
            <w:r>
              <w:rPr>
                <w:sz w:val="16"/>
              </w:rPr>
              <w:t>32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$436,288</w:t>
            </w:r>
          </w:p>
        </w:tc>
        <w:tc>
          <w:tcPr>
            <w:tcW w:type="dxa" w:w="1126"/>
          </w:tcPr>
          <w:p>
            <w:pPr>
              <w:spacing w:after="0"/>
              <w:jc w:val="right"/>
            </w:pPr>
            <w:r>
              <w:rPr>
                <w:sz w:val="16"/>
              </w:rPr>
              <w:t>$68,870</w:t>
            </w:r>
          </w:p>
        </w:tc>
        <w:tc>
          <w:tcPr>
            <w:tcW w:type="dxa" w:w="1935"/>
          </w:tcPr>
          <w:p>
            <w:pPr>
              <w:spacing w:after="0"/>
              <w:jc w:val="right"/>
            </w:pPr>
            <w:r>
              <w:rPr>
                <w:sz w:val="16"/>
              </w:rPr>
              <w:t>$589,928</w:t>
            </w:r>
          </w:p>
        </w:tc>
        <w:tc>
          <w:tcPr>
            <w:tcW w:type="dxa" w:w="1195"/>
          </w:tcPr>
          <w:p>
            <w:pPr>
              <w:spacing w:after="0"/>
              <w:jc w:val="right"/>
            </w:pPr>
            <w:r>
              <w:rPr>
                <w:sz w:val="16"/>
              </w:rPr>
              <w:t>$1,095,085</w:t>
            </w:r>
          </w:p>
        </w:tc>
        <w:tc>
          <w:tcPr>
            <w:tcW w:type="dxa" w:w="2145"/>
          </w:tcPr>
          <w:p>
            <w:pPr>
              <w:spacing w:after="0"/>
              <w:jc w:val="right"/>
            </w:pPr>
            <w:r>
              <w:rPr>
                <w:sz w:val="16"/>
              </w:rPr>
              <w:t>142</w:t>
            </w:r>
          </w:p>
        </w:tc>
        <w:tc>
          <w:tcPr>
            <w:tcW w:type="dxa" w:w="2206"/>
          </w:tcPr>
          <w:p>
            <w:pPr>
              <w:spacing w:after="0"/>
              <w:jc w:val="left"/>
            </w:pPr>
            <w:r>
              <w:rPr>
                <w:sz w:val="16"/>
              </w:rPr>
              <w:t>Includes 26 High Wind records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$513,209</w:t>
            </w:r>
          </w:p>
        </w:tc>
        <w:tc>
          <w:tcPr>
            <w:tcW w:type="dxa" w:w="1935"/>
          </w:tcPr>
          <w:p>
            <w:pPr>
              <w:spacing w:after="0"/>
              <w:jc w:val="right"/>
            </w:pPr>
            <w:r>
              <w:rPr>
                <w:sz w:val="16"/>
              </w:rPr>
              <w:t>$81,672</w:t>
            </w:r>
          </w:p>
        </w:tc>
        <w:tc>
          <w:tcPr>
            <w:tcW w:type="dxa" w:w="1195"/>
          </w:tcPr>
          <w:p>
            <w:pPr>
              <w:spacing w:after="0"/>
              <w:jc w:val="right"/>
            </w:pPr>
            <w:r>
              <w:rPr>
                <w:sz w:val="16"/>
              </w:rPr>
              <w:t>$597,358</w:t>
            </w:r>
          </w:p>
        </w:tc>
        <w:tc>
          <w:tcPr>
            <w:tcW w:type="dxa" w:w="2145"/>
          </w:tcPr>
          <w:p>
            <w:pPr>
              <w:spacing w:after="0"/>
              <w:jc w:val="right"/>
            </w:pPr>
            <w:r>
              <w:rPr>
                <w:sz w:val="16"/>
              </w:rPr>
              <w:t>24</w:t>
            </w:r>
          </w:p>
        </w:tc>
        <w:tc>
          <w:tcPr>
            <w:tcW w:type="dxa" w:w="2206"/>
          </w:tcPr>
          <w:p>
            <w:pPr>
              <w:spacing w:after="0"/>
              <w:jc w:val="left"/>
            </w:pPr>
            <w:r>
              <w:rPr>
                <w:sz w:val="16"/>
              </w:rPr>
              <w:t>Includes 9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$8</w:t>
            </w:r>
          </w:p>
        </w:tc>
        <w:tc>
          <w:tcPr>
            <w:tcW w:type="dxa" w:w="1935"/>
          </w:tcPr>
          <w:p>
            <w:pPr>
              <w:spacing w:after="0"/>
              <w:jc w:val="right"/>
            </w:pPr>
            <w:r>
              <w:rPr>
                <w:sz w:val="16"/>
              </w:rPr>
              <w:t>$530,192</w:t>
            </w:r>
          </w:p>
        </w:tc>
        <w:tc>
          <w:tcPr>
            <w:tcW w:type="dxa" w:w="1195"/>
          </w:tcPr>
          <w:p>
            <w:pPr>
              <w:spacing w:after="0"/>
              <w:jc w:val="right"/>
            </w:pPr>
            <w:r>
              <w:rPr>
                <w:sz w:val="16"/>
              </w:rPr>
              <w:t>$537,298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$356,956</w:t>
            </w:r>
          </w:p>
        </w:tc>
        <w:tc>
          <w:tcPr>
            <w:tcW w:type="dxa" w:w="1126"/>
          </w:tcPr>
          <w:p>
            <w:pPr>
              <w:spacing w:after="0"/>
              <w:jc w:val="right"/>
            </w:pPr>
            <w:r>
              <w:rPr>
                <w:sz w:val="16"/>
              </w:rPr>
              <w:t>$83,504</w:t>
            </w:r>
          </w:p>
        </w:tc>
        <w:tc>
          <w:tcPr>
            <w:tcW w:type="dxa" w:w="1935"/>
          </w:tcPr>
          <w:p>
            <w:pPr>
              <w:spacing w:after="0"/>
              <w:jc w:val="right"/>
            </w:pPr>
            <w:r>
              <w:rPr>
                <w:sz w:val="16"/>
              </w:rPr>
              <w:t>$68,386</w:t>
            </w:r>
          </w:p>
        </w:tc>
        <w:tc>
          <w:tcPr>
            <w:tcW w:type="dxa" w:w="1195"/>
          </w:tcPr>
          <w:p>
            <w:pPr>
              <w:spacing w:after="0"/>
              <w:jc w:val="right"/>
            </w:pPr>
            <w:r>
              <w:rPr>
                <w:sz w:val="16"/>
              </w:rPr>
              <w:t>$508,846</w:t>
            </w:r>
          </w:p>
        </w:tc>
        <w:tc>
          <w:tcPr>
            <w:tcW w:type="dxa" w:w="2145"/>
          </w:tcPr>
          <w:p>
            <w:pPr>
              <w:spacing w:after="0"/>
              <w:jc w:val="right"/>
            </w:pPr>
            <w:r>
              <w:rPr>
                <w:sz w:val="16"/>
              </w:rPr>
              <w:t>75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$24,919</w:t>
            </w:r>
          </w:p>
        </w:tc>
        <w:tc>
          <w:tcPr>
            <w:tcW w:type="dxa" w:w="1126"/>
          </w:tcPr>
          <w:p>
            <w:pPr>
              <w:spacing w:after="0"/>
              <w:jc w:val="right"/>
            </w:pPr>
            <w:r>
              <w:rPr>
                <w:sz w:val="16"/>
              </w:rPr>
              <w:t>n/a</w:t>
            </w:r>
          </w:p>
        </w:tc>
        <w:tc>
          <w:tcPr>
            <w:tcW w:type="dxa" w:w="1935"/>
          </w:tcPr>
          <w:p>
            <w:pPr>
              <w:spacing w:after="0"/>
              <w:jc w:val="right"/>
            </w:pPr>
            <w:r>
              <w:rPr>
                <w:sz w:val="16"/>
              </w:rPr>
              <w:t>$127,245</w:t>
            </w:r>
          </w:p>
        </w:tc>
        <w:tc>
          <w:tcPr>
            <w:tcW w:type="dxa" w:w="1195"/>
          </w:tcPr>
          <w:p>
            <w:pPr>
              <w:spacing w:after="0"/>
              <w:jc w:val="right"/>
            </w:pPr>
            <w:r>
              <w:rPr>
                <w:sz w:val="16"/>
              </w:rPr>
              <w:t>$152,164</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$63,551</w:t>
            </w:r>
          </w:p>
        </w:tc>
        <w:tc>
          <w:tcPr>
            <w:tcW w:type="dxa" w:w="1126"/>
          </w:tcPr>
          <w:p>
            <w:pPr>
              <w:spacing w:after="0"/>
              <w:jc w:val="right"/>
            </w:pPr>
            <w:r>
              <w:rPr>
                <w:sz w:val="16"/>
              </w:rPr>
              <w:t>n/a</w:t>
            </w:r>
          </w:p>
        </w:tc>
        <w:tc>
          <w:tcPr>
            <w:tcW w:type="dxa" w:w="1935"/>
          </w:tcPr>
          <w:p>
            <w:pPr>
              <w:spacing w:after="0"/>
              <w:jc w:val="right"/>
            </w:pPr>
            <w:r>
              <w:rPr>
                <w:sz w:val="16"/>
              </w:rPr>
              <w:t>$17,617</w:t>
            </w:r>
          </w:p>
        </w:tc>
        <w:tc>
          <w:tcPr>
            <w:tcW w:type="dxa" w:w="1195"/>
          </w:tcPr>
          <w:p>
            <w:pPr>
              <w:spacing w:after="0"/>
              <w:jc w:val="right"/>
            </w:pPr>
            <w:r>
              <w:rPr>
                <w:sz w:val="16"/>
              </w:rPr>
              <w:t>$81,168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$51,007</w:t>
            </w:r>
          </w:p>
        </w:tc>
        <w:tc>
          <w:tcPr>
            <w:tcW w:type="dxa" w:w="1126"/>
          </w:tcPr>
          <w:p>
            <w:pPr>
              <w:spacing w:after="0"/>
              <w:jc w:val="right"/>
            </w:pPr>
            <w:r>
              <w:rPr>
                <w:sz w:val="16"/>
              </w:rPr>
              <w:t>n/a</w:t>
            </w:r>
          </w:p>
        </w:tc>
        <w:tc>
          <w:tcPr>
            <w:tcW w:type="dxa" w:w="1935"/>
          </w:tcPr>
          <w:p>
            <w:pPr>
              <w:spacing w:after="0"/>
              <w:jc w:val="right"/>
            </w:pPr>
            <w:r>
              <w:rPr>
                <w:sz w:val="16"/>
              </w:rPr>
              <w:t>$24,677</w:t>
            </w:r>
          </w:p>
        </w:tc>
        <w:tc>
          <w:tcPr>
            <w:tcW w:type="dxa" w:w="1195"/>
          </w:tcPr>
          <w:p>
            <w:pPr>
              <w:spacing w:after="0"/>
              <w:jc w:val="right"/>
            </w:pPr>
            <w:r>
              <w:rPr>
                <w:sz w:val="16"/>
              </w:rPr>
              <w:t>$75,684</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$29,163</w:t>
            </w:r>
          </w:p>
        </w:tc>
        <w:tc>
          <w:tcPr>
            <w:tcW w:type="dxa" w:w="1126"/>
          </w:tcPr>
          <w:p>
            <w:pPr>
              <w:spacing w:after="0"/>
              <w:jc w:val="right"/>
            </w:pPr>
            <w:r>
              <w:rPr>
                <w:sz w:val="16"/>
              </w:rPr>
              <w:t>$436</w:t>
            </w:r>
          </w:p>
        </w:tc>
        <w:tc>
          <w:tcPr>
            <w:tcW w:type="dxa" w:w="1935"/>
          </w:tcPr>
          <w:p>
            <w:pPr>
              <w:spacing w:after="0"/>
              <w:jc w:val="right"/>
            </w:pPr>
            <w:r>
              <w:rPr>
                <w:sz w:val="16"/>
              </w:rPr>
              <w:t>$36,176</w:t>
            </w:r>
          </w:p>
        </w:tc>
        <w:tc>
          <w:tcPr>
            <w:tcW w:type="dxa" w:w="1195"/>
          </w:tcPr>
          <w:p>
            <w:pPr>
              <w:spacing w:after="0"/>
              <w:jc w:val="right"/>
            </w:pPr>
            <w:r>
              <w:rPr>
                <w:sz w:val="16"/>
              </w:rPr>
              <w:t>$65,774</w:t>
            </w:r>
          </w:p>
        </w:tc>
        <w:tc>
          <w:tcPr>
            <w:tcW w:type="dxa" w:w="2145"/>
          </w:tcPr>
          <w:p>
            <w:pPr>
              <w:spacing w:after="0"/>
              <w:jc w:val="right"/>
            </w:pPr>
            <w:r>
              <w:rPr>
                <w:sz w:val="16"/>
              </w:rPr>
              <w:t>58</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$28,544</w:t>
            </w:r>
          </w:p>
        </w:tc>
        <w:tc>
          <w:tcPr>
            <w:tcW w:type="dxa" w:w="1126"/>
          </w:tcPr>
          <w:p>
            <w:pPr>
              <w:spacing w:after="0"/>
              <w:jc w:val="right"/>
            </w:pPr>
            <w:r>
              <w:rPr>
                <w:sz w:val="16"/>
              </w:rPr>
              <w:t>$816</w:t>
            </w:r>
          </w:p>
        </w:tc>
        <w:tc>
          <w:tcPr>
            <w:tcW w:type="dxa" w:w="1935"/>
          </w:tcPr>
          <w:p>
            <w:pPr>
              <w:spacing w:after="0"/>
              <w:jc w:val="right"/>
            </w:pPr>
            <w:r>
              <w:rPr>
                <w:sz w:val="16"/>
              </w:rPr>
              <w:t>$4,987</w:t>
            </w:r>
          </w:p>
        </w:tc>
        <w:tc>
          <w:tcPr>
            <w:tcW w:type="dxa" w:w="1195"/>
          </w:tcPr>
          <w:p>
            <w:pPr>
              <w:spacing w:after="0"/>
              <w:jc w:val="right"/>
            </w:pPr>
            <w:r>
              <w:rPr>
                <w:sz w:val="16"/>
              </w:rPr>
              <w:t>$34,347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$167</w:t>
            </w:r>
          </w:p>
        </w:tc>
        <w:tc>
          <w:tcPr>
            <w:tcW w:type="dxa" w:w="1126"/>
          </w:tcPr>
          <w:p>
            <w:pPr>
              <w:spacing w:after="0"/>
              <w:jc w:val="right"/>
            </w:pPr>
            <w:r>
              <w:rPr>
                <w:sz w:val="16"/>
              </w:rPr>
              <w:t>n/a</w:t>
            </w:r>
          </w:p>
        </w:tc>
        <w:tc>
          <w:tcPr>
            <w:tcW w:type="dxa" w:w="1935"/>
          </w:tcPr>
          <w:p>
            <w:pPr>
              <w:spacing w:after="0"/>
              <w:jc w:val="right"/>
            </w:pPr>
            <w:r>
              <w:rPr>
                <w:sz w:val="16"/>
              </w:rPr>
              <w:t>$2,723</w:t>
            </w:r>
          </w:p>
        </w:tc>
        <w:tc>
          <w:tcPr>
            <w:tcW w:type="dxa" w:w="1195"/>
          </w:tcPr>
          <w:p>
            <w:pPr>
              <w:spacing w:after="0"/>
              <w:jc w:val="right"/>
            </w:pPr>
            <w:r>
              <w:rPr>
                <w:sz w:val="16"/>
              </w:rPr>
              <w:t>$2,890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$563</w:t>
            </w:r>
          </w:p>
        </w:tc>
        <w:tc>
          <w:tcPr>
            <w:tcW w:type="dxa" w:w="1126"/>
          </w:tcPr>
          <w:p>
            <w:pPr>
              <w:spacing w:after="0"/>
              <w:jc w:val="right"/>
            </w:pPr>
            <w:r>
              <w:rPr>
                <w:sz w:val="16"/>
              </w:rPr>
              <w:t>$2,091</w:t>
            </w:r>
          </w:p>
        </w:tc>
        <w:tc>
          <w:tcPr>
            <w:tcW w:type="dxa" w:w="1935"/>
          </w:tcPr>
          <w:p>
            <w:pPr>
              <w:spacing w:after="0"/>
              <w:jc w:val="right"/>
            </w:pPr>
            <w:r>
              <w:rPr>
                <w:sz w:val="16"/>
              </w:rPr>
              <w:t>under $1</w:t>
            </w:r>
          </w:p>
        </w:tc>
        <w:tc>
          <w:tcPr>
            <w:tcW w:type="dxa" w:w="1195"/>
          </w:tcPr>
          <w:p>
            <w:pPr>
              <w:spacing w:after="0"/>
              <w:jc w:val="right"/>
            </w:pPr>
            <w:r>
              <w:rPr>
                <w:sz w:val="16"/>
              </w:rPr>
              <w:t>$2,654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(Very Low, 38.6); tract 9505 (Very Low, 36.6); tract 9507 (Very Low, 30.3)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(Very Low, 32.5); tract 9503 (Very Low, 31.5); tract 9502 (Very Low, 31.1)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9503 (Relatively Low, 93.1); tract 9501 (Relatively Low, 91.0); tract 9502 (Relatively Low, 89.2)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9502 (Relatively High, 84.1); tract 9503 (Relatively High, 82.0); tract 9505 (Relatively High, 81.0)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9503 (Relatively Low, 85.1); tract 9501 (Relatively Low, 82.5); tract 9502 (Relatively Low, 80.2)</w:t>
            </w:r>
          </w:p>
        </w:tc>
      </w:tr>
    </w:tbl>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6"/>
        <w:gridCol w:w="1723"/>
        <w:gridCol w:w="1908"/>
        <w:gridCol w:w="1593"/>
        <w:gridCol w:w="1414"/>
        <w:gridCol w:w="1929"/>
        <w:gridCol w:w="1929"/>
      </w:tblGrid>
      <w:tr>
        <w:trPr>
          <w:cantSplit/>
          <w:tblHeader/>
        </w:trPr>
        <w:tc>
          <w:tcPr>
            <w:tcW w:type="dxa" w:w="1791"/>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414"/>
            <w:shd w:val="clear" w:color="auto" w:fill="E8E8E8"/>
          </w:tcPr>
          <w:p>
            <w:pPr>
              <w:spacing w:after="0"/>
              <w:jc w:val="left"/>
            </w:pPr>
            <w:r>
              <w:rPr>
                <w:b/>
                <w:sz w:val="16"/>
              </w:rPr>
              <w:t>Most damaging (when different)</w:t>
            </w:r>
          </w:p>
        </w:tc>
        <w:tc>
          <w:tcPr>
            <w:tcW w:type="dxa" w:w="1929"/>
            <w:shd w:val="clear" w:color="auto" w:fill="E8E8E8"/>
          </w:tcPr>
          <w:p>
            <w:pPr>
              <w:spacing w:after="0"/>
              <w:jc w:val="left"/>
            </w:pPr>
            <w:r>
              <w:rPr>
                <w:b/>
                <w:sz w:val="16"/>
              </w:rPr>
              <w:t>How it applies to jurisdictions</w:t>
            </w:r>
          </w:p>
        </w:tc>
        <w:tc>
          <w:tcPr>
            <w:tcW w:type="dxa" w:w="1929"/>
            <w:shd w:val="clear" w:color="auto" w:fill="E8E8E8"/>
          </w:tcPr>
          <w:p>
            <w:pPr>
              <w:spacing w:after="0"/>
              <w:jc w:val="left"/>
            </w:pPr>
            <w:r>
              <w:rPr>
                <w:b/>
                <w:sz w:val="16"/>
              </w:rPr>
              <w:t>Note</w:t>
            </w:r>
          </w:p>
        </w:tc>
      </w:tr>
      <w:tr>
        <w:trPr>
          <w:cantSplit/>
        </w:trPr>
        <w:tc>
          <w:tcPr>
            <w:tcW w:type="dxa" w:w="1791"/>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723"/>
          </w:tcPr>
          <w:p>
            <w:pPr>
              <w:spacing w:after="0"/>
              <w:jc w:val="right"/>
            </w:pPr>
            <w:r>
              <w:rPr>
                <w:sz w:val="16"/>
              </w:rPr>
              <w:t>15 records, 1996 to 2025 (15 zone-level)</w:t>
            </w:r>
          </w:p>
        </w:tc>
        <w:tc>
          <w:tcPr>
            <w:tcW w:type="dxa" w:w="1908"/>
          </w:tcPr>
          <w:p>
            <w:pPr>
              <w:spacing w:after="0"/>
              <w:jc w:val="left"/>
            </w:pPr>
            <w:r>
              <w:rPr>
                <w:sz w:val="16"/>
              </w:rPr>
              <w:t>1 day to 4 days (median 2.5 days); 12 with a recorded value</w:t>
            </w:r>
          </w:p>
        </w:tc>
        <w:tc>
          <w:tcPr>
            <w:tcW w:type="dxa" w:w="1593"/>
          </w:tcPr>
          <w:p>
            <w:pPr>
              <w:spacing w:after="0"/>
              <w:jc w:val="left"/>
            </w:pPr>
            <w:r>
              <w:rPr>
                <w:sz w:val="16"/>
              </w:rPr>
              <w:t>4 consecutive days, 2024-01-13 to 2024-01-16, zone-level</w:t>
            </w:r>
          </w:p>
        </w:tc>
        <w:tc>
          <w:tcPr>
            <w:tcW w:type="dxa" w:w="1414"/>
          </w:tcPr>
          <w:p>
            <w:pPr>
              <w:spacing w:after="0"/>
              <w:jc w:val="left"/>
            </w:pPr>
            <w:r>
              <w:rPr>
                <w:sz w:val="16"/>
              </w:rPr>
              <w:t>Cold/Wind Chill, 1999-09-21, property not reported; $294,117.65 crops, reported for the zone (1999 dollars)</w:t>
            </w:r>
          </w:p>
        </w:tc>
        <w:tc>
          <w:tcPr>
            <w:tcW w:type="dxa" w:w="1929"/>
          </w:tcPr>
          <w:p>
            <w:pPr>
              <w:spacing w:after="0"/>
              <w:jc w:val="left"/>
            </w:pPr>
            <w:r>
              <w:rPr>
                <w:sz w:val="16"/>
              </w:rPr>
              <w:t>Countywide (zone-level records).</w:t>
            </w:r>
          </w:p>
        </w:tc>
        <w:tc>
          <w:tcPr>
            <w:tcW w:type="dxa" w:w="192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91"/>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723"/>
          </w:tcPr>
          <w:p>
            <w:pPr>
              <w:spacing w:after="0"/>
              <w:jc w:val="right"/>
            </w:pPr>
            <w:r>
              <w:rPr>
                <w:sz w:val="16"/>
              </w:rPr>
              <w:t>9 records, 1996 to 2019 (9 zone-level)</w:t>
            </w:r>
          </w:p>
        </w:tc>
        <w:tc>
          <w:tcPr>
            <w:tcW w:type="dxa" w:w="1908"/>
          </w:tcPr>
          <w:p>
            <w:pPr>
              <w:spacing w:after="0"/>
              <w:jc w:val="left"/>
            </w:pPr>
          </w:p>
        </w:tc>
        <w:tc>
          <w:tcPr>
            <w:tcW w:type="dxa" w:w="1593"/>
          </w:tcPr>
          <w:p>
            <w:pPr>
              <w:spacing w:after="0"/>
              <w:jc w:val="left"/>
            </w:pPr>
            <w:r>
              <w:rPr>
                <w:sz w:val="16"/>
              </w:rPr>
              <w:t>Frost/Freeze, 1996-09-14, $42,000,000 crop damage (1996 dollars); NWS zone IAZ075</w:t>
            </w:r>
          </w:p>
        </w:tc>
        <w:tc>
          <w:tcPr>
            <w:tcW w:type="dxa" w:w="1414"/>
          </w:tcPr>
          <w:p>
            <w:pPr>
              <w:spacing w:after="0"/>
              <w:jc w:val="left"/>
            </w:pPr>
          </w:p>
        </w:tc>
        <w:tc>
          <w:tcPr>
            <w:tcW w:type="dxa" w:w="1929"/>
          </w:tcPr>
          <w:p>
            <w:pPr>
              <w:spacing w:after="0"/>
              <w:jc w:val="left"/>
            </w:pPr>
            <w:r>
              <w:rPr>
                <w:sz w:val="16"/>
              </w:rPr>
              <w:t>Countywide (zone-level records).</w:t>
            </w:r>
          </w:p>
        </w:tc>
        <w:tc>
          <w:tcPr>
            <w:tcW w:type="dxa" w:w="1929"/>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6"/>
          </w:tcPr>
          <w:p>
            <w:pPr>
              <w:spacing w:after="0"/>
              <w:jc w:val="left"/>
            </w:pPr>
            <w:r>
              <w:rPr>
                <w:sz w:val="16"/>
              </w:rPr>
              <w:t>U.S. Drought Monitor scale (D0 to D4)</w:t>
            </w:r>
          </w:p>
        </w:tc>
        <w:tc>
          <w:tcPr>
            <w:tcW w:type="dxa" w:w="1723"/>
          </w:tcPr>
          <w:p>
            <w:pPr>
              <w:spacing w:after="0"/>
              <w:jc w:val="right"/>
            </w:pPr>
            <w:r>
              <w:rPr>
                <w:sz w:val="16"/>
              </w:rPr>
              <w:t>32 records, 1999 to 2024 (32 zone-level)</w:t>
            </w:r>
          </w:p>
        </w:tc>
        <w:tc>
          <w:tcPr>
            <w:tcW w:type="dxa" w:w="1908"/>
          </w:tcPr>
          <w:p>
            <w:pPr>
              <w:spacing w:after="0"/>
              <w:jc w:val="left"/>
            </w:pPr>
            <w:r>
              <w:rPr>
                <w:sz w:val="16"/>
              </w:rPr>
              <w:t>11 days to 330 days (median 31 days); 11 with a recorded value</w:t>
            </w:r>
          </w:p>
        </w:tc>
        <w:tc>
          <w:tcPr>
            <w:tcW w:type="dxa" w:w="1593"/>
          </w:tcPr>
          <w:p>
            <w:pPr>
              <w:spacing w:after="0"/>
              <w:jc w:val="left"/>
            </w:pPr>
            <w:r>
              <w:rPr>
                <w:sz w:val="16"/>
              </w:rPr>
              <w:t>330 days (about 10.8 months), 2023-06-27 to 2024-05-21, a run of 12 consecutive Storm Events drought records, zone-level</w:t>
            </w:r>
          </w:p>
        </w:tc>
        <w:tc>
          <w:tcPr>
            <w:tcW w:type="dxa" w:w="1414"/>
          </w:tcPr>
          <w:p>
            <w:pPr>
              <w:spacing w:after="0"/>
              <w:jc w:val="left"/>
            </w:pPr>
            <w:r>
              <w:rPr>
                <w:sz w:val="16"/>
              </w:rPr>
              <w:t>Drought, 2012-07-01, $0 property; $45,000,000 crops, reported for the zone (2012 dollars)</w:t>
            </w:r>
          </w:p>
        </w:tc>
        <w:tc>
          <w:tcPr>
            <w:tcW w:type="dxa" w:w="1929"/>
          </w:tcPr>
          <w:p>
            <w:pPr>
              <w:spacing w:after="0"/>
              <w:jc w:val="left"/>
            </w:pPr>
            <w:r>
              <w:rPr>
                <w:sz w:val="16"/>
              </w:rPr>
              <w:t>Countywide (zone-level records).</w:t>
            </w:r>
          </w:p>
        </w:tc>
        <w:tc>
          <w:tcPr>
            <w:tcW w:type="dxa" w:w="19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6"/>
          </w:tcPr>
          <w:p>
            <w:pPr>
              <w:spacing w:after="0"/>
              <w:jc w:val="left"/>
            </w:pPr>
            <w:r>
              <w:rPr>
                <w:sz w:val="16"/>
              </w:rPr>
              <w:t>Modified Mercalli (local data)</w:t>
            </w:r>
          </w:p>
        </w:tc>
        <w:tc>
          <w:tcPr>
            <w:tcW w:type="dxa" w:w="1723"/>
          </w:tcPr>
          <w:p>
            <w:pPr>
              <w:spacing w:after="0"/>
              <w:jc w:val="right"/>
            </w:pPr>
            <w:r>
              <w:rPr>
                <w:sz w:val="16"/>
              </w:rPr>
              <w:t>0</w:t>
            </w:r>
          </w:p>
        </w:tc>
        <w:tc>
          <w:tcPr>
            <w:tcW w:type="dxa" w:w="1908"/>
          </w:tcPr>
          <w:p>
            <w:pPr>
              <w:spacing w:after="0"/>
              <w:jc w:val="left"/>
            </w:pPr>
          </w:p>
        </w:tc>
        <w:tc>
          <w:tcPr>
            <w:tcW w:type="dxa" w:w="1593"/>
          </w:tcPr>
          <w:p>
            <w:pPr>
              <w:spacing w:after="0"/>
              <w:jc w:val="left"/>
            </w:pPr>
          </w:p>
        </w:tc>
        <w:tc>
          <w:tcPr>
            <w:tcW w:type="dxa" w:w="1414"/>
          </w:tcPr>
          <w:p>
            <w:pPr>
              <w:spacing w:after="0"/>
              <w:jc w:val="left"/>
            </w:pPr>
          </w:p>
        </w:tc>
        <w:tc>
          <w:tcPr>
            <w:tcW w:type="dxa" w:w="1929"/>
          </w:tcPr>
          <w:p>
            <w:pPr>
              <w:spacing w:after="0"/>
              <w:jc w:val="left"/>
            </w:pPr>
          </w:p>
        </w:tc>
        <w:tc>
          <w:tcPr>
            <w:tcW w:type="dxa" w:w="1929"/>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6"/>
          </w:tcPr>
          <w:p>
            <w:pPr>
              <w:spacing w:after="0"/>
              <w:jc w:val="left"/>
            </w:pPr>
            <w:r>
              <w:rPr>
                <w:sz w:val="16"/>
              </w:rPr>
              <w:t>hail size (inches)</w:t>
            </w:r>
          </w:p>
        </w:tc>
        <w:tc>
          <w:tcPr>
            <w:tcW w:type="dxa" w:w="1723"/>
          </w:tcPr>
          <w:p>
            <w:pPr>
              <w:spacing w:after="0"/>
              <w:jc w:val="right"/>
            </w:pPr>
            <w:r>
              <w:rPr>
                <w:sz w:val="16"/>
              </w:rPr>
              <w:t>91 records, 1960 to 2024</w:t>
            </w:r>
          </w:p>
        </w:tc>
        <w:tc>
          <w:tcPr>
            <w:tcW w:type="dxa" w:w="1908"/>
          </w:tcPr>
          <w:p>
            <w:pPr>
              <w:spacing w:after="0"/>
              <w:jc w:val="left"/>
            </w:pPr>
            <w:r>
              <w:rPr>
                <w:sz w:val="16"/>
              </w:rPr>
              <w:t>0.5 in to 4.75 in (median 1 in); 91 with a recorded value</w:t>
            </w:r>
          </w:p>
        </w:tc>
        <w:tc>
          <w:tcPr>
            <w:tcW w:type="dxa" w:w="1593"/>
          </w:tcPr>
          <w:p>
            <w:pPr>
              <w:spacing w:after="0"/>
              <w:jc w:val="left"/>
            </w:pPr>
            <w:r>
              <w:rPr>
                <w:sz w:val="16"/>
              </w:rPr>
              <w:t>4.75 in hail, 2003-05-08</w:t>
            </w:r>
          </w:p>
        </w:tc>
        <w:tc>
          <w:tcPr>
            <w:tcW w:type="dxa" w:w="1414"/>
          </w:tcPr>
          <w:p>
            <w:pPr>
              <w:spacing w:after="0"/>
              <w:jc w:val="left"/>
            </w:pPr>
            <w:r>
              <w:rPr>
                <w:sz w:val="16"/>
              </w:rPr>
              <w:t>Hail, 1996-05-24, $530,000 property; $10,000 crops (1996 dollars)</w:t>
            </w:r>
          </w:p>
        </w:tc>
        <w:tc>
          <w:tcPr>
            <w:tcW w:type="dxa" w:w="1929"/>
          </w:tcPr>
          <w:p>
            <w:pPr>
              <w:spacing w:after="0"/>
              <w:jc w:val="left"/>
            </w:pPr>
            <w:r>
              <w:rPr>
                <w:sz w:val="16"/>
              </w:rPr>
              <w:t>Event records naming jurisdictions in the plan: Oskaloosa city (30 records), Rose Hill city (9 records), New Sharon city (8 records), Leighton city (7 records), Barnes City city (3 records), Fremont city (3 records), Beacon city (2 records), University Park city (1 record).</w:t>
            </w:r>
          </w:p>
        </w:tc>
        <w:tc>
          <w:tcPr>
            <w:tcW w:type="dxa" w:w="1929"/>
          </w:tcPr>
          <w:p>
            <w:pPr>
              <w:spacing w:after="0"/>
              <w:jc w:val="left"/>
            </w:pPr>
          </w:p>
        </w:tc>
      </w:tr>
      <w:tr>
        <w:trPr>
          <w:cantSplit/>
        </w:trPr>
        <w:tc>
          <w:tcPr>
            <w:tcW w:type="dxa" w:w="1791"/>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723"/>
          </w:tcPr>
          <w:p>
            <w:pPr>
              <w:spacing w:after="0"/>
              <w:jc w:val="right"/>
            </w:pPr>
            <w:r>
              <w:rPr>
                <w:sz w:val="16"/>
              </w:rPr>
              <w:t>4 records, 2001 to 2019 (4 zone-level)</w:t>
            </w:r>
          </w:p>
        </w:tc>
        <w:tc>
          <w:tcPr>
            <w:tcW w:type="dxa" w:w="1908"/>
          </w:tcPr>
          <w:p>
            <w:pPr>
              <w:spacing w:after="0"/>
              <w:jc w:val="left"/>
            </w:pPr>
            <w:r>
              <w:rPr>
                <w:sz w:val="16"/>
              </w:rPr>
              <w:t>1 day to 14 days (median 3.5 days); 4 with a recorded value</w:t>
            </w:r>
          </w:p>
        </w:tc>
        <w:tc>
          <w:tcPr>
            <w:tcW w:type="dxa" w:w="1593"/>
          </w:tcPr>
          <w:p>
            <w:pPr>
              <w:spacing w:after="0"/>
              <w:jc w:val="left"/>
            </w:pPr>
            <w:r>
              <w:rPr>
                <w:sz w:val="16"/>
              </w:rPr>
              <w:t>14 consecutive days, 2011-07-15 to 2011-07-28, zone-level</w:t>
            </w:r>
          </w:p>
        </w:tc>
        <w:tc>
          <w:tcPr>
            <w:tcW w:type="dxa" w:w="1414"/>
          </w:tcPr>
          <w:p>
            <w:pPr>
              <w:spacing w:after="0"/>
              <w:jc w:val="left"/>
            </w:pPr>
          </w:p>
        </w:tc>
        <w:tc>
          <w:tcPr>
            <w:tcW w:type="dxa" w:w="1929"/>
          </w:tcPr>
          <w:p>
            <w:pPr>
              <w:spacing w:after="0"/>
              <w:jc w:val="left"/>
            </w:pPr>
            <w:r>
              <w:rPr>
                <w:sz w:val="16"/>
              </w:rPr>
              <w:t>Countywide (zone-level records).</w:t>
            </w:r>
          </w:p>
        </w:tc>
        <w:tc>
          <w:tcPr>
            <w:tcW w:type="dxa" w:w="1929"/>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723"/>
          </w:tcPr>
          <w:p>
            <w:pPr>
              <w:spacing w:after="0"/>
              <w:jc w:val="right"/>
            </w:pPr>
            <w:r>
              <w:rPr>
                <w:sz w:val="16"/>
              </w:rPr>
              <w:t>0</w:t>
            </w:r>
          </w:p>
        </w:tc>
        <w:tc>
          <w:tcPr>
            <w:tcW w:type="dxa" w:w="1908"/>
          </w:tcPr>
          <w:p>
            <w:pPr>
              <w:spacing w:after="0"/>
              <w:jc w:val="left"/>
            </w:pPr>
          </w:p>
        </w:tc>
        <w:tc>
          <w:tcPr>
            <w:tcW w:type="dxa" w:w="1593"/>
          </w:tcPr>
          <w:p>
            <w:pPr>
              <w:spacing w:after="0"/>
              <w:jc w:val="left"/>
            </w:pPr>
          </w:p>
        </w:tc>
        <w:tc>
          <w:tcPr>
            <w:tcW w:type="dxa" w:w="1414"/>
          </w:tcPr>
          <w:p>
            <w:pPr>
              <w:spacing w:after="0"/>
              <w:jc w:val="left"/>
            </w:pPr>
          </w:p>
        </w:tc>
        <w:tc>
          <w:tcPr>
            <w:tcW w:type="dxa" w:w="1929"/>
          </w:tcPr>
          <w:p>
            <w:pPr>
              <w:spacing w:after="0"/>
              <w:jc w:val="left"/>
            </w:pPr>
          </w:p>
        </w:tc>
        <w:tc>
          <w:tcPr>
            <w:tcW w:type="dxa" w:w="19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6"/>
          </w:tcPr>
          <w:p>
            <w:pPr>
              <w:spacing w:after="0"/>
              <w:jc w:val="left"/>
            </w:pPr>
            <w:r>
              <w:rPr>
                <w:sz w:val="16"/>
              </w:rPr>
              <w:t>Sperry-Piltz ice scale (local data)</w:t>
            </w:r>
          </w:p>
        </w:tc>
        <w:tc>
          <w:tcPr>
            <w:tcW w:type="dxa" w:w="1723"/>
          </w:tcPr>
          <w:p>
            <w:pPr>
              <w:spacing w:after="0"/>
              <w:jc w:val="right"/>
            </w:pPr>
            <w:r>
              <w:rPr>
                <w:sz w:val="16"/>
              </w:rPr>
              <w:t>11 records, 1996 to 2024 (11 zone-level)</w:t>
            </w:r>
          </w:p>
        </w:tc>
        <w:tc>
          <w:tcPr>
            <w:tcW w:type="dxa" w:w="1908"/>
          </w:tcPr>
          <w:p>
            <w:pPr>
              <w:spacing w:after="0"/>
              <w:jc w:val="left"/>
            </w:pPr>
          </w:p>
        </w:tc>
        <w:tc>
          <w:tcPr>
            <w:tcW w:type="dxa" w:w="1593"/>
          </w:tcPr>
          <w:p>
            <w:pPr>
              <w:spacing w:after="0"/>
              <w:jc w:val="left"/>
            </w:pPr>
            <w:r>
              <w:rPr>
                <w:sz w:val="16"/>
              </w:rPr>
              <w:t>Ice Storm, 2010-01-20, $250,000 property; $0 crops (2010 dollars); NWS zone IAZ075</w:t>
            </w:r>
          </w:p>
        </w:tc>
        <w:tc>
          <w:tcPr>
            <w:tcW w:type="dxa" w:w="1414"/>
          </w:tcPr>
          <w:p>
            <w:pPr>
              <w:spacing w:after="0"/>
              <w:jc w:val="left"/>
            </w:pPr>
          </w:p>
        </w:tc>
        <w:tc>
          <w:tcPr>
            <w:tcW w:type="dxa" w:w="1929"/>
          </w:tcPr>
          <w:p>
            <w:pPr>
              <w:spacing w:after="0"/>
              <w:jc w:val="left"/>
            </w:pPr>
            <w:r>
              <w:rPr>
                <w:sz w:val="16"/>
              </w:rPr>
              <w:t>Countywide (zone-level records).</w:t>
            </w:r>
          </w:p>
        </w:tc>
        <w:tc>
          <w:tcPr>
            <w:tcW w:type="dxa" w:w="1929"/>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723"/>
          </w:tcPr>
          <w:p>
            <w:pPr>
              <w:spacing w:after="0"/>
              <w:jc w:val="right"/>
            </w:pPr>
            <w:r>
              <w:rPr>
                <w:sz w:val="16"/>
              </w:rPr>
              <w:t>146 records, 1996 to 2024 (39 zone-level)</w:t>
            </w:r>
          </w:p>
        </w:tc>
        <w:tc>
          <w:tcPr>
            <w:tcW w:type="dxa" w:w="1908"/>
          </w:tcPr>
          <w:p>
            <w:pPr>
              <w:spacing w:after="0"/>
              <w:jc w:val="left"/>
            </w:pPr>
          </w:p>
        </w:tc>
        <w:tc>
          <w:tcPr>
            <w:tcW w:type="dxa" w:w="1593"/>
          </w:tcPr>
          <w:p>
            <w:pPr>
              <w:spacing w:after="0"/>
              <w:jc w:val="left"/>
            </w:pPr>
            <w:r>
              <w:rPr>
                <w:sz w:val="16"/>
              </w:rPr>
              <w:t>Flood, 2010-06-12, $0 property; $20,000,000 crops (2010 dollars)</w:t>
            </w:r>
          </w:p>
        </w:tc>
        <w:tc>
          <w:tcPr>
            <w:tcW w:type="dxa" w:w="1414"/>
          </w:tcPr>
          <w:p>
            <w:pPr>
              <w:spacing w:after="0"/>
              <w:jc w:val="left"/>
            </w:pPr>
          </w:p>
        </w:tc>
        <w:tc>
          <w:tcPr>
            <w:tcW w:type="dxa" w:w="1929"/>
          </w:tcPr>
          <w:p>
            <w:pPr>
              <w:spacing w:after="0"/>
              <w:jc w:val="left"/>
            </w:pPr>
            <w:r>
              <w:rPr>
                <w:sz w:val="16"/>
              </w:rPr>
              <w:t>Event records naming jurisdictions in the plan: Rose Hill city (29 records), Oskaloosa city (23 records), Beacon city (12 records), New Sharon city (6 records), Leighton city (2 records), Barnes City city (1 record), Fremont city (1 record), University Park city (1 record). Zone-level records (39) apply countywide.</w:t>
            </w:r>
          </w:p>
        </w:tc>
        <w:tc>
          <w:tcPr>
            <w:tcW w:type="dxa" w:w="19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6"/>
          </w:tcPr>
          <w:p>
            <w:pPr>
              <w:spacing w:after="0"/>
              <w:jc w:val="left"/>
            </w:pPr>
            <w:r>
              <w:rPr>
                <w:sz w:val="16"/>
              </w:rPr>
              <w:t>none (count and damage only)</w:t>
            </w:r>
          </w:p>
        </w:tc>
        <w:tc>
          <w:tcPr>
            <w:tcW w:type="dxa" w:w="1723"/>
          </w:tcPr>
          <w:p>
            <w:pPr>
              <w:spacing w:after="0"/>
              <w:jc w:val="right"/>
            </w:pPr>
            <w:r>
              <w:rPr>
                <w:sz w:val="16"/>
              </w:rPr>
              <w:t>0</w:t>
            </w:r>
          </w:p>
        </w:tc>
        <w:tc>
          <w:tcPr>
            <w:tcW w:type="dxa" w:w="1908"/>
          </w:tcPr>
          <w:p>
            <w:pPr>
              <w:spacing w:after="0"/>
              <w:jc w:val="left"/>
            </w:pPr>
          </w:p>
        </w:tc>
        <w:tc>
          <w:tcPr>
            <w:tcW w:type="dxa" w:w="1593"/>
          </w:tcPr>
          <w:p>
            <w:pPr>
              <w:spacing w:after="0"/>
              <w:jc w:val="left"/>
            </w:pPr>
          </w:p>
        </w:tc>
        <w:tc>
          <w:tcPr>
            <w:tcW w:type="dxa" w:w="1414"/>
          </w:tcPr>
          <w:p>
            <w:pPr>
              <w:spacing w:after="0"/>
              <w:jc w:val="left"/>
            </w:pPr>
          </w:p>
        </w:tc>
        <w:tc>
          <w:tcPr>
            <w:tcW w:type="dxa" w:w="1929"/>
          </w:tcPr>
          <w:p>
            <w:pPr>
              <w:spacing w:after="0"/>
              <w:jc w:val="left"/>
            </w:pPr>
          </w:p>
        </w:tc>
        <w:tc>
          <w:tcPr>
            <w:tcW w:type="dxa" w:w="1929"/>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723"/>
          </w:tcPr>
          <w:p>
            <w:pPr>
              <w:spacing w:after="0"/>
              <w:jc w:val="right"/>
            </w:pPr>
            <w:r>
              <w:rPr>
                <w:sz w:val="16"/>
              </w:rPr>
              <w:t>8 records, 1996 to 2015</w:t>
            </w:r>
          </w:p>
        </w:tc>
        <w:tc>
          <w:tcPr>
            <w:tcW w:type="dxa" w:w="1908"/>
          </w:tcPr>
          <w:p>
            <w:pPr>
              <w:spacing w:after="0"/>
              <w:jc w:val="left"/>
            </w:pPr>
          </w:p>
        </w:tc>
        <w:tc>
          <w:tcPr>
            <w:tcW w:type="dxa" w:w="1593"/>
          </w:tcPr>
          <w:p>
            <w:pPr>
              <w:spacing w:after="0"/>
              <w:jc w:val="left"/>
            </w:pPr>
            <w:r>
              <w:rPr>
                <w:sz w:val="16"/>
              </w:rPr>
              <w:t>Lightning, 1998-08-27, $200,000 property; crops not reported (1998 dollars)</w:t>
            </w:r>
          </w:p>
        </w:tc>
        <w:tc>
          <w:tcPr>
            <w:tcW w:type="dxa" w:w="1414"/>
          </w:tcPr>
          <w:p>
            <w:pPr>
              <w:spacing w:after="0"/>
              <w:jc w:val="left"/>
            </w:pPr>
          </w:p>
        </w:tc>
        <w:tc>
          <w:tcPr>
            <w:tcW w:type="dxa" w:w="1929"/>
          </w:tcPr>
          <w:p>
            <w:pPr>
              <w:spacing w:after="0"/>
              <w:jc w:val="left"/>
            </w:pPr>
            <w:r>
              <w:rPr>
                <w:sz w:val="16"/>
              </w:rPr>
              <w:t>Event records naming jurisdictions in the plan: Oskaloosa city (5 records), New Sharon city (1 record), Rose Hill city (1 record).</w:t>
            </w:r>
          </w:p>
        </w:tc>
        <w:tc>
          <w:tcPr>
            <w:tcW w:type="dxa" w:w="1929"/>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723"/>
          </w:tcPr>
          <w:p>
            <w:pPr>
              <w:spacing w:after="0"/>
              <w:jc w:val="right"/>
            </w:pPr>
            <w:r>
              <w:rPr>
                <w:sz w:val="16"/>
              </w:rPr>
              <w:t>26 records, 1996 to 2025 (26 zone-level)</w:t>
            </w:r>
          </w:p>
        </w:tc>
        <w:tc>
          <w:tcPr>
            <w:tcW w:type="dxa" w:w="1908"/>
          </w:tcPr>
          <w:p>
            <w:pPr>
              <w:spacing w:after="0"/>
              <w:jc w:val="left"/>
            </w:pPr>
            <w:r>
              <w:rPr>
                <w:sz w:val="16"/>
              </w:rPr>
              <w:t>35 kt (40 mph) to 68 kt (78 mph) (median 52 kt (60 mph)); 24 with a recorded value</w:t>
            </w:r>
          </w:p>
        </w:tc>
        <w:tc>
          <w:tcPr>
            <w:tcW w:type="dxa" w:w="1593"/>
          </w:tcPr>
          <w:p>
            <w:pPr>
              <w:spacing w:after="0"/>
              <w:jc w:val="left"/>
            </w:pPr>
            <w:r>
              <w:rPr>
                <w:sz w:val="16"/>
              </w:rPr>
              <w:t>68 kt (78 mph) measured gust, High Wind, 2012-05-03; NWS zone IAZ075</w:t>
            </w:r>
          </w:p>
        </w:tc>
        <w:tc>
          <w:tcPr>
            <w:tcW w:type="dxa" w:w="1414"/>
          </w:tcPr>
          <w:p>
            <w:pPr>
              <w:spacing w:after="0"/>
              <w:jc w:val="left"/>
            </w:pPr>
            <w:r>
              <w:rPr>
                <w:sz w:val="16"/>
              </w:rPr>
              <w:t>High Wind, 1998-11-10, $300,000 property; $5,100 crops, reported for the zone (1998 dollars)</w:t>
            </w:r>
          </w:p>
        </w:tc>
        <w:tc>
          <w:tcPr>
            <w:tcW w:type="dxa" w:w="1929"/>
          </w:tcPr>
          <w:p>
            <w:pPr>
              <w:spacing w:after="0"/>
              <w:jc w:val="left"/>
            </w:pPr>
            <w:r>
              <w:rPr>
                <w:sz w:val="16"/>
              </w:rPr>
              <w:t>Countywide (zone-level records).</w:t>
            </w:r>
          </w:p>
        </w:tc>
        <w:tc>
          <w:tcPr>
            <w:tcW w:type="dxa" w:w="1929"/>
          </w:tcPr>
          <w:p>
            <w:pPr>
              <w:spacing w:after="0"/>
              <w:jc w:val="left"/>
            </w:pPr>
          </w:p>
        </w:tc>
      </w:tr>
      <w:tr>
        <w:trPr>
          <w:cantSplit/>
        </w:trPr>
        <w:tc>
          <w:tcPr>
            <w:tcW w:type="dxa" w:w="1791"/>
          </w:tcPr>
          <w:p>
            <w:pPr>
              <w:spacing w:after="0"/>
              <w:jc w:val="left"/>
            </w:pPr>
            <w:r>
              <w:rPr>
                <w:sz w:val="16"/>
              </w:rPr>
              <w:t>Thunderstorm Wind</w:t>
            </w:r>
          </w:p>
        </w:tc>
        <w:tc>
          <w:tcPr>
            <w:tcW w:type="dxa" w:w="1826"/>
          </w:tcPr>
          <w:p>
            <w:pPr>
              <w:spacing w:after="0"/>
              <w:jc w:val="left"/>
            </w:pPr>
            <w:r>
              <w:rPr>
                <w:sz w:val="16"/>
              </w:rPr>
              <w:t>wind speed (kt and mph)</w:t>
            </w:r>
          </w:p>
        </w:tc>
        <w:tc>
          <w:tcPr>
            <w:tcW w:type="dxa" w:w="1723"/>
          </w:tcPr>
          <w:p>
            <w:pPr>
              <w:spacing w:after="0"/>
              <w:jc w:val="right"/>
            </w:pPr>
            <w:r>
              <w:rPr>
                <w:sz w:val="16"/>
              </w:rPr>
              <w:t>151 records, 1957 to 2025</w:t>
            </w:r>
          </w:p>
        </w:tc>
        <w:tc>
          <w:tcPr>
            <w:tcW w:type="dxa" w:w="1908"/>
          </w:tcPr>
          <w:p>
            <w:pPr>
              <w:spacing w:after="0"/>
              <w:jc w:val="left"/>
            </w:pPr>
            <w:r>
              <w:rPr>
                <w:sz w:val="16"/>
              </w:rPr>
              <w:t>50 kt (58 mph) to 87 kt (100 mph) (median 55.5 kt (64 mph)); 132 with a recorded value</w:t>
            </w:r>
          </w:p>
        </w:tc>
        <w:tc>
          <w:tcPr>
            <w:tcW w:type="dxa" w:w="1593"/>
          </w:tcPr>
          <w:p>
            <w:pPr>
              <w:spacing w:after="0"/>
              <w:jc w:val="left"/>
            </w:pPr>
            <w:r>
              <w:rPr>
                <w:sz w:val="16"/>
              </w:rPr>
              <w:t>87 kt (100 mph), measurement type not recorded, Thunderstorm Wind, 1991-04-27</w:t>
            </w:r>
          </w:p>
        </w:tc>
        <w:tc>
          <w:tcPr>
            <w:tcW w:type="dxa" w:w="1414"/>
          </w:tcPr>
          <w:p>
            <w:pPr>
              <w:spacing w:after="0"/>
              <w:jc w:val="left"/>
            </w:pPr>
            <w:r>
              <w:rPr>
                <w:sz w:val="16"/>
              </w:rPr>
              <w:t>Thunderstorm Wind, 1997-06-21, $300,000 property; $25,000 crops (1997 dollars)</w:t>
            </w:r>
          </w:p>
        </w:tc>
        <w:tc>
          <w:tcPr>
            <w:tcW w:type="dxa" w:w="1929"/>
          </w:tcPr>
          <w:p>
            <w:pPr>
              <w:spacing w:after="0"/>
              <w:jc w:val="left"/>
            </w:pPr>
            <w:r>
              <w:rPr>
                <w:sz w:val="16"/>
              </w:rPr>
              <w:t>Event records naming jurisdictions in the plan: Oskaloosa city (53 records), New Sharon city (12 records), Fremont city (7 records), University Park city (4 records), Beacon city (3 records), Leighton city (3 records), Rose Hill city (2 records), Barnes City city (1 record).</w:t>
            </w:r>
          </w:p>
        </w:tc>
        <w:tc>
          <w:tcPr>
            <w:tcW w:type="dxa" w:w="1929"/>
          </w:tcPr>
          <w:p>
            <w:pPr>
              <w:spacing w:after="0"/>
              <w:jc w:val="left"/>
            </w:pPr>
          </w:p>
        </w:tc>
      </w:tr>
      <w:tr>
        <w:trPr>
          <w:cantSplit/>
        </w:trPr>
        <w:tc>
          <w:tcPr>
            <w:tcW w:type="dxa" w:w="1791"/>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723"/>
          </w:tcPr>
          <w:p>
            <w:pPr>
              <w:spacing w:after="0"/>
              <w:jc w:val="right"/>
            </w:pPr>
            <w:r>
              <w:rPr>
                <w:sz w:val="16"/>
              </w:rPr>
              <w:t>27 records, 1953 to 2018</w:t>
            </w:r>
          </w:p>
        </w:tc>
        <w:tc>
          <w:tcPr>
            <w:tcW w:type="dxa" w:w="1908"/>
          </w:tcPr>
          <w:p>
            <w:pPr>
              <w:spacing w:after="0"/>
              <w:jc w:val="left"/>
            </w:pPr>
            <w:r>
              <w:rPr>
                <w:sz w:val="16"/>
              </w:rPr>
              <w:t>F/EF0 to F/EF4 (median F/EF1); 25 with a recorded value</w:t>
            </w:r>
          </w:p>
        </w:tc>
        <w:tc>
          <w:tcPr>
            <w:tcW w:type="dxa" w:w="1593"/>
          </w:tcPr>
          <w:p>
            <w:pPr>
              <w:spacing w:after="0"/>
              <w:jc w:val="left"/>
            </w:pPr>
            <w:r>
              <w:rPr>
                <w:sz w:val="16"/>
              </w:rPr>
              <w:t>F4 tornado, 1984-06-07, 14 mi path length (whole path, pre-1996), 250 yd wide, $25,000,000 property; crops not recorded (1984 dollars), 1 direct death, 30 direct injuries</w:t>
            </w:r>
          </w:p>
        </w:tc>
        <w:tc>
          <w:tcPr>
            <w:tcW w:type="dxa" w:w="1414"/>
          </w:tcPr>
          <w:p>
            <w:pPr>
              <w:spacing w:after="0"/>
              <w:jc w:val="left"/>
            </w:pPr>
          </w:p>
        </w:tc>
        <w:tc>
          <w:tcPr>
            <w:tcW w:type="dxa" w:w="1929"/>
          </w:tcPr>
          <w:p>
            <w:pPr>
              <w:spacing w:after="0"/>
              <w:jc w:val="left"/>
            </w:pPr>
            <w:r>
              <w:rPr>
                <w:sz w:val="16"/>
              </w:rPr>
              <w:t>Event records naming jurisdictions in the plan: Leighton city (2 records), New Sharon city (2 records), Barnes City city (1 record), Beacon city (1 record), Oskaloosa city (1 record), Rose Hill city (1 record).</w:t>
            </w:r>
          </w:p>
        </w:tc>
        <w:tc>
          <w:tcPr>
            <w:tcW w:type="dxa" w:w="19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6"/>
          </w:tcPr>
          <w:p>
            <w:pPr>
              <w:spacing w:after="0"/>
              <w:jc w:val="left"/>
            </w:pPr>
            <w:r>
              <w:rPr>
                <w:sz w:val="16"/>
              </w:rPr>
              <w:t>acres burned (local data)</w:t>
            </w:r>
          </w:p>
        </w:tc>
        <w:tc>
          <w:tcPr>
            <w:tcW w:type="dxa" w:w="1723"/>
          </w:tcPr>
          <w:p>
            <w:pPr>
              <w:spacing w:after="0"/>
              <w:jc w:val="right"/>
            </w:pPr>
            <w:r>
              <w:rPr>
                <w:sz w:val="16"/>
              </w:rPr>
              <w:t>0</w:t>
            </w:r>
          </w:p>
        </w:tc>
        <w:tc>
          <w:tcPr>
            <w:tcW w:type="dxa" w:w="1908"/>
          </w:tcPr>
          <w:p>
            <w:pPr>
              <w:spacing w:after="0"/>
              <w:jc w:val="left"/>
            </w:pPr>
          </w:p>
        </w:tc>
        <w:tc>
          <w:tcPr>
            <w:tcW w:type="dxa" w:w="1593"/>
          </w:tcPr>
          <w:p>
            <w:pPr>
              <w:spacing w:after="0"/>
              <w:jc w:val="left"/>
            </w:pPr>
          </w:p>
        </w:tc>
        <w:tc>
          <w:tcPr>
            <w:tcW w:type="dxa" w:w="1414"/>
          </w:tcPr>
          <w:p>
            <w:pPr>
              <w:spacing w:after="0"/>
              <w:jc w:val="left"/>
            </w:pPr>
          </w:p>
        </w:tc>
        <w:tc>
          <w:tcPr>
            <w:tcW w:type="dxa" w:w="1929"/>
          </w:tcPr>
          <w:p>
            <w:pPr>
              <w:spacing w:after="0"/>
              <w:jc w:val="left"/>
            </w:pPr>
          </w:p>
        </w:tc>
        <w:tc>
          <w:tcPr>
            <w:tcW w:type="dxa" w:w="1929"/>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723"/>
          </w:tcPr>
          <w:p>
            <w:pPr>
              <w:spacing w:after="0"/>
              <w:jc w:val="right"/>
            </w:pPr>
            <w:r>
              <w:rPr>
                <w:sz w:val="16"/>
              </w:rPr>
              <w:t>58 records, 1996 to 2025 (58 zone-level)</w:t>
            </w:r>
          </w:p>
        </w:tc>
        <w:tc>
          <w:tcPr>
            <w:tcW w:type="dxa" w:w="1908"/>
          </w:tcPr>
          <w:p>
            <w:pPr>
              <w:spacing w:after="0"/>
              <w:jc w:val="left"/>
            </w:pPr>
          </w:p>
        </w:tc>
        <w:tc>
          <w:tcPr>
            <w:tcW w:type="dxa" w:w="1593"/>
          </w:tcPr>
          <w:p>
            <w:pPr>
              <w:spacing w:after="0"/>
              <w:jc w:val="left"/>
            </w:pPr>
            <w:r>
              <w:rPr>
                <w:sz w:val="16"/>
              </w:rPr>
              <w:t>Heavy Snow, 1997-10-26, $640,000 property; $2,600,000 crops (1997 dollars); NWS zone IAZ075</w:t>
            </w:r>
          </w:p>
        </w:tc>
        <w:tc>
          <w:tcPr>
            <w:tcW w:type="dxa" w:w="1414"/>
          </w:tcPr>
          <w:p>
            <w:pPr>
              <w:spacing w:after="0"/>
              <w:jc w:val="left"/>
            </w:pPr>
          </w:p>
        </w:tc>
        <w:tc>
          <w:tcPr>
            <w:tcW w:type="dxa" w:w="1929"/>
          </w:tcPr>
          <w:p>
            <w:pPr>
              <w:spacing w:after="0"/>
              <w:jc w:val="left"/>
            </w:pPr>
            <w:r>
              <w:rPr>
                <w:sz w:val="16"/>
              </w:rPr>
              <w:t>Countywide (zone-level records).</w:t>
            </w:r>
          </w:p>
        </w:tc>
        <w:tc>
          <w:tcPr>
            <w:tcW w:type="dxa" w:w="192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252"/>
        <w:gridCol w:w="2189"/>
        <w:gridCol w:w="2587"/>
        <w:gridCol w:w="730"/>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252"/>
            <w:shd w:val="clear" w:color="auto" w:fill="E8E8E8"/>
          </w:tcPr>
          <w:p>
            <w:pPr>
              <w:spacing w:after="0"/>
              <w:jc w:val="left"/>
            </w:pPr>
            <w:r>
              <w:rPr>
                <w:b/>
                <w:sz w:val="16"/>
              </w:rPr>
              <w:t>Title</w:t>
            </w:r>
          </w:p>
        </w:tc>
        <w:tc>
          <w:tcPr>
            <w:tcW w:type="dxa" w:w="2189"/>
            <w:shd w:val="clear" w:color="auto" w:fill="E8E8E8"/>
          </w:tcPr>
          <w:p>
            <w:pPr>
              <w:spacing w:after="0"/>
              <w:jc w:val="left"/>
            </w:pPr>
            <w:r>
              <w:rPr>
                <w:b/>
                <w:sz w:val="16"/>
              </w:rPr>
              <w:t>Mapped hazard</w:t>
            </w:r>
          </w:p>
        </w:tc>
        <w:tc>
          <w:tcPr>
            <w:tcW w:type="dxa" w:w="25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53"/>
          </w:tcPr>
          <w:p>
            <w:pPr>
              <w:spacing w:after="0"/>
              <w:jc w:val="left"/>
            </w:pPr>
            <w:r>
              <w:rPr>
                <w:sz w:val="16"/>
              </w:rPr>
              <w:t>Major disaster</w:t>
            </w:r>
          </w:p>
        </w:tc>
        <w:tc>
          <w:tcPr>
            <w:tcW w:type="dxa" w:w="3252"/>
          </w:tcPr>
          <w:p>
            <w:pPr>
              <w:spacing w:after="0"/>
              <w:jc w:val="left"/>
            </w:pPr>
            <w:r>
              <w:rPr>
                <w:sz w:val="16"/>
              </w:rPr>
              <w:t>COVID-19 Pandemic</w:t>
            </w:r>
          </w:p>
        </w:tc>
        <w:tc>
          <w:tcPr>
            <w:tcW w:type="dxa" w:w="2189"/>
          </w:tcPr>
          <w:p>
            <w:pPr>
              <w:spacing w:after="0"/>
              <w:jc w:val="left"/>
            </w:pPr>
            <w:r>
              <w:rPr>
                <w:sz w:val="16"/>
              </w:rPr>
              <w:t>Non-natural, not counted</w:t>
            </w:r>
          </w:p>
        </w:tc>
        <w:tc>
          <w:tcPr>
            <w:tcW w:type="dxa" w:w="2587"/>
          </w:tcPr>
          <w:p>
            <w:pPr>
              <w:spacing w:after="0"/>
              <w:jc w:val="right"/>
            </w:pPr>
            <w:r>
              <w:rPr>
                <w:sz w:val="16"/>
              </w:rPr>
              <w:t>$529,921.52</w:t>
            </w:r>
          </w:p>
        </w:tc>
        <w:tc>
          <w:tcPr>
            <w:tcW w:type="dxa" w:w="730"/>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53"/>
          </w:tcPr>
          <w:p>
            <w:pPr>
              <w:spacing w:after="0"/>
              <w:jc w:val="left"/>
            </w:pPr>
            <w:r>
              <w:rPr>
                <w:sz w:val="16"/>
              </w:rPr>
              <w:t>Emergency</w:t>
            </w:r>
          </w:p>
        </w:tc>
        <w:tc>
          <w:tcPr>
            <w:tcW w:type="dxa" w:w="3252"/>
          </w:tcPr>
          <w:p>
            <w:pPr>
              <w:spacing w:after="0"/>
              <w:jc w:val="left"/>
            </w:pPr>
            <w:r>
              <w:rPr>
                <w:sz w:val="16"/>
              </w:rPr>
              <w:t>COVID-19</w:t>
            </w:r>
          </w:p>
        </w:tc>
        <w:tc>
          <w:tcPr>
            <w:tcW w:type="dxa" w:w="2189"/>
          </w:tcPr>
          <w:p>
            <w:pPr>
              <w:spacing w:after="0"/>
              <w:jc w:val="left"/>
            </w:pPr>
            <w:r>
              <w:rPr>
                <w:sz w:val="16"/>
              </w:rPr>
              <w:t>Non-natural, not counted</w:t>
            </w:r>
          </w:p>
        </w:tc>
        <w:tc>
          <w:tcPr>
            <w:tcW w:type="dxa" w:w="2587"/>
          </w:tcPr>
          <w:p>
            <w:pPr>
              <w:spacing w:after="0"/>
              <w:jc w:val="right"/>
            </w:pPr>
            <w:r>
              <w:rPr>
                <w:sz w:val="16"/>
              </w:rPr>
              <w:t>no Public Assistance recorded</w:t>
            </w:r>
          </w:p>
        </w:tc>
        <w:tc>
          <w:tcPr>
            <w:tcW w:type="dxa" w:w="730"/>
          </w:tcPr>
          <w:p>
            <w:pPr>
              <w:spacing w:after="0"/>
              <w:jc w:val="left"/>
            </w:pPr>
            <w:r>
              <w:rPr>
                <w:sz w:val="16"/>
              </w:rPr>
              <w:t>new since last plan</w:t>
            </w:r>
          </w:p>
        </w:tc>
        <w:tc>
          <w:tcPr>
            <w:tcW w:type="dxa" w:w="891"/>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53"/>
          </w:tcPr>
          <w:p>
            <w:pPr>
              <w:spacing w:after="0"/>
              <w:jc w:val="left"/>
            </w:pPr>
            <w:r>
              <w:rPr>
                <w:sz w:val="16"/>
              </w:rPr>
              <w:t>Major disaster</w:t>
            </w:r>
          </w:p>
        </w:tc>
        <w:tc>
          <w:tcPr>
            <w:tcW w:type="dxa" w:w="3252"/>
          </w:tcPr>
          <w:p>
            <w:pPr>
              <w:spacing w:after="0"/>
              <w:jc w:val="left"/>
            </w:pPr>
            <w:r>
              <w:rPr>
                <w:sz w:val="16"/>
              </w:rPr>
              <w:t>Severe Storms and Flooding</w:t>
            </w:r>
          </w:p>
        </w:tc>
        <w:tc>
          <w:tcPr>
            <w:tcW w:type="dxa" w:w="2189"/>
          </w:tcPr>
          <w:p>
            <w:pPr>
              <w:spacing w:after="0"/>
              <w:jc w:val="left"/>
            </w:pPr>
            <w:r>
              <w:rPr>
                <w:sz w:val="16"/>
              </w:rPr>
              <w:t>Inland Flooding</w:t>
            </w:r>
          </w:p>
        </w:tc>
        <w:tc>
          <w:tcPr>
            <w:tcW w:type="dxa" w:w="2587"/>
          </w:tcPr>
          <w:p>
            <w:pPr>
              <w:spacing w:after="0"/>
              <w:jc w:val="right"/>
            </w:pPr>
            <w:r>
              <w:rPr>
                <w:sz w:val="16"/>
              </w:rPr>
              <w:t>$119,515.80</w:t>
            </w:r>
          </w:p>
        </w:tc>
        <w:tc>
          <w:tcPr>
            <w:tcW w:type="dxa" w:w="730"/>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53"/>
          </w:tcPr>
          <w:p>
            <w:pPr>
              <w:spacing w:after="0"/>
              <w:jc w:val="left"/>
            </w:pPr>
            <w:r>
              <w:rPr>
                <w:sz w:val="16"/>
              </w:rPr>
              <w:t>Major disaster</w:t>
            </w:r>
          </w:p>
        </w:tc>
        <w:tc>
          <w:tcPr>
            <w:tcW w:type="dxa" w:w="3252"/>
          </w:tcPr>
          <w:p>
            <w:pPr>
              <w:spacing w:after="0"/>
              <w:jc w:val="left"/>
            </w:pPr>
            <w:r>
              <w:rPr>
                <w:sz w:val="16"/>
              </w:rPr>
              <w:t>Severe Storms, Tornadoes, Straight-Line Winds, and Flooding</w:t>
            </w:r>
          </w:p>
        </w:tc>
        <w:tc>
          <w:tcPr>
            <w:tcW w:type="dxa" w:w="2189"/>
          </w:tcPr>
          <w:p>
            <w:pPr>
              <w:spacing w:after="0"/>
              <w:jc w:val="left"/>
            </w:pPr>
            <w:r>
              <w:rPr>
                <w:sz w:val="16"/>
              </w:rPr>
              <w:t>Inland Flooding; Strong Wind; Tornado</w:t>
            </w:r>
          </w:p>
        </w:tc>
        <w:tc>
          <w:tcPr>
            <w:tcW w:type="dxa" w:w="2587"/>
          </w:tcPr>
          <w:p>
            <w:pPr>
              <w:spacing w:after="0"/>
              <w:jc w:val="right"/>
            </w:pPr>
            <w:r>
              <w:rPr>
                <w:sz w:val="16"/>
              </w:rPr>
              <w:t>$145,311.37</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53"/>
          </w:tcPr>
          <w:p>
            <w:pPr>
              <w:spacing w:after="0"/>
              <w:jc w:val="left"/>
            </w:pPr>
            <w:r>
              <w:rPr>
                <w:sz w:val="16"/>
              </w:rPr>
              <w:t>Major disaster</w:t>
            </w:r>
          </w:p>
        </w:tc>
        <w:tc>
          <w:tcPr>
            <w:tcW w:type="dxa" w:w="3252"/>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2587"/>
          </w:tcPr>
          <w:p>
            <w:pPr>
              <w:spacing w:after="0"/>
              <w:jc w:val="right"/>
            </w:pPr>
            <w:r>
              <w:rPr>
                <w:sz w:val="16"/>
              </w:rPr>
              <w:t>$136,907.19</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53"/>
          </w:tcPr>
          <w:p>
            <w:pPr>
              <w:spacing w:after="0"/>
              <w:jc w:val="left"/>
            </w:pPr>
            <w:r>
              <w:rPr>
                <w:sz w:val="16"/>
              </w:rPr>
              <w:t>Major disaster</w:t>
            </w:r>
          </w:p>
        </w:tc>
        <w:tc>
          <w:tcPr>
            <w:tcW w:type="dxa" w:w="3252"/>
          </w:tcPr>
          <w:p>
            <w:pPr>
              <w:spacing w:after="0"/>
              <w:jc w:val="left"/>
            </w:pPr>
            <w:r>
              <w:rPr>
                <w:sz w:val="16"/>
              </w:rPr>
              <w:t>Severe Storms, Flooding, and Tornadoes</w:t>
            </w:r>
          </w:p>
        </w:tc>
        <w:tc>
          <w:tcPr>
            <w:tcW w:type="dxa" w:w="2189"/>
          </w:tcPr>
          <w:p>
            <w:pPr>
              <w:spacing w:after="0"/>
              <w:jc w:val="left"/>
            </w:pPr>
            <w:r>
              <w:rPr>
                <w:sz w:val="16"/>
              </w:rPr>
              <w:t>Inland Flooding; Tornado</w:t>
            </w:r>
          </w:p>
        </w:tc>
        <w:tc>
          <w:tcPr>
            <w:tcW w:type="dxa" w:w="2587"/>
          </w:tcPr>
          <w:p>
            <w:pPr>
              <w:spacing w:after="0"/>
              <w:jc w:val="right"/>
            </w:pPr>
            <w:r>
              <w:rPr>
                <w:sz w:val="16"/>
              </w:rPr>
              <w:t>$570,061.13</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53"/>
          </w:tcPr>
          <w:p>
            <w:pPr>
              <w:spacing w:after="0"/>
              <w:jc w:val="left"/>
            </w:pPr>
            <w:r>
              <w:rPr>
                <w:sz w:val="16"/>
              </w:rPr>
              <w:t>Major disaster</w:t>
            </w:r>
          </w:p>
        </w:tc>
        <w:tc>
          <w:tcPr>
            <w:tcW w:type="dxa" w:w="3252"/>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2587"/>
          </w:tcPr>
          <w:p>
            <w:pPr>
              <w:spacing w:after="0"/>
              <w:jc w:val="right"/>
            </w:pPr>
            <w:r>
              <w:rPr>
                <w:sz w:val="16"/>
              </w:rPr>
              <w:t>$587,510.50</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353"/>
          </w:tcPr>
          <w:p>
            <w:pPr>
              <w:spacing w:after="0"/>
              <w:jc w:val="left"/>
            </w:pPr>
            <w:r>
              <w:rPr>
                <w:sz w:val="16"/>
              </w:rPr>
              <w:t>Major disaster</w:t>
            </w:r>
          </w:p>
        </w:tc>
        <w:tc>
          <w:tcPr>
            <w:tcW w:type="dxa" w:w="3252"/>
          </w:tcPr>
          <w:p>
            <w:pPr>
              <w:spacing w:after="0"/>
              <w:jc w:val="left"/>
            </w:pPr>
            <w:r>
              <w:rPr>
                <w:sz w:val="16"/>
              </w:rPr>
              <w:t>Severe Winter Storm</w:t>
            </w:r>
          </w:p>
        </w:tc>
        <w:tc>
          <w:tcPr>
            <w:tcW w:type="dxa" w:w="2189"/>
          </w:tcPr>
          <w:p>
            <w:pPr>
              <w:spacing w:after="0"/>
              <w:jc w:val="left"/>
            </w:pPr>
            <w:r>
              <w:rPr>
                <w:sz w:val="16"/>
              </w:rPr>
              <w:t>Ice Storm</w:t>
            </w:r>
          </w:p>
        </w:tc>
        <w:tc>
          <w:tcPr>
            <w:tcW w:type="dxa" w:w="2587"/>
          </w:tcPr>
          <w:p>
            <w:pPr>
              <w:spacing w:after="0"/>
              <w:jc w:val="right"/>
            </w:pPr>
            <w:r>
              <w:rPr>
                <w:sz w:val="16"/>
              </w:rPr>
              <w:t>$202,001.28</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353"/>
          </w:tcPr>
          <w:p>
            <w:pPr>
              <w:spacing w:after="0"/>
              <w:jc w:val="left"/>
            </w:pPr>
            <w:r>
              <w:rPr>
                <w:sz w:val="16"/>
              </w:rPr>
              <w:t>Major disaster</w:t>
            </w:r>
          </w:p>
        </w:tc>
        <w:tc>
          <w:tcPr>
            <w:tcW w:type="dxa" w:w="3252"/>
          </w:tcPr>
          <w:p>
            <w:pPr>
              <w:spacing w:after="0"/>
              <w:jc w:val="left"/>
            </w:pPr>
            <w:r>
              <w:rPr>
                <w:sz w:val="16"/>
              </w:rPr>
              <w:t>Severe Storms and Flooding</w:t>
            </w:r>
          </w:p>
        </w:tc>
        <w:tc>
          <w:tcPr>
            <w:tcW w:type="dxa" w:w="2189"/>
          </w:tcPr>
          <w:p>
            <w:pPr>
              <w:spacing w:after="0"/>
              <w:jc w:val="left"/>
            </w:pPr>
            <w:r>
              <w:rPr>
                <w:sz w:val="16"/>
              </w:rPr>
              <w:t>Inland Flooding</w:t>
            </w:r>
          </w:p>
        </w:tc>
        <w:tc>
          <w:tcPr>
            <w:tcW w:type="dxa" w:w="2587"/>
          </w:tcPr>
          <w:p>
            <w:pPr>
              <w:spacing w:after="0"/>
              <w:jc w:val="right"/>
            </w:pPr>
            <w:r>
              <w:rPr>
                <w:sz w:val="16"/>
              </w:rPr>
              <w:t>$77,880.73</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53"/>
          </w:tcPr>
          <w:p>
            <w:pPr>
              <w:spacing w:after="0"/>
              <w:jc w:val="left"/>
            </w:pPr>
            <w:r>
              <w:rPr>
                <w:sz w:val="16"/>
              </w:rPr>
              <w:t>Major disaster</w:t>
            </w:r>
          </w:p>
        </w:tc>
        <w:tc>
          <w:tcPr>
            <w:tcW w:type="dxa" w:w="3252"/>
          </w:tcPr>
          <w:p>
            <w:pPr>
              <w:spacing w:after="0"/>
              <w:jc w:val="left"/>
            </w:pPr>
            <w:r>
              <w:rPr>
                <w:sz w:val="16"/>
              </w:rPr>
              <w:t>Severe Winter Storms</w:t>
            </w:r>
          </w:p>
        </w:tc>
        <w:tc>
          <w:tcPr>
            <w:tcW w:type="dxa" w:w="2189"/>
          </w:tcPr>
          <w:p>
            <w:pPr>
              <w:spacing w:after="0"/>
              <w:jc w:val="left"/>
            </w:pPr>
            <w:r>
              <w:rPr>
                <w:sz w:val="16"/>
              </w:rPr>
              <w:t>Winter Weather</w:t>
            </w:r>
          </w:p>
        </w:tc>
        <w:tc>
          <w:tcPr>
            <w:tcW w:type="dxa" w:w="2587"/>
          </w:tcPr>
          <w:p>
            <w:pPr>
              <w:spacing w:after="0"/>
              <w:jc w:val="right"/>
            </w:pPr>
            <w:r>
              <w:rPr>
                <w:sz w:val="16"/>
              </w:rPr>
              <w:t>$225,932.89</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53"/>
          </w:tcPr>
          <w:p>
            <w:pPr>
              <w:spacing w:after="0"/>
              <w:jc w:val="left"/>
            </w:pPr>
            <w:r>
              <w:rPr>
                <w:sz w:val="16"/>
              </w:rPr>
              <w:t>Emergency</w:t>
            </w:r>
          </w:p>
        </w:tc>
        <w:tc>
          <w:tcPr>
            <w:tcW w:type="dxa" w:w="3252"/>
          </w:tcPr>
          <w:p>
            <w:pPr>
              <w:spacing w:after="0"/>
              <w:jc w:val="left"/>
            </w:pPr>
            <w:r>
              <w:rPr>
                <w:sz w:val="16"/>
              </w:rPr>
              <w:t>Hurricane Katrina Evacuation</w:t>
            </w:r>
          </w:p>
        </w:tc>
        <w:tc>
          <w:tcPr>
            <w:tcW w:type="dxa" w:w="2189"/>
          </w:tcPr>
          <w:p>
            <w:pPr>
              <w:spacing w:after="0"/>
              <w:jc w:val="left"/>
            </w:pPr>
            <w:r>
              <w:rPr>
                <w:sz w:val="16"/>
              </w:rPr>
              <w:t>Hurricane: evacuation support, not a local hazard event; not counted</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53"/>
          </w:tcPr>
          <w:p>
            <w:pPr>
              <w:spacing w:after="0"/>
              <w:jc w:val="left"/>
            </w:pPr>
            <w:r>
              <w:rPr>
                <w:sz w:val="16"/>
              </w:rPr>
              <w:t>Major disaster</w:t>
            </w:r>
          </w:p>
        </w:tc>
        <w:tc>
          <w:tcPr>
            <w:tcW w:type="dxa" w:w="3252"/>
          </w:tcPr>
          <w:p>
            <w:pPr>
              <w:spacing w:after="0"/>
              <w:jc w:val="left"/>
            </w:pPr>
            <w:r>
              <w:rPr>
                <w:sz w:val="16"/>
              </w:rPr>
              <w:t>Severe Storms, Tornadoes and Flooding</w:t>
            </w:r>
          </w:p>
        </w:tc>
        <w:tc>
          <w:tcPr>
            <w:tcW w:type="dxa" w:w="2189"/>
          </w:tcPr>
          <w:p>
            <w:pPr>
              <w:spacing w:after="0"/>
              <w:jc w:val="left"/>
            </w:pPr>
            <w:r>
              <w:rPr>
                <w:sz w:val="16"/>
              </w:rPr>
              <w:t>Inland Flooding (primary); also designated: Tornado</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353"/>
          </w:tcPr>
          <w:p>
            <w:pPr>
              <w:spacing w:after="0"/>
              <w:jc w:val="left"/>
            </w:pPr>
            <w:r>
              <w:rPr>
                <w:sz w:val="16"/>
              </w:rPr>
              <w:t>Major disaster</w:t>
            </w:r>
          </w:p>
        </w:tc>
        <w:tc>
          <w:tcPr>
            <w:tcW w:type="dxa" w:w="3252"/>
          </w:tcPr>
          <w:p>
            <w:pPr>
              <w:spacing w:after="0"/>
              <w:jc w:val="left"/>
            </w:pPr>
            <w:r>
              <w:rPr>
                <w:sz w:val="16"/>
              </w:rPr>
              <w:t>Severe Snowstorms</w:t>
            </w:r>
          </w:p>
        </w:tc>
        <w:tc>
          <w:tcPr>
            <w:tcW w:type="dxa" w:w="2189"/>
          </w:tcPr>
          <w:p>
            <w:pPr>
              <w:spacing w:after="0"/>
              <w:jc w:val="left"/>
            </w:pPr>
            <w:r>
              <w:rPr>
                <w:sz w:val="16"/>
              </w:rPr>
              <w:t>Winter Weather</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353"/>
          </w:tcPr>
          <w:p>
            <w:pPr>
              <w:spacing w:after="0"/>
              <w:jc w:val="left"/>
            </w:pPr>
            <w:r>
              <w:rPr>
                <w:sz w:val="16"/>
              </w:rPr>
              <w:t>Major disaster</w:t>
            </w:r>
          </w:p>
        </w:tc>
        <w:tc>
          <w:tcPr>
            <w:tcW w:type="dxa" w:w="3252"/>
          </w:tcPr>
          <w:p>
            <w:pPr>
              <w:spacing w:after="0"/>
              <w:jc w:val="left"/>
            </w:pPr>
            <w:r>
              <w:rPr>
                <w:sz w:val="16"/>
              </w:rPr>
              <w:t>Severe Storms and Flooding</w:t>
            </w:r>
          </w:p>
        </w:tc>
        <w:tc>
          <w:tcPr>
            <w:tcW w:type="dxa" w:w="218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53"/>
          </w:tcPr>
          <w:p>
            <w:pPr>
              <w:spacing w:after="0"/>
              <w:jc w:val="left"/>
            </w:pPr>
            <w:r>
              <w:rPr>
                <w:sz w:val="16"/>
              </w:rPr>
              <w:t>Major disaster</w:t>
            </w:r>
          </w:p>
        </w:tc>
        <w:tc>
          <w:tcPr>
            <w:tcW w:type="dxa" w:w="3252"/>
          </w:tcPr>
          <w:p>
            <w:pPr>
              <w:spacing w:after="0"/>
              <w:jc w:val="left"/>
            </w:pPr>
            <w:r>
              <w:rPr>
                <w:sz w:val="16"/>
              </w:rPr>
              <w:t>Severe Storms &amp; Flooding</w:t>
            </w:r>
          </w:p>
        </w:tc>
        <w:tc>
          <w:tcPr>
            <w:tcW w:type="dxa" w:w="218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53"/>
          </w:tcPr>
          <w:p>
            <w:pPr>
              <w:spacing w:after="0"/>
              <w:jc w:val="left"/>
            </w:pPr>
            <w:r>
              <w:rPr>
                <w:sz w:val="16"/>
              </w:rPr>
              <w:t>Major disaster</w:t>
            </w:r>
          </w:p>
        </w:tc>
        <w:tc>
          <w:tcPr>
            <w:tcW w:type="dxa" w:w="3252"/>
          </w:tcPr>
          <w:p>
            <w:pPr>
              <w:spacing w:after="0"/>
              <w:jc w:val="left"/>
            </w:pPr>
            <w:r>
              <w:rPr>
                <w:sz w:val="16"/>
              </w:rPr>
              <w:t>Severe Storms &amp; Flooding</w:t>
            </w:r>
          </w:p>
        </w:tc>
        <w:tc>
          <w:tcPr>
            <w:tcW w:type="dxa" w:w="218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1984-06-27</w:t>
            </w:r>
          </w:p>
        </w:tc>
        <w:tc>
          <w:tcPr>
            <w:tcW w:type="dxa" w:w="1037"/>
          </w:tcPr>
          <w:p>
            <w:pPr>
              <w:spacing w:after="0"/>
              <w:jc w:val="left"/>
            </w:pPr>
            <w:r>
              <w:rPr>
                <w:sz w:val="16"/>
              </w:rPr>
              <w:t>1984-06-07</w:t>
            </w:r>
          </w:p>
        </w:tc>
        <w:tc>
          <w:tcPr>
            <w:tcW w:type="dxa" w:w="1037"/>
          </w:tcPr>
          <w:p>
            <w:pPr>
              <w:spacing w:after="0"/>
              <w:jc w:val="left"/>
            </w:pPr>
            <w:r>
              <w:rPr>
                <w:sz w:val="16"/>
              </w:rPr>
              <w:t>DR-715-IA</w:t>
            </w:r>
          </w:p>
        </w:tc>
        <w:tc>
          <w:tcPr>
            <w:tcW w:type="dxa" w:w="1353"/>
          </w:tcPr>
          <w:p>
            <w:pPr>
              <w:spacing w:after="0"/>
              <w:jc w:val="left"/>
            </w:pPr>
            <w:r>
              <w:rPr>
                <w:sz w:val="16"/>
              </w:rPr>
              <w:t>Major disaster</w:t>
            </w:r>
          </w:p>
        </w:tc>
        <w:tc>
          <w:tcPr>
            <w:tcW w:type="dxa" w:w="3252"/>
          </w:tcPr>
          <w:p>
            <w:pPr>
              <w:spacing w:after="0"/>
              <w:jc w:val="left"/>
            </w:pPr>
            <w:r>
              <w:rPr>
                <w:sz w:val="16"/>
              </w:rPr>
              <w:t>Severe Storms, Tornadoes, Hail &amp; Floods</w:t>
            </w:r>
          </w:p>
        </w:tc>
        <w:tc>
          <w:tcPr>
            <w:tcW w:type="dxa" w:w="2189"/>
          </w:tcPr>
          <w:p>
            <w:pPr>
              <w:spacing w:after="0"/>
              <w:jc w:val="left"/>
            </w:pPr>
            <w:r>
              <w:rPr>
                <w:sz w:val="16"/>
              </w:rPr>
              <w:t>Hail; Inland Flooding; Tornado</w:t>
            </w:r>
          </w:p>
        </w:tc>
        <w:tc>
          <w:tcPr>
            <w:tcW w:type="dxa" w:w="2587"/>
          </w:tcPr>
          <w:p>
            <w:pPr>
              <w:spacing w:after="0"/>
              <w:jc w:val="right"/>
            </w:pPr>
            <w:r>
              <w:rPr>
                <w:sz w:val="16"/>
              </w:rPr>
              <w:t>PA not declared for this county</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53"/>
          </w:tcPr>
          <w:p>
            <w:pPr>
              <w:spacing w:after="0"/>
              <w:jc w:val="left"/>
            </w:pPr>
            <w:r>
              <w:rPr>
                <w:sz w:val="16"/>
              </w:rPr>
              <w:t>Major disaster</w:t>
            </w:r>
          </w:p>
        </w:tc>
        <w:tc>
          <w:tcPr>
            <w:tcW w:type="dxa" w:w="3252"/>
          </w:tcPr>
          <w:p>
            <w:pPr>
              <w:spacing w:after="0"/>
              <w:jc w:val="left"/>
            </w:pPr>
            <w:r>
              <w:rPr>
                <w:sz w:val="16"/>
              </w:rPr>
              <w:t>Severe Storms &amp; Flooding</w:t>
            </w:r>
          </w:p>
        </w:tc>
        <w:tc>
          <w:tcPr>
            <w:tcW w:type="dxa" w:w="218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353"/>
          </w:tcPr>
          <w:p>
            <w:pPr>
              <w:spacing w:after="0"/>
              <w:jc w:val="left"/>
            </w:pPr>
            <w:r>
              <w:rPr>
                <w:sz w:val="16"/>
              </w:rPr>
              <w:t>Major disaster</w:t>
            </w:r>
          </w:p>
        </w:tc>
        <w:tc>
          <w:tcPr>
            <w:tcW w:type="dxa" w:w="3252"/>
          </w:tcPr>
          <w:p>
            <w:pPr>
              <w:spacing w:after="0"/>
              <w:jc w:val="left"/>
            </w:pPr>
            <w:r>
              <w:rPr>
                <w:sz w:val="16"/>
              </w:rPr>
              <w:t>Severe Storms &amp; Flooding</w:t>
            </w:r>
          </w:p>
        </w:tc>
        <w:tc>
          <w:tcPr>
            <w:tcW w:type="dxa" w:w="218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53"/>
          </w:tcPr>
          <w:p>
            <w:pPr>
              <w:spacing w:after="0"/>
              <w:jc w:val="left"/>
            </w:pPr>
            <w:r>
              <w:rPr>
                <w:sz w:val="16"/>
              </w:rPr>
              <w:t>Major disaster</w:t>
            </w:r>
          </w:p>
        </w:tc>
        <w:tc>
          <w:tcPr>
            <w:tcW w:type="dxa" w:w="3252"/>
          </w:tcPr>
          <w:p>
            <w:pPr>
              <w:spacing w:after="0"/>
              <w:jc w:val="left"/>
            </w:pPr>
            <w:r>
              <w:rPr>
                <w:sz w:val="16"/>
              </w:rPr>
              <w:t>Flooding</w:t>
            </w:r>
          </w:p>
        </w:tc>
        <w:tc>
          <w:tcPr>
            <w:tcW w:type="dxa" w:w="2189"/>
          </w:tcPr>
          <w:p>
            <w:pPr>
              <w:spacing w:after="0"/>
              <w:jc w:val="left"/>
            </w:pPr>
            <w:r>
              <w:rPr>
                <w:sz w:val="16"/>
              </w:rPr>
              <w:t>Inland Flooding</w:t>
            </w:r>
          </w:p>
        </w:tc>
        <w:tc>
          <w:tcPr>
            <w:tcW w:type="dxa" w:w="2587"/>
          </w:tcPr>
          <w:p>
            <w:pPr>
              <w:spacing w:after="0"/>
              <w:jc w:val="right"/>
            </w:pPr>
            <w:r>
              <w:rPr>
                <w:sz w:val="16"/>
              </w:rPr>
              <w:t>no Public Assistance recorded</w:t>
            </w:r>
          </w:p>
        </w:tc>
        <w:tc>
          <w:tcPr>
            <w:tcW w:type="dxa" w:w="730"/>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24</w:t>
            </w:r>
          </w:p>
        </w:tc>
        <w:tc>
          <w:tcPr>
            <w:tcW w:type="dxa" w:w="1114"/>
          </w:tcPr>
          <w:p>
            <w:pPr>
              <w:spacing w:after="0"/>
              <w:jc w:val="right"/>
            </w:pPr>
            <w:r>
              <w:rPr>
                <w:sz w:val="16"/>
              </w:rPr>
              <w:t>12</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32</w:t>
            </w:r>
          </w:p>
        </w:tc>
        <w:tc>
          <w:tcPr>
            <w:tcW w:type="dxa" w:w="1114"/>
          </w:tcPr>
          <w:p>
            <w:pPr>
              <w:spacing w:after="0"/>
              <w:jc w:val="right"/>
            </w:pPr>
            <w:r>
              <w:rPr>
                <w:sz w:val="16"/>
              </w:rPr>
              <w:t>22</w:t>
            </w:r>
          </w:p>
        </w:tc>
        <w:tc>
          <w:tcPr>
            <w:tcW w:type="dxa" w:w="1926"/>
          </w:tcPr>
          <w:p>
            <w:pPr>
              <w:spacing w:after="0"/>
              <w:jc w:val="right"/>
            </w:pPr>
            <w:r>
              <w:rPr>
                <w:sz w:val="16"/>
              </w:rPr>
              <w:t>0</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91</w:t>
            </w:r>
          </w:p>
        </w:tc>
        <w:tc>
          <w:tcPr>
            <w:tcW w:type="dxa" w:w="1114"/>
          </w:tcPr>
          <w:p>
            <w:pPr>
              <w:spacing w:after="0"/>
              <w:jc w:val="right"/>
            </w:pPr>
            <w:r>
              <w:rPr>
                <w:sz w:val="16"/>
              </w:rPr>
              <w:t>10</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146</w:t>
            </w:r>
          </w:p>
        </w:tc>
        <w:tc>
          <w:tcPr>
            <w:tcW w:type="dxa" w:w="1114"/>
          </w:tcPr>
          <w:p>
            <w:pPr>
              <w:spacing w:after="0"/>
              <w:jc w:val="right"/>
            </w:pPr>
            <w:r>
              <w:rPr>
                <w:sz w:val="16"/>
              </w:rPr>
              <w:t>15</w:t>
            </w:r>
          </w:p>
        </w:tc>
        <w:tc>
          <w:tcPr>
            <w:tcW w:type="dxa" w:w="1926"/>
          </w:tcPr>
          <w:p>
            <w:pPr>
              <w:spacing w:after="0"/>
              <w:jc w:val="right"/>
            </w:pPr>
            <w:r>
              <w:rPr>
                <w:sz w:val="16"/>
              </w:rPr>
              <w:t>4</w:t>
            </w:r>
          </w:p>
        </w:tc>
        <w:tc>
          <w:tcPr>
            <w:tcW w:type="dxa" w:w="774"/>
          </w:tcPr>
          <w:p>
            <w:pPr>
              <w:spacing w:after="0"/>
              <w:jc w:val="right"/>
            </w:pPr>
            <w:r>
              <w:rPr>
                <w:sz w:val="16"/>
              </w:rPr>
              <w:t>1</w:t>
            </w:r>
          </w:p>
        </w:tc>
        <w:tc>
          <w:tcPr>
            <w:tcW w:type="dxa" w:w="1593"/>
          </w:tcPr>
          <w:p>
            <w:pPr>
              <w:spacing w:after="0"/>
              <w:jc w:val="right"/>
            </w:pPr>
            <w:r>
              <w:rPr>
                <w:sz w:val="16"/>
              </w:rPr>
              <w:t>14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177</w:t>
            </w:r>
          </w:p>
        </w:tc>
        <w:tc>
          <w:tcPr>
            <w:tcW w:type="dxa" w:w="1114"/>
          </w:tcPr>
          <w:p>
            <w:pPr>
              <w:spacing w:after="0"/>
              <w:jc w:val="right"/>
            </w:pPr>
            <w:r>
              <w:rPr>
                <w:sz w:val="16"/>
              </w:rPr>
              <w:t>27</w:t>
            </w:r>
          </w:p>
        </w:tc>
        <w:tc>
          <w:tcPr>
            <w:tcW w:type="dxa" w:w="1926"/>
          </w:tcPr>
          <w:p>
            <w:pPr>
              <w:spacing w:after="0"/>
              <w:jc w:val="right"/>
            </w:pPr>
            <w:r>
              <w:rPr>
                <w:sz w:val="16"/>
              </w:rPr>
              <w:t>6</w:t>
            </w:r>
          </w:p>
        </w:tc>
        <w:tc>
          <w:tcPr>
            <w:tcW w:type="dxa" w:w="774"/>
          </w:tcPr>
          <w:p>
            <w:pPr>
              <w:spacing w:after="0"/>
              <w:jc w:val="right"/>
            </w:pPr>
            <w:r>
              <w:rPr>
                <w:sz w:val="16"/>
              </w:rPr>
              <w:t>15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26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27</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58</w:t>
            </w:r>
          </w:p>
        </w:tc>
        <w:tc>
          <w:tcPr>
            <w:tcW w:type="dxa" w:w="1114"/>
          </w:tcPr>
          <w:p>
            <w:pPr>
              <w:spacing w:after="0"/>
              <w:jc w:val="right"/>
            </w:pPr>
            <w:r>
              <w:rPr>
                <w:sz w:val="16"/>
              </w:rPr>
              <w:t>15</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3"/>
        <w:gridCol w:w="1716"/>
        <w:gridCol w:w="953"/>
        <w:gridCol w:w="2630"/>
        <w:gridCol w:w="1152"/>
        <w:gridCol w:w="29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3"/>
            <w:shd w:val="clear" w:color="auto" w:fill="E8E8E8"/>
          </w:tcPr>
          <w:p>
            <w:pPr>
              <w:spacing w:after="0"/>
              <w:jc w:val="left"/>
            </w:pPr>
            <w:r>
              <w:rPr>
                <w:b/>
                <w:sz w:val="16"/>
              </w:rPr>
              <w:t>Magnitude or extent</w:t>
            </w:r>
          </w:p>
        </w:tc>
        <w:tc>
          <w:tcPr>
            <w:tcW w:type="dxa" w:w="1716"/>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0"/>
            <w:shd w:val="clear" w:color="auto" w:fill="E8E8E8"/>
          </w:tcPr>
          <w:p>
            <w:pPr>
              <w:spacing w:after="0"/>
              <w:jc w:val="left"/>
            </w:pPr>
            <w:r>
              <w:rPr>
                <w:b/>
                <w:sz w:val="16"/>
              </w:rPr>
              <w:t>Location</w:t>
            </w:r>
          </w:p>
        </w:tc>
        <w:tc>
          <w:tcPr>
            <w:tcW w:type="dxa" w:w="1152"/>
            <w:shd w:val="clear" w:color="auto" w:fill="E8E8E8"/>
          </w:tcPr>
          <w:p>
            <w:pPr>
              <w:spacing w:after="0"/>
              <w:jc w:val="left"/>
            </w:pPr>
            <w:r>
              <w:rPr>
                <w:b/>
                <w:sz w:val="16"/>
              </w:rPr>
              <w:t>Flags</w:t>
            </w:r>
          </w:p>
        </w:tc>
        <w:tc>
          <w:tcPr>
            <w:tcW w:type="dxa" w:w="29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483"/>
          </w:tcPr>
          <w:p>
            <w:pPr>
              <w:spacing w:after="0"/>
              <w:jc w:val="left"/>
            </w:pPr>
          </w:p>
        </w:tc>
        <w:tc>
          <w:tcPr>
            <w:tcW w:type="dxa" w:w="1716"/>
          </w:tcPr>
          <w:p>
            <w:pPr>
              <w:spacing w:after="0"/>
              <w:jc w:val="left"/>
            </w:pPr>
            <w:r>
              <w:rPr>
                <w:sz w:val="16"/>
              </w:rPr>
              <w:t>$0 property; $0 crops, reported for the zone (2024 dollars)</w:t>
            </w:r>
          </w:p>
        </w:tc>
        <w:tc>
          <w:tcPr>
            <w:tcW w:type="dxa" w:w="953"/>
          </w:tcPr>
          <w:p>
            <w:pPr>
              <w:spacing w:after="0"/>
              <w:jc w:val="right"/>
            </w:pPr>
            <w:r>
              <w:rPr>
                <w:sz w:val="16"/>
              </w:rPr>
              <w:t>0, 0</w:t>
            </w:r>
          </w:p>
        </w:tc>
        <w:tc>
          <w:tcPr>
            <w:tcW w:type="dxa" w:w="2630"/>
          </w:tcPr>
          <w:p>
            <w:pPr>
              <w:spacing w:after="0"/>
              <w:jc w:val="left"/>
            </w:pPr>
            <w:r>
              <w:rPr>
                <w:sz w:val="16"/>
              </w:rPr>
              <w:t>NWS zone IAZ075 (MAHASKA), zone-level</w:t>
            </w:r>
          </w:p>
        </w:tc>
        <w:tc>
          <w:tcPr>
            <w:tcW w:type="dxa" w:w="1152"/>
          </w:tcPr>
          <w:p>
            <w:pPr>
              <w:spacing w:after="0"/>
              <w:jc w:val="left"/>
            </w:pPr>
            <w:r>
              <w:rPr>
                <w:sz w:val="16"/>
              </w:rPr>
              <w:t>new since last plan; within last 5 years</w:t>
            </w:r>
          </w:p>
        </w:tc>
        <w:tc>
          <w:tcPr>
            <w:tcW w:type="dxa" w:w="29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2023-06-27</w:t>
            </w:r>
          </w:p>
        </w:tc>
        <w:tc>
          <w:tcPr>
            <w:tcW w:type="dxa" w:w="1215"/>
          </w:tcPr>
          <w:p>
            <w:pPr>
              <w:spacing w:after="0"/>
              <w:jc w:val="left"/>
            </w:pPr>
            <w:r>
              <w:rPr>
                <w:sz w:val="16"/>
              </w:rPr>
              <w:t>Drought</w:t>
            </w:r>
          </w:p>
        </w:tc>
        <w:tc>
          <w:tcPr>
            <w:tcW w:type="dxa" w:w="2483"/>
          </w:tcPr>
          <w:p>
            <w:pPr>
              <w:spacing w:after="0"/>
              <w:jc w:val="left"/>
            </w:pPr>
          </w:p>
        </w:tc>
        <w:tc>
          <w:tcPr>
            <w:tcW w:type="dxa" w:w="1716"/>
          </w:tcPr>
          <w:p>
            <w:pPr>
              <w:spacing w:after="0"/>
              <w:jc w:val="left"/>
            </w:pPr>
            <w:r>
              <w:rPr>
                <w:sz w:val="16"/>
              </w:rPr>
              <w:t>$0 property; $0 crops, reported for the zone (2023 dollars)</w:t>
            </w:r>
          </w:p>
        </w:tc>
        <w:tc>
          <w:tcPr>
            <w:tcW w:type="dxa" w:w="953"/>
          </w:tcPr>
          <w:p>
            <w:pPr>
              <w:spacing w:after="0"/>
              <w:jc w:val="right"/>
            </w:pPr>
            <w:r>
              <w:rPr>
                <w:sz w:val="16"/>
              </w:rPr>
              <w:t>0, 0</w:t>
            </w:r>
          </w:p>
        </w:tc>
        <w:tc>
          <w:tcPr>
            <w:tcW w:type="dxa" w:w="2630"/>
          </w:tcPr>
          <w:p>
            <w:pPr>
              <w:spacing w:after="0"/>
              <w:jc w:val="left"/>
            </w:pPr>
            <w:r>
              <w:rPr>
                <w:sz w:val="16"/>
              </w:rPr>
              <w:t>NWS zone IAZ075 (MAHASKA), zone-level</w:t>
            </w:r>
          </w:p>
        </w:tc>
        <w:tc>
          <w:tcPr>
            <w:tcW w:type="dxa" w:w="1152"/>
          </w:tcPr>
          <w:p>
            <w:pPr>
              <w:spacing w:after="0"/>
              <w:jc w:val="left"/>
            </w:pPr>
            <w:r>
              <w:rPr>
                <w:sz w:val="16"/>
              </w:rPr>
              <w:t>new since last plan; within last 5 years</w:t>
            </w:r>
          </w:p>
        </w:tc>
        <w:tc>
          <w:tcPr>
            <w:tcW w:type="dxa" w:w="2926"/>
          </w:tcPr>
          <w:p>
            <w:pPr>
              <w:spacing w:after="0"/>
              <w:jc w:val="left"/>
            </w:pPr>
            <w:r>
              <w:rPr>
                <w:sz w:val="16"/>
              </w:rPr>
              <w:t>B1-c worst recorded: Drought</w:t>
            </w:r>
          </w:p>
        </w:tc>
      </w:tr>
      <w:tr>
        <w:trPr>
          <w:cantSplit/>
        </w:trPr>
        <w:tc>
          <w:tcPr>
            <w:tcW w:type="dxa" w:w="1037"/>
          </w:tcPr>
          <w:p>
            <w:pPr>
              <w:spacing w:after="0"/>
              <w:jc w:val="left"/>
            </w:pPr>
            <w:r>
              <w:rPr>
                <w:sz w:val="16"/>
              </w:rPr>
              <w:t>2012-05-03</w:t>
            </w:r>
          </w:p>
        </w:tc>
        <w:tc>
          <w:tcPr>
            <w:tcW w:type="dxa" w:w="1215"/>
          </w:tcPr>
          <w:p>
            <w:pPr>
              <w:spacing w:after="0"/>
              <w:jc w:val="left"/>
            </w:pPr>
            <w:r>
              <w:rPr>
                <w:sz w:val="16"/>
              </w:rPr>
              <w:t>High Wind</w:t>
            </w:r>
          </w:p>
        </w:tc>
        <w:tc>
          <w:tcPr>
            <w:tcW w:type="dxa" w:w="2483"/>
          </w:tcPr>
          <w:p>
            <w:pPr>
              <w:spacing w:after="0"/>
              <w:jc w:val="left"/>
            </w:pPr>
            <w:r>
              <w:rPr>
                <w:sz w:val="16"/>
              </w:rPr>
              <w:t>68 kt (78 mph) measured gust</w:t>
            </w:r>
          </w:p>
        </w:tc>
        <w:tc>
          <w:tcPr>
            <w:tcW w:type="dxa" w:w="1716"/>
          </w:tcPr>
          <w:p>
            <w:pPr>
              <w:spacing w:after="0"/>
              <w:jc w:val="left"/>
            </w:pPr>
            <w:r>
              <w:rPr>
                <w:sz w:val="16"/>
              </w:rPr>
              <w:t>$5,000 property; $0 crops, reported for the zone (2012 dollars)</w:t>
            </w:r>
          </w:p>
        </w:tc>
        <w:tc>
          <w:tcPr>
            <w:tcW w:type="dxa" w:w="953"/>
          </w:tcPr>
          <w:p>
            <w:pPr>
              <w:spacing w:after="0"/>
              <w:jc w:val="right"/>
            </w:pPr>
            <w:r>
              <w:rPr>
                <w:sz w:val="16"/>
              </w:rPr>
              <w:t>0, 0</w:t>
            </w:r>
          </w:p>
        </w:tc>
        <w:tc>
          <w:tcPr>
            <w:tcW w:type="dxa" w:w="2630"/>
          </w:tcPr>
          <w:p>
            <w:pPr>
              <w:spacing w:after="0"/>
              <w:jc w:val="left"/>
            </w:pPr>
            <w:r>
              <w:rPr>
                <w:sz w:val="16"/>
              </w:rPr>
              <w:t>NWS zone IAZ075 (MAHASKA), zone-level</w:t>
            </w:r>
          </w:p>
        </w:tc>
        <w:tc>
          <w:tcPr>
            <w:tcW w:type="dxa" w:w="1152"/>
          </w:tcPr>
          <w:p>
            <w:pPr>
              <w:spacing w:after="0"/>
              <w:jc w:val="left"/>
            </w:pPr>
          </w:p>
        </w:tc>
        <w:tc>
          <w:tcPr>
            <w:tcW w:type="dxa" w:w="2926"/>
          </w:tcPr>
          <w:p>
            <w:pPr>
              <w:spacing w:after="0"/>
              <w:jc w:val="left"/>
            </w:pPr>
            <w:r>
              <w:rPr>
                <w:sz w:val="16"/>
              </w:rPr>
              <w:t>B1-c worst recorded: High Wind and Strong Wind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483"/>
          </w:tcPr>
          <w:p>
            <w:pPr>
              <w:spacing w:after="0"/>
              <w:jc w:val="left"/>
            </w:pPr>
          </w:p>
        </w:tc>
        <w:tc>
          <w:tcPr>
            <w:tcW w:type="dxa" w:w="1716"/>
          </w:tcPr>
          <w:p>
            <w:pPr>
              <w:spacing w:after="0"/>
              <w:jc w:val="left"/>
            </w:pPr>
            <w:r>
              <w:rPr>
                <w:sz w:val="16"/>
              </w:rPr>
              <w:t>$135,000 property; $0 crops, reported for the zone (2011 dollars)</w:t>
            </w:r>
          </w:p>
        </w:tc>
        <w:tc>
          <w:tcPr>
            <w:tcW w:type="dxa" w:w="953"/>
          </w:tcPr>
          <w:p>
            <w:pPr>
              <w:spacing w:after="0"/>
              <w:jc w:val="right"/>
            </w:pPr>
            <w:r>
              <w:rPr>
                <w:sz w:val="16"/>
              </w:rPr>
              <w:t>0, 0</w:t>
            </w:r>
          </w:p>
        </w:tc>
        <w:tc>
          <w:tcPr>
            <w:tcW w:type="dxa" w:w="2630"/>
          </w:tcPr>
          <w:p>
            <w:pPr>
              <w:spacing w:after="0"/>
              <w:jc w:val="left"/>
            </w:pPr>
            <w:r>
              <w:rPr>
                <w:sz w:val="16"/>
              </w:rPr>
              <w:t>NWS zone IAZ075 (MAHASKA), zone-level</w:t>
            </w:r>
          </w:p>
        </w:tc>
        <w:tc>
          <w:tcPr>
            <w:tcW w:type="dxa" w:w="1152"/>
          </w:tcPr>
          <w:p>
            <w:pPr>
              <w:spacing w:after="0"/>
              <w:jc w:val="left"/>
            </w:pPr>
          </w:p>
        </w:tc>
        <w:tc>
          <w:tcPr>
            <w:tcW w:type="dxa" w:w="2926"/>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483"/>
          </w:tcPr>
          <w:p>
            <w:pPr>
              <w:spacing w:after="0"/>
              <w:jc w:val="left"/>
            </w:pPr>
          </w:p>
        </w:tc>
        <w:tc>
          <w:tcPr>
            <w:tcW w:type="dxa" w:w="1716"/>
          </w:tcPr>
          <w:p>
            <w:pPr>
              <w:spacing w:after="0"/>
              <w:jc w:val="left"/>
            </w:pPr>
            <w:r>
              <w:rPr>
                <w:sz w:val="16"/>
              </w:rPr>
              <w:t>$0 property; $20,000,000 crops (2010 dollars)</w:t>
            </w:r>
          </w:p>
        </w:tc>
        <w:tc>
          <w:tcPr>
            <w:tcW w:type="dxa" w:w="953"/>
          </w:tcPr>
          <w:p>
            <w:pPr>
              <w:spacing w:after="0"/>
              <w:jc w:val="right"/>
            </w:pPr>
            <w:r>
              <w:rPr>
                <w:sz w:val="16"/>
              </w:rPr>
              <w:t>0, 0</w:t>
            </w:r>
          </w:p>
        </w:tc>
        <w:tc>
          <w:tcPr>
            <w:tcW w:type="dxa" w:w="2630"/>
          </w:tcPr>
          <w:p>
            <w:pPr>
              <w:spacing w:after="0"/>
              <w:jc w:val="left"/>
            </w:pPr>
            <w:r>
              <w:rPr>
                <w:sz w:val="16"/>
              </w:rPr>
              <w:t>PEORIA to LAKONTA</w:t>
            </w:r>
          </w:p>
        </w:tc>
        <w:tc>
          <w:tcPr>
            <w:tcW w:type="dxa" w:w="1152"/>
          </w:tcPr>
          <w:p>
            <w:pPr>
              <w:spacing w:after="0"/>
              <w:jc w:val="left"/>
            </w:pPr>
          </w:p>
        </w:tc>
        <w:tc>
          <w:tcPr>
            <w:tcW w:type="dxa" w:w="29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2003-05-30</w:t>
            </w:r>
          </w:p>
        </w:tc>
        <w:tc>
          <w:tcPr>
            <w:tcW w:type="dxa" w:w="1215"/>
          </w:tcPr>
          <w:p>
            <w:pPr>
              <w:spacing w:after="0"/>
              <w:jc w:val="left"/>
            </w:pPr>
            <w:r>
              <w:rPr>
                <w:sz w:val="16"/>
              </w:rPr>
              <w:t>High Wind</w:t>
            </w:r>
          </w:p>
        </w:tc>
        <w:tc>
          <w:tcPr>
            <w:tcW w:type="dxa" w:w="2483"/>
          </w:tcPr>
          <w:p>
            <w:pPr>
              <w:spacing w:after="0"/>
              <w:jc w:val="left"/>
            </w:pPr>
            <w:r>
              <w:rPr>
                <w:sz w:val="16"/>
              </w:rPr>
              <w:t>35 kt (40 mph) estimated sustained</w:t>
            </w:r>
          </w:p>
        </w:tc>
        <w:tc>
          <w:tcPr>
            <w:tcW w:type="dxa" w:w="1716"/>
          </w:tcPr>
          <w:p>
            <w:pPr>
              <w:spacing w:after="0"/>
              <w:jc w:val="left"/>
            </w:pPr>
            <w:r>
              <w:rPr>
                <w:sz w:val="16"/>
              </w:rPr>
              <w:t>$25,000 property; crops not reported, reported for the zone (2003 dollars)</w:t>
            </w:r>
          </w:p>
        </w:tc>
        <w:tc>
          <w:tcPr>
            <w:tcW w:type="dxa" w:w="953"/>
          </w:tcPr>
          <w:p>
            <w:pPr>
              <w:spacing w:after="0"/>
              <w:jc w:val="right"/>
            </w:pPr>
            <w:r>
              <w:rPr>
                <w:sz w:val="16"/>
              </w:rPr>
              <w:t>1, 0</w:t>
            </w:r>
          </w:p>
        </w:tc>
        <w:tc>
          <w:tcPr>
            <w:tcW w:type="dxa" w:w="2630"/>
          </w:tcPr>
          <w:p>
            <w:pPr>
              <w:spacing w:after="0"/>
              <w:jc w:val="left"/>
            </w:pPr>
            <w:r>
              <w:rPr>
                <w:sz w:val="16"/>
              </w:rPr>
              <w:t>NWS zone IAZ075 (MAHASKA), zone-level</w:t>
            </w:r>
          </w:p>
        </w:tc>
        <w:tc>
          <w:tcPr>
            <w:tcW w:type="dxa" w:w="1152"/>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2003-05-08</w:t>
            </w:r>
          </w:p>
        </w:tc>
        <w:tc>
          <w:tcPr>
            <w:tcW w:type="dxa" w:w="1215"/>
          </w:tcPr>
          <w:p>
            <w:pPr>
              <w:spacing w:after="0"/>
              <w:jc w:val="left"/>
            </w:pPr>
            <w:r>
              <w:rPr>
                <w:sz w:val="16"/>
              </w:rPr>
              <w:t>Hail</w:t>
            </w:r>
          </w:p>
        </w:tc>
        <w:tc>
          <w:tcPr>
            <w:tcW w:type="dxa" w:w="2483"/>
          </w:tcPr>
          <w:p>
            <w:pPr>
              <w:spacing w:after="0"/>
              <w:jc w:val="left"/>
            </w:pPr>
            <w:r>
              <w:rPr>
                <w:sz w:val="16"/>
              </w:rPr>
              <w:t>4.75 in</w:t>
            </w:r>
          </w:p>
        </w:tc>
        <w:tc>
          <w:tcPr>
            <w:tcW w:type="dxa" w:w="1716"/>
          </w:tcPr>
          <w:p>
            <w:pPr>
              <w:spacing w:after="0"/>
              <w:jc w:val="left"/>
            </w:pPr>
            <w:r>
              <w:rPr>
                <w:sz w:val="16"/>
              </w:rPr>
              <w:t>$50,000 property; crops not reported (2003 dollars)</w:t>
            </w:r>
          </w:p>
        </w:tc>
        <w:tc>
          <w:tcPr>
            <w:tcW w:type="dxa" w:w="953"/>
          </w:tcPr>
          <w:p>
            <w:pPr>
              <w:spacing w:after="0"/>
              <w:jc w:val="right"/>
            </w:pPr>
            <w:r>
              <w:rPr>
                <w:sz w:val="16"/>
              </w:rPr>
              <w:t>0, 0</w:t>
            </w:r>
          </w:p>
        </w:tc>
        <w:tc>
          <w:tcPr>
            <w:tcW w:type="dxa" w:w="2630"/>
          </w:tcPr>
          <w:p>
            <w:pPr>
              <w:spacing w:after="0"/>
              <w:jc w:val="left"/>
            </w:pPr>
            <w:r>
              <w:rPr>
                <w:sz w:val="16"/>
              </w:rPr>
              <w:t>OSKALOOSA</w:t>
            </w:r>
          </w:p>
        </w:tc>
        <w:tc>
          <w:tcPr>
            <w:tcW w:type="dxa" w:w="1152"/>
          </w:tcPr>
          <w:p>
            <w:pPr>
              <w:spacing w:after="0"/>
              <w:jc w:val="left"/>
            </w:pPr>
          </w:p>
        </w:tc>
        <w:tc>
          <w:tcPr>
            <w:tcW w:type="dxa" w:w="2926"/>
          </w:tcPr>
          <w:p>
            <w:pPr>
              <w:spacing w:after="0"/>
              <w:jc w:val="left"/>
            </w:pPr>
            <w:r>
              <w:rPr>
                <w:sz w:val="16"/>
              </w:rPr>
              <w:t>B1-c worst recorded: Hail</w:t>
            </w:r>
          </w:p>
        </w:tc>
      </w:tr>
      <w:tr>
        <w:trPr>
          <w:cantSplit/>
        </w:trPr>
        <w:tc>
          <w:tcPr>
            <w:tcW w:type="dxa" w:w="1037"/>
          </w:tcPr>
          <w:p>
            <w:pPr>
              <w:spacing w:after="0"/>
              <w:jc w:val="left"/>
            </w:pPr>
            <w:r>
              <w:rPr>
                <w:sz w:val="16"/>
              </w:rPr>
              <w:t>1998-08-27</w:t>
            </w:r>
          </w:p>
        </w:tc>
        <w:tc>
          <w:tcPr>
            <w:tcW w:type="dxa" w:w="1215"/>
          </w:tcPr>
          <w:p>
            <w:pPr>
              <w:spacing w:after="0"/>
              <w:jc w:val="left"/>
            </w:pPr>
            <w:r>
              <w:rPr>
                <w:sz w:val="16"/>
              </w:rPr>
              <w:t>Lightning</w:t>
            </w:r>
          </w:p>
        </w:tc>
        <w:tc>
          <w:tcPr>
            <w:tcW w:type="dxa" w:w="2483"/>
          </w:tcPr>
          <w:p>
            <w:pPr>
              <w:spacing w:after="0"/>
              <w:jc w:val="left"/>
            </w:pPr>
          </w:p>
        </w:tc>
        <w:tc>
          <w:tcPr>
            <w:tcW w:type="dxa" w:w="1716"/>
          </w:tcPr>
          <w:p>
            <w:pPr>
              <w:spacing w:after="0"/>
              <w:jc w:val="left"/>
            </w:pPr>
            <w:r>
              <w:rPr>
                <w:sz w:val="16"/>
              </w:rPr>
              <w:t>$200,000 property; crops not reported (1998 dollars)</w:t>
            </w:r>
          </w:p>
        </w:tc>
        <w:tc>
          <w:tcPr>
            <w:tcW w:type="dxa" w:w="953"/>
          </w:tcPr>
          <w:p>
            <w:pPr>
              <w:spacing w:after="0"/>
              <w:jc w:val="right"/>
            </w:pPr>
            <w:r>
              <w:rPr>
                <w:sz w:val="16"/>
              </w:rPr>
              <w:t>0, 0</w:t>
            </w:r>
          </w:p>
        </w:tc>
        <w:tc>
          <w:tcPr>
            <w:tcW w:type="dxa" w:w="2630"/>
          </w:tcPr>
          <w:p>
            <w:pPr>
              <w:spacing w:after="0"/>
              <w:jc w:val="left"/>
            </w:pPr>
            <w:r>
              <w:rPr>
                <w:sz w:val="16"/>
              </w:rPr>
              <w:t>OSKALOOSA</w:t>
            </w:r>
          </w:p>
        </w:tc>
        <w:tc>
          <w:tcPr>
            <w:tcW w:type="dxa" w:w="1152"/>
          </w:tcPr>
          <w:p>
            <w:pPr>
              <w:spacing w:after="0"/>
              <w:jc w:val="left"/>
            </w:pPr>
          </w:p>
        </w:tc>
        <w:tc>
          <w:tcPr>
            <w:tcW w:type="dxa" w:w="2926"/>
          </w:tcPr>
          <w:p>
            <w:pPr>
              <w:spacing w:after="0"/>
              <w:jc w:val="left"/>
            </w:pPr>
            <w:r>
              <w:rPr>
                <w:sz w:val="16"/>
              </w:rPr>
              <w:t>B1-c worst recorded: Lightning</w:t>
            </w:r>
          </w:p>
        </w:tc>
      </w:tr>
      <w:tr>
        <w:trPr>
          <w:cantSplit/>
        </w:trPr>
        <w:tc>
          <w:tcPr>
            <w:tcW w:type="dxa" w:w="1037"/>
          </w:tcPr>
          <w:p>
            <w:pPr>
              <w:spacing w:after="0"/>
              <w:jc w:val="left"/>
            </w:pPr>
            <w:r>
              <w:rPr>
                <w:sz w:val="16"/>
              </w:rPr>
              <w:t>1996-09-14</w:t>
            </w:r>
          </w:p>
        </w:tc>
        <w:tc>
          <w:tcPr>
            <w:tcW w:type="dxa" w:w="1215"/>
          </w:tcPr>
          <w:p>
            <w:pPr>
              <w:spacing w:after="0"/>
              <w:jc w:val="left"/>
            </w:pPr>
            <w:r>
              <w:rPr>
                <w:sz w:val="16"/>
              </w:rPr>
              <w:t>Frost/Freeze</w:t>
            </w:r>
          </w:p>
        </w:tc>
        <w:tc>
          <w:tcPr>
            <w:tcW w:type="dxa" w:w="2483"/>
          </w:tcPr>
          <w:p>
            <w:pPr>
              <w:spacing w:after="0"/>
              <w:jc w:val="left"/>
            </w:pPr>
          </w:p>
        </w:tc>
        <w:tc>
          <w:tcPr>
            <w:tcW w:type="dxa" w:w="1716"/>
          </w:tcPr>
          <w:p>
            <w:pPr>
              <w:spacing w:after="0"/>
              <w:jc w:val="left"/>
            </w:pPr>
            <w:r>
              <w:rPr>
                <w:sz w:val="16"/>
              </w:rPr>
              <w:t>property not reported; $42,000,000 crops, reported for the zone (1996 dollars)</w:t>
            </w:r>
          </w:p>
        </w:tc>
        <w:tc>
          <w:tcPr>
            <w:tcW w:type="dxa" w:w="953"/>
          </w:tcPr>
          <w:p>
            <w:pPr>
              <w:spacing w:after="0"/>
              <w:jc w:val="right"/>
            </w:pPr>
            <w:r>
              <w:rPr>
                <w:sz w:val="16"/>
              </w:rPr>
              <w:t>0, 0</w:t>
            </w:r>
          </w:p>
        </w:tc>
        <w:tc>
          <w:tcPr>
            <w:tcW w:type="dxa" w:w="2630"/>
          </w:tcPr>
          <w:p>
            <w:pPr>
              <w:spacing w:after="0"/>
              <w:jc w:val="left"/>
            </w:pPr>
            <w:r>
              <w:rPr>
                <w:sz w:val="16"/>
              </w:rPr>
              <w:t>NWS zone IAZ075 (MAHASKA), zone-level</w:t>
            </w:r>
          </w:p>
        </w:tc>
        <w:tc>
          <w:tcPr>
            <w:tcW w:type="dxa" w:w="1152"/>
          </w:tcPr>
          <w:p>
            <w:pPr>
              <w:spacing w:after="0"/>
              <w:jc w:val="left"/>
            </w:pPr>
          </w:p>
        </w:tc>
        <w:tc>
          <w:tcPr>
            <w:tcW w:type="dxa" w:w="2926"/>
          </w:tcPr>
          <w:p>
            <w:pPr>
              <w:spacing w:after="0"/>
              <w:jc w:val="left"/>
            </w:pPr>
            <w:r>
              <w:rPr>
                <w:sz w:val="16"/>
              </w:rPr>
              <w:t>B1-c worst recorded: Frost/Freeze</w:t>
            </w:r>
          </w:p>
        </w:tc>
      </w:tr>
      <w:tr>
        <w:trPr>
          <w:cantSplit/>
        </w:trPr>
        <w:tc>
          <w:tcPr>
            <w:tcW w:type="dxa" w:w="1037"/>
          </w:tcPr>
          <w:p>
            <w:pPr>
              <w:spacing w:after="0"/>
              <w:jc w:val="left"/>
            </w:pPr>
            <w:r>
              <w:rPr>
                <w:sz w:val="16"/>
              </w:rPr>
              <w:t>1991-04-27</w:t>
            </w:r>
          </w:p>
        </w:tc>
        <w:tc>
          <w:tcPr>
            <w:tcW w:type="dxa" w:w="1215"/>
          </w:tcPr>
          <w:p>
            <w:pPr>
              <w:spacing w:after="0"/>
              <w:jc w:val="left"/>
            </w:pPr>
            <w:r>
              <w:rPr>
                <w:sz w:val="16"/>
              </w:rPr>
              <w:t>Thunderstorm Wind</w:t>
            </w:r>
          </w:p>
        </w:tc>
        <w:tc>
          <w:tcPr>
            <w:tcW w:type="dxa" w:w="2483"/>
          </w:tcPr>
          <w:p>
            <w:pPr>
              <w:spacing w:after="0"/>
              <w:jc w:val="left"/>
            </w:pPr>
            <w:r>
              <w:rPr>
                <w:sz w:val="16"/>
              </w:rPr>
              <w:t>87 kt (100 mph), measurement type not recorded</w:t>
            </w:r>
          </w:p>
        </w:tc>
        <w:tc>
          <w:tcPr>
            <w:tcW w:type="dxa" w:w="1716"/>
          </w:tcPr>
          <w:p>
            <w:pPr>
              <w:spacing w:after="0"/>
              <w:jc w:val="left"/>
            </w:pPr>
            <w:r>
              <w:rPr>
                <w:sz w:val="16"/>
              </w:rPr>
              <w:t>damage not recorded (pre-1996 record)</w:t>
            </w:r>
          </w:p>
        </w:tc>
        <w:tc>
          <w:tcPr>
            <w:tcW w:type="dxa" w:w="953"/>
          </w:tcPr>
          <w:p>
            <w:pPr>
              <w:spacing w:after="0"/>
              <w:jc w:val="right"/>
            </w:pPr>
            <w:r>
              <w:rPr>
                <w:sz w:val="16"/>
              </w:rPr>
              <w:t>0, 0</w:t>
            </w:r>
          </w:p>
        </w:tc>
        <w:tc>
          <w:tcPr>
            <w:tcW w:type="dxa" w:w="2630"/>
          </w:tcPr>
          <w:p>
            <w:pPr>
              <w:spacing w:after="0"/>
              <w:jc w:val="left"/>
            </w:pPr>
            <w:r>
              <w:rPr>
                <w:sz w:val="16"/>
              </w:rPr>
              <w:t>location not recorded</w:t>
            </w:r>
          </w:p>
        </w:tc>
        <w:tc>
          <w:tcPr>
            <w:tcW w:type="dxa" w:w="1152"/>
          </w:tcPr>
          <w:p>
            <w:pPr>
              <w:spacing w:after="0"/>
              <w:jc w:val="left"/>
            </w:pPr>
          </w:p>
        </w:tc>
        <w:tc>
          <w:tcPr>
            <w:tcW w:type="dxa" w:w="2926"/>
          </w:tcPr>
          <w:p>
            <w:pPr>
              <w:spacing w:after="0"/>
              <w:jc w:val="left"/>
            </w:pPr>
            <w:r>
              <w:rPr>
                <w:sz w:val="16"/>
              </w:rPr>
              <w:t>B1-c worst recorded: Thunderstorm Wind</w:t>
            </w:r>
          </w:p>
        </w:tc>
      </w:tr>
      <w:tr>
        <w:trPr>
          <w:cantSplit/>
        </w:trPr>
        <w:tc>
          <w:tcPr>
            <w:tcW w:type="dxa" w:w="1037"/>
          </w:tcPr>
          <w:p>
            <w:pPr>
              <w:spacing w:after="0"/>
              <w:jc w:val="left"/>
            </w:pPr>
            <w:r>
              <w:rPr>
                <w:sz w:val="16"/>
              </w:rPr>
              <w:t>1985-05-11</w:t>
            </w:r>
          </w:p>
        </w:tc>
        <w:tc>
          <w:tcPr>
            <w:tcW w:type="dxa" w:w="1215"/>
          </w:tcPr>
          <w:p>
            <w:pPr>
              <w:spacing w:after="0"/>
              <w:jc w:val="left"/>
            </w:pPr>
            <w:r>
              <w:rPr>
                <w:sz w:val="16"/>
              </w:rPr>
              <w:t>Tornado</w:t>
            </w:r>
          </w:p>
        </w:tc>
        <w:tc>
          <w:tcPr>
            <w:tcW w:type="dxa" w:w="2483"/>
          </w:tcPr>
          <w:p>
            <w:pPr>
              <w:spacing w:after="0"/>
              <w:jc w:val="left"/>
            </w:pPr>
            <w:r>
              <w:rPr>
                <w:sz w:val="16"/>
              </w:rPr>
              <w:t>F1, 1 mi path length (whole path, pre-1996), 50 yd wide</w:t>
            </w:r>
          </w:p>
        </w:tc>
        <w:tc>
          <w:tcPr>
            <w:tcW w:type="dxa" w:w="1716"/>
          </w:tcPr>
          <w:p>
            <w:pPr>
              <w:spacing w:after="0"/>
              <w:jc w:val="left"/>
            </w:pPr>
            <w:r>
              <w:rPr>
                <w:sz w:val="16"/>
              </w:rPr>
              <w:t>$25,000 property; crops not recorded (1985 dollars)</w:t>
            </w:r>
          </w:p>
        </w:tc>
        <w:tc>
          <w:tcPr>
            <w:tcW w:type="dxa" w:w="953"/>
          </w:tcPr>
          <w:p>
            <w:pPr>
              <w:spacing w:after="0"/>
              <w:jc w:val="right"/>
            </w:pPr>
            <w:r>
              <w:rPr>
                <w:sz w:val="16"/>
              </w:rPr>
              <w:t>0, 4</w:t>
            </w:r>
          </w:p>
        </w:tc>
        <w:tc>
          <w:tcPr>
            <w:tcW w:type="dxa" w:w="2630"/>
          </w:tcPr>
          <w:p>
            <w:pPr>
              <w:spacing w:after="0"/>
              <w:jc w:val="left"/>
            </w:pPr>
            <w:r>
              <w:rPr>
                <w:sz w:val="16"/>
              </w:rPr>
              <w:t>location not recorded</w:t>
            </w:r>
          </w:p>
        </w:tc>
        <w:tc>
          <w:tcPr>
            <w:tcW w:type="dxa" w:w="1152"/>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2483"/>
          </w:tcPr>
          <w:p>
            <w:pPr>
              <w:spacing w:after="0"/>
              <w:jc w:val="left"/>
            </w:pPr>
            <w:r>
              <w:rPr>
                <w:sz w:val="16"/>
              </w:rPr>
              <w:t>F4, 14 mi path length (whole path, pre-1996), 250 yd wide</w:t>
            </w:r>
          </w:p>
        </w:tc>
        <w:tc>
          <w:tcPr>
            <w:tcW w:type="dxa" w:w="1716"/>
          </w:tcPr>
          <w:p>
            <w:pPr>
              <w:spacing w:after="0"/>
              <w:jc w:val="left"/>
            </w:pPr>
            <w:r>
              <w:rPr>
                <w:sz w:val="16"/>
              </w:rPr>
              <w:t>$25,000,000 property; crops not recorded (1984 dollars)</w:t>
            </w:r>
          </w:p>
        </w:tc>
        <w:tc>
          <w:tcPr>
            <w:tcW w:type="dxa" w:w="953"/>
          </w:tcPr>
          <w:p>
            <w:pPr>
              <w:spacing w:after="0"/>
              <w:jc w:val="right"/>
            </w:pPr>
            <w:r>
              <w:rPr>
                <w:sz w:val="16"/>
              </w:rPr>
              <w:t>1, 30</w:t>
            </w:r>
          </w:p>
        </w:tc>
        <w:tc>
          <w:tcPr>
            <w:tcW w:type="dxa" w:w="2630"/>
          </w:tcPr>
          <w:p>
            <w:pPr>
              <w:spacing w:after="0"/>
              <w:jc w:val="left"/>
            </w:pPr>
            <w:r>
              <w:rPr>
                <w:sz w:val="16"/>
              </w:rPr>
              <w:t>location not recorded</w:t>
            </w:r>
          </w:p>
        </w:tc>
        <w:tc>
          <w:tcPr>
            <w:tcW w:type="dxa" w:w="1152"/>
          </w:tcPr>
          <w:p>
            <w:pPr>
              <w:spacing w:after="0"/>
              <w:jc w:val="left"/>
            </w:pPr>
          </w:p>
        </w:tc>
        <w:tc>
          <w:tcPr>
            <w:tcW w:type="dxa" w:w="292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5.63</w:t>
            </w:r>
          </w:p>
        </w:tc>
        <w:tc>
          <w:tcPr>
            <w:tcW w:type="dxa" w:w="1262"/>
          </w:tcPr>
          <w:p>
            <w:pPr>
              <w:spacing w:after="0"/>
              <w:jc w:val="left"/>
            </w:pPr>
            <w:r>
              <w:rPr>
                <w:sz w:val="16"/>
              </w:rPr>
              <w:t>event-days per year</w:t>
            </w:r>
          </w:p>
        </w:tc>
        <w:tc>
          <w:tcPr>
            <w:tcW w:type="dxa" w:w="1546"/>
          </w:tcPr>
          <w:p>
            <w:pPr>
              <w:spacing w:after="0"/>
              <w:jc w:val="left"/>
            </w:pPr>
            <w:r>
              <w:rPr>
                <w:sz w:val="16"/>
              </w:rPr>
              <w:t>about 5.63 days per year</w:t>
            </w:r>
          </w:p>
        </w:tc>
        <w:tc>
          <w:tcPr>
            <w:tcW w:type="dxa" w:w="1563"/>
          </w:tcPr>
          <w:p>
            <w:pPr>
              <w:spacing w:after="0"/>
              <w:jc w:val="left"/>
            </w:pPr>
            <w:r>
              <w:rPr>
                <w:sz w:val="16"/>
              </w:rPr>
              <w:t>Likely (from Storm Events: 12 of 30 years)</w:t>
            </w:r>
          </w:p>
        </w:tc>
        <w:tc>
          <w:tcPr>
            <w:tcW w:type="dxa" w:w="1682"/>
          </w:tcPr>
          <w:p>
            <w:pPr>
              <w:spacing w:after="0"/>
              <w:jc w:val="left"/>
            </w:pPr>
            <w:r>
              <w:rPr>
                <w:sz w:val="16"/>
              </w:rPr>
              <w:t>event-days in 12 of 30 years, 1996 to 2025 (40%)</w:t>
            </w:r>
          </w:p>
        </w:tc>
        <w:tc>
          <w:tcPr>
            <w:tcW w:type="dxa" w:w="1509"/>
          </w:tcPr>
          <w:p>
            <w:pPr>
              <w:spacing w:after="0"/>
              <w:jc w:val="right"/>
            </w:pPr>
            <w:r>
              <w:rPr>
                <w:sz w:val="16"/>
              </w:rPr>
              <w:t>107</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9.1</w:t>
            </w:r>
          </w:p>
        </w:tc>
        <w:tc>
          <w:tcPr>
            <w:tcW w:type="dxa" w:w="1262"/>
          </w:tcPr>
          <w:p>
            <w:pPr>
              <w:spacing w:after="0"/>
              <w:jc w:val="left"/>
            </w:pPr>
            <w:r>
              <w:rPr>
                <w:sz w:val="16"/>
              </w:rPr>
              <w:t>event-days per year</w:t>
            </w:r>
          </w:p>
        </w:tc>
        <w:tc>
          <w:tcPr>
            <w:tcW w:type="dxa" w:w="1546"/>
          </w:tcPr>
          <w:p>
            <w:pPr>
              <w:spacing w:after="0"/>
              <w:jc w:val="left"/>
            </w:pPr>
            <w:r>
              <w:rPr>
                <w:sz w:val="16"/>
              </w:rPr>
              <w:t>about 9.1 days per year</w:t>
            </w:r>
          </w:p>
        </w:tc>
        <w:tc>
          <w:tcPr>
            <w:tcW w:type="dxa" w:w="1563"/>
          </w:tcPr>
          <w:p>
            <w:pPr>
              <w:spacing w:after="0"/>
              <w:jc w:val="left"/>
            </w:pPr>
            <w:r>
              <w:rPr>
                <w:sz w:val="16"/>
              </w:rPr>
              <w:t>Likely (from Storm Events: 12 of 30 years)</w:t>
            </w:r>
          </w:p>
        </w:tc>
        <w:tc>
          <w:tcPr>
            <w:tcW w:type="dxa" w:w="1682"/>
          </w:tcPr>
          <w:p>
            <w:pPr>
              <w:spacing w:after="0"/>
              <w:jc w:val="left"/>
            </w:pPr>
            <w:r>
              <w:rPr>
                <w:sz w:val="16"/>
              </w:rPr>
              <w:t>event-days in 12 of 30 years, 1996 to 2025 (40%)</w:t>
            </w:r>
          </w:p>
        </w:tc>
        <w:tc>
          <w:tcPr>
            <w:tcW w:type="dxa" w:w="1509"/>
          </w:tcPr>
          <w:p>
            <w:pPr>
              <w:spacing w:after="0"/>
              <w:jc w:val="right"/>
            </w:pPr>
            <w:r>
              <w:rPr>
                <w:sz w:val="16"/>
              </w:rPr>
              <w:t>364</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0.000847</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0.0847%</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5.16</w:t>
            </w:r>
          </w:p>
        </w:tc>
        <w:tc>
          <w:tcPr>
            <w:tcW w:type="dxa" w:w="1262"/>
          </w:tcPr>
          <w:p>
            <w:pPr>
              <w:spacing w:after="0"/>
              <w:jc w:val="left"/>
            </w:pPr>
            <w:r>
              <w:rPr>
                <w:sz w:val="16"/>
              </w:rPr>
              <w:t>events per year</w:t>
            </w:r>
          </w:p>
        </w:tc>
        <w:tc>
          <w:tcPr>
            <w:tcW w:type="dxa" w:w="1546"/>
          </w:tcPr>
          <w:p>
            <w:pPr>
              <w:spacing w:after="0"/>
              <w:jc w:val="left"/>
            </w:pPr>
            <w:r>
              <w:rPr>
                <w:sz w:val="16"/>
              </w:rPr>
              <w:t>about 5.16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196.0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6.95</w:t>
            </w:r>
          </w:p>
        </w:tc>
        <w:tc>
          <w:tcPr>
            <w:tcW w:type="dxa" w:w="1262"/>
          </w:tcPr>
          <w:p>
            <w:pPr>
              <w:spacing w:after="0"/>
              <w:jc w:val="left"/>
            </w:pPr>
            <w:r>
              <w:rPr>
                <w:sz w:val="16"/>
              </w:rPr>
              <w:t>event-days per year</w:t>
            </w:r>
          </w:p>
        </w:tc>
        <w:tc>
          <w:tcPr>
            <w:tcW w:type="dxa" w:w="1546"/>
          </w:tcPr>
          <w:p>
            <w:pPr>
              <w:spacing w:after="0"/>
              <w:jc w:val="left"/>
            </w:pPr>
            <w:r>
              <w:rPr>
                <w:sz w:val="16"/>
              </w:rPr>
              <w:t>about 6.95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98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0.00575</w:t>
            </w:r>
          </w:p>
        </w:tc>
        <w:tc>
          <w:tcPr>
            <w:tcW w:type="dxa" w:w="1262"/>
          </w:tcPr>
          <w:p>
            <w:pPr>
              <w:spacing w:after="0"/>
              <w:jc w:val="left"/>
            </w:pPr>
            <w:r>
              <w:rPr>
                <w:sz w:val="16"/>
              </w:rPr>
              <w:t>events per year</w:t>
            </w:r>
          </w:p>
        </w:tc>
        <w:tc>
          <w:tcPr>
            <w:tcW w:type="dxa" w:w="1546"/>
          </w:tcPr>
          <w:p>
            <w:pPr>
              <w:spacing w:after="0"/>
              <w:jc w:val="left"/>
            </w:pPr>
            <w:r>
              <w:rPr>
                <w:sz w:val="16"/>
              </w:rPr>
              <w:t>about 1 in 174 years</w:t>
            </w:r>
          </w:p>
        </w:tc>
        <w:tc>
          <w:tcPr>
            <w:tcW w:type="dxa" w:w="1563"/>
          </w:tcPr>
          <w:p>
            <w:pPr>
              <w:spacing w:after="0"/>
              <w:jc w:val="left"/>
            </w:pPr>
            <w:r>
              <w:rPr>
                <w:sz w:val="16"/>
              </w:rPr>
              <w:t>Unlikely</w:t>
            </w:r>
          </w:p>
        </w:tc>
        <w:tc>
          <w:tcPr>
            <w:tcW w:type="dxa" w:w="1682"/>
          </w:tcPr>
          <w:p>
            <w:pPr>
              <w:spacing w:after="0"/>
              <w:jc w:val="left"/>
            </w:pPr>
            <w:r>
              <w:rPr>
                <w:sz w:val="16"/>
              </w:rPr>
              <w:t>FEMA annualized frequency (modeled)</w:t>
            </w:r>
          </w:p>
        </w:tc>
        <w:tc>
          <w:tcPr>
            <w:tcW w:type="dxa" w:w="1509"/>
          </w:tcPr>
          <w:p>
            <w:pPr>
              <w:spacing w:after="0"/>
              <w:jc w:val="right"/>
            </w:pPr>
            <w:r>
              <w:rPr>
                <w:sz w:val="16"/>
              </w:rPr>
              <w:t>2</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0.632</w:t>
            </w:r>
          </w:p>
        </w:tc>
        <w:tc>
          <w:tcPr>
            <w:tcW w:type="dxa" w:w="1262"/>
          </w:tcPr>
          <w:p>
            <w:pPr>
              <w:spacing w:after="0"/>
              <w:jc w:val="left"/>
            </w:pPr>
            <w:r>
              <w:rPr>
                <w:sz w:val="16"/>
              </w:rPr>
              <w:t>event-days per year</w:t>
            </w:r>
          </w:p>
        </w:tc>
        <w:tc>
          <w:tcPr>
            <w:tcW w:type="dxa" w:w="1546"/>
          </w:tcPr>
          <w:p>
            <w:pPr>
              <w:spacing w:after="0"/>
              <w:jc w:val="left"/>
            </w:pPr>
            <w:r>
              <w:rPr>
                <w:sz w:val="16"/>
              </w:rPr>
              <w:t>about 0.632 days per year</w:t>
            </w:r>
          </w:p>
        </w:tc>
        <w:tc>
          <w:tcPr>
            <w:tcW w:type="dxa" w:w="1563"/>
          </w:tcPr>
          <w:p>
            <w:pPr>
              <w:spacing w:after="0"/>
              <w:jc w:val="left"/>
            </w:pPr>
            <w:r>
              <w:rPr>
                <w:sz w:val="16"/>
              </w:rPr>
              <w:t>Likely (from Storm Events: 9 of 30 years)</w:t>
            </w:r>
          </w:p>
        </w:tc>
        <w:tc>
          <w:tcPr>
            <w:tcW w:type="dxa" w:w="1682"/>
          </w:tcPr>
          <w:p>
            <w:pPr>
              <w:spacing w:after="0"/>
              <w:jc w:val="left"/>
            </w:pPr>
            <w:r>
              <w:rPr>
                <w:sz w:val="16"/>
              </w:rPr>
              <w:t>event-days in 9 of 30 years, 1996 to 2025 (30%)</w:t>
            </w:r>
          </w:p>
        </w:tc>
        <w:tc>
          <w:tcPr>
            <w:tcW w:type="dxa" w:w="1509"/>
          </w:tcPr>
          <w:p>
            <w:pPr>
              <w:spacing w:after="0"/>
              <w:jc w:val="right"/>
            </w:pPr>
            <w:r>
              <w:rPr>
                <w:sz w:val="16"/>
              </w:rPr>
              <w:t>43</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3.96</w:t>
            </w:r>
          </w:p>
        </w:tc>
        <w:tc>
          <w:tcPr>
            <w:tcW w:type="dxa" w:w="1262"/>
          </w:tcPr>
          <w:p>
            <w:pPr>
              <w:spacing w:after="0"/>
              <w:jc w:val="left"/>
            </w:pPr>
            <w:r>
              <w:rPr>
                <w:sz w:val="16"/>
              </w:rPr>
              <w:t>event-days per year</w:t>
            </w:r>
          </w:p>
        </w:tc>
        <w:tc>
          <w:tcPr>
            <w:tcW w:type="dxa" w:w="1546"/>
          </w:tcPr>
          <w:p>
            <w:pPr>
              <w:spacing w:after="0"/>
              <w:jc w:val="left"/>
            </w:pPr>
            <w:r>
              <w:rPr>
                <w:sz w:val="16"/>
              </w:rPr>
              <w:t>about 3.96 days per year</w:t>
            </w:r>
          </w:p>
        </w:tc>
        <w:tc>
          <w:tcPr>
            <w:tcW w:type="dxa" w:w="1563"/>
          </w:tcPr>
          <w:p>
            <w:pPr>
              <w:spacing w:after="0"/>
              <w:jc w:val="left"/>
            </w:pPr>
            <w:r>
              <w:rPr>
                <w:sz w:val="16"/>
              </w:rPr>
              <w:t>Likely (from Storm Events: 22 of 30 years)</w:t>
            </w:r>
          </w:p>
        </w:tc>
        <w:tc>
          <w:tcPr>
            <w:tcW w:type="dxa" w:w="1682"/>
          </w:tcPr>
          <w:p>
            <w:pPr>
              <w:spacing w:after="0"/>
              <w:jc w:val="left"/>
            </w:pPr>
            <w:r>
              <w:rPr>
                <w:sz w:val="16"/>
              </w:rPr>
              <w:t>event-days in 22 of 30 years, 1996 to 2025 (73.3%)</w:t>
            </w:r>
          </w:p>
        </w:tc>
        <w:tc>
          <w:tcPr>
            <w:tcW w:type="dxa" w:w="1509"/>
          </w:tcPr>
          <w:p>
            <w:pPr>
              <w:spacing w:after="0"/>
              <w:jc w:val="right"/>
            </w:pPr>
            <w:r>
              <w:rPr>
                <w:sz w:val="16"/>
              </w:rPr>
              <w:t>111</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0.153</w:t>
            </w:r>
          </w:p>
        </w:tc>
        <w:tc>
          <w:tcPr>
            <w:tcW w:type="dxa" w:w="1262"/>
          </w:tcPr>
          <w:p>
            <w:pPr>
              <w:spacing w:after="0"/>
              <w:jc w:val="left"/>
            </w:pPr>
            <w:r>
              <w:rPr>
                <w:sz w:val="16"/>
              </w:rPr>
              <w:t>events per year (modeled)</w:t>
            </w:r>
          </w:p>
        </w:tc>
        <w:tc>
          <w:tcPr>
            <w:tcW w:type="dxa" w:w="1546"/>
          </w:tcPr>
          <w:p>
            <w:pPr>
              <w:spacing w:after="0"/>
              <w:jc w:val="left"/>
            </w:pPr>
            <w:r>
              <w:rPr>
                <w:sz w:val="16"/>
              </w:rPr>
              <w:t>about 1 in 7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45</w:t>
            </w:r>
          </w:p>
        </w:tc>
        <w:tc>
          <w:tcPr>
            <w:tcW w:type="dxa" w:w="1262"/>
          </w:tcPr>
          <w:p>
            <w:pPr>
              <w:spacing w:after="0"/>
              <w:jc w:val="left"/>
            </w:pPr>
            <w:r>
              <w:rPr>
                <w:sz w:val="16"/>
              </w:rPr>
              <w:t>days per year with a strike</w:t>
            </w:r>
          </w:p>
        </w:tc>
        <w:tc>
          <w:tcPr>
            <w:tcW w:type="dxa" w:w="1546"/>
          </w:tcPr>
          <w:p>
            <w:pPr>
              <w:spacing w:after="0"/>
              <w:jc w:val="left"/>
            </w:pPr>
            <w:r>
              <w:rPr>
                <w:sz w:val="16"/>
              </w:rPr>
              <w:t>about 45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5.76</w:t>
            </w:r>
          </w:p>
        </w:tc>
        <w:tc>
          <w:tcPr>
            <w:tcW w:type="dxa" w:w="1262"/>
          </w:tcPr>
          <w:p>
            <w:pPr>
              <w:spacing w:after="0"/>
              <w:jc w:val="left"/>
            </w:pPr>
            <w:r>
              <w:rPr>
                <w:sz w:val="16"/>
              </w:rPr>
              <w:t>events per year</w:t>
            </w:r>
          </w:p>
        </w:tc>
        <w:tc>
          <w:tcPr>
            <w:tcW w:type="dxa" w:w="1546"/>
          </w:tcPr>
          <w:p>
            <w:pPr>
              <w:spacing w:after="0"/>
              <w:jc w:val="left"/>
            </w:pPr>
            <w:r>
              <w:rPr>
                <w:sz w:val="16"/>
              </w:rPr>
              <w:t>about 5.76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219</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0.468</w:t>
            </w:r>
          </w:p>
        </w:tc>
        <w:tc>
          <w:tcPr>
            <w:tcW w:type="dxa" w:w="1262"/>
          </w:tcPr>
          <w:p>
            <w:pPr>
              <w:spacing w:after="0"/>
              <w:jc w:val="left"/>
            </w:pPr>
            <w:r>
              <w:rPr>
                <w:sz w:val="16"/>
              </w:rPr>
              <w:t>events per year</w:t>
            </w:r>
          </w:p>
        </w:tc>
        <w:tc>
          <w:tcPr>
            <w:tcW w:type="dxa" w:w="1546"/>
          </w:tcPr>
          <w:p>
            <w:pPr>
              <w:spacing w:after="0"/>
              <w:jc w:val="left"/>
            </w:pPr>
            <w:r>
              <w:rPr>
                <w:sz w:val="16"/>
              </w:rPr>
              <w:t>about 1 in 2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0.000973</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0.0973%</w:t>
            </w:r>
          </w:p>
        </w:tc>
        <w:tc>
          <w:tcPr>
            <w:tcW w:type="dxa" w:w="1563"/>
          </w:tcPr>
          <w:p>
            <w:pPr>
              <w:spacing w:after="0"/>
              <w:jc w:val="left"/>
            </w:pPr>
          </w:p>
        </w:tc>
        <w:tc>
          <w:tcPr>
            <w:tcW w:type="dxa" w:w="1682"/>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12.5</w:t>
            </w:r>
          </w:p>
        </w:tc>
        <w:tc>
          <w:tcPr>
            <w:tcW w:type="dxa" w:w="1262"/>
          </w:tcPr>
          <w:p>
            <w:pPr>
              <w:spacing w:after="0"/>
              <w:jc w:val="left"/>
            </w:pPr>
            <w:r>
              <w:rPr>
                <w:sz w:val="16"/>
              </w:rPr>
              <w:t>event-days per year</w:t>
            </w:r>
          </w:p>
        </w:tc>
        <w:tc>
          <w:tcPr>
            <w:tcW w:type="dxa" w:w="1546"/>
          </w:tcPr>
          <w:p>
            <w:pPr>
              <w:spacing w:after="0"/>
              <w:jc w:val="left"/>
            </w:pPr>
            <w:r>
              <w:rPr>
                <w:sz w:val="16"/>
              </w:rPr>
              <w:t>about 12.5 days per year</w:t>
            </w:r>
          </w:p>
        </w:tc>
        <w:tc>
          <w:tcPr>
            <w:tcW w:type="dxa" w:w="1563"/>
          </w:tcPr>
          <w:p>
            <w:pPr>
              <w:spacing w:after="0"/>
              <w:jc w:val="left"/>
            </w:pPr>
            <w:r>
              <w:rPr>
                <w:sz w:val="16"/>
              </w:rPr>
              <w:t>Highly likely (from Storm Events: 27 of 30 years)</w:t>
            </w:r>
          </w:p>
        </w:tc>
        <w:tc>
          <w:tcPr>
            <w:tcW w:type="dxa" w:w="1682"/>
          </w:tcPr>
          <w:p>
            <w:pPr>
              <w:spacing w:after="0"/>
              <w:jc w:val="left"/>
            </w:pPr>
            <w:r>
              <w:rPr>
                <w:sz w:val="16"/>
              </w:rPr>
              <w:t>event-days in 27 of 30 years, 1996 to 2025 (90%)</w:t>
            </w:r>
          </w:p>
        </w:tc>
        <w:tc>
          <w:tcPr>
            <w:tcW w:type="dxa" w:w="1509"/>
          </w:tcPr>
          <w:p>
            <w:pPr>
              <w:spacing w:after="0"/>
              <w:jc w:val="right"/>
            </w:pPr>
            <w:r>
              <w:rPr>
                <w:sz w:val="16"/>
              </w:rPr>
              <w:t>238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25.9</w:t>
            </w:r>
          </w:p>
        </w:tc>
        <w:tc>
          <w:tcPr>
            <w:tcW w:type="dxa" w:w="1295"/>
          </w:tcPr>
          <w:p>
            <w:pPr>
              <w:spacing w:after="0"/>
              <w:jc w:val="right"/>
            </w:pPr>
            <w:r>
              <w:rPr>
                <w:sz w:val="16"/>
              </w:rPr>
              <w:t>29.0</w:t>
            </w:r>
          </w:p>
        </w:tc>
        <w:tc>
          <w:tcPr>
            <w:tcW w:type="dxa" w:w="1235"/>
          </w:tcPr>
          <w:p>
            <w:pPr>
              <w:spacing w:after="0"/>
              <w:jc w:val="right"/>
            </w:pPr>
            <w:r>
              <w:rPr>
                <w:sz w:val="16"/>
              </w:rPr>
              <w:t>81.1</w:t>
            </w:r>
          </w:p>
        </w:tc>
        <w:tc>
          <w:tcPr>
            <w:tcW w:type="dxa" w:w="7078"/>
          </w:tcPr>
          <w:p>
            <w:pPr>
              <w:spacing w:after="0"/>
              <w:jc w:val="left"/>
            </w:pPr>
            <w:r>
              <w:rPr>
                <w:sz w:val="16"/>
              </w:rPr>
              <w:t>Relatively High 1, Relatively Moderate 2, Relatively Low 4</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78.7</w:t>
            </w:r>
          </w:p>
        </w:tc>
        <w:tc>
          <w:tcPr>
            <w:tcW w:type="dxa" w:w="1295"/>
          </w:tcPr>
          <w:p>
            <w:pPr>
              <w:spacing w:after="0"/>
              <w:jc w:val="right"/>
            </w:pPr>
            <w:r>
              <w:rPr>
                <w:sz w:val="16"/>
              </w:rPr>
              <w:t>86.0</w:t>
            </w:r>
          </w:p>
        </w:tc>
        <w:tc>
          <w:tcPr>
            <w:tcW w:type="dxa" w:w="1235"/>
          </w:tcPr>
          <w:p>
            <w:pPr>
              <w:spacing w:after="0"/>
              <w:jc w:val="right"/>
            </w:pPr>
            <w:r>
              <w:rPr>
                <w:sz w:val="16"/>
              </w:rPr>
              <w:t>98.5</w:t>
            </w:r>
          </w:p>
        </w:tc>
        <w:tc>
          <w:tcPr>
            <w:tcW w:type="dxa" w:w="7078"/>
          </w:tcPr>
          <w:p>
            <w:pPr>
              <w:spacing w:after="0"/>
              <w:jc w:val="left"/>
            </w:pPr>
            <w:r>
              <w:rPr>
                <w:sz w:val="16"/>
              </w:rPr>
              <w:t>Relatively High 3, Relatively Low 3,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24.4</w:t>
            </w:r>
          </w:p>
        </w:tc>
        <w:tc>
          <w:tcPr>
            <w:tcW w:type="dxa" w:w="1295"/>
          </w:tcPr>
          <w:p>
            <w:pPr>
              <w:spacing w:after="0"/>
              <w:jc w:val="right"/>
            </w:pPr>
            <w:r>
              <w:rPr>
                <w:sz w:val="16"/>
              </w:rPr>
              <w:t>30.2</w:t>
            </w:r>
          </w:p>
        </w:tc>
        <w:tc>
          <w:tcPr>
            <w:tcW w:type="dxa" w:w="1235"/>
          </w:tcPr>
          <w:p>
            <w:pPr>
              <w:spacing w:after="0"/>
              <w:jc w:val="right"/>
            </w:pPr>
            <w:r>
              <w:rPr>
                <w:sz w:val="16"/>
              </w:rPr>
              <w:t>38.6</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81.1</w:t>
            </w:r>
          </w:p>
        </w:tc>
        <w:tc>
          <w:tcPr>
            <w:tcW w:type="dxa" w:w="1295"/>
          </w:tcPr>
          <w:p>
            <w:pPr>
              <w:spacing w:after="0"/>
              <w:jc w:val="right"/>
            </w:pPr>
            <w:r>
              <w:rPr>
                <w:sz w:val="16"/>
              </w:rPr>
              <w:t>86.2</w:t>
            </w:r>
          </w:p>
        </w:tc>
        <w:tc>
          <w:tcPr>
            <w:tcW w:type="dxa" w:w="1235"/>
          </w:tcPr>
          <w:p>
            <w:pPr>
              <w:spacing w:after="0"/>
              <w:jc w:val="right"/>
            </w:pPr>
            <w:r>
              <w:rPr>
                <w:sz w:val="16"/>
              </w:rPr>
              <w:t>90.7</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67.4</w:t>
            </w:r>
          </w:p>
        </w:tc>
        <w:tc>
          <w:tcPr>
            <w:tcW w:type="dxa" w:w="1295"/>
          </w:tcPr>
          <w:p>
            <w:pPr>
              <w:spacing w:after="0"/>
              <w:jc w:val="right"/>
            </w:pPr>
            <w:r>
              <w:rPr>
                <w:sz w:val="16"/>
              </w:rPr>
              <w:t>73.4</w:t>
            </w:r>
          </w:p>
        </w:tc>
        <w:tc>
          <w:tcPr>
            <w:tcW w:type="dxa" w:w="1235"/>
          </w:tcPr>
          <w:p>
            <w:pPr>
              <w:spacing w:after="0"/>
              <w:jc w:val="right"/>
            </w:pPr>
            <w:r>
              <w:rPr>
                <w:sz w:val="16"/>
              </w:rPr>
              <w:t>75.7</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17.6</w:t>
            </w:r>
          </w:p>
        </w:tc>
        <w:tc>
          <w:tcPr>
            <w:tcW w:type="dxa" w:w="1295"/>
          </w:tcPr>
          <w:p>
            <w:pPr>
              <w:spacing w:after="0"/>
              <w:jc w:val="right"/>
            </w:pPr>
            <w:r>
              <w:rPr>
                <w:sz w:val="16"/>
              </w:rPr>
              <w:t>19.7</w:t>
            </w:r>
          </w:p>
        </w:tc>
        <w:tc>
          <w:tcPr>
            <w:tcW w:type="dxa" w:w="1235"/>
          </w:tcPr>
          <w:p>
            <w:pPr>
              <w:spacing w:after="0"/>
              <w:jc w:val="right"/>
            </w:pPr>
            <w:r>
              <w:rPr>
                <w:sz w:val="16"/>
              </w:rPr>
              <w:t>32.5</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64.7</w:t>
            </w:r>
          </w:p>
        </w:tc>
        <w:tc>
          <w:tcPr>
            <w:tcW w:type="dxa" w:w="1295"/>
          </w:tcPr>
          <w:p>
            <w:pPr>
              <w:spacing w:after="0"/>
              <w:jc w:val="right"/>
            </w:pPr>
            <w:r>
              <w:rPr>
                <w:sz w:val="16"/>
              </w:rPr>
              <w:t>70.8</w:t>
            </w:r>
          </w:p>
        </w:tc>
        <w:tc>
          <w:tcPr>
            <w:tcW w:type="dxa" w:w="1235"/>
          </w:tcPr>
          <w:p>
            <w:pPr>
              <w:spacing w:after="0"/>
              <w:jc w:val="right"/>
            </w:pPr>
            <w:r>
              <w:rPr>
                <w:sz w:val="16"/>
              </w:rPr>
              <w:t>76.0</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20.5</w:t>
            </w:r>
          </w:p>
        </w:tc>
        <w:tc>
          <w:tcPr>
            <w:tcW w:type="dxa" w:w="1295"/>
          </w:tcPr>
          <w:p>
            <w:pPr>
              <w:spacing w:after="0"/>
              <w:jc w:val="right"/>
            </w:pPr>
            <w:r>
              <w:rPr>
                <w:sz w:val="16"/>
              </w:rPr>
              <w:t>38.2</w:t>
            </w:r>
          </w:p>
        </w:tc>
        <w:tc>
          <w:tcPr>
            <w:tcW w:type="dxa" w:w="1235"/>
          </w:tcPr>
          <w:p>
            <w:pPr>
              <w:spacing w:after="0"/>
              <w:jc w:val="right"/>
            </w:pPr>
            <w:r>
              <w:rPr>
                <w:sz w:val="16"/>
              </w:rPr>
              <w:t>89.3</w:t>
            </w:r>
          </w:p>
        </w:tc>
        <w:tc>
          <w:tcPr>
            <w:tcW w:type="dxa" w:w="7078"/>
          </w:tcPr>
          <w:p>
            <w:pPr>
              <w:spacing w:after="0"/>
              <w:jc w:val="left"/>
            </w:pPr>
            <w:r>
              <w:rPr>
                <w:sz w:val="16"/>
              </w:rPr>
              <w:t>Relatively High 1, 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51.5</w:t>
            </w:r>
          </w:p>
        </w:tc>
        <w:tc>
          <w:tcPr>
            <w:tcW w:type="dxa" w:w="1295"/>
          </w:tcPr>
          <w:p>
            <w:pPr>
              <w:spacing w:after="0"/>
              <w:jc w:val="right"/>
            </w:pPr>
            <w:r>
              <w:rPr>
                <w:sz w:val="16"/>
              </w:rPr>
              <w:t>71.4</w:t>
            </w:r>
          </w:p>
        </w:tc>
        <w:tc>
          <w:tcPr>
            <w:tcW w:type="dxa" w:w="1235"/>
          </w:tcPr>
          <w:p>
            <w:pPr>
              <w:spacing w:after="0"/>
              <w:jc w:val="right"/>
            </w:pPr>
            <w:r>
              <w:rPr>
                <w:sz w:val="16"/>
              </w:rPr>
              <w:t>93.1</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66.0</w:t>
            </w:r>
          </w:p>
        </w:tc>
        <w:tc>
          <w:tcPr>
            <w:tcW w:type="dxa" w:w="1295"/>
          </w:tcPr>
          <w:p>
            <w:pPr>
              <w:spacing w:after="0"/>
              <w:jc w:val="right"/>
            </w:pPr>
            <w:r>
              <w:rPr>
                <w:sz w:val="16"/>
              </w:rPr>
              <w:t>70.7</w:t>
            </w:r>
          </w:p>
        </w:tc>
        <w:tc>
          <w:tcPr>
            <w:tcW w:type="dxa" w:w="1235"/>
          </w:tcPr>
          <w:p>
            <w:pPr>
              <w:spacing w:after="0"/>
              <w:jc w:val="right"/>
            </w:pPr>
            <w:r>
              <w:rPr>
                <w:sz w:val="16"/>
              </w:rPr>
              <w:t>74.2</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92.8</w:t>
            </w:r>
          </w:p>
        </w:tc>
        <w:tc>
          <w:tcPr>
            <w:tcW w:type="dxa" w:w="1295"/>
          </w:tcPr>
          <w:p>
            <w:pPr>
              <w:spacing w:after="0"/>
              <w:jc w:val="right"/>
            </w:pPr>
            <w:r>
              <w:rPr>
                <w:sz w:val="16"/>
              </w:rPr>
              <w:t>95.7</w:t>
            </w:r>
          </w:p>
        </w:tc>
        <w:tc>
          <w:tcPr>
            <w:tcW w:type="dxa" w:w="1235"/>
          </w:tcPr>
          <w:p>
            <w:pPr>
              <w:spacing w:after="0"/>
              <w:jc w:val="right"/>
            </w:pPr>
            <w:r>
              <w:rPr>
                <w:sz w:val="16"/>
              </w:rPr>
              <w:t>96.9</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72.0</w:t>
            </w:r>
          </w:p>
        </w:tc>
        <w:tc>
          <w:tcPr>
            <w:tcW w:type="dxa" w:w="1295"/>
          </w:tcPr>
          <w:p>
            <w:pPr>
              <w:spacing w:after="0"/>
              <w:jc w:val="right"/>
            </w:pPr>
            <w:r>
              <w:rPr>
                <w:sz w:val="16"/>
              </w:rPr>
              <w:t>78.3</w:t>
            </w:r>
          </w:p>
        </w:tc>
        <w:tc>
          <w:tcPr>
            <w:tcW w:type="dxa" w:w="1235"/>
          </w:tcPr>
          <w:p>
            <w:pPr>
              <w:spacing w:after="0"/>
              <w:jc w:val="right"/>
            </w:pPr>
            <w:r>
              <w:rPr>
                <w:sz w:val="16"/>
              </w:rPr>
              <w:t>84.1</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45.1</w:t>
            </w:r>
          </w:p>
        </w:tc>
        <w:tc>
          <w:tcPr>
            <w:tcW w:type="dxa" w:w="1295"/>
          </w:tcPr>
          <w:p>
            <w:pPr>
              <w:spacing w:after="0"/>
              <w:jc w:val="right"/>
            </w:pPr>
            <w:r>
              <w:rPr>
                <w:sz w:val="16"/>
              </w:rPr>
              <w:t>75.4</w:t>
            </w:r>
          </w:p>
        </w:tc>
        <w:tc>
          <w:tcPr>
            <w:tcW w:type="dxa" w:w="1235"/>
          </w:tcPr>
          <w:p>
            <w:pPr>
              <w:spacing w:after="0"/>
              <w:jc w:val="right"/>
            </w:pPr>
            <w:r>
              <w:rPr>
                <w:sz w:val="16"/>
              </w:rPr>
              <w:t>85.1</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75.7</w:t>
            </w:r>
          </w:p>
        </w:tc>
        <w:tc>
          <w:tcPr>
            <w:tcW w:type="dxa" w:w="1295"/>
          </w:tcPr>
          <w:p>
            <w:pPr>
              <w:spacing w:after="0"/>
              <w:jc w:val="right"/>
            </w:pPr>
            <w:r>
              <w:rPr>
                <w:sz w:val="16"/>
              </w:rPr>
              <w:t>80.8</w:t>
            </w:r>
          </w:p>
        </w:tc>
        <w:tc>
          <w:tcPr>
            <w:tcW w:type="dxa" w:w="1235"/>
          </w:tcPr>
          <w:p>
            <w:pPr>
              <w:spacing w:after="0"/>
              <w:jc w:val="right"/>
            </w:pPr>
            <w:r>
              <w:rPr>
                <w:sz w:val="16"/>
              </w:rPr>
              <w:t>83.3</w:t>
            </w:r>
          </w:p>
        </w:tc>
        <w:tc>
          <w:tcPr>
            <w:tcW w:type="dxa" w:w="7078"/>
          </w:tcPr>
          <w:p>
            <w:pPr>
              <w:spacing w:after="0"/>
              <w:jc w:val="left"/>
            </w:pPr>
            <w:r>
              <w:rPr>
                <w:sz w:val="16"/>
              </w:rPr>
              <w:t>Relatively High 5, Relatively Moderate 2</w:t>
            </w:r>
          </w:p>
        </w:tc>
      </w:tr>
    </w:tbl>
    <w:p>
      <w:pPr>
        <w:spacing w:after="40" w:before="60"/>
      </w:pPr>
      <w:r>
        <w:rPr>
          <w:sz w:val="15"/>
        </w:rPr>
        <w:t>Cold Wave: Agriculture is 86%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680"/>
        <w:gridCol w:w="2011"/>
        <w:gridCol w:w="2101"/>
        <w:gridCol w:w="2722"/>
        <w:gridCol w:w="2452"/>
        <w:gridCol w:w="2665"/>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Plan status</w:t>
            </w:r>
          </w:p>
        </w:tc>
        <w:tc>
          <w:tcPr>
            <w:tcW w:type="dxa" w:w="21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5"/>
            <w:shd w:val="clear" w:color="auto" w:fill="E8E8E8"/>
          </w:tcPr>
          <w:p>
            <w:pPr>
              <w:spacing w:after="0"/>
              <w:jc w:val="left"/>
            </w:pPr>
            <w:r>
              <w:rPr>
                <w:b/>
                <w:sz w:val="16"/>
              </w:rPr>
              <w:t>Notes</w:t>
            </w:r>
          </w:p>
        </w:tc>
      </w:tr>
      <w:tr>
        <w:trPr>
          <w:cantSplit/>
        </w:trPr>
        <w:tc>
          <w:tcPr>
            <w:tcW w:type="dxa" w:w="1481"/>
          </w:tcPr>
          <w:p>
            <w:pPr>
              <w:spacing w:after="0"/>
              <w:jc w:val="left"/>
            </w:pPr>
            <w:r>
              <w:rPr>
                <w:sz w:val="16"/>
              </w:rPr>
              <w:t>Mahaska County</w:t>
            </w:r>
          </w:p>
        </w:tc>
        <w:tc>
          <w:tcPr>
            <w:tcW w:type="dxa" w:w="680"/>
          </w:tcPr>
          <w:p>
            <w:pPr>
              <w:spacing w:after="0"/>
              <w:jc w:val="left"/>
            </w:pPr>
            <w:r>
              <w:rPr>
                <w:sz w:val="16"/>
              </w:rPr>
              <w:t>County</w:t>
            </w:r>
          </w:p>
        </w:tc>
        <w:tc>
          <w:tcPr>
            <w:tcW w:type="dxa" w:w="2011"/>
          </w:tcPr>
          <w:p>
            <w:pPr>
              <w:spacing w:after="0"/>
              <w:jc w:val="left"/>
            </w:pPr>
            <w:r>
              <w:rPr>
                <w:sz w:val="16"/>
              </w:rPr>
              <w:t>Expired on 2021-12-21</w:t>
            </w:r>
          </w:p>
        </w:tc>
        <w:tc>
          <w:tcPr>
            <w:tcW w:type="dxa" w:w="2101"/>
          </w:tcPr>
          <w:p>
            <w:pPr>
              <w:spacing w:after="0"/>
              <w:jc w:val="right"/>
            </w:pPr>
            <w:r>
              <w:rPr>
                <w:sz w:val="16"/>
              </w:rPr>
              <w:t>FMA RL 0, SRL 0; any 1</w:t>
            </w:r>
          </w:p>
        </w:tc>
        <w:tc>
          <w:tcPr>
            <w:tcW w:type="dxa" w:w="2722"/>
          </w:tcPr>
          <w:p>
            <w:pPr>
              <w:spacing w:after="0"/>
              <w:jc w:val="right"/>
            </w:pPr>
            <w:r>
              <w:rPr>
                <w:sz w:val="16"/>
              </w:rPr>
              <w:t>$8,591.22</w:t>
            </w:r>
          </w:p>
        </w:tc>
        <w:tc>
          <w:tcPr>
            <w:tcW w:type="dxa" w:w="2452"/>
          </w:tcPr>
          <w:p>
            <w:pPr>
              <w:spacing w:after="0"/>
              <w:jc w:val="right"/>
            </w:pPr>
            <w:r>
              <w:rPr>
                <w:sz w:val="16"/>
              </w:rPr>
              <w:t>0 total; 0 since its plan</w:t>
            </w:r>
          </w:p>
        </w:tc>
        <w:tc>
          <w:tcPr>
            <w:tcW w:type="dxa" w:w="2665"/>
          </w:tcPr>
          <w:p>
            <w:pPr>
              <w:spacing w:after="0"/>
              <w:jc w:val="left"/>
            </w:pPr>
            <w:r>
              <w:rPr>
                <w:sz w:val="16"/>
              </w:rPr>
              <w:t>Includes $8,591.22 for declarations not counted as hazard incidents (DR-4483-IA).</w:t>
            </w:r>
          </w:p>
        </w:tc>
      </w:tr>
      <w:tr>
        <w:trPr>
          <w:cantSplit/>
        </w:trPr>
        <w:tc>
          <w:tcPr>
            <w:tcW w:type="dxa" w:w="1481"/>
          </w:tcPr>
          <w:p>
            <w:pPr>
              <w:spacing w:after="0"/>
              <w:jc w:val="left"/>
            </w:pPr>
            <w:r>
              <w:rPr>
                <w:sz w:val="16"/>
              </w:rPr>
              <w:t>Barnes City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$3,300.59</w:t>
            </w:r>
          </w:p>
        </w:tc>
        <w:tc>
          <w:tcPr>
            <w:tcW w:type="dxa" w:w="2452"/>
          </w:tcPr>
          <w:p>
            <w:pPr>
              <w:spacing w:after="0"/>
              <w:jc w:val="right"/>
            </w:pPr>
            <w:r>
              <w:rPr>
                <w:sz w:val="16"/>
              </w:rPr>
              <w:t>6 total; 0 since its plan</w:t>
            </w:r>
          </w:p>
        </w:tc>
        <w:tc>
          <w:tcPr>
            <w:tcW w:type="dxa" w:w="2665"/>
          </w:tcPr>
          <w:p>
            <w:pPr>
              <w:spacing w:after="0"/>
              <w:jc w:val="left"/>
            </w:pPr>
          </w:p>
        </w:tc>
      </w:tr>
      <w:tr>
        <w:trPr>
          <w:cantSplit/>
        </w:trPr>
        <w:tc>
          <w:tcPr>
            <w:tcW w:type="dxa" w:w="1481"/>
          </w:tcPr>
          <w:p>
            <w:pPr>
              <w:spacing w:after="0"/>
              <w:jc w:val="left"/>
            </w:pPr>
            <w:r>
              <w:rPr>
                <w:sz w:val="16"/>
              </w:rPr>
              <w:t>Beacon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no Public Assistance recorded</w:t>
            </w:r>
          </w:p>
        </w:tc>
        <w:tc>
          <w:tcPr>
            <w:tcW w:type="dxa" w:w="2452"/>
          </w:tcPr>
          <w:p>
            <w:pPr>
              <w:spacing w:after="0"/>
              <w:jc w:val="right"/>
            </w:pPr>
            <w:r>
              <w:rPr>
                <w:sz w:val="16"/>
              </w:rPr>
              <w:t>18 total; 3 since its plan</w:t>
            </w:r>
          </w:p>
        </w:tc>
        <w:tc>
          <w:tcPr>
            <w:tcW w:type="dxa" w:w="2665"/>
          </w:tcPr>
          <w:p>
            <w:pPr>
              <w:spacing w:after="0"/>
              <w:jc w:val="left"/>
            </w:pPr>
          </w:p>
        </w:tc>
      </w:tr>
      <w:tr>
        <w:trPr>
          <w:cantSplit/>
        </w:trPr>
        <w:tc>
          <w:tcPr>
            <w:tcW w:type="dxa" w:w="1481"/>
          </w:tcPr>
          <w:p>
            <w:pPr>
              <w:spacing w:after="0"/>
              <w:jc w:val="left"/>
            </w:pPr>
            <w:r>
              <w:rPr>
                <w:sz w:val="16"/>
              </w:rPr>
              <w:t>Eddyville city</w:t>
            </w:r>
          </w:p>
        </w:tc>
        <w:tc>
          <w:tcPr>
            <w:tcW w:type="dxa" w:w="680"/>
          </w:tcPr>
          <w:p>
            <w:pPr>
              <w:spacing w:after="0"/>
              <w:jc w:val="left"/>
            </w:pPr>
            <w:r>
              <w:rPr>
                <w:sz w:val="16"/>
              </w:rPr>
              <w:t>City</w:t>
            </w:r>
          </w:p>
        </w:tc>
        <w:tc>
          <w:tcPr>
            <w:tcW w:type="dxa" w:w="2011"/>
          </w:tcPr>
          <w:p>
            <w:pPr>
              <w:spacing w:after="0"/>
              <w:jc w:val="left"/>
            </w:pPr>
            <w:r>
              <w:rPr>
                <w:sz w:val="16"/>
              </w:rPr>
              <w:t>Expired on 2026-08-10</w:t>
            </w:r>
          </w:p>
        </w:tc>
        <w:tc>
          <w:tcPr>
            <w:tcW w:type="dxa" w:w="2101"/>
          </w:tcPr>
          <w:p>
            <w:pPr>
              <w:spacing w:after="0"/>
              <w:jc w:val="right"/>
            </w:pPr>
            <w:r>
              <w:rPr>
                <w:sz w:val="16"/>
              </w:rPr>
              <w:t>FMA RL 0, SRL 0; any 0</w:t>
            </w:r>
          </w:p>
        </w:tc>
        <w:tc>
          <w:tcPr>
            <w:tcW w:type="dxa" w:w="2722"/>
          </w:tcPr>
          <w:p>
            <w:pPr>
              <w:spacing w:after="0"/>
              <w:jc w:val="right"/>
            </w:pPr>
            <w:r>
              <w:rPr>
                <w:sz w:val="16"/>
              </w:rPr>
              <w:t>no Public Assistance recorded</w:t>
            </w:r>
          </w:p>
        </w:tc>
        <w:tc>
          <w:tcPr>
            <w:tcW w:type="dxa" w:w="2452"/>
          </w:tcPr>
          <w:p>
            <w:pPr>
              <w:spacing w:after="0"/>
              <w:jc w:val="right"/>
            </w:pPr>
            <w:r>
              <w:rPr>
                <w:sz w:val="16"/>
              </w:rPr>
              <w:t>0 total; 0 since its plan</w:t>
            </w:r>
          </w:p>
        </w:tc>
        <w:tc>
          <w:tcPr>
            <w:tcW w:type="dxa" w:w="2665"/>
          </w:tcPr>
          <w:p>
            <w:pPr>
              <w:spacing w:after="0"/>
              <w:jc w:val="left"/>
            </w:pPr>
          </w:p>
        </w:tc>
      </w:tr>
      <w:tr>
        <w:trPr>
          <w:cantSplit/>
        </w:trPr>
        <w:tc>
          <w:tcPr>
            <w:tcW w:type="dxa" w:w="1481"/>
          </w:tcPr>
          <w:p>
            <w:pPr>
              <w:spacing w:after="0"/>
              <w:jc w:val="left"/>
            </w:pPr>
            <w:r>
              <w:rPr>
                <w:sz w:val="16"/>
              </w:rPr>
              <w:t>Fremont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$13,003.19</w:t>
            </w:r>
          </w:p>
        </w:tc>
        <w:tc>
          <w:tcPr>
            <w:tcW w:type="dxa" w:w="2452"/>
          </w:tcPr>
          <w:p>
            <w:pPr>
              <w:spacing w:after="0"/>
              <w:jc w:val="right"/>
            </w:pPr>
            <w:r>
              <w:rPr>
                <w:sz w:val="16"/>
              </w:rPr>
              <w:t>11 total; 0 since its plan</w:t>
            </w:r>
          </w:p>
        </w:tc>
        <w:tc>
          <w:tcPr>
            <w:tcW w:type="dxa" w:w="2665"/>
          </w:tcPr>
          <w:p>
            <w:pPr>
              <w:spacing w:after="0"/>
              <w:jc w:val="left"/>
            </w:pPr>
          </w:p>
        </w:tc>
      </w:tr>
      <w:tr>
        <w:trPr>
          <w:cantSplit/>
        </w:trPr>
        <w:tc>
          <w:tcPr>
            <w:tcW w:type="dxa" w:w="1481"/>
          </w:tcPr>
          <w:p>
            <w:pPr>
              <w:spacing w:after="0"/>
              <w:jc w:val="left"/>
            </w:pPr>
            <w:r>
              <w:rPr>
                <w:sz w:val="16"/>
              </w:rPr>
              <w:t>Keomah Village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$853.88</w:t>
            </w:r>
          </w:p>
        </w:tc>
        <w:tc>
          <w:tcPr>
            <w:tcW w:type="dxa" w:w="2452"/>
          </w:tcPr>
          <w:p>
            <w:pPr>
              <w:spacing w:after="0"/>
              <w:jc w:val="right"/>
            </w:pPr>
            <w:r>
              <w:rPr>
                <w:sz w:val="16"/>
              </w:rPr>
              <w:t>0 total; 0 since its plan</w:t>
            </w:r>
          </w:p>
        </w:tc>
        <w:tc>
          <w:tcPr>
            <w:tcW w:type="dxa" w:w="2665"/>
          </w:tcPr>
          <w:p>
            <w:pPr>
              <w:spacing w:after="0"/>
              <w:jc w:val="left"/>
            </w:pPr>
          </w:p>
        </w:tc>
      </w:tr>
      <w:tr>
        <w:trPr>
          <w:cantSplit/>
        </w:trPr>
        <w:tc>
          <w:tcPr>
            <w:tcW w:type="dxa" w:w="1481"/>
          </w:tcPr>
          <w:p>
            <w:pPr>
              <w:spacing w:after="0"/>
              <w:jc w:val="left"/>
            </w:pPr>
            <w:r>
              <w:rPr>
                <w:sz w:val="16"/>
              </w:rPr>
              <w:t>Leighton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no Public Assistance recorded</w:t>
            </w:r>
          </w:p>
        </w:tc>
        <w:tc>
          <w:tcPr>
            <w:tcW w:type="dxa" w:w="2452"/>
          </w:tcPr>
          <w:p>
            <w:pPr>
              <w:spacing w:after="0"/>
              <w:jc w:val="right"/>
            </w:pPr>
            <w:r>
              <w:rPr>
                <w:sz w:val="16"/>
              </w:rPr>
              <w:t>14 total; 3 since its plan</w:t>
            </w:r>
          </w:p>
        </w:tc>
        <w:tc>
          <w:tcPr>
            <w:tcW w:type="dxa" w:w="2665"/>
          </w:tcPr>
          <w:p>
            <w:pPr>
              <w:spacing w:after="0"/>
              <w:jc w:val="left"/>
            </w:pPr>
          </w:p>
        </w:tc>
      </w:tr>
      <w:tr>
        <w:trPr>
          <w:cantSplit/>
        </w:trPr>
        <w:tc>
          <w:tcPr>
            <w:tcW w:type="dxa" w:w="1481"/>
          </w:tcPr>
          <w:p>
            <w:pPr>
              <w:spacing w:after="0"/>
              <w:jc w:val="left"/>
            </w:pPr>
            <w:r>
              <w:rPr>
                <w:sz w:val="16"/>
              </w:rPr>
              <w:t>New Sharon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$93,746.70</w:t>
            </w:r>
          </w:p>
        </w:tc>
        <w:tc>
          <w:tcPr>
            <w:tcW w:type="dxa" w:w="2452"/>
          </w:tcPr>
          <w:p>
            <w:pPr>
              <w:spacing w:after="0"/>
              <w:jc w:val="right"/>
            </w:pPr>
            <w:r>
              <w:rPr>
                <w:sz w:val="16"/>
              </w:rPr>
              <w:t>29 total; 10 since its plan</w:t>
            </w:r>
          </w:p>
        </w:tc>
        <w:tc>
          <w:tcPr>
            <w:tcW w:type="dxa" w:w="2665"/>
          </w:tcPr>
          <w:p>
            <w:pPr>
              <w:spacing w:after="0"/>
              <w:jc w:val="left"/>
            </w:pPr>
          </w:p>
        </w:tc>
      </w:tr>
      <w:tr>
        <w:trPr>
          <w:cantSplit/>
        </w:trPr>
        <w:tc>
          <w:tcPr>
            <w:tcW w:type="dxa" w:w="1481"/>
          </w:tcPr>
          <w:p>
            <w:pPr>
              <w:spacing w:after="0"/>
              <w:jc w:val="left"/>
            </w:pPr>
            <w:r>
              <w:rPr>
                <w:sz w:val="16"/>
              </w:rPr>
              <w:t>Oskaloosa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$324,821.59</w:t>
            </w:r>
          </w:p>
        </w:tc>
        <w:tc>
          <w:tcPr>
            <w:tcW w:type="dxa" w:w="2452"/>
          </w:tcPr>
          <w:p>
            <w:pPr>
              <w:spacing w:after="0"/>
              <w:jc w:val="right"/>
            </w:pPr>
            <w:r>
              <w:rPr>
                <w:sz w:val="16"/>
              </w:rPr>
              <w:t>112 total; 11 since its plan</w:t>
            </w:r>
          </w:p>
        </w:tc>
        <w:tc>
          <w:tcPr>
            <w:tcW w:type="dxa" w:w="2665"/>
          </w:tcPr>
          <w:p>
            <w:pPr>
              <w:spacing w:after="0"/>
              <w:jc w:val="left"/>
            </w:pPr>
          </w:p>
        </w:tc>
      </w:tr>
      <w:tr>
        <w:trPr>
          <w:cantSplit/>
        </w:trPr>
        <w:tc>
          <w:tcPr>
            <w:tcW w:type="dxa" w:w="1481"/>
          </w:tcPr>
          <w:p>
            <w:pPr>
              <w:spacing w:after="0"/>
              <w:jc w:val="left"/>
            </w:pPr>
            <w:r>
              <w:rPr>
                <w:sz w:val="16"/>
              </w:rPr>
              <w:t>Rose Hill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no Public Assistance recorded</w:t>
            </w:r>
          </w:p>
        </w:tc>
        <w:tc>
          <w:tcPr>
            <w:tcW w:type="dxa" w:w="2452"/>
          </w:tcPr>
          <w:p>
            <w:pPr>
              <w:spacing w:after="0"/>
              <w:jc w:val="right"/>
            </w:pPr>
            <w:r>
              <w:rPr>
                <w:sz w:val="16"/>
              </w:rPr>
              <w:t>42 total; 3 since its plan</w:t>
            </w:r>
          </w:p>
        </w:tc>
        <w:tc>
          <w:tcPr>
            <w:tcW w:type="dxa" w:w="2665"/>
          </w:tcPr>
          <w:p>
            <w:pPr>
              <w:spacing w:after="0"/>
              <w:jc w:val="left"/>
            </w:pPr>
          </w:p>
        </w:tc>
      </w:tr>
      <w:tr>
        <w:trPr>
          <w:cantSplit/>
        </w:trPr>
        <w:tc>
          <w:tcPr>
            <w:tcW w:type="dxa" w:w="1481"/>
          </w:tcPr>
          <w:p>
            <w:pPr>
              <w:spacing w:after="0"/>
              <w:jc w:val="left"/>
            </w:pPr>
            <w:r>
              <w:rPr>
                <w:sz w:val="16"/>
              </w:rPr>
              <w:t>University Park city</w:t>
            </w:r>
          </w:p>
        </w:tc>
        <w:tc>
          <w:tcPr>
            <w:tcW w:type="dxa" w:w="680"/>
          </w:tcPr>
          <w:p>
            <w:pPr>
              <w:spacing w:after="0"/>
              <w:jc w:val="left"/>
            </w:pPr>
            <w:r>
              <w:rPr>
                <w:sz w:val="16"/>
              </w:rPr>
              <w:t>City</w:t>
            </w:r>
          </w:p>
        </w:tc>
        <w:tc>
          <w:tcPr>
            <w:tcW w:type="dxa" w:w="2011"/>
          </w:tcPr>
          <w:p>
            <w:pPr>
              <w:spacing w:after="0"/>
              <w:jc w:val="left"/>
            </w:pPr>
            <w:r>
              <w:rPr>
                <w:sz w:val="16"/>
              </w:rPr>
              <w:t>Expired on 2021-12-21</w:t>
            </w:r>
          </w:p>
        </w:tc>
        <w:tc>
          <w:tcPr>
            <w:tcW w:type="dxa" w:w="2101"/>
          </w:tcPr>
          <w:p>
            <w:pPr>
              <w:spacing w:after="0"/>
              <w:jc w:val="right"/>
            </w:pPr>
            <w:r>
              <w:rPr>
                <w:sz w:val="16"/>
              </w:rPr>
              <w:t>FMA RL 0, SRL 0; any 0</w:t>
            </w:r>
          </w:p>
        </w:tc>
        <w:tc>
          <w:tcPr>
            <w:tcW w:type="dxa" w:w="2722"/>
          </w:tcPr>
          <w:p>
            <w:pPr>
              <w:spacing w:after="0"/>
              <w:jc w:val="right"/>
            </w:pPr>
            <w:r>
              <w:rPr>
                <w:sz w:val="16"/>
              </w:rPr>
              <w:t>$7,630.48</w:t>
            </w:r>
          </w:p>
        </w:tc>
        <w:tc>
          <w:tcPr>
            <w:tcW w:type="dxa" w:w="2452"/>
          </w:tcPr>
          <w:p>
            <w:pPr>
              <w:spacing w:after="0"/>
              <w:jc w:val="right"/>
            </w:pPr>
            <w:r>
              <w:rPr>
                <w:sz w:val="16"/>
              </w:rPr>
              <w:t>6 total; 0 since its plan</w:t>
            </w:r>
          </w:p>
        </w:tc>
        <w:tc>
          <w:tcPr>
            <w:tcW w:type="dxa" w:w="266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56"/>
        <w:gridCol w:w="1305"/>
        <w:gridCol w:w="1186"/>
        <w:gridCol w:w="1086"/>
        <w:gridCol w:w="1168"/>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2016-12-21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$6,401,276,375</w:t>
            </w:r>
          </w:p>
        </w:tc>
        <w:tc>
          <w:tcPr>
            <w:tcW w:type="dxa" w:w="1215"/>
          </w:tcPr>
          <w:p>
            <w:pPr>
              <w:spacing w:after="0"/>
              <w:jc w:val="right"/>
            </w:pPr>
            <w:r>
              <w:rPr>
                <w:sz w:val="16"/>
              </w:rPr>
              <w:t>$361,462,510</w:t>
            </w:r>
          </w:p>
        </w:tc>
        <w:tc>
          <w:tcPr>
            <w:tcW w:type="dxa" w:w="1043"/>
          </w:tcPr>
          <w:p>
            <w:pPr>
              <w:spacing w:after="0"/>
              <w:jc w:val="right"/>
            </w:pPr>
            <w:r>
              <w:rPr>
                <w:sz w:val="16"/>
              </w:rPr>
              <w:t>22,167</w:t>
            </w:r>
          </w:p>
        </w:tc>
        <w:tc>
          <w:tcPr>
            <w:tcW w:type="dxa" w:w="1037"/>
          </w:tcPr>
          <w:p>
            <w:pPr>
              <w:spacing w:after="0"/>
              <w:jc w:val="right"/>
            </w:pPr>
            <w:r>
              <w:rPr>
                <w:sz w:val="16"/>
              </w:rPr>
              <w:t>$2,477</w:t>
            </w:r>
          </w:p>
        </w:tc>
        <w:tc>
          <w:tcPr>
            <w:tcW w:type="dxa" w:w="1126"/>
          </w:tcPr>
          <w:p>
            <w:pPr>
              <w:spacing w:after="0"/>
              <w:jc w:val="right"/>
            </w:pPr>
            <w:r>
              <w:rPr>
                <w:sz w:val="16"/>
              </w:rPr>
              <w:t>$513,209</w:t>
            </w:r>
          </w:p>
        </w:tc>
        <w:tc>
          <w:tcPr>
            <w:tcW w:type="dxa" w:w="956"/>
          </w:tcPr>
          <w:p>
            <w:pPr>
              <w:spacing w:after="0"/>
              <w:jc w:val="right"/>
            </w:pPr>
            <w:r>
              <w:rPr>
                <w:sz w:val="16"/>
              </w:rPr>
              <w:t>$81,672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$57,114,486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$1,346,209</w:t>
            </w:r>
          </w:p>
        </w:tc>
        <w:tc>
          <w:tcPr>
            <w:tcW w:type="dxa" w:w="956"/>
          </w:tcPr>
          <w:p>
            <w:pPr>
              <w:spacing w:after="0"/>
              <w:jc w:val="right"/>
            </w:pPr>
            <w:r>
              <w:rPr>
                <w:sz w:val="16"/>
              </w:rPr>
              <w:t>n/a</w:t>
            </w:r>
          </w:p>
        </w:tc>
        <w:tc>
          <w:tcPr>
            <w:tcW w:type="dxa" w:w="1305"/>
          </w:tcPr>
          <w:p>
            <w:pPr>
              <w:spacing w:after="0"/>
              <w:jc w:val="right"/>
            </w:pPr>
            <w:r>
              <w:rPr>
                <w:sz w:val="16"/>
              </w:rPr>
              <w:t>2.36% (agriculture)</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$10,968,580,408</w:t>
            </w:r>
          </w:p>
        </w:tc>
        <w:tc>
          <w:tcPr>
            <w:tcW w:type="dxa" w:w="1215"/>
          </w:tcPr>
          <w:p>
            <w:pPr>
              <w:spacing w:after="0"/>
              <w:jc w:val="right"/>
            </w:pPr>
            <w:r>
              <w:rPr>
                <w:sz w:val="16"/>
              </w:rPr>
              <w:t>n/a</w:t>
            </w:r>
          </w:p>
        </w:tc>
        <w:tc>
          <w:tcPr>
            <w:tcW w:type="dxa" w:w="1043"/>
          </w:tcPr>
          <w:p>
            <w:pPr>
              <w:spacing w:after="0"/>
              <w:jc w:val="right"/>
            </w:pPr>
            <w:r>
              <w:rPr>
                <w:sz w:val="16"/>
              </w:rPr>
              <w:t>22,190</w:t>
            </w:r>
          </w:p>
        </w:tc>
        <w:tc>
          <w:tcPr>
            <w:tcW w:type="dxa" w:w="1037"/>
          </w:tcPr>
          <w:p>
            <w:pPr>
              <w:spacing w:after="0"/>
              <w:jc w:val="right"/>
            </w:pPr>
            <w:r>
              <w:rPr>
                <w:sz w:val="16"/>
              </w:rPr>
              <w:t>$63,551</w:t>
            </w:r>
          </w:p>
        </w:tc>
        <w:tc>
          <w:tcPr>
            <w:tcW w:type="dxa" w:w="1126"/>
          </w:tcPr>
          <w:p>
            <w:pPr>
              <w:spacing w:after="0"/>
              <w:jc w:val="right"/>
            </w:pPr>
            <w:r>
              <w:rPr>
                <w:sz w:val="16"/>
              </w:rPr>
              <w:t>n/a</w:t>
            </w:r>
          </w:p>
        </w:tc>
        <w:tc>
          <w:tcPr>
            <w:tcW w:type="dxa" w:w="956"/>
          </w:tcPr>
          <w:p>
            <w:pPr>
              <w:spacing w:after="0"/>
              <w:jc w:val="right"/>
            </w:pPr>
            <w:r>
              <w:rPr>
                <w:sz w:val="16"/>
              </w:rPr>
              <w:t>$17,617</w:t>
            </w:r>
          </w:p>
        </w:tc>
        <w:tc>
          <w:tcPr>
            <w:tcW w:type="dxa" w:w="1305"/>
          </w:tcPr>
          <w:p>
            <w:pPr>
              <w:spacing w:after="0"/>
              <w:jc w:val="right"/>
            </w:pPr>
            <w:r>
              <w:rPr>
                <w:sz w:val="16"/>
              </w:rPr>
              <w:t>0.000579%</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$6,401,276,375</w:t>
            </w:r>
          </w:p>
        </w:tc>
        <w:tc>
          <w:tcPr>
            <w:tcW w:type="dxa" w:w="1215"/>
          </w:tcPr>
          <w:p>
            <w:pPr>
              <w:spacing w:after="0"/>
              <w:jc w:val="right"/>
            </w:pPr>
            <w:r>
              <w:rPr>
                <w:sz w:val="16"/>
              </w:rPr>
              <w:t>$361,462,510</w:t>
            </w:r>
          </w:p>
        </w:tc>
        <w:tc>
          <w:tcPr>
            <w:tcW w:type="dxa" w:w="1043"/>
          </w:tcPr>
          <w:p>
            <w:pPr>
              <w:spacing w:after="0"/>
              <w:jc w:val="right"/>
            </w:pPr>
            <w:r>
              <w:rPr>
                <w:sz w:val="16"/>
              </w:rPr>
              <w:t>22,167</w:t>
            </w:r>
          </w:p>
        </w:tc>
        <w:tc>
          <w:tcPr>
            <w:tcW w:type="dxa" w:w="1037"/>
          </w:tcPr>
          <w:p>
            <w:pPr>
              <w:spacing w:after="0"/>
              <w:jc w:val="right"/>
            </w:pPr>
            <w:r>
              <w:rPr>
                <w:sz w:val="16"/>
              </w:rPr>
              <w:t>$356,956</w:t>
            </w:r>
          </w:p>
        </w:tc>
        <w:tc>
          <w:tcPr>
            <w:tcW w:type="dxa" w:w="1126"/>
          </w:tcPr>
          <w:p>
            <w:pPr>
              <w:spacing w:after="0"/>
              <w:jc w:val="right"/>
            </w:pPr>
            <w:r>
              <w:rPr>
                <w:sz w:val="16"/>
              </w:rPr>
              <w:t>$83,504</w:t>
            </w:r>
          </w:p>
        </w:tc>
        <w:tc>
          <w:tcPr>
            <w:tcW w:type="dxa" w:w="956"/>
          </w:tcPr>
          <w:p>
            <w:pPr>
              <w:spacing w:after="0"/>
              <w:jc w:val="right"/>
            </w:pPr>
            <w:r>
              <w:rPr>
                <w:sz w:val="16"/>
              </w:rPr>
              <w:t>$68,386</w:t>
            </w:r>
          </w:p>
        </w:tc>
        <w:tc>
          <w:tcPr>
            <w:tcW w:type="dxa" w:w="1305"/>
          </w:tcPr>
          <w:p>
            <w:pPr>
              <w:spacing w:after="0"/>
              <w:jc w:val="right"/>
            </w:pPr>
            <w:r>
              <w:rPr>
                <w:sz w:val="16"/>
              </w:rPr>
              <w:t>0.00558%</w:t>
            </w:r>
          </w:p>
        </w:tc>
        <w:tc>
          <w:tcPr>
            <w:tcW w:type="dxa" w:w="1186"/>
          </w:tcPr>
          <w:p>
            <w:pPr>
              <w:spacing w:after="0"/>
              <w:jc w:val="right"/>
            </w:pPr>
            <w:r>
              <w:rPr>
                <w:sz w:val="16"/>
              </w:rPr>
              <w:t>$10,000</w:t>
            </w: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$6,401,276,375</w:t>
            </w:r>
          </w:p>
        </w:tc>
        <w:tc>
          <w:tcPr>
            <w:tcW w:type="dxa" w:w="1215"/>
          </w:tcPr>
          <w:p>
            <w:pPr>
              <w:spacing w:after="0"/>
              <w:jc w:val="right"/>
            </w:pPr>
            <w:r>
              <w:rPr>
                <w:sz w:val="16"/>
              </w:rPr>
              <w:t>$361,462,510</w:t>
            </w:r>
          </w:p>
        </w:tc>
        <w:tc>
          <w:tcPr>
            <w:tcW w:type="dxa" w:w="1043"/>
          </w:tcPr>
          <w:p>
            <w:pPr>
              <w:spacing w:after="0"/>
              <w:jc w:val="right"/>
            </w:pPr>
            <w:r>
              <w:rPr>
                <w:sz w:val="16"/>
              </w:rPr>
              <w:t>22,167</w:t>
            </w:r>
          </w:p>
        </w:tc>
        <w:tc>
          <w:tcPr>
            <w:tcW w:type="dxa" w:w="1037"/>
          </w:tcPr>
          <w:p>
            <w:pPr>
              <w:spacing w:after="0"/>
              <w:jc w:val="right"/>
            </w:pPr>
            <w:r>
              <w:rPr>
                <w:sz w:val="16"/>
              </w:rPr>
              <w:t>$7,098</w:t>
            </w:r>
          </w:p>
        </w:tc>
        <w:tc>
          <w:tcPr>
            <w:tcW w:type="dxa" w:w="1126"/>
          </w:tcPr>
          <w:p>
            <w:pPr>
              <w:spacing w:after="0"/>
              <w:jc w:val="right"/>
            </w:pPr>
            <w:r>
              <w:rPr>
                <w:sz w:val="16"/>
              </w:rPr>
              <w:t>$8</w:t>
            </w:r>
          </w:p>
        </w:tc>
        <w:tc>
          <w:tcPr>
            <w:tcW w:type="dxa" w:w="956"/>
          </w:tcPr>
          <w:p>
            <w:pPr>
              <w:spacing w:after="0"/>
              <w:jc w:val="right"/>
            </w:pPr>
            <w:r>
              <w:rPr>
                <w:sz w:val="16"/>
              </w:rPr>
              <w:t>$530,192</w:t>
            </w:r>
          </w:p>
        </w:tc>
        <w:tc>
          <w:tcPr>
            <w:tcW w:type="dxa" w:w="1305"/>
          </w:tcPr>
          <w:p>
            <w:pPr>
              <w:spacing w:after="0"/>
              <w:jc w:val="right"/>
            </w:pPr>
            <w:r>
              <w:rPr>
                <w:sz w:val="16"/>
              </w:rPr>
              <w:t>0.000111%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$6,400,874,968</w:t>
            </w:r>
          </w:p>
        </w:tc>
        <w:tc>
          <w:tcPr>
            <w:tcW w:type="dxa" w:w="1215"/>
          </w:tcPr>
          <w:p>
            <w:pPr>
              <w:spacing w:after="0"/>
              <w:jc w:val="right"/>
            </w:pPr>
            <w:r>
              <w:rPr>
                <w:sz w:val="16"/>
              </w:rPr>
              <w:t>$356,346,114</w:t>
            </w:r>
          </w:p>
        </w:tc>
        <w:tc>
          <w:tcPr>
            <w:tcW w:type="dxa" w:w="1043"/>
          </w:tcPr>
          <w:p>
            <w:pPr>
              <w:spacing w:after="0"/>
              <w:jc w:val="right"/>
            </w:pPr>
            <w:r>
              <w:rPr>
                <w:sz w:val="16"/>
              </w:rPr>
              <w:t>22,167</w:t>
            </w:r>
          </w:p>
        </w:tc>
        <w:tc>
          <w:tcPr>
            <w:tcW w:type="dxa" w:w="1037"/>
          </w:tcPr>
          <w:p>
            <w:pPr>
              <w:spacing w:after="0"/>
              <w:jc w:val="right"/>
            </w:pPr>
            <w:r>
              <w:rPr>
                <w:sz w:val="16"/>
              </w:rPr>
              <w:t>$563</w:t>
            </w:r>
          </w:p>
        </w:tc>
        <w:tc>
          <w:tcPr>
            <w:tcW w:type="dxa" w:w="1126"/>
          </w:tcPr>
          <w:p>
            <w:pPr>
              <w:spacing w:after="0"/>
              <w:jc w:val="right"/>
            </w:pPr>
            <w:r>
              <w:rPr>
                <w:sz w:val="16"/>
              </w:rPr>
              <w:t>$2,091</w:t>
            </w:r>
          </w:p>
        </w:tc>
        <w:tc>
          <w:tcPr>
            <w:tcW w:type="dxa" w:w="956"/>
          </w:tcPr>
          <w:p>
            <w:pPr>
              <w:spacing w:after="0"/>
              <w:jc w:val="right"/>
            </w:pPr>
            <w:r>
              <w:rPr>
                <w:sz w:val="16"/>
              </w:rPr>
              <w:t>under $1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$6,401,276,375</w:t>
            </w:r>
          </w:p>
        </w:tc>
        <w:tc>
          <w:tcPr>
            <w:tcW w:type="dxa" w:w="1215"/>
          </w:tcPr>
          <w:p>
            <w:pPr>
              <w:spacing w:after="0"/>
              <w:jc w:val="right"/>
            </w:pPr>
            <w:r>
              <w:rPr>
                <w:sz w:val="16"/>
              </w:rPr>
              <w:t>n/a</w:t>
            </w:r>
          </w:p>
        </w:tc>
        <w:tc>
          <w:tcPr>
            <w:tcW w:type="dxa" w:w="1043"/>
          </w:tcPr>
          <w:p>
            <w:pPr>
              <w:spacing w:after="0"/>
              <w:jc w:val="right"/>
            </w:pPr>
            <w:r>
              <w:rPr>
                <w:sz w:val="16"/>
              </w:rPr>
              <w:t>22,167</w:t>
            </w:r>
          </w:p>
        </w:tc>
        <w:tc>
          <w:tcPr>
            <w:tcW w:type="dxa" w:w="1037"/>
          </w:tcPr>
          <w:p>
            <w:pPr>
              <w:spacing w:after="0"/>
              <w:jc w:val="right"/>
            </w:pPr>
            <w:r>
              <w:rPr>
                <w:sz w:val="16"/>
              </w:rPr>
              <w:t>$51,007</w:t>
            </w:r>
          </w:p>
        </w:tc>
        <w:tc>
          <w:tcPr>
            <w:tcW w:type="dxa" w:w="1126"/>
          </w:tcPr>
          <w:p>
            <w:pPr>
              <w:spacing w:after="0"/>
              <w:jc w:val="right"/>
            </w:pPr>
            <w:r>
              <w:rPr>
                <w:sz w:val="16"/>
              </w:rPr>
              <w:t>n/a</w:t>
            </w:r>
          </w:p>
        </w:tc>
        <w:tc>
          <w:tcPr>
            <w:tcW w:type="dxa" w:w="956"/>
          </w:tcPr>
          <w:p>
            <w:pPr>
              <w:spacing w:after="0"/>
              <w:jc w:val="right"/>
            </w:pPr>
            <w:r>
              <w:rPr>
                <w:sz w:val="16"/>
              </w:rPr>
              <w:t>$24,677</w:t>
            </w:r>
          </w:p>
        </w:tc>
        <w:tc>
          <w:tcPr>
            <w:tcW w:type="dxa" w:w="1305"/>
          </w:tcPr>
          <w:p>
            <w:pPr>
              <w:spacing w:after="0"/>
              <w:jc w:val="right"/>
            </w:pPr>
            <w:r>
              <w:rPr>
                <w:sz w:val="16"/>
              </w:rPr>
              <w:t>0.000797%</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$6,397,775,030</w:t>
            </w:r>
          </w:p>
        </w:tc>
        <w:tc>
          <w:tcPr>
            <w:tcW w:type="dxa" w:w="1215"/>
          </w:tcPr>
          <w:p>
            <w:pPr>
              <w:spacing w:after="0"/>
              <w:jc w:val="right"/>
            </w:pPr>
            <w:r>
              <w:rPr>
                <w:sz w:val="16"/>
              </w:rPr>
              <w:t>$44,537,881</w:t>
            </w:r>
          </w:p>
        </w:tc>
        <w:tc>
          <w:tcPr>
            <w:tcW w:type="dxa" w:w="1043"/>
          </w:tcPr>
          <w:p>
            <w:pPr>
              <w:spacing w:after="0"/>
              <w:jc w:val="right"/>
            </w:pPr>
            <w:r>
              <w:rPr>
                <w:sz w:val="16"/>
              </w:rPr>
              <w:t>220</w:t>
            </w:r>
          </w:p>
        </w:tc>
        <w:tc>
          <w:tcPr>
            <w:tcW w:type="dxa" w:w="1037"/>
          </w:tcPr>
          <w:p>
            <w:pPr>
              <w:spacing w:after="0"/>
              <w:jc w:val="right"/>
            </w:pPr>
            <w:r>
              <w:rPr>
                <w:sz w:val="16"/>
              </w:rPr>
              <w:t>$4,307,424</w:t>
            </w:r>
          </w:p>
        </w:tc>
        <w:tc>
          <w:tcPr>
            <w:tcW w:type="dxa" w:w="1126"/>
          </w:tcPr>
          <w:p>
            <w:pPr>
              <w:spacing w:after="0"/>
              <w:jc w:val="right"/>
            </w:pPr>
            <w:r>
              <w:rPr>
                <w:sz w:val="16"/>
              </w:rPr>
              <w:t>$522,906</w:t>
            </w:r>
          </w:p>
        </w:tc>
        <w:tc>
          <w:tcPr>
            <w:tcW w:type="dxa" w:w="956"/>
          </w:tcPr>
          <w:p>
            <w:pPr>
              <w:spacing w:after="0"/>
              <w:jc w:val="right"/>
            </w:pPr>
            <w:r>
              <w:rPr>
                <w:sz w:val="16"/>
              </w:rPr>
              <w:t>$58,073</w:t>
            </w:r>
          </w:p>
        </w:tc>
        <w:tc>
          <w:tcPr>
            <w:tcW w:type="dxa" w:w="1305"/>
          </w:tcPr>
          <w:p>
            <w:pPr>
              <w:spacing w:after="0"/>
              <w:jc w:val="right"/>
            </w:pPr>
            <w:r>
              <w:rPr>
                <w:sz w:val="16"/>
              </w:rPr>
              <w:t>n/a (see note)</w:t>
            </w:r>
          </w:p>
        </w:tc>
        <w:tc>
          <w:tcPr>
            <w:tcW w:type="dxa" w:w="1186"/>
          </w:tcPr>
          <w:p>
            <w:pPr>
              <w:spacing w:after="0"/>
              <w:jc w:val="right"/>
            </w:pPr>
            <w:r>
              <w:rPr>
                <w:sz w:val="16"/>
              </w:rPr>
              <w:t>$985,000</w:t>
            </w:r>
          </w:p>
        </w:tc>
        <w:tc>
          <w:tcPr>
            <w:tcW w:type="dxa" w:w="1086"/>
          </w:tcPr>
          <w:p>
            <w:pPr>
              <w:spacing w:after="0"/>
              <w:jc w:val="right"/>
            </w:pPr>
          </w:p>
        </w:tc>
        <w:tc>
          <w:tcPr>
            <w:tcW w:type="dxa" w:w="1168"/>
          </w:tcPr>
          <w:p>
            <w:pPr>
              <w:spacing w:after="0"/>
              <w:jc w:val="right"/>
            </w:pPr>
            <w:r>
              <w:rPr>
                <w:sz w:val="16"/>
              </w:rPr>
              <w:t>$119,515.80</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$69,022,977</w:t>
            </w:r>
          </w:p>
        </w:tc>
        <w:tc>
          <w:tcPr>
            <w:tcW w:type="dxa" w:w="1215"/>
          </w:tcPr>
          <w:p>
            <w:pPr>
              <w:spacing w:after="0"/>
              <w:jc w:val="right"/>
            </w:pPr>
            <w:r>
              <w:rPr>
                <w:sz w:val="16"/>
              </w:rPr>
              <w:t>n/a</w:t>
            </w:r>
          </w:p>
        </w:tc>
        <w:tc>
          <w:tcPr>
            <w:tcW w:type="dxa" w:w="1043"/>
          </w:tcPr>
          <w:p>
            <w:pPr>
              <w:spacing w:after="0"/>
              <w:jc w:val="right"/>
            </w:pPr>
            <w:r>
              <w:rPr>
                <w:sz w:val="16"/>
              </w:rPr>
              <w:t>234</w:t>
            </w:r>
          </w:p>
        </w:tc>
        <w:tc>
          <w:tcPr>
            <w:tcW w:type="dxa" w:w="1037"/>
          </w:tcPr>
          <w:p>
            <w:pPr>
              <w:spacing w:after="0"/>
              <w:jc w:val="right"/>
            </w:pPr>
            <w:r>
              <w:rPr>
                <w:sz w:val="16"/>
              </w:rPr>
              <w:t>$167</w:t>
            </w:r>
          </w:p>
        </w:tc>
        <w:tc>
          <w:tcPr>
            <w:tcW w:type="dxa" w:w="1126"/>
          </w:tcPr>
          <w:p>
            <w:pPr>
              <w:spacing w:after="0"/>
              <w:jc w:val="right"/>
            </w:pPr>
            <w:r>
              <w:rPr>
                <w:sz w:val="16"/>
              </w:rPr>
              <w:t>n/a</w:t>
            </w:r>
          </w:p>
        </w:tc>
        <w:tc>
          <w:tcPr>
            <w:tcW w:type="dxa" w:w="956"/>
          </w:tcPr>
          <w:p>
            <w:pPr>
              <w:spacing w:after="0"/>
              <w:jc w:val="right"/>
            </w:pPr>
            <w:r>
              <w:rPr>
                <w:sz w:val="16"/>
              </w:rPr>
              <w:t>$2,723</w:t>
            </w:r>
          </w:p>
        </w:tc>
        <w:tc>
          <w:tcPr>
            <w:tcW w:type="dxa" w:w="1305"/>
          </w:tcPr>
          <w:p>
            <w:pPr>
              <w:spacing w:after="0"/>
              <w:jc w:val="right"/>
            </w:pPr>
            <w:r>
              <w:rPr>
                <w:sz w:val="16"/>
              </w:rPr>
              <w:t>0.000242%</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$6,401,276,375</w:t>
            </w:r>
          </w:p>
        </w:tc>
        <w:tc>
          <w:tcPr>
            <w:tcW w:type="dxa" w:w="1215"/>
          </w:tcPr>
          <w:p>
            <w:pPr>
              <w:spacing w:after="0"/>
              <w:jc w:val="right"/>
            </w:pPr>
            <w:r>
              <w:rPr>
                <w:sz w:val="16"/>
              </w:rPr>
              <w:t>n/a</w:t>
            </w:r>
          </w:p>
        </w:tc>
        <w:tc>
          <w:tcPr>
            <w:tcW w:type="dxa" w:w="1043"/>
          </w:tcPr>
          <w:p>
            <w:pPr>
              <w:spacing w:after="0"/>
              <w:jc w:val="right"/>
            </w:pPr>
            <w:r>
              <w:rPr>
                <w:sz w:val="16"/>
              </w:rPr>
              <w:t>22,167</w:t>
            </w:r>
          </w:p>
        </w:tc>
        <w:tc>
          <w:tcPr>
            <w:tcW w:type="dxa" w:w="1037"/>
          </w:tcPr>
          <w:p>
            <w:pPr>
              <w:spacing w:after="0"/>
              <w:jc w:val="right"/>
            </w:pPr>
            <w:r>
              <w:rPr>
                <w:sz w:val="16"/>
              </w:rPr>
              <w:t>$24,919</w:t>
            </w:r>
          </w:p>
        </w:tc>
        <w:tc>
          <w:tcPr>
            <w:tcW w:type="dxa" w:w="1126"/>
          </w:tcPr>
          <w:p>
            <w:pPr>
              <w:spacing w:after="0"/>
              <w:jc w:val="right"/>
            </w:pPr>
            <w:r>
              <w:rPr>
                <w:sz w:val="16"/>
              </w:rPr>
              <w:t>n/a</w:t>
            </w:r>
          </w:p>
        </w:tc>
        <w:tc>
          <w:tcPr>
            <w:tcW w:type="dxa" w:w="956"/>
          </w:tcPr>
          <w:p>
            <w:pPr>
              <w:spacing w:after="0"/>
              <w:jc w:val="right"/>
            </w:pPr>
            <w:r>
              <w:rPr>
                <w:sz w:val="16"/>
              </w:rPr>
              <w:t>$127,245</w:t>
            </w:r>
          </w:p>
        </w:tc>
        <w:tc>
          <w:tcPr>
            <w:tcW w:type="dxa" w:w="1305"/>
          </w:tcPr>
          <w:p>
            <w:pPr>
              <w:spacing w:after="0"/>
              <w:jc w:val="right"/>
            </w:pPr>
            <w:r>
              <w:rPr>
                <w:sz w:val="16"/>
              </w:rPr>
              <w:t>0.000389%</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$6,401,276,375</w:t>
            </w:r>
          </w:p>
        </w:tc>
        <w:tc>
          <w:tcPr>
            <w:tcW w:type="dxa" w:w="1215"/>
          </w:tcPr>
          <w:p>
            <w:pPr>
              <w:spacing w:after="0"/>
              <w:jc w:val="right"/>
            </w:pPr>
            <w:r>
              <w:rPr>
                <w:sz w:val="16"/>
              </w:rPr>
              <w:t>$361,462,510</w:t>
            </w:r>
          </w:p>
        </w:tc>
        <w:tc>
          <w:tcPr>
            <w:tcW w:type="dxa" w:w="1043"/>
          </w:tcPr>
          <w:p>
            <w:pPr>
              <w:spacing w:after="0"/>
              <w:jc w:val="right"/>
            </w:pPr>
            <w:r>
              <w:rPr>
                <w:sz w:val="16"/>
              </w:rPr>
              <w:t>22,167</w:t>
            </w:r>
          </w:p>
        </w:tc>
        <w:tc>
          <w:tcPr>
            <w:tcW w:type="dxa" w:w="1037"/>
          </w:tcPr>
          <w:p>
            <w:pPr>
              <w:spacing w:after="0"/>
              <w:jc w:val="right"/>
            </w:pPr>
            <w:r>
              <w:rPr>
                <w:sz w:val="16"/>
              </w:rPr>
              <w:t>$436,288</w:t>
            </w:r>
          </w:p>
        </w:tc>
        <w:tc>
          <w:tcPr>
            <w:tcW w:type="dxa" w:w="1126"/>
          </w:tcPr>
          <w:p>
            <w:pPr>
              <w:spacing w:after="0"/>
              <w:jc w:val="right"/>
            </w:pPr>
            <w:r>
              <w:rPr>
                <w:sz w:val="16"/>
              </w:rPr>
              <w:t>$68,870</w:t>
            </w:r>
          </w:p>
        </w:tc>
        <w:tc>
          <w:tcPr>
            <w:tcW w:type="dxa" w:w="956"/>
          </w:tcPr>
          <w:p>
            <w:pPr>
              <w:spacing w:after="0"/>
              <w:jc w:val="right"/>
            </w:pPr>
            <w:r>
              <w:rPr>
                <w:sz w:val="16"/>
              </w:rPr>
              <w:t>$589,928</w:t>
            </w:r>
          </w:p>
        </w:tc>
        <w:tc>
          <w:tcPr>
            <w:tcW w:type="dxa" w:w="1305"/>
          </w:tcPr>
          <w:p>
            <w:pPr>
              <w:spacing w:after="0"/>
              <w:jc w:val="right"/>
            </w:pPr>
            <w:r>
              <w:rPr>
                <w:sz w:val="16"/>
              </w:rPr>
              <w:t>0.00682%</w:t>
            </w:r>
          </w:p>
        </w:tc>
        <w:tc>
          <w:tcPr>
            <w:tcW w:type="dxa" w:w="1186"/>
          </w:tcPr>
          <w:p>
            <w:pPr>
              <w:spacing w:after="0"/>
              <w:jc w:val="right"/>
            </w:pPr>
            <w:r>
              <w:rPr>
                <w:sz w:val="16"/>
              </w:rPr>
              <w:t>$66,000</w:t>
            </w: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$6,401,276,375</w:t>
            </w:r>
          </w:p>
        </w:tc>
        <w:tc>
          <w:tcPr>
            <w:tcW w:type="dxa" w:w="1215"/>
          </w:tcPr>
          <w:p>
            <w:pPr>
              <w:spacing w:after="0"/>
              <w:jc w:val="right"/>
            </w:pPr>
            <w:r>
              <w:rPr>
                <w:sz w:val="16"/>
              </w:rPr>
              <w:t>$361,462,510</w:t>
            </w:r>
          </w:p>
        </w:tc>
        <w:tc>
          <w:tcPr>
            <w:tcW w:type="dxa" w:w="1043"/>
          </w:tcPr>
          <w:p>
            <w:pPr>
              <w:spacing w:after="0"/>
              <w:jc w:val="right"/>
            </w:pPr>
            <w:r>
              <w:rPr>
                <w:sz w:val="16"/>
              </w:rPr>
              <w:t>22,167</w:t>
            </w:r>
          </w:p>
        </w:tc>
        <w:tc>
          <w:tcPr>
            <w:tcW w:type="dxa" w:w="1037"/>
          </w:tcPr>
          <w:p>
            <w:pPr>
              <w:spacing w:after="0"/>
              <w:jc w:val="right"/>
            </w:pPr>
            <w:r>
              <w:rPr>
                <w:sz w:val="16"/>
              </w:rPr>
              <w:t>$1,032,907</w:t>
            </w:r>
          </w:p>
        </w:tc>
        <w:tc>
          <w:tcPr>
            <w:tcW w:type="dxa" w:w="1126"/>
          </w:tcPr>
          <w:p>
            <w:pPr>
              <w:spacing w:after="0"/>
              <w:jc w:val="right"/>
            </w:pPr>
            <w:r>
              <w:rPr>
                <w:sz w:val="16"/>
              </w:rPr>
              <w:t>$12,692</w:t>
            </w:r>
          </w:p>
        </w:tc>
        <w:tc>
          <w:tcPr>
            <w:tcW w:type="dxa" w:w="956"/>
          </w:tcPr>
          <w:p>
            <w:pPr>
              <w:spacing w:after="0"/>
              <w:jc w:val="right"/>
            </w:pPr>
            <w:r>
              <w:rPr>
                <w:sz w:val="16"/>
              </w:rPr>
              <w:t>$625,256</w:t>
            </w:r>
          </w:p>
        </w:tc>
        <w:tc>
          <w:tcPr>
            <w:tcW w:type="dxa" w:w="1305"/>
          </w:tcPr>
          <w:p>
            <w:pPr>
              <w:spacing w:after="0"/>
              <w:jc w:val="right"/>
            </w:pPr>
            <w:r>
              <w:rPr>
                <w:sz w:val="16"/>
              </w:rPr>
              <w:t>0.0161%</w:t>
            </w:r>
          </w:p>
        </w:tc>
        <w:tc>
          <w:tcPr>
            <w:tcW w:type="dxa" w:w="1186"/>
          </w:tcPr>
          <w:p>
            <w:pPr>
              <w:spacing w:after="0"/>
              <w:jc w:val="right"/>
            </w:pPr>
            <w:r>
              <w:rPr>
                <w:sz w:val="16"/>
              </w:rPr>
              <w:t>$82,500</w:t>
            </w: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$740,923,999</w:t>
            </w:r>
          </w:p>
        </w:tc>
        <w:tc>
          <w:tcPr>
            <w:tcW w:type="dxa" w:w="1215"/>
          </w:tcPr>
          <w:p>
            <w:pPr>
              <w:spacing w:after="0"/>
              <w:jc w:val="right"/>
            </w:pPr>
            <w:r>
              <w:rPr>
                <w:sz w:val="16"/>
              </w:rPr>
              <w:t>$105,587,730</w:t>
            </w:r>
          </w:p>
        </w:tc>
        <w:tc>
          <w:tcPr>
            <w:tcW w:type="dxa" w:w="1043"/>
          </w:tcPr>
          <w:p>
            <w:pPr>
              <w:spacing w:after="0"/>
              <w:jc w:val="right"/>
            </w:pPr>
            <w:r>
              <w:rPr>
                <w:sz w:val="16"/>
              </w:rPr>
              <w:t>3,792</w:t>
            </w:r>
          </w:p>
        </w:tc>
        <w:tc>
          <w:tcPr>
            <w:tcW w:type="dxa" w:w="1037"/>
          </w:tcPr>
          <w:p>
            <w:pPr>
              <w:spacing w:after="0"/>
              <w:jc w:val="right"/>
            </w:pPr>
            <w:r>
              <w:rPr>
                <w:sz w:val="16"/>
              </w:rPr>
              <w:t>$28,544</w:t>
            </w:r>
          </w:p>
        </w:tc>
        <w:tc>
          <w:tcPr>
            <w:tcW w:type="dxa" w:w="1126"/>
          </w:tcPr>
          <w:p>
            <w:pPr>
              <w:spacing w:after="0"/>
              <w:jc w:val="right"/>
            </w:pPr>
            <w:r>
              <w:rPr>
                <w:sz w:val="16"/>
              </w:rPr>
              <w:t>$816</w:t>
            </w:r>
          </w:p>
        </w:tc>
        <w:tc>
          <w:tcPr>
            <w:tcW w:type="dxa" w:w="956"/>
          </w:tcPr>
          <w:p>
            <w:pPr>
              <w:spacing w:after="0"/>
              <w:jc w:val="right"/>
            </w:pPr>
            <w:r>
              <w:rPr>
                <w:sz w:val="16"/>
              </w:rPr>
              <w:t>$4,987</w:t>
            </w:r>
          </w:p>
        </w:tc>
        <w:tc>
          <w:tcPr>
            <w:tcW w:type="dxa" w:w="1305"/>
          </w:tcPr>
          <w:p>
            <w:pPr>
              <w:spacing w:after="0"/>
              <w:jc w:val="right"/>
            </w:pPr>
            <w:r>
              <w:rPr>
                <w:sz w:val="16"/>
              </w:rPr>
              <w:t>0.00385%</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$6,401,276,375</w:t>
            </w:r>
          </w:p>
        </w:tc>
        <w:tc>
          <w:tcPr>
            <w:tcW w:type="dxa" w:w="1215"/>
          </w:tcPr>
          <w:p>
            <w:pPr>
              <w:spacing w:after="0"/>
              <w:jc w:val="right"/>
            </w:pPr>
            <w:r>
              <w:rPr>
                <w:sz w:val="16"/>
              </w:rPr>
              <w:t>$361,462,510</w:t>
            </w:r>
          </w:p>
        </w:tc>
        <w:tc>
          <w:tcPr>
            <w:tcW w:type="dxa" w:w="1043"/>
          </w:tcPr>
          <w:p>
            <w:pPr>
              <w:spacing w:after="0"/>
              <w:jc w:val="right"/>
            </w:pPr>
            <w:r>
              <w:rPr>
                <w:sz w:val="16"/>
              </w:rPr>
              <w:t>22,167</w:t>
            </w:r>
          </w:p>
        </w:tc>
        <w:tc>
          <w:tcPr>
            <w:tcW w:type="dxa" w:w="1037"/>
          </w:tcPr>
          <w:p>
            <w:pPr>
              <w:spacing w:after="0"/>
              <w:jc w:val="right"/>
            </w:pPr>
            <w:r>
              <w:rPr>
                <w:sz w:val="16"/>
              </w:rPr>
              <w:t>$29,163</w:t>
            </w:r>
          </w:p>
        </w:tc>
        <w:tc>
          <w:tcPr>
            <w:tcW w:type="dxa" w:w="1126"/>
          </w:tcPr>
          <w:p>
            <w:pPr>
              <w:spacing w:after="0"/>
              <w:jc w:val="right"/>
            </w:pPr>
            <w:r>
              <w:rPr>
                <w:sz w:val="16"/>
              </w:rPr>
              <w:t>$436</w:t>
            </w:r>
          </w:p>
        </w:tc>
        <w:tc>
          <w:tcPr>
            <w:tcW w:type="dxa" w:w="956"/>
          </w:tcPr>
          <w:p>
            <w:pPr>
              <w:spacing w:after="0"/>
              <w:jc w:val="right"/>
            </w:pPr>
            <w:r>
              <w:rPr>
                <w:sz w:val="16"/>
              </w:rPr>
              <w:t>$36,176</w:t>
            </w:r>
          </w:p>
        </w:tc>
        <w:tc>
          <w:tcPr>
            <w:tcW w:type="dxa" w:w="1305"/>
          </w:tcPr>
          <w:p>
            <w:pPr>
              <w:spacing w:after="0"/>
              <w:jc w:val="right"/>
            </w:pPr>
            <w:r>
              <w:rPr>
                <w:sz w:val="16"/>
              </w:rPr>
              <w:t>0.000456%</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bl>
    <w:p>
      <w:pPr>
        <w:spacing w:after="40" w:before="60"/>
      </w:pPr>
      <w:r>
        <w:rPr>
          <w:sz w:val="15"/>
        </w:rPr>
        <w:t>Totals since 2016-12-21 (Storm Events through 2026-06-30): 52 county-coded records, 51 with a damage value recorded (including $0), $1,143,500; 54 zone-level records, 54 with a damage value recorded (including $0), $0 reported for the zone; Public Assistance: $119,515.80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22,167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$6,401,276,375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$361,462,510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$8,891,804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$2,166,931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Mahaska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Mahaska County</w:t>
            </w:r>
          </w:p>
        </w:tc>
        <w:tc>
          <w:tcPr>
            <w:tcW w:type="dxa" w:w="1604"/>
          </w:tcPr>
          <w:p>
            <w:pPr>
              <w:spacing w:after="0"/>
              <w:jc w:val="left"/>
            </w:pPr>
            <w:r>
              <w:rPr>
                <w:sz w:val="16"/>
              </w:rPr>
              <w:t>190888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Barnes City city</w:t>
            </w:r>
          </w:p>
        </w:tc>
        <w:tc>
          <w:tcPr>
            <w:tcW w:type="dxa" w:w="1604"/>
          </w:tcPr>
          <w:p>
            <w:pPr>
              <w:spacing w:after="0"/>
              <w:jc w:val="left"/>
            </w:pPr>
            <w:r>
              <w:rPr>
                <w:sz w:val="16"/>
              </w:rPr>
              <w:t>190701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Beacon city</w:t>
            </w:r>
          </w:p>
        </w:tc>
        <w:tc>
          <w:tcPr>
            <w:tcW w:type="dxa" w:w="1604"/>
          </w:tcPr>
          <w:p>
            <w:pPr>
              <w:spacing w:after="0"/>
              <w:jc w:val="left"/>
            </w:pPr>
            <w:r>
              <w:rPr>
                <w:sz w:val="16"/>
              </w:rPr>
              <w:t>190452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Eddyville city</w:t>
            </w:r>
          </w:p>
        </w:tc>
        <w:tc>
          <w:tcPr>
            <w:tcW w:type="dxa" w:w="1604"/>
          </w:tcPr>
          <w:p>
            <w:pPr>
              <w:spacing w:after="0"/>
              <w:jc w:val="left"/>
            </w:pPr>
            <w:r>
              <w:rPr>
                <w:sz w:val="16"/>
              </w:rPr>
              <w:t>190270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Fremont city</w:t>
            </w:r>
          </w:p>
        </w:tc>
        <w:tc>
          <w:tcPr>
            <w:tcW w:type="dxa" w:w="1604"/>
          </w:tcPr>
          <w:p>
            <w:pPr>
              <w:spacing w:after="0"/>
              <w:jc w:val="left"/>
            </w:pPr>
            <w:r>
              <w:rPr>
                <w:sz w:val="16"/>
              </w:rPr>
              <w:t>190963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Keomah Village city</w:t>
            </w:r>
          </w:p>
        </w:tc>
        <w:tc>
          <w:tcPr>
            <w:tcW w:type="dxa" w:w="1604"/>
          </w:tcPr>
          <w:p>
            <w:pPr>
              <w:spacing w:after="0"/>
              <w:jc w:val="left"/>
            </w:pPr>
            <w:r>
              <w:rPr>
                <w:sz w:val="16"/>
              </w:rPr>
              <w:t>190968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Leighton city</w:t>
            </w:r>
          </w:p>
        </w:tc>
        <w:tc>
          <w:tcPr>
            <w:tcW w:type="dxa" w:w="1604"/>
          </w:tcPr>
          <w:p>
            <w:pPr>
              <w:spacing w:after="0"/>
              <w:jc w:val="left"/>
            </w:pPr>
            <w:r>
              <w:rPr>
                <w:sz w:val="16"/>
              </w:rPr>
              <w:t>190454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Sharon city</w:t>
            </w:r>
          </w:p>
        </w:tc>
        <w:tc>
          <w:tcPr>
            <w:tcW w:type="dxa" w:w="1604"/>
          </w:tcPr>
          <w:p>
            <w:pPr>
              <w:spacing w:after="0"/>
              <w:jc w:val="left"/>
            </w:pPr>
            <w:r>
              <w:rPr>
                <w:sz w:val="16"/>
              </w:rPr>
              <w:t>190627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Oskaloosa city</w:t>
            </w:r>
          </w:p>
        </w:tc>
        <w:tc>
          <w:tcPr>
            <w:tcW w:type="dxa" w:w="1604"/>
          </w:tcPr>
          <w:p>
            <w:pPr>
              <w:spacing w:after="0"/>
              <w:jc w:val="left"/>
            </w:pPr>
            <w:r>
              <w:rPr>
                <w:sz w:val="16"/>
              </w:rPr>
              <w:t>190638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Rose Hill city</w:t>
            </w:r>
          </w:p>
        </w:tc>
        <w:tc>
          <w:tcPr>
            <w:tcW w:type="dxa" w:w="1604"/>
          </w:tcPr>
          <w:p>
            <w:pPr>
              <w:spacing w:after="0"/>
              <w:jc w:val="left"/>
            </w:pPr>
            <w:r>
              <w:rPr>
                <w:sz w:val="16"/>
              </w:rPr>
              <w:t>190973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University Park city</w:t>
            </w:r>
          </w:p>
        </w:tc>
        <w:tc>
          <w:tcPr>
            <w:tcW w:type="dxa" w:w="1604"/>
          </w:tcPr>
          <w:p>
            <w:pPr>
              <w:spacing w:after="0"/>
              <w:jc w:val="left"/>
            </w:pPr>
            <w:r>
              <w:rPr>
                <w:sz w:val="16"/>
              </w:rPr>
              <w:t>190671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Mahaska County, IA: risk-assessment baseline packet, release 2026-10 (data as of 2026-09-30; County FIPS 19123). Automated baseline. </w:t>
      </w:r>
      <w:hyperlink r:id="rId15">
        <w:r>
          <w:rPr>
            <w:color w:val="1F4E99"/>
            <w:sz w:val="17"/>
            <w:u w:val="single"/>
          </w:rPr>
          <w:t>https://hazardplain.org/ia/19123/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Mahaska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Mahaska County, IA: Risk-assessment baseline packet</dc:title>
  <dc:subject>Hazard Plain release 2026-10, as of 2026-09-30. Automated baseline</dc:subject>
  <dc:creator>Hazard Plain</dc:creator>
  <cp:keywords>Hazard Plain; hazard mitigation; risk assessment; 19123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