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Lucas County, IA</w:t>
      </w:r>
    </w:p>
    <w:p>
      <w:pPr>
        <w:spacing w:after="120" w:before="0"/>
      </w:pPr>
      <w:r>
        <w:rPr>
          <w:color w:val="555555"/>
          <w:sz w:val="24"/>
        </w:rPr>
        <w:t>Risk-assessment baseline packet</w:t>
      </w:r>
    </w:p>
    <w:p>
      <w:pPr>
        <w:spacing w:after="120" w:before="0"/>
      </w:pPr>
      <w:r>
        <w:rPr>
          <w:b/>
          <w:sz w:val="18"/>
        </w:rPr>
        <w:t xml:space="preserve">County FIPS: </w:t>
      </w:r>
      <w:r>
        <w:rPr>
          <w:sz w:val="18"/>
        </w:rPr>
        <w:t>19117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2027-02-28. Plan: Appanoose, Davis, Lucas &amp; Monroe Counties Multi-Jurisdiction Hazard Mitigation Plan (FEMA plan 108059), approved 2022-03-01.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2022-03-01: no new hazard declaration and 39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($2,194,900 a year), Drought ($1,936,475) and Tornado ($1,287,884).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19117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2027-02-28</w:t>
      </w:r>
    </w:p>
    <w:p>
      <w:pPr>
        <w:keepNext/>
        <w:spacing w:after="40" w:before="0"/>
      </w:pPr>
      <w:r>
        <w:rPr>
          <w:b/>
        </w:rPr>
        <w:t xml:space="preserve">Plan: </w:t>
      </w:r>
      <w:r>
        <w:rPr/>
        <w:t>Appanoose, Davis, Lucas &amp; Monroe Counties Multi-Jurisdiction Hazard Mitigation Plan (FEMA plan 108059)</w:t>
      </w:r>
    </w:p>
    <w:p>
      <w:pPr>
        <w:keepNext/>
        <w:spacing w:after="40" w:before="0"/>
      </w:pPr>
      <w:r>
        <w:rPr>
          <w:b/>
        </w:rPr>
        <w:t xml:space="preserve">Approved: </w:t>
      </w:r>
      <w:r>
        <w:rPr/>
        <w:t>2022-03-01</w:t>
      </w:r>
    </w:p>
    <w:p>
      <w:pPr>
        <w:keepNext/>
        <w:spacing w:after="40" w:before="0"/>
      </w:pPr>
      <w:r>
        <w:rPr>
          <w:b/>
        </w:rPr>
        <w:t xml:space="preserve">Days to expiry: </w:t>
      </w:r>
      <w:r>
        <w:rPr/>
        <w:t>151</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2022-03-01)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28"/>
        <w:gridCol w:w="2049"/>
        <w:gridCol w:w="2467"/>
        <w:gridCol w:w="3022"/>
        <w:gridCol w:w="1037"/>
        <w:gridCol w:w="1037"/>
        <w:gridCol w:w="882"/>
        <w:gridCol w:w="1291"/>
      </w:tblGrid>
      <w:tr>
        <w:trPr>
          <w:cantSplit/>
          <w:tblHeader/>
        </w:trPr>
        <w:tc>
          <w:tcPr>
            <w:tcW w:type="dxa" w:w="2328"/>
            <w:shd w:val="clear" w:color="auto" w:fill="E8E8E8"/>
          </w:tcPr>
          <w:p>
            <w:pPr>
              <w:spacing w:after="0"/>
              <w:jc w:val="left"/>
            </w:pPr>
            <w:r>
              <w:rPr>
                <w:b/>
                <w:sz w:val="16"/>
              </w:rPr>
              <w:t>Jurisdiction</w:t>
            </w:r>
          </w:p>
        </w:tc>
        <w:tc>
          <w:tcPr>
            <w:tcW w:type="dxa" w:w="2049"/>
            <w:shd w:val="clear" w:color="auto" w:fill="E8E8E8"/>
          </w:tcPr>
          <w:p>
            <w:pPr>
              <w:spacing w:after="0"/>
              <w:jc w:val="left"/>
            </w:pPr>
            <w:r>
              <w:rPr>
                <w:b/>
                <w:sz w:val="16"/>
              </w:rPr>
              <w:t>Type</w:t>
            </w:r>
          </w:p>
        </w:tc>
        <w:tc>
          <w:tcPr>
            <w:tcW w:type="dxa" w:w="2467"/>
            <w:shd w:val="clear" w:color="auto" w:fill="E8E8E8"/>
          </w:tcPr>
          <w:p>
            <w:pPr>
              <w:spacing w:after="0"/>
              <w:jc w:val="left"/>
            </w:pPr>
            <w:r>
              <w:rPr>
                <w:b/>
                <w:sz w:val="16"/>
              </w:rPr>
              <w:t>Status</w:t>
            </w:r>
          </w:p>
        </w:tc>
        <w:tc>
          <w:tcPr>
            <w:tcW w:type="dxa" w:w="302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91"/>
            <w:shd w:val="clear" w:color="auto" w:fill="E8E8E8"/>
          </w:tcPr>
          <w:p>
            <w:pPr>
              <w:spacing w:after="0"/>
              <w:jc w:val="left"/>
            </w:pPr>
            <w:r>
              <w:rPr>
                <w:b/>
                <w:sz w:val="16"/>
              </w:rPr>
              <w:t>Notes</w:t>
            </w:r>
          </w:p>
        </w:tc>
      </w:tr>
      <w:tr>
        <w:trPr>
          <w:cantSplit/>
        </w:trPr>
        <w:tc>
          <w:tcPr>
            <w:tcW w:type="dxa" w:w="2328"/>
          </w:tcPr>
          <w:p>
            <w:pPr>
              <w:spacing w:after="0"/>
              <w:jc w:val="left"/>
            </w:pPr>
            <w:r>
              <w:rPr>
                <w:sz w:val="16"/>
              </w:rPr>
              <w:t>Lucas County</w:t>
            </w:r>
          </w:p>
        </w:tc>
        <w:tc>
          <w:tcPr>
            <w:tcW w:type="dxa" w:w="2049"/>
          </w:tcPr>
          <w:p>
            <w:pPr>
              <w:spacing w:after="0"/>
              <w:jc w:val="left"/>
            </w:pPr>
            <w:r>
              <w:rPr>
                <w:sz w:val="16"/>
              </w:rPr>
              <w:t>County</w:t>
            </w:r>
          </w:p>
        </w:tc>
        <w:tc>
          <w:tcPr>
            <w:tcW w:type="dxa" w:w="2467"/>
          </w:tcPr>
          <w:p>
            <w:pPr>
              <w:spacing w:after="0"/>
              <w:jc w:val="left"/>
            </w:pPr>
            <w:r>
              <w:rPr>
                <w:sz w:val="16"/>
              </w:rPr>
              <w:t>Approved, expires 2027-02-28</w:t>
            </w:r>
          </w:p>
        </w:tc>
        <w:tc>
          <w:tcPr>
            <w:tcW w:type="dxa" w:w="3022"/>
          </w:tcPr>
          <w:p>
            <w:pPr>
              <w:spacing w:after="0"/>
              <w:jc w:val="left"/>
            </w:pPr>
            <w:r>
              <w:rPr>
                <w:sz w:val="16"/>
              </w:rPr>
              <w:t>Appanoose, Davis, Lucas &amp; Monroe Counties Multi-Jurisdiction Hazard Mitigation Plan (FEMA plan 108059)</w:t>
            </w:r>
          </w:p>
        </w:tc>
        <w:tc>
          <w:tcPr>
            <w:tcW w:type="dxa" w:w="1037"/>
          </w:tcPr>
          <w:p>
            <w:pPr>
              <w:spacing w:after="0"/>
              <w:jc w:val="left"/>
            </w:pPr>
            <w:r>
              <w:rPr>
                <w:sz w:val="16"/>
              </w:rPr>
              <w:t>2022-03-01</w:t>
            </w:r>
          </w:p>
        </w:tc>
        <w:tc>
          <w:tcPr>
            <w:tcW w:type="dxa" w:w="1037"/>
          </w:tcPr>
          <w:p>
            <w:pPr>
              <w:spacing w:after="0"/>
              <w:jc w:val="left"/>
            </w:pPr>
            <w:r>
              <w:rPr>
                <w:sz w:val="16"/>
              </w:rPr>
              <w:t>2027-02-28</w:t>
            </w:r>
          </w:p>
        </w:tc>
        <w:tc>
          <w:tcPr>
            <w:tcW w:type="dxa" w:w="882"/>
          </w:tcPr>
          <w:p>
            <w:pPr>
              <w:spacing w:after="0"/>
              <w:jc w:val="right"/>
            </w:pPr>
            <w:r>
              <w:rPr>
                <w:sz w:val="16"/>
              </w:rPr>
              <w:t>151</w:t>
            </w:r>
          </w:p>
        </w:tc>
        <w:tc>
          <w:tcPr>
            <w:tcW w:type="dxa" w:w="1291"/>
          </w:tcPr>
          <w:p>
            <w:pPr>
              <w:spacing w:after="0"/>
              <w:jc w:val="left"/>
            </w:pPr>
          </w:p>
        </w:tc>
      </w:tr>
      <w:tr>
        <w:trPr>
          <w:cantSplit/>
        </w:trPr>
        <w:tc>
          <w:tcPr>
            <w:tcW w:type="dxa" w:w="2328"/>
          </w:tcPr>
          <w:p>
            <w:pPr>
              <w:spacing w:after="0"/>
              <w:jc w:val="left"/>
            </w:pPr>
            <w:r>
              <w:rPr>
                <w:sz w:val="16"/>
              </w:rPr>
              <w:t>Chariton city</w:t>
            </w:r>
          </w:p>
        </w:tc>
        <w:tc>
          <w:tcPr>
            <w:tcW w:type="dxa" w:w="2049"/>
          </w:tcPr>
          <w:p>
            <w:pPr>
              <w:spacing w:after="0"/>
              <w:jc w:val="left"/>
            </w:pPr>
            <w:r>
              <w:rPr>
                <w:sz w:val="16"/>
              </w:rPr>
              <w:t>City</w:t>
            </w:r>
          </w:p>
        </w:tc>
        <w:tc>
          <w:tcPr>
            <w:tcW w:type="dxa" w:w="2467"/>
          </w:tcPr>
          <w:p>
            <w:pPr>
              <w:spacing w:after="0"/>
              <w:jc w:val="left"/>
            </w:pPr>
            <w:r>
              <w:rPr>
                <w:sz w:val="16"/>
              </w:rPr>
              <w:t>Approved, expires 2027-02-28</w:t>
            </w:r>
          </w:p>
        </w:tc>
        <w:tc>
          <w:tcPr>
            <w:tcW w:type="dxa" w:w="3022"/>
          </w:tcPr>
          <w:p>
            <w:pPr>
              <w:spacing w:after="0"/>
              <w:jc w:val="left"/>
            </w:pPr>
            <w:r>
              <w:rPr>
                <w:sz w:val="16"/>
              </w:rPr>
              <w:t>Appanoose, Davis, Lucas &amp; Monroe Counties Multi-Jurisdiction Hazard Mitigation Plan (FEMA plan 108059)</w:t>
            </w:r>
          </w:p>
        </w:tc>
        <w:tc>
          <w:tcPr>
            <w:tcW w:type="dxa" w:w="1037"/>
          </w:tcPr>
          <w:p>
            <w:pPr>
              <w:spacing w:after="0"/>
              <w:jc w:val="left"/>
            </w:pPr>
            <w:r>
              <w:rPr>
                <w:sz w:val="16"/>
              </w:rPr>
              <w:t>2022-03-01</w:t>
            </w:r>
          </w:p>
        </w:tc>
        <w:tc>
          <w:tcPr>
            <w:tcW w:type="dxa" w:w="1037"/>
          </w:tcPr>
          <w:p>
            <w:pPr>
              <w:spacing w:after="0"/>
              <w:jc w:val="left"/>
            </w:pPr>
            <w:r>
              <w:rPr>
                <w:sz w:val="16"/>
              </w:rPr>
              <w:t>2027-02-28</w:t>
            </w:r>
          </w:p>
        </w:tc>
        <w:tc>
          <w:tcPr>
            <w:tcW w:type="dxa" w:w="882"/>
          </w:tcPr>
          <w:p>
            <w:pPr>
              <w:spacing w:after="0"/>
              <w:jc w:val="right"/>
            </w:pPr>
            <w:r>
              <w:rPr>
                <w:sz w:val="16"/>
              </w:rPr>
              <w:t>151</w:t>
            </w:r>
          </w:p>
        </w:tc>
        <w:tc>
          <w:tcPr>
            <w:tcW w:type="dxa" w:w="1291"/>
          </w:tcPr>
          <w:p>
            <w:pPr>
              <w:spacing w:after="0"/>
              <w:jc w:val="left"/>
            </w:pPr>
          </w:p>
        </w:tc>
      </w:tr>
      <w:tr>
        <w:trPr>
          <w:cantSplit/>
        </w:trPr>
        <w:tc>
          <w:tcPr>
            <w:tcW w:type="dxa" w:w="2328"/>
          </w:tcPr>
          <w:p>
            <w:pPr>
              <w:spacing w:after="0"/>
              <w:jc w:val="left"/>
            </w:pPr>
            <w:r>
              <w:rPr>
                <w:sz w:val="16"/>
              </w:rPr>
              <w:t>Derby city</w:t>
            </w:r>
          </w:p>
        </w:tc>
        <w:tc>
          <w:tcPr>
            <w:tcW w:type="dxa" w:w="2049"/>
          </w:tcPr>
          <w:p>
            <w:pPr>
              <w:spacing w:after="0"/>
              <w:jc w:val="left"/>
            </w:pPr>
            <w:r>
              <w:rPr>
                <w:sz w:val="16"/>
              </w:rPr>
              <w:t>City</w:t>
            </w:r>
          </w:p>
        </w:tc>
        <w:tc>
          <w:tcPr>
            <w:tcW w:type="dxa" w:w="2467"/>
          </w:tcPr>
          <w:p>
            <w:pPr>
              <w:spacing w:after="0"/>
              <w:jc w:val="left"/>
            </w:pPr>
            <w:r>
              <w:rPr>
                <w:sz w:val="16"/>
              </w:rPr>
              <w:t>Approved, expires 2027-02-28</w:t>
            </w:r>
          </w:p>
        </w:tc>
        <w:tc>
          <w:tcPr>
            <w:tcW w:type="dxa" w:w="3022"/>
          </w:tcPr>
          <w:p>
            <w:pPr>
              <w:spacing w:after="0"/>
              <w:jc w:val="left"/>
            </w:pPr>
            <w:r>
              <w:rPr>
                <w:sz w:val="16"/>
              </w:rPr>
              <w:t>Appanoose, Davis, Lucas &amp; Monroe Counties Multi-Jurisdiction Hazard Mitigation Plan (FEMA plan 108059)</w:t>
            </w:r>
          </w:p>
        </w:tc>
        <w:tc>
          <w:tcPr>
            <w:tcW w:type="dxa" w:w="1037"/>
          </w:tcPr>
          <w:p>
            <w:pPr>
              <w:spacing w:after="0"/>
              <w:jc w:val="left"/>
            </w:pPr>
            <w:r>
              <w:rPr>
                <w:sz w:val="16"/>
              </w:rPr>
              <w:t>2022-03-01</w:t>
            </w:r>
          </w:p>
        </w:tc>
        <w:tc>
          <w:tcPr>
            <w:tcW w:type="dxa" w:w="1037"/>
          </w:tcPr>
          <w:p>
            <w:pPr>
              <w:spacing w:after="0"/>
              <w:jc w:val="left"/>
            </w:pPr>
            <w:r>
              <w:rPr>
                <w:sz w:val="16"/>
              </w:rPr>
              <w:t>2027-02-28</w:t>
            </w:r>
          </w:p>
        </w:tc>
        <w:tc>
          <w:tcPr>
            <w:tcW w:type="dxa" w:w="882"/>
          </w:tcPr>
          <w:p>
            <w:pPr>
              <w:spacing w:after="0"/>
              <w:jc w:val="right"/>
            </w:pPr>
            <w:r>
              <w:rPr>
                <w:sz w:val="16"/>
              </w:rPr>
              <w:t>151</w:t>
            </w:r>
          </w:p>
        </w:tc>
        <w:tc>
          <w:tcPr>
            <w:tcW w:type="dxa" w:w="1291"/>
          </w:tcPr>
          <w:p>
            <w:pPr>
              <w:spacing w:after="0"/>
              <w:jc w:val="left"/>
            </w:pPr>
          </w:p>
        </w:tc>
      </w:tr>
      <w:tr>
        <w:trPr>
          <w:cantSplit/>
        </w:trPr>
        <w:tc>
          <w:tcPr>
            <w:tcW w:type="dxa" w:w="2328"/>
          </w:tcPr>
          <w:p>
            <w:pPr>
              <w:spacing w:after="0"/>
              <w:jc w:val="left"/>
            </w:pPr>
            <w:r>
              <w:rPr>
                <w:sz w:val="16"/>
              </w:rPr>
              <w:t>Lucas city</w:t>
            </w:r>
          </w:p>
        </w:tc>
        <w:tc>
          <w:tcPr>
            <w:tcW w:type="dxa" w:w="2049"/>
          </w:tcPr>
          <w:p>
            <w:pPr>
              <w:spacing w:after="0"/>
              <w:jc w:val="left"/>
            </w:pPr>
            <w:r>
              <w:rPr>
                <w:sz w:val="16"/>
              </w:rPr>
              <w:t>City</w:t>
            </w:r>
          </w:p>
        </w:tc>
        <w:tc>
          <w:tcPr>
            <w:tcW w:type="dxa" w:w="2467"/>
          </w:tcPr>
          <w:p>
            <w:pPr>
              <w:spacing w:after="0"/>
              <w:jc w:val="left"/>
            </w:pPr>
            <w:r>
              <w:rPr>
                <w:sz w:val="16"/>
              </w:rPr>
              <w:t>Approved, expires 2027-02-28</w:t>
            </w:r>
          </w:p>
        </w:tc>
        <w:tc>
          <w:tcPr>
            <w:tcW w:type="dxa" w:w="3022"/>
          </w:tcPr>
          <w:p>
            <w:pPr>
              <w:spacing w:after="0"/>
              <w:jc w:val="left"/>
            </w:pPr>
            <w:r>
              <w:rPr>
                <w:sz w:val="16"/>
              </w:rPr>
              <w:t>Appanoose, Davis, Lucas &amp; Monroe Counties Multi-Jurisdiction Hazard Mitigation Plan (FEMA plan 108059)</w:t>
            </w:r>
          </w:p>
        </w:tc>
        <w:tc>
          <w:tcPr>
            <w:tcW w:type="dxa" w:w="1037"/>
          </w:tcPr>
          <w:p>
            <w:pPr>
              <w:spacing w:after="0"/>
              <w:jc w:val="left"/>
            </w:pPr>
            <w:r>
              <w:rPr>
                <w:sz w:val="16"/>
              </w:rPr>
              <w:t>2022-03-01</w:t>
            </w:r>
          </w:p>
        </w:tc>
        <w:tc>
          <w:tcPr>
            <w:tcW w:type="dxa" w:w="1037"/>
          </w:tcPr>
          <w:p>
            <w:pPr>
              <w:spacing w:after="0"/>
              <w:jc w:val="left"/>
            </w:pPr>
            <w:r>
              <w:rPr>
                <w:sz w:val="16"/>
              </w:rPr>
              <w:t>2027-02-28</w:t>
            </w:r>
          </w:p>
        </w:tc>
        <w:tc>
          <w:tcPr>
            <w:tcW w:type="dxa" w:w="882"/>
          </w:tcPr>
          <w:p>
            <w:pPr>
              <w:spacing w:after="0"/>
              <w:jc w:val="right"/>
            </w:pPr>
            <w:r>
              <w:rPr>
                <w:sz w:val="16"/>
              </w:rPr>
              <w:t>151</w:t>
            </w:r>
          </w:p>
        </w:tc>
        <w:tc>
          <w:tcPr>
            <w:tcW w:type="dxa" w:w="1291"/>
          </w:tcPr>
          <w:p>
            <w:pPr>
              <w:spacing w:after="0"/>
              <w:jc w:val="left"/>
            </w:pPr>
          </w:p>
        </w:tc>
      </w:tr>
      <w:tr>
        <w:trPr>
          <w:cantSplit/>
        </w:trPr>
        <w:tc>
          <w:tcPr>
            <w:tcW w:type="dxa" w:w="2328"/>
          </w:tcPr>
          <w:p>
            <w:pPr>
              <w:spacing w:after="0"/>
              <w:jc w:val="left"/>
            </w:pPr>
            <w:r>
              <w:rPr>
                <w:sz w:val="16"/>
              </w:rPr>
              <w:t>Russell city</w:t>
            </w:r>
          </w:p>
        </w:tc>
        <w:tc>
          <w:tcPr>
            <w:tcW w:type="dxa" w:w="2049"/>
          </w:tcPr>
          <w:p>
            <w:pPr>
              <w:spacing w:after="0"/>
              <w:jc w:val="left"/>
            </w:pPr>
            <w:r>
              <w:rPr>
                <w:sz w:val="16"/>
              </w:rPr>
              <w:t>City</w:t>
            </w:r>
          </w:p>
        </w:tc>
        <w:tc>
          <w:tcPr>
            <w:tcW w:type="dxa" w:w="2467"/>
          </w:tcPr>
          <w:p>
            <w:pPr>
              <w:spacing w:after="0"/>
              <w:jc w:val="left"/>
            </w:pPr>
            <w:r>
              <w:rPr>
                <w:sz w:val="16"/>
              </w:rPr>
              <w:t>Approved, expires 2027-02-28</w:t>
            </w:r>
          </w:p>
        </w:tc>
        <w:tc>
          <w:tcPr>
            <w:tcW w:type="dxa" w:w="3022"/>
          </w:tcPr>
          <w:p>
            <w:pPr>
              <w:spacing w:after="0"/>
              <w:jc w:val="left"/>
            </w:pPr>
            <w:r>
              <w:rPr>
                <w:sz w:val="16"/>
              </w:rPr>
              <w:t>Appanoose, Davis, Lucas &amp; Monroe Counties Multi-Jurisdiction Hazard Mitigation Plan (FEMA plan 108059)</w:t>
            </w:r>
          </w:p>
        </w:tc>
        <w:tc>
          <w:tcPr>
            <w:tcW w:type="dxa" w:w="1037"/>
          </w:tcPr>
          <w:p>
            <w:pPr>
              <w:spacing w:after="0"/>
              <w:jc w:val="left"/>
            </w:pPr>
            <w:r>
              <w:rPr>
                <w:sz w:val="16"/>
              </w:rPr>
              <w:t>2022-03-01</w:t>
            </w:r>
          </w:p>
        </w:tc>
        <w:tc>
          <w:tcPr>
            <w:tcW w:type="dxa" w:w="1037"/>
          </w:tcPr>
          <w:p>
            <w:pPr>
              <w:spacing w:after="0"/>
              <w:jc w:val="left"/>
            </w:pPr>
            <w:r>
              <w:rPr>
                <w:sz w:val="16"/>
              </w:rPr>
              <w:t>2027-02-28</w:t>
            </w:r>
          </w:p>
        </w:tc>
        <w:tc>
          <w:tcPr>
            <w:tcW w:type="dxa" w:w="882"/>
          </w:tcPr>
          <w:p>
            <w:pPr>
              <w:spacing w:after="0"/>
              <w:jc w:val="right"/>
            </w:pPr>
            <w:r>
              <w:rPr>
                <w:sz w:val="16"/>
              </w:rPr>
              <w:t>151</w:t>
            </w:r>
          </w:p>
        </w:tc>
        <w:tc>
          <w:tcPr>
            <w:tcW w:type="dxa" w:w="1291"/>
          </w:tcPr>
          <w:p>
            <w:pPr>
              <w:spacing w:after="0"/>
              <w:jc w:val="left"/>
            </w:pPr>
            <w:r>
              <w:rPr>
                <w:sz w:val="16"/>
              </w:rPr>
              <w:t>this jurisdiction approved 2023-03-01</w:t>
            </w:r>
          </w:p>
        </w:tc>
      </w:tr>
      <w:tr>
        <w:trPr>
          <w:cantSplit/>
        </w:trPr>
        <w:tc>
          <w:tcPr>
            <w:tcW w:type="dxa" w:w="2328"/>
          </w:tcPr>
          <w:p>
            <w:pPr>
              <w:spacing w:after="0"/>
              <w:jc w:val="left"/>
            </w:pPr>
            <w:r>
              <w:rPr>
                <w:sz w:val="16"/>
              </w:rPr>
              <w:t>Williamson city</w:t>
            </w:r>
          </w:p>
        </w:tc>
        <w:tc>
          <w:tcPr>
            <w:tcW w:type="dxa" w:w="2049"/>
          </w:tcPr>
          <w:p>
            <w:pPr>
              <w:spacing w:after="0"/>
              <w:jc w:val="left"/>
            </w:pPr>
            <w:r>
              <w:rPr>
                <w:sz w:val="16"/>
              </w:rPr>
              <w:t>City</w:t>
            </w:r>
          </w:p>
        </w:tc>
        <w:tc>
          <w:tcPr>
            <w:tcW w:type="dxa" w:w="2467"/>
          </w:tcPr>
          <w:p>
            <w:pPr>
              <w:spacing w:after="0"/>
              <w:jc w:val="left"/>
            </w:pPr>
            <w:r>
              <w:rPr>
                <w:sz w:val="16"/>
              </w:rPr>
              <w:t>Approved, expires 2027-02-28</w:t>
            </w:r>
          </w:p>
        </w:tc>
        <w:tc>
          <w:tcPr>
            <w:tcW w:type="dxa" w:w="3022"/>
          </w:tcPr>
          <w:p>
            <w:pPr>
              <w:spacing w:after="0"/>
              <w:jc w:val="left"/>
            </w:pPr>
            <w:r>
              <w:rPr>
                <w:sz w:val="16"/>
              </w:rPr>
              <w:t>Appanoose, Davis, Lucas &amp; Monroe Counties Multi-Jurisdiction Hazard Mitigation Plan (FEMA plan 108059)</w:t>
            </w:r>
          </w:p>
        </w:tc>
        <w:tc>
          <w:tcPr>
            <w:tcW w:type="dxa" w:w="1037"/>
          </w:tcPr>
          <w:p>
            <w:pPr>
              <w:spacing w:after="0"/>
              <w:jc w:val="left"/>
            </w:pPr>
            <w:r>
              <w:rPr>
                <w:sz w:val="16"/>
              </w:rPr>
              <w:t>2022-03-01</w:t>
            </w:r>
          </w:p>
        </w:tc>
        <w:tc>
          <w:tcPr>
            <w:tcW w:type="dxa" w:w="1037"/>
          </w:tcPr>
          <w:p>
            <w:pPr>
              <w:spacing w:after="0"/>
              <w:jc w:val="left"/>
            </w:pPr>
            <w:r>
              <w:rPr>
                <w:sz w:val="16"/>
              </w:rPr>
              <w:t>2027-02-28</w:t>
            </w:r>
          </w:p>
        </w:tc>
        <w:tc>
          <w:tcPr>
            <w:tcW w:type="dxa" w:w="882"/>
          </w:tcPr>
          <w:p>
            <w:pPr>
              <w:spacing w:after="0"/>
              <w:jc w:val="right"/>
            </w:pPr>
            <w:r>
              <w:rPr>
                <w:sz w:val="16"/>
              </w:rPr>
              <w:t>151</w:t>
            </w:r>
          </w:p>
        </w:tc>
        <w:tc>
          <w:tcPr>
            <w:tcW w:type="dxa" w:w="1291"/>
          </w:tcPr>
          <w:p>
            <w:pPr>
              <w:spacing w:after="0"/>
              <w:jc w:val="left"/>
            </w:pPr>
          </w:p>
        </w:tc>
      </w:tr>
      <w:tr>
        <w:trPr>
          <w:cantSplit/>
        </w:trPr>
        <w:tc>
          <w:tcPr>
            <w:tcW w:type="dxa" w:w="2328"/>
          </w:tcPr>
          <w:p>
            <w:pPr>
              <w:spacing w:after="0"/>
              <w:jc w:val="left"/>
            </w:pPr>
            <w:r>
              <w:rPr>
                <w:sz w:val="16"/>
              </w:rPr>
              <w:t>Chariton Community School District</w:t>
            </w:r>
          </w:p>
        </w:tc>
        <w:tc>
          <w:tcPr>
            <w:tcW w:type="dxa" w:w="2049"/>
          </w:tcPr>
          <w:p>
            <w:pPr>
              <w:spacing w:after="0"/>
              <w:jc w:val="left"/>
            </w:pPr>
            <w:r>
              <w:rPr>
                <w:sz w:val="16"/>
              </w:rPr>
              <w:t>School/School District</w:t>
            </w:r>
          </w:p>
        </w:tc>
        <w:tc>
          <w:tcPr>
            <w:tcW w:type="dxa" w:w="2467"/>
          </w:tcPr>
          <w:p>
            <w:pPr>
              <w:spacing w:after="0"/>
              <w:jc w:val="left"/>
            </w:pPr>
            <w:r>
              <w:rPr>
                <w:sz w:val="16"/>
              </w:rPr>
              <w:t>Approved, expires 2027-02-28</w:t>
            </w:r>
          </w:p>
        </w:tc>
        <w:tc>
          <w:tcPr>
            <w:tcW w:type="dxa" w:w="3022"/>
          </w:tcPr>
          <w:p>
            <w:pPr>
              <w:spacing w:after="0"/>
              <w:jc w:val="left"/>
            </w:pPr>
            <w:r>
              <w:rPr>
                <w:sz w:val="16"/>
              </w:rPr>
              <w:t>Appanoose, Davis, Lucas &amp; Monroe Counties Multi-Jurisdiction Hazard Mitigation Plan (FEMA plan 108059)</w:t>
            </w:r>
          </w:p>
        </w:tc>
        <w:tc>
          <w:tcPr>
            <w:tcW w:type="dxa" w:w="1037"/>
          </w:tcPr>
          <w:p>
            <w:pPr>
              <w:spacing w:after="0"/>
              <w:jc w:val="left"/>
            </w:pPr>
            <w:r>
              <w:rPr>
                <w:sz w:val="16"/>
              </w:rPr>
              <w:t>2022-03-01</w:t>
            </w:r>
          </w:p>
        </w:tc>
        <w:tc>
          <w:tcPr>
            <w:tcW w:type="dxa" w:w="1037"/>
          </w:tcPr>
          <w:p>
            <w:pPr>
              <w:spacing w:after="0"/>
              <w:jc w:val="left"/>
            </w:pPr>
            <w:r>
              <w:rPr>
                <w:sz w:val="16"/>
              </w:rPr>
              <w:t>2027-02-28</w:t>
            </w:r>
          </w:p>
        </w:tc>
        <w:tc>
          <w:tcPr>
            <w:tcW w:type="dxa" w:w="882"/>
          </w:tcPr>
          <w:p>
            <w:pPr>
              <w:spacing w:after="0"/>
              <w:jc w:val="right"/>
            </w:pPr>
            <w:r>
              <w:rPr>
                <w:sz w:val="16"/>
              </w:rPr>
              <w:t>151</w:t>
            </w:r>
          </w:p>
        </w:tc>
        <w:tc>
          <w:tcPr>
            <w:tcW w:type="dxa" w:w="1291"/>
          </w:tcPr>
          <w:p>
            <w:pPr>
              <w:spacing w:after="0"/>
              <w:jc w:val="left"/>
            </w:pPr>
          </w:p>
        </w:tc>
      </w:tr>
      <w:tr>
        <w:trPr>
          <w:cantSplit/>
        </w:trPr>
        <w:tc>
          <w:tcPr>
            <w:tcW w:type="dxa" w:w="2328"/>
          </w:tcPr>
          <w:p>
            <w:pPr>
              <w:spacing w:after="0"/>
              <w:jc w:val="left"/>
            </w:pPr>
            <w:r>
              <w:rPr>
                <w:sz w:val="16"/>
              </w:rPr>
              <w:t>Mormon Trail Community School District</w:t>
            </w:r>
          </w:p>
        </w:tc>
        <w:tc>
          <w:tcPr>
            <w:tcW w:type="dxa" w:w="2049"/>
          </w:tcPr>
          <w:p>
            <w:pPr>
              <w:spacing w:after="0"/>
              <w:jc w:val="left"/>
            </w:pPr>
            <w:r>
              <w:rPr>
                <w:sz w:val="16"/>
              </w:rPr>
              <w:t>School/School District</w:t>
            </w:r>
          </w:p>
        </w:tc>
        <w:tc>
          <w:tcPr>
            <w:tcW w:type="dxa" w:w="2467"/>
          </w:tcPr>
          <w:p>
            <w:pPr>
              <w:spacing w:after="0"/>
              <w:jc w:val="left"/>
            </w:pPr>
            <w:r>
              <w:rPr>
                <w:sz w:val="16"/>
              </w:rPr>
              <w:t>Approved, expires 2027-07-19</w:t>
            </w:r>
          </w:p>
        </w:tc>
        <w:tc>
          <w:tcPr>
            <w:tcW w:type="dxa" w:w="3022"/>
          </w:tcPr>
          <w:p>
            <w:pPr>
              <w:spacing w:after="0"/>
              <w:jc w:val="left"/>
            </w:pPr>
            <w:r>
              <w:rPr>
                <w:sz w:val="16"/>
              </w:rPr>
              <w:t>Wayne County (FEMA plan 108338)</w:t>
            </w:r>
          </w:p>
        </w:tc>
        <w:tc>
          <w:tcPr>
            <w:tcW w:type="dxa" w:w="1037"/>
          </w:tcPr>
          <w:p>
            <w:pPr>
              <w:spacing w:after="0"/>
              <w:jc w:val="left"/>
            </w:pPr>
            <w:r>
              <w:rPr>
                <w:sz w:val="16"/>
              </w:rPr>
              <w:t>2022-07-19</w:t>
            </w:r>
          </w:p>
        </w:tc>
        <w:tc>
          <w:tcPr>
            <w:tcW w:type="dxa" w:w="1037"/>
          </w:tcPr>
          <w:p>
            <w:pPr>
              <w:spacing w:after="0"/>
              <w:jc w:val="left"/>
            </w:pPr>
            <w:r>
              <w:rPr>
                <w:sz w:val="16"/>
              </w:rPr>
              <w:t>2027-07-19</w:t>
            </w:r>
          </w:p>
        </w:tc>
        <w:tc>
          <w:tcPr>
            <w:tcW w:type="dxa" w:w="882"/>
          </w:tcPr>
          <w:p>
            <w:pPr>
              <w:spacing w:after="0"/>
              <w:jc w:val="right"/>
            </w:pPr>
            <w:r>
              <w:rPr>
                <w:sz w:val="16"/>
              </w:rPr>
              <w:t>292</w:t>
            </w:r>
          </w:p>
        </w:tc>
        <w:tc>
          <w:tcPr>
            <w:tcW w:type="dxa" w:w="1291"/>
          </w:tcPr>
          <w:p>
            <w:pPr>
              <w:spacing w:after="0"/>
              <w:jc w:val="left"/>
            </w:pPr>
            <w:r>
              <w:rPr>
                <w:sz w:val="16"/>
              </w:rPr>
              <w:t>this jurisdiction approved 2023-02-02</w:t>
            </w:r>
          </w:p>
        </w:tc>
      </w:tr>
      <w:tr>
        <w:trPr>
          <w:cantSplit/>
        </w:trPr>
        <w:tc>
          <w:tcPr>
            <w:tcW w:type="dxa" w:w="2328"/>
          </w:tcPr>
          <w:p>
            <w:pPr>
              <w:spacing w:after="0"/>
              <w:jc w:val="left"/>
            </w:pPr>
            <w:r>
              <w:rPr>
                <w:sz w:val="16"/>
              </w:rPr>
              <w:t>Wayne Community School District</w:t>
            </w:r>
          </w:p>
        </w:tc>
        <w:tc>
          <w:tcPr>
            <w:tcW w:type="dxa" w:w="2049"/>
          </w:tcPr>
          <w:p>
            <w:pPr>
              <w:spacing w:after="0"/>
              <w:jc w:val="left"/>
            </w:pPr>
            <w:r>
              <w:rPr>
                <w:sz w:val="16"/>
              </w:rPr>
              <w:t>School/School District</w:t>
            </w:r>
          </w:p>
        </w:tc>
        <w:tc>
          <w:tcPr>
            <w:tcW w:type="dxa" w:w="2467"/>
          </w:tcPr>
          <w:p>
            <w:pPr>
              <w:spacing w:after="0"/>
              <w:jc w:val="left"/>
            </w:pPr>
            <w:r>
              <w:rPr>
                <w:sz w:val="16"/>
              </w:rPr>
              <w:t>Approved, expires 2027-07-19</w:t>
            </w:r>
          </w:p>
        </w:tc>
        <w:tc>
          <w:tcPr>
            <w:tcW w:type="dxa" w:w="3022"/>
          </w:tcPr>
          <w:p>
            <w:pPr>
              <w:spacing w:after="0"/>
              <w:jc w:val="left"/>
            </w:pPr>
            <w:r>
              <w:rPr>
                <w:sz w:val="16"/>
              </w:rPr>
              <w:t>Wayne County (FEMA plan 108338)</w:t>
            </w:r>
          </w:p>
        </w:tc>
        <w:tc>
          <w:tcPr>
            <w:tcW w:type="dxa" w:w="1037"/>
          </w:tcPr>
          <w:p>
            <w:pPr>
              <w:spacing w:after="0"/>
              <w:jc w:val="left"/>
            </w:pPr>
            <w:r>
              <w:rPr>
                <w:sz w:val="16"/>
              </w:rPr>
              <w:t>2022-07-19</w:t>
            </w:r>
          </w:p>
        </w:tc>
        <w:tc>
          <w:tcPr>
            <w:tcW w:type="dxa" w:w="1037"/>
          </w:tcPr>
          <w:p>
            <w:pPr>
              <w:spacing w:after="0"/>
              <w:jc w:val="left"/>
            </w:pPr>
            <w:r>
              <w:rPr>
                <w:sz w:val="16"/>
              </w:rPr>
              <w:t>2027-07-19</w:t>
            </w:r>
          </w:p>
        </w:tc>
        <w:tc>
          <w:tcPr>
            <w:tcW w:type="dxa" w:w="882"/>
          </w:tcPr>
          <w:p>
            <w:pPr>
              <w:spacing w:after="0"/>
              <w:jc w:val="right"/>
            </w:pPr>
            <w:r>
              <w:rPr>
                <w:sz w:val="16"/>
              </w:rPr>
              <w:t>292</w:t>
            </w:r>
          </w:p>
        </w:tc>
        <w:tc>
          <w:tcPr>
            <w:tcW w:type="dxa" w:w="1291"/>
          </w:tcPr>
          <w:p>
            <w:pPr>
              <w:spacing w:after="0"/>
              <w:jc w:val="left"/>
            </w:pPr>
            <w:r>
              <w:rPr>
                <w:sz w:val="16"/>
              </w:rPr>
              <w:t>this jurisdiction approved 2023-02-02</w:t>
            </w:r>
          </w:p>
        </w:tc>
      </w:tr>
      <w:tr>
        <w:trPr>
          <w:cantSplit/>
        </w:trPr>
        <w:tc>
          <w:tcPr>
            <w:tcW w:type="dxa" w:w="2328"/>
          </w:tcPr>
          <w:p>
            <w:pPr>
              <w:spacing w:after="0"/>
              <w:jc w:val="left"/>
            </w:pPr>
            <w:r>
              <w:rPr>
                <w:sz w:val="16"/>
              </w:rPr>
              <w:t>Lucas County Health Center</w:t>
            </w:r>
          </w:p>
        </w:tc>
        <w:tc>
          <w:tcPr>
            <w:tcW w:type="dxa" w:w="2049"/>
          </w:tcPr>
          <w:p>
            <w:pPr>
              <w:spacing w:after="0"/>
              <w:jc w:val="left"/>
            </w:pPr>
            <w:r>
              <w:rPr>
                <w:sz w:val="16"/>
              </w:rPr>
              <w:t>Hospital/Medical Facility</w:t>
            </w:r>
          </w:p>
        </w:tc>
        <w:tc>
          <w:tcPr>
            <w:tcW w:type="dxa" w:w="2467"/>
          </w:tcPr>
          <w:p>
            <w:pPr>
              <w:spacing w:after="0"/>
              <w:jc w:val="left"/>
            </w:pPr>
            <w:r>
              <w:rPr>
                <w:sz w:val="16"/>
              </w:rPr>
              <w:t>Approved, expires 2027-02-28</w:t>
            </w:r>
          </w:p>
        </w:tc>
        <w:tc>
          <w:tcPr>
            <w:tcW w:type="dxa" w:w="3022"/>
          </w:tcPr>
          <w:p>
            <w:pPr>
              <w:spacing w:after="0"/>
              <w:jc w:val="left"/>
            </w:pPr>
            <w:r>
              <w:rPr>
                <w:sz w:val="16"/>
              </w:rPr>
              <w:t>Appanoose, Davis, Lucas &amp; Monroe Counties Multi-Jurisdiction Hazard Mitigation Plan (FEMA plan 108059)</w:t>
            </w:r>
          </w:p>
        </w:tc>
        <w:tc>
          <w:tcPr>
            <w:tcW w:type="dxa" w:w="1037"/>
          </w:tcPr>
          <w:p>
            <w:pPr>
              <w:spacing w:after="0"/>
              <w:jc w:val="left"/>
            </w:pPr>
            <w:r>
              <w:rPr>
                <w:sz w:val="16"/>
              </w:rPr>
              <w:t>2022-03-01</w:t>
            </w:r>
          </w:p>
        </w:tc>
        <w:tc>
          <w:tcPr>
            <w:tcW w:type="dxa" w:w="1037"/>
          </w:tcPr>
          <w:p>
            <w:pPr>
              <w:spacing w:after="0"/>
              <w:jc w:val="left"/>
            </w:pPr>
            <w:r>
              <w:rPr>
                <w:sz w:val="16"/>
              </w:rPr>
              <w:t>2027-02-28</w:t>
            </w:r>
          </w:p>
        </w:tc>
        <w:tc>
          <w:tcPr>
            <w:tcW w:type="dxa" w:w="882"/>
          </w:tcPr>
          <w:p>
            <w:pPr>
              <w:spacing w:after="0"/>
              <w:jc w:val="right"/>
            </w:pPr>
            <w:r>
              <w:rPr>
                <w:sz w:val="16"/>
              </w:rPr>
              <w:t>151</w:t>
            </w:r>
          </w:p>
        </w:tc>
        <w:tc>
          <w:tcPr>
            <w:tcW w:type="dxa" w:w="1291"/>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108059 lists 31 other participants not on this page, 2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$1,984,872</w:t>
            </w:r>
          </w:p>
        </w:tc>
        <w:tc>
          <w:tcPr>
            <w:tcW w:type="dxa" w:w="1126"/>
          </w:tcPr>
          <w:p>
            <w:pPr>
              <w:spacing w:after="0"/>
              <w:jc w:val="right"/>
            </w:pPr>
            <w:r>
              <w:rPr>
                <w:sz w:val="16"/>
              </w:rPr>
              <w:t>$203,430</w:t>
            </w:r>
          </w:p>
        </w:tc>
        <w:tc>
          <w:tcPr>
            <w:tcW w:type="dxa" w:w="1935"/>
          </w:tcPr>
          <w:p>
            <w:pPr>
              <w:spacing w:after="0"/>
              <w:jc w:val="right"/>
            </w:pPr>
            <w:r>
              <w:rPr>
                <w:sz w:val="16"/>
              </w:rPr>
              <w:t>$6,597</w:t>
            </w:r>
          </w:p>
        </w:tc>
        <w:tc>
          <w:tcPr>
            <w:tcW w:type="dxa" w:w="1195"/>
          </w:tcPr>
          <w:p>
            <w:pPr>
              <w:spacing w:after="0"/>
              <w:jc w:val="right"/>
            </w:pPr>
            <w:r>
              <w:rPr>
                <w:sz w:val="16"/>
              </w:rPr>
              <w:t>$2,194,900</w:t>
            </w:r>
          </w:p>
        </w:tc>
        <w:tc>
          <w:tcPr>
            <w:tcW w:type="dxa" w:w="2145"/>
          </w:tcPr>
          <w:p>
            <w:pPr>
              <w:spacing w:after="0"/>
              <w:jc w:val="right"/>
            </w:pPr>
            <w:r>
              <w:rPr>
                <w:sz w:val="16"/>
              </w:rPr>
              <w:t>107</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Drought</w:t>
            </w:r>
          </w:p>
        </w:tc>
        <w:tc>
          <w:tcPr>
            <w:tcW w:type="dxa" w:w="1354"/>
          </w:tcPr>
          <w:p>
            <w:pPr>
              <w:spacing w:after="0"/>
              <w:jc w:val="left"/>
            </w:pPr>
            <w:r>
              <w:rPr>
                <w:sz w:val="16"/>
              </w:rPr>
              <w:t>Relatively High</w:t>
            </w:r>
          </w:p>
        </w:tc>
        <w:tc>
          <w:tcPr>
            <w:tcW w:type="dxa" w:w="1354"/>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$1,936,475</w:t>
            </w:r>
          </w:p>
        </w:tc>
        <w:tc>
          <w:tcPr>
            <w:tcW w:type="dxa" w:w="1935"/>
          </w:tcPr>
          <w:p>
            <w:pPr>
              <w:spacing w:after="0"/>
              <w:jc w:val="right"/>
            </w:pPr>
            <w:r>
              <w:rPr>
                <w:sz w:val="16"/>
              </w:rPr>
              <w:t>n/a</w:t>
            </w:r>
          </w:p>
        </w:tc>
        <w:tc>
          <w:tcPr>
            <w:tcW w:type="dxa" w:w="1195"/>
          </w:tcPr>
          <w:p>
            <w:pPr>
              <w:spacing w:after="0"/>
              <w:jc w:val="right"/>
            </w:pPr>
            <w:r>
              <w:rPr>
                <w:sz w:val="16"/>
              </w:rPr>
              <w:t>$1,936,475</w:t>
            </w:r>
          </w:p>
        </w:tc>
        <w:tc>
          <w:tcPr>
            <w:tcW w:type="dxa" w:w="2145"/>
          </w:tcPr>
          <w:p>
            <w:pPr>
              <w:spacing w:after="0"/>
              <w:jc w:val="right"/>
            </w:pPr>
            <w:r>
              <w:rPr>
                <w:sz w:val="16"/>
              </w:rPr>
              <w:t>32</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$454,107</w:t>
            </w:r>
          </w:p>
        </w:tc>
        <w:tc>
          <w:tcPr>
            <w:tcW w:type="dxa" w:w="1126"/>
          </w:tcPr>
          <w:p>
            <w:pPr>
              <w:spacing w:after="0"/>
              <w:jc w:val="right"/>
            </w:pPr>
            <w:r>
              <w:rPr>
                <w:sz w:val="16"/>
              </w:rPr>
              <w:t>$2,257</w:t>
            </w:r>
          </w:p>
        </w:tc>
        <w:tc>
          <w:tcPr>
            <w:tcW w:type="dxa" w:w="1935"/>
          </w:tcPr>
          <w:p>
            <w:pPr>
              <w:spacing w:after="0"/>
              <w:jc w:val="right"/>
            </w:pPr>
            <w:r>
              <w:rPr>
                <w:sz w:val="16"/>
              </w:rPr>
              <w:t>$831,520</w:t>
            </w:r>
          </w:p>
        </w:tc>
        <w:tc>
          <w:tcPr>
            <w:tcW w:type="dxa" w:w="1195"/>
          </w:tcPr>
          <w:p>
            <w:pPr>
              <w:spacing w:after="0"/>
              <w:jc w:val="right"/>
            </w:pPr>
            <w:r>
              <w:rPr>
                <w:sz w:val="16"/>
              </w:rPr>
              <w:t>$1,287,884</w:t>
            </w:r>
          </w:p>
        </w:tc>
        <w:tc>
          <w:tcPr>
            <w:tcW w:type="dxa" w:w="2145"/>
          </w:tcPr>
          <w:p>
            <w:pPr>
              <w:spacing w:after="0"/>
              <w:jc w:val="right"/>
            </w:pPr>
            <w:r>
              <w:rPr>
                <w:sz w:val="16"/>
              </w:rPr>
              <w:t>8</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Moderate</w:t>
            </w:r>
          </w:p>
        </w:tc>
        <w:tc>
          <w:tcPr>
            <w:tcW w:type="dxa" w:w="1037"/>
          </w:tcPr>
          <w:p>
            <w:pPr>
              <w:spacing w:after="0"/>
              <w:jc w:val="right"/>
            </w:pPr>
            <w:r>
              <w:rPr>
                <w:sz w:val="16"/>
              </w:rPr>
              <w:t>$2,477</w:t>
            </w:r>
          </w:p>
        </w:tc>
        <w:tc>
          <w:tcPr>
            <w:tcW w:type="dxa" w:w="1126"/>
          </w:tcPr>
          <w:p>
            <w:pPr>
              <w:spacing w:after="0"/>
              <w:jc w:val="right"/>
            </w:pPr>
            <w:r>
              <w:rPr>
                <w:sz w:val="16"/>
              </w:rPr>
              <w:t>$289,443</w:t>
            </w:r>
          </w:p>
        </w:tc>
        <w:tc>
          <w:tcPr>
            <w:tcW w:type="dxa" w:w="1935"/>
          </w:tcPr>
          <w:p>
            <w:pPr>
              <w:spacing w:after="0"/>
              <w:jc w:val="right"/>
            </w:pPr>
            <w:r>
              <w:rPr>
                <w:sz w:val="16"/>
              </w:rPr>
              <w:t>$766,865</w:t>
            </w:r>
          </w:p>
        </w:tc>
        <w:tc>
          <w:tcPr>
            <w:tcW w:type="dxa" w:w="1195"/>
          </w:tcPr>
          <w:p>
            <w:pPr>
              <w:spacing w:after="0"/>
              <w:jc w:val="right"/>
            </w:pPr>
            <w:r>
              <w:rPr>
                <w:sz w:val="16"/>
              </w:rPr>
              <w:t>$1,058,785</w:t>
            </w:r>
          </w:p>
        </w:tc>
        <w:tc>
          <w:tcPr>
            <w:tcW w:type="dxa" w:w="2145"/>
          </w:tcPr>
          <w:p>
            <w:pPr>
              <w:spacing w:after="0"/>
              <w:jc w:val="right"/>
            </w:pPr>
            <w:r>
              <w:rPr>
                <w:sz w:val="16"/>
              </w:rPr>
              <w:t>24</w:t>
            </w:r>
          </w:p>
        </w:tc>
        <w:tc>
          <w:tcPr>
            <w:tcW w:type="dxa" w:w="2206"/>
          </w:tcPr>
          <w:p>
            <w:pPr>
              <w:spacing w:after="0"/>
              <w:jc w:val="left"/>
            </w:pPr>
            <w:r>
              <w:rPr>
                <w:sz w:val="16"/>
              </w:rPr>
              <w:t>Includes 9 Frost/Freeze records (outside NRI's Cold Wave definition; counted in this table and in B1-d, not in the B1-e descriptor).</w:t>
            </w:r>
          </w:p>
        </w:tc>
      </w:tr>
      <w:tr>
        <w:trPr>
          <w:cantSplit/>
        </w:trPr>
        <w:tc>
          <w:tcPr>
            <w:tcW w:type="dxa" w:w="724"/>
          </w:tcPr>
          <w:p>
            <w:pPr>
              <w:spacing w:after="0"/>
              <w:jc w:val="right"/>
            </w:pPr>
            <w:r>
              <w:rPr>
                <w:sz w:val="16"/>
              </w:rPr>
              <w:t>5</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$243,864</w:t>
            </w:r>
          </w:p>
        </w:tc>
        <w:tc>
          <w:tcPr>
            <w:tcW w:type="dxa" w:w="1126"/>
          </w:tcPr>
          <w:p>
            <w:pPr>
              <w:spacing w:after="0"/>
              <w:jc w:val="right"/>
            </w:pPr>
            <w:r>
              <w:rPr>
                <w:sz w:val="16"/>
              </w:rPr>
              <w:t>$27,675</w:t>
            </w:r>
          </w:p>
        </w:tc>
        <w:tc>
          <w:tcPr>
            <w:tcW w:type="dxa" w:w="1935"/>
          </w:tcPr>
          <w:p>
            <w:pPr>
              <w:spacing w:after="0"/>
              <w:jc w:val="right"/>
            </w:pPr>
            <w:r>
              <w:rPr>
                <w:sz w:val="16"/>
              </w:rPr>
              <w:t>$197,943</w:t>
            </w:r>
          </w:p>
        </w:tc>
        <w:tc>
          <w:tcPr>
            <w:tcW w:type="dxa" w:w="1195"/>
          </w:tcPr>
          <w:p>
            <w:pPr>
              <w:spacing w:after="0"/>
              <w:jc w:val="right"/>
            </w:pPr>
            <w:r>
              <w:rPr>
                <w:sz w:val="16"/>
              </w:rPr>
              <w:t>$469,481</w:t>
            </w:r>
          </w:p>
        </w:tc>
        <w:tc>
          <w:tcPr>
            <w:tcW w:type="dxa" w:w="2145"/>
          </w:tcPr>
          <w:p>
            <w:pPr>
              <w:spacing w:after="0"/>
              <w:jc w:val="right"/>
            </w:pPr>
            <w:r>
              <w:rPr>
                <w:sz w:val="16"/>
              </w:rPr>
              <w:t>94</w:t>
            </w:r>
          </w:p>
        </w:tc>
        <w:tc>
          <w:tcPr>
            <w:tcW w:type="dxa" w:w="2206"/>
          </w:tcPr>
          <w:p>
            <w:pPr>
              <w:spacing w:after="0"/>
              <w:jc w:val="left"/>
            </w:pPr>
            <w:r>
              <w:rPr>
                <w:sz w:val="16"/>
              </w:rPr>
              <w:t>Includes 22 High Wind records (a NOAA non-thunderstorm wind type, outside NRI's Strong Wind definition).</w:t>
            </w:r>
          </w:p>
        </w:tc>
      </w:tr>
      <w:tr>
        <w:trPr>
          <w:cantSplit/>
        </w:trPr>
        <w:tc>
          <w:tcPr>
            <w:tcW w:type="dxa" w:w="724"/>
          </w:tcPr>
          <w:p>
            <w:pPr>
              <w:spacing w:after="0"/>
              <w:jc w:val="right"/>
            </w:pPr>
            <w:r>
              <w:rPr>
                <w:sz w:val="16"/>
              </w:rPr>
              <w:t>6</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$7,098</w:t>
            </w:r>
          </w:p>
        </w:tc>
        <w:tc>
          <w:tcPr>
            <w:tcW w:type="dxa" w:w="1126"/>
          </w:tcPr>
          <w:p>
            <w:pPr>
              <w:spacing w:after="0"/>
              <w:jc w:val="right"/>
            </w:pPr>
            <w:r>
              <w:rPr>
                <w:sz w:val="16"/>
              </w:rPr>
              <w:t>$1</w:t>
            </w:r>
          </w:p>
        </w:tc>
        <w:tc>
          <w:tcPr>
            <w:tcW w:type="dxa" w:w="1935"/>
          </w:tcPr>
          <w:p>
            <w:pPr>
              <w:spacing w:after="0"/>
              <w:jc w:val="right"/>
            </w:pPr>
            <w:r>
              <w:rPr>
                <w:sz w:val="16"/>
              </w:rPr>
              <w:t>$378,129</w:t>
            </w:r>
          </w:p>
        </w:tc>
        <w:tc>
          <w:tcPr>
            <w:tcW w:type="dxa" w:w="1195"/>
          </w:tcPr>
          <w:p>
            <w:pPr>
              <w:spacing w:after="0"/>
              <w:jc w:val="right"/>
            </w:pPr>
            <w:r>
              <w:rPr>
                <w:sz w:val="16"/>
              </w:rPr>
              <w:t>$385,228</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$280,895</w:t>
            </w:r>
          </w:p>
        </w:tc>
        <w:tc>
          <w:tcPr>
            <w:tcW w:type="dxa" w:w="1126"/>
          </w:tcPr>
          <w:p>
            <w:pPr>
              <w:spacing w:after="0"/>
              <w:jc w:val="right"/>
            </w:pPr>
            <w:r>
              <w:rPr>
                <w:sz w:val="16"/>
              </w:rPr>
              <w:t>$43,303</w:t>
            </w:r>
          </w:p>
        </w:tc>
        <w:tc>
          <w:tcPr>
            <w:tcW w:type="dxa" w:w="1935"/>
          </w:tcPr>
          <w:p>
            <w:pPr>
              <w:spacing w:after="0"/>
              <w:jc w:val="right"/>
            </w:pPr>
            <w:r>
              <w:rPr>
                <w:sz w:val="16"/>
              </w:rPr>
              <w:t>$33,262</w:t>
            </w:r>
          </w:p>
        </w:tc>
        <w:tc>
          <w:tcPr>
            <w:tcW w:type="dxa" w:w="1195"/>
          </w:tcPr>
          <w:p>
            <w:pPr>
              <w:spacing w:after="0"/>
              <w:jc w:val="right"/>
            </w:pPr>
            <w:r>
              <w:rPr>
                <w:sz w:val="16"/>
              </w:rPr>
              <w:t>$357,460</w:t>
            </w:r>
          </w:p>
        </w:tc>
        <w:tc>
          <w:tcPr>
            <w:tcW w:type="dxa" w:w="2145"/>
          </w:tcPr>
          <w:p>
            <w:pPr>
              <w:spacing w:after="0"/>
              <w:jc w:val="right"/>
            </w:pPr>
            <w:r>
              <w:rPr>
                <w:sz w:val="16"/>
              </w:rPr>
              <w:t>66</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$43,591</w:t>
            </w:r>
          </w:p>
        </w:tc>
        <w:tc>
          <w:tcPr>
            <w:tcW w:type="dxa" w:w="1126"/>
          </w:tcPr>
          <w:p>
            <w:pPr>
              <w:spacing w:after="0"/>
              <w:jc w:val="right"/>
            </w:pPr>
            <w:r>
              <w:rPr>
                <w:sz w:val="16"/>
              </w:rPr>
              <w:t>$294</w:t>
            </w:r>
          </w:p>
        </w:tc>
        <w:tc>
          <w:tcPr>
            <w:tcW w:type="dxa" w:w="1935"/>
          </w:tcPr>
          <w:p>
            <w:pPr>
              <w:spacing w:after="0"/>
              <w:jc w:val="right"/>
            </w:pPr>
            <w:r>
              <w:rPr>
                <w:sz w:val="16"/>
              </w:rPr>
              <w:t>$6,033</w:t>
            </w:r>
          </w:p>
        </w:tc>
        <w:tc>
          <w:tcPr>
            <w:tcW w:type="dxa" w:w="1195"/>
          </w:tcPr>
          <w:p>
            <w:pPr>
              <w:spacing w:after="0"/>
              <w:jc w:val="right"/>
            </w:pPr>
            <w:r>
              <w:rPr>
                <w:sz w:val="16"/>
              </w:rPr>
              <w:t>$49,919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9</w:t>
            </w:r>
          </w:p>
        </w:tc>
        <w:tc>
          <w:tcPr>
            <w:tcW w:type="dxa" w:w="1037"/>
          </w:tcPr>
          <w:p>
            <w:pPr>
              <w:spacing w:after="0"/>
              <w:jc w:val="left"/>
            </w:pPr>
            <w:r>
              <w:rPr>
                <w:sz w:val="16"/>
              </w:rPr>
              <w:t>Lightning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$5,194</w:t>
            </w:r>
          </w:p>
        </w:tc>
        <w:tc>
          <w:tcPr>
            <w:tcW w:type="dxa" w:w="1126"/>
          </w:tcPr>
          <w:p>
            <w:pPr>
              <w:spacing w:after="0"/>
              <w:jc w:val="right"/>
            </w:pPr>
            <w:r>
              <w:rPr>
                <w:sz w:val="16"/>
              </w:rPr>
              <w:t>n/a</w:t>
            </w:r>
          </w:p>
        </w:tc>
        <w:tc>
          <w:tcPr>
            <w:tcW w:type="dxa" w:w="1935"/>
          </w:tcPr>
          <w:p>
            <w:pPr>
              <w:spacing w:after="0"/>
              <w:jc w:val="right"/>
            </w:pPr>
            <w:r>
              <w:rPr>
                <w:sz w:val="16"/>
              </w:rPr>
              <w:t>$36,942</w:t>
            </w:r>
          </w:p>
        </w:tc>
        <w:tc>
          <w:tcPr>
            <w:tcW w:type="dxa" w:w="1195"/>
          </w:tcPr>
          <w:p>
            <w:pPr>
              <w:spacing w:after="0"/>
              <w:jc w:val="right"/>
            </w:pPr>
            <w:r>
              <w:rPr>
                <w:sz w:val="16"/>
              </w:rPr>
              <w:t>$42,137</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$25,922</w:t>
            </w:r>
          </w:p>
        </w:tc>
        <w:tc>
          <w:tcPr>
            <w:tcW w:type="dxa" w:w="1126"/>
          </w:tcPr>
          <w:p>
            <w:pPr>
              <w:spacing w:after="0"/>
              <w:jc w:val="right"/>
            </w:pPr>
            <w:r>
              <w:rPr>
                <w:sz w:val="16"/>
              </w:rPr>
              <w:t>n/a</w:t>
            </w:r>
          </w:p>
        </w:tc>
        <w:tc>
          <w:tcPr>
            <w:tcW w:type="dxa" w:w="1935"/>
          </w:tcPr>
          <w:p>
            <w:pPr>
              <w:spacing w:after="0"/>
              <w:jc w:val="right"/>
            </w:pPr>
            <w:r>
              <w:rPr>
                <w:sz w:val="16"/>
              </w:rPr>
              <w:t>$7,751</w:t>
            </w:r>
          </w:p>
        </w:tc>
        <w:tc>
          <w:tcPr>
            <w:tcW w:type="dxa" w:w="1195"/>
          </w:tcPr>
          <w:p>
            <w:pPr>
              <w:spacing w:after="0"/>
              <w:jc w:val="right"/>
            </w:pPr>
            <w:r>
              <w:rPr>
                <w:sz w:val="16"/>
              </w:rPr>
              <w:t>$33,674</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11</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$22,460</w:t>
            </w:r>
          </w:p>
        </w:tc>
        <w:tc>
          <w:tcPr>
            <w:tcW w:type="dxa" w:w="1126"/>
          </w:tcPr>
          <w:p>
            <w:pPr>
              <w:spacing w:after="0"/>
              <w:jc w:val="right"/>
            </w:pPr>
            <w:r>
              <w:rPr>
                <w:sz w:val="16"/>
              </w:rPr>
              <w:t>n/a</w:t>
            </w:r>
          </w:p>
        </w:tc>
        <w:tc>
          <w:tcPr>
            <w:tcW w:type="dxa" w:w="1935"/>
          </w:tcPr>
          <w:p>
            <w:pPr>
              <w:spacing w:after="0"/>
              <w:jc w:val="right"/>
            </w:pPr>
            <w:r>
              <w:rPr>
                <w:sz w:val="16"/>
              </w:rPr>
              <w:t>$924</w:t>
            </w:r>
          </w:p>
        </w:tc>
        <w:tc>
          <w:tcPr>
            <w:tcW w:type="dxa" w:w="1195"/>
          </w:tcPr>
          <w:p>
            <w:pPr>
              <w:spacing w:after="0"/>
              <w:jc w:val="right"/>
            </w:pPr>
            <w:r>
              <w:rPr>
                <w:sz w:val="16"/>
              </w:rPr>
              <w:t>$23,384</w:t>
            </w:r>
          </w:p>
        </w:tc>
        <w:tc>
          <w:tcPr>
            <w:tcW w:type="dxa" w:w="2145"/>
          </w:tcPr>
          <w:p>
            <w:pPr>
              <w:spacing w:after="0"/>
              <w:jc w:val="right"/>
            </w:pPr>
            <w:r>
              <w:rPr>
                <w:sz w:val="16"/>
              </w:rPr>
              <w:t>15</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Winter Weather</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$14,696</w:t>
            </w:r>
          </w:p>
        </w:tc>
        <w:tc>
          <w:tcPr>
            <w:tcW w:type="dxa" w:w="1126"/>
          </w:tcPr>
          <w:p>
            <w:pPr>
              <w:spacing w:after="0"/>
              <w:jc w:val="right"/>
            </w:pPr>
            <w:r>
              <w:rPr>
                <w:sz w:val="16"/>
              </w:rPr>
              <w:t>$71</w:t>
            </w:r>
          </w:p>
        </w:tc>
        <w:tc>
          <w:tcPr>
            <w:tcW w:type="dxa" w:w="1935"/>
          </w:tcPr>
          <w:p>
            <w:pPr>
              <w:spacing w:after="0"/>
              <w:jc w:val="right"/>
            </w:pPr>
            <w:r>
              <w:rPr>
                <w:sz w:val="16"/>
              </w:rPr>
              <w:t>$969</w:t>
            </w:r>
          </w:p>
        </w:tc>
        <w:tc>
          <w:tcPr>
            <w:tcW w:type="dxa" w:w="1195"/>
          </w:tcPr>
          <w:p>
            <w:pPr>
              <w:spacing w:after="0"/>
              <w:jc w:val="right"/>
            </w:pPr>
            <w:r>
              <w:rPr>
                <w:sz w:val="16"/>
              </w:rPr>
              <w:t>$15,737</w:t>
            </w:r>
          </w:p>
        </w:tc>
        <w:tc>
          <w:tcPr>
            <w:tcW w:type="dxa" w:w="2145"/>
          </w:tcPr>
          <w:p>
            <w:pPr>
              <w:spacing w:after="0"/>
              <w:jc w:val="right"/>
            </w:pPr>
            <w:r>
              <w:rPr>
                <w:sz w:val="16"/>
              </w:rPr>
              <w:t>60</w:t>
            </w:r>
          </w:p>
        </w:tc>
        <w:tc>
          <w:tcPr>
            <w:tcW w:type="dxa" w:w="2206"/>
          </w:tcPr>
          <w:p>
            <w:pPr>
              <w:spacing w:after="0"/>
              <w:jc w:val="left"/>
            </w:pPr>
          </w:p>
        </w:tc>
      </w:tr>
      <w:tr>
        <w:trPr>
          <w:cantSplit/>
        </w:trPr>
        <w:tc>
          <w:tcPr>
            <w:tcW w:type="dxa" w:w="724"/>
          </w:tcPr>
          <w:p>
            <w:pPr>
              <w:spacing w:after="0"/>
              <w:jc w:val="right"/>
            </w:pPr>
            <w:r>
              <w:rPr>
                <w:sz w:val="16"/>
              </w:rPr>
              <w:t>13</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$204</w:t>
            </w:r>
          </w:p>
        </w:tc>
        <w:tc>
          <w:tcPr>
            <w:tcW w:type="dxa" w:w="1126"/>
          </w:tcPr>
          <w:p>
            <w:pPr>
              <w:spacing w:after="0"/>
              <w:jc w:val="right"/>
            </w:pPr>
            <w:r>
              <w:rPr>
                <w:sz w:val="16"/>
              </w:rPr>
              <w:t>n/a</w:t>
            </w:r>
          </w:p>
        </w:tc>
        <w:tc>
          <w:tcPr>
            <w:tcW w:type="dxa" w:w="1935"/>
          </w:tcPr>
          <w:p>
            <w:pPr>
              <w:spacing w:after="0"/>
              <w:jc w:val="right"/>
            </w:pPr>
            <w:r>
              <w:rPr>
                <w:sz w:val="16"/>
              </w:rPr>
              <w:t>$6,666</w:t>
            </w:r>
          </w:p>
        </w:tc>
        <w:tc>
          <w:tcPr>
            <w:tcW w:type="dxa" w:w="1195"/>
          </w:tcPr>
          <w:p>
            <w:pPr>
              <w:spacing w:after="0"/>
              <w:jc w:val="right"/>
            </w:pPr>
            <w:r>
              <w:rPr>
                <w:sz w:val="16"/>
              </w:rPr>
              <w:t>$6,871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$499</w:t>
            </w:r>
          </w:p>
        </w:tc>
        <w:tc>
          <w:tcPr>
            <w:tcW w:type="dxa" w:w="1126"/>
          </w:tcPr>
          <w:p>
            <w:pPr>
              <w:spacing w:after="0"/>
              <w:jc w:val="right"/>
            </w:pPr>
            <w:r>
              <w:rPr>
                <w:sz w:val="16"/>
              </w:rPr>
              <w:t>$390</w:t>
            </w:r>
          </w:p>
        </w:tc>
        <w:tc>
          <w:tcPr>
            <w:tcW w:type="dxa" w:w="1935"/>
          </w:tcPr>
          <w:p>
            <w:pPr>
              <w:spacing w:after="0"/>
              <w:jc w:val="right"/>
            </w:pPr>
            <w:r>
              <w:rPr>
                <w:sz w:val="16"/>
              </w:rPr>
              <w:t>under $1</w:t>
            </w:r>
          </w:p>
        </w:tc>
        <w:tc>
          <w:tcPr>
            <w:tcW w:type="dxa" w:w="1195"/>
          </w:tcPr>
          <w:p>
            <w:pPr>
              <w:spacing w:after="0"/>
              <w:jc w:val="right"/>
            </w:pPr>
            <w:r>
              <w:rPr>
                <w:sz w:val="16"/>
              </w:rPr>
              <w:t>$889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9503 (Very Low, 31.9); tract 9504 (Very Low, 29.3); tract 9502 (Very Low, 24.9)</w:t>
            </w:r>
          </w:p>
        </w:tc>
      </w:tr>
      <w:tr>
        <w:trPr>
          <w:cantSplit/>
        </w:trPr>
        <w:tc>
          <w:tcPr>
            <w:tcW w:type="dxa" w:w="3470"/>
          </w:tcPr>
          <w:p>
            <w:pPr>
              <w:spacing w:after="0"/>
              <w:jc w:val="left"/>
            </w:pPr>
            <w:r>
              <w:rPr>
                <w:sz w:val="16"/>
              </w:rPr>
              <w:t>Hurricane</w:t>
            </w:r>
          </w:p>
        </w:tc>
        <w:tc>
          <w:tcPr>
            <w:tcW w:type="dxa" w:w="10642"/>
          </w:tcPr>
          <w:p>
            <w:pPr>
              <w:spacing w:after="0"/>
              <w:jc w:val="left"/>
            </w:pPr>
            <w:r>
              <w:rPr>
                <w:sz w:val="16"/>
              </w:rPr>
              <w:t>tract 9502 (Very Low, 29.4); tract 9501 (Very Low, 27.2); tract 9503 (Very Low, 21.7)</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9502 (Relatively Moderate, 97.1); tract 9501 (Relatively Low, 95.2); tract 9503 (Very Low, 77.9)</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9502 (Very High, 94.4); tract 9501 (Relatively High, 91.5); tract 9504 (Relatively High, 89.6)</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9502 (Relatively Moderate, 90.8); tract 9501 (Relatively Low, 88.0); tract 9504 (Relatively Low, 79.6)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9503 is Census Tract 9503).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7"/>
        <w:gridCol w:w="1853"/>
        <w:gridCol w:w="1759"/>
        <w:gridCol w:w="1928"/>
        <w:gridCol w:w="1618"/>
        <w:gridCol w:w="1687"/>
        <w:gridCol w:w="1584"/>
        <w:gridCol w:w="1856"/>
      </w:tblGrid>
      <w:tr>
        <w:trPr>
          <w:cantSplit/>
          <w:tblHeader/>
        </w:trPr>
        <w:tc>
          <w:tcPr>
            <w:tcW w:type="dxa" w:w="1827"/>
            <w:shd w:val="clear" w:color="auto" w:fill="E8E8E8"/>
          </w:tcPr>
          <w:p>
            <w:pPr>
              <w:spacing w:after="0"/>
              <w:jc w:val="left"/>
            </w:pPr>
            <w:r>
              <w:rPr>
                <w:b/>
                <w:sz w:val="16"/>
              </w:rPr>
              <w:t>Hazard</w:t>
            </w:r>
          </w:p>
        </w:tc>
        <w:tc>
          <w:tcPr>
            <w:tcW w:type="dxa" w:w="1853"/>
            <w:shd w:val="clear" w:color="auto" w:fill="E8E8E8"/>
          </w:tcPr>
          <w:p>
            <w:pPr>
              <w:spacing w:after="0"/>
              <w:jc w:val="left"/>
            </w:pPr>
            <w:r>
              <w:rPr>
                <w:b/>
                <w:sz w:val="16"/>
              </w:rPr>
              <w:t>Scale</w:t>
            </w:r>
          </w:p>
        </w:tc>
        <w:tc>
          <w:tcPr>
            <w:tcW w:type="dxa" w:w="175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8"/>
            <w:shd w:val="clear" w:color="auto" w:fill="E8E8E8"/>
          </w:tcPr>
          <w:p>
            <w:pPr>
              <w:spacing w:after="0"/>
              <w:jc w:val="left"/>
            </w:pPr>
            <w:r>
              <w:rPr>
                <w:b/>
                <w:sz w:val="16"/>
              </w:rPr>
              <w:t>Observed range</w:t>
            </w:r>
          </w:p>
        </w:tc>
        <w:tc>
          <w:tcPr>
            <w:tcW w:type="dxa" w:w="1618"/>
            <w:shd w:val="clear" w:color="auto" w:fill="E8E8E8"/>
          </w:tcPr>
          <w:p>
            <w:pPr>
              <w:spacing w:after="0"/>
              <w:jc w:val="left"/>
            </w:pPr>
            <w:r>
              <w:rPr>
                <w:b/>
                <w:sz w:val="16"/>
              </w:rPr>
              <w:t>Worst recorded event</w:t>
            </w:r>
          </w:p>
        </w:tc>
        <w:tc>
          <w:tcPr>
            <w:tcW w:type="dxa" w:w="1687"/>
            <w:shd w:val="clear" w:color="auto" w:fill="E8E8E8"/>
          </w:tcPr>
          <w:p>
            <w:pPr>
              <w:spacing w:after="0"/>
              <w:jc w:val="left"/>
            </w:pPr>
            <w:r>
              <w:rPr>
                <w:b/>
                <w:sz w:val="16"/>
              </w:rPr>
              <w:t>Most damaging (when different)</w:t>
            </w:r>
          </w:p>
        </w:tc>
        <w:tc>
          <w:tcPr>
            <w:tcW w:type="dxa" w:w="1584"/>
            <w:shd w:val="clear" w:color="auto" w:fill="E8E8E8"/>
          </w:tcPr>
          <w:p>
            <w:pPr>
              <w:spacing w:after="0"/>
              <w:jc w:val="left"/>
            </w:pPr>
            <w:r>
              <w:rPr>
                <w:b/>
                <w:sz w:val="16"/>
              </w:rPr>
              <w:t>How it applies to jurisdictions</w:t>
            </w:r>
          </w:p>
        </w:tc>
        <w:tc>
          <w:tcPr>
            <w:tcW w:type="dxa" w:w="1856"/>
            <w:shd w:val="clear" w:color="auto" w:fill="E8E8E8"/>
          </w:tcPr>
          <w:p>
            <w:pPr>
              <w:spacing w:after="0"/>
              <w:jc w:val="left"/>
            </w:pPr>
            <w:r>
              <w:rPr>
                <w:b/>
                <w:sz w:val="16"/>
              </w:rPr>
              <w:t>Note</w:t>
            </w:r>
          </w:p>
        </w:tc>
      </w:tr>
      <w:tr>
        <w:trPr>
          <w:cantSplit/>
        </w:trPr>
        <w:tc>
          <w:tcPr>
            <w:tcW w:type="dxa" w:w="1827"/>
          </w:tcPr>
          <w:p>
            <w:pPr>
              <w:spacing w:after="0"/>
              <w:jc w:val="left"/>
            </w:pPr>
            <w:r>
              <w:rPr>
                <w:sz w:val="16"/>
              </w:rPr>
              <w:t>Cold/Wind Chill, Extreme Cold/Wind Chill</w:t>
            </w:r>
          </w:p>
        </w:tc>
        <w:tc>
          <w:tcPr>
            <w:tcW w:type="dxa" w:w="1853"/>
          </w:tcPr>
          <w:p>
            <w:pPr>
              <w:spacing w:after="0"/>
              <w:jc w:val="left"/>
            </w:pPr>
            <w:r>
              <w:rPr>
                <w:sz w:val="16"/>
              </w:rPr>
              <w:t>wind chill</w:t>
            </w:r>
          </w:p>
        </w:tc>
        <w:tc>
          <w:tcPr>
            <w:tcW w:type="dxa" w:w="1759"/>
          </w:tcPr>
          <w:p>
            <w:pPr>
              <w:spacing w:after="0"/>
              <w:jc w:val="right"/>
            </w:pPr>
            <w:r>
              <w:rPr>
                <w:sz w:val="16"/>
              </w:rPr>
              <w:t>15 records, 1996 to 2025 (15 zone-level)</w:t>
            </w:r>
          </w:p>
        </w:tc>
        <w:tc>
          <w:tcPr>
            <w:tcW w:type="dxa" w:w="1928"/>
          </w:tcPr>
          <w:p>
            <w:pPr>
              <w:spacing w:after="0"/>
              <w:jc w:val="left"/>
            </w:pPr>
            <w:r>
              <w:rPr>
                <w:sz w:val="16"/>
              </w:rPr>
              <w:t>1 day to 4 days (median 2 days); 12 with a recorded value</w:t>
            </w:r>
          </w:p>
        </w:tc>
        <w:tc>
          <w:tcPr>
            <w:tcW w:type="dxa" w:w="1618"/>
          </w:tcPr>
          <w:p>
            <w:pPr>
              <w:spacing w:after="0"/>
              <w:jc w:val="left"/>
            </w:pPr>
            <w:r>
              <w:rPr>
                <w:sz w:val="16"/>
              </w:rPr>
              <w:t>4 consecutive days, 2024-01-13 to 2024-01-16, zone-level</w:t>
            </w:r>
          </w:p>
        </w:tc>
        <w:tc>
          <w:tcPr>
            <w:tcW w:type="dxa" w:w="1687"/>
          </w:tcPr>
          <w:p>
            <w:pPr>
              <w:spacing w:after="0"/>
              <w:jc w:val="left"/>
            </w:pPr>
            <w:r>
              <w:rPr>
                <w:sz w:val="16"/>
              </w:rPr>
              <w:t>Cold/Wind Chill, 1999-09-21, property not reported; $294,117.65 crops (zone total, 1999 dollars)</w:t>
            </w:r>
          </w:p>
        </w:tc>
        <w:tc>
          <w:tcPr>
            <w:tcW w:type="dxa" w:w="1584"/>
          </w:tcPr>
          <w:p>
            <w:pPr>
              <w:spacing w:after="0"/>
              <w:jc w:val="left"/>
            </w:pPr>
            <w:r>
              <w:rPr>
                <w:sz w:val="16"/>
              </w:rPr>
              <w:t>Countywide (zone-level records).</w:t>
            </w:r>
          </w:p>
        </w:tc>
        <w:tc>
          <w:tcPr>
            <w:tcW w:type="dxa" w:w="1856"/>
          </w:tcPr>
          <w:p>
            <w:pPr>
              <w:spacing w:after="0"/>
              <w:jc w:val="left"/>
            </w:pPr>
            <w:r>
              <w:rPr>
                <w:sz w:val="16"/>
              </w:rPr>
              <w:t>Cold/Wind Chill records from May to September (a frost night, not a cold wave) are counted but not used for the longest run.</w:t>
            </w:r>
          </w:p>
        </w:tc>
      </w:tr>
      <w:tr>
        <w:trPr>
          <w:cantSplit/>
        </w:trPr>
        <w:tc>
          <w:tcPr>
            <w:tcW w:type="dxa" w:w="1827"/>
          </w:tcPr>
          <w:p>
            <w:pPr>
              <w:spacing w:after="0"/>
              <w:jc w:val="left"/>
            </w:pPr>
            <w:r>
              <w:rPr>
                <w:sz w:val="16"/>
              </w:rPr>
              <w:t>Frost/Freeze (outside NRI's Cold Wave definition)</w:t>
            </w:r>
          </w:p>
        </w:tc>
        <w:tc>
          <w:tcPr>
            <w:tcW w:type="dxa" w:w="1853"/>
          </w:tcPr>
          <w:p>
            <w:pPr>
              <w:spacing w:after="0"/>
              <w:jc w:val="left"/>
            </w:pPr>
            <w:r>
              <w:rPr>
                <w:sz w:val="16"/>
              </w:rPr>
              <w:t>crop damage</w:t>
            </w:r>
          </w:p>
        </w:tc>
        <w:tc>
          <w:tcPr>
            <w:tcW w:type="dxa" w:w="1759"/>
          </w:tcPr>
          <w:p>
            <w:pPr>
              <w:spacing w:after="0"/>
              <w:jc w:val="right"/>
            </w:pPr>
            <w:r>
              <w:rPr>
                <w:sz w:val="16"/>
              </w:rPr>
              <w:t>9 records, 1997 to 2019 (9 zone-level)</w:t>
            </w:r>
          </w:p>
        </w:tc>
        <w:tc>
          <w:tcPr>
            <w:tcW w:type="dxa" w:w="1928"/>
          </w:tcPr>
          <w:p>
            <w:pPr>
              <w:spacing w:after="0"/>
              <w:jc w:val="left"/>
            </w:pPr>
          </w:p>
        </w:tc>
        <w:tc>
          <w:tcPr>
            <w:tcW w:type="dxa" w:w="1618"/>
          </w:tcPr>
          <w:p>
            <w:pPr>
              <w:spacing w:after="0"/>
              <w:jc w:val="left"/>
            </w:pPr>
            <w:r>
              <w:rPr>
                <w:sz w:val="16"/>
              </w:rPr>
              <w:t>Frost/Freeze, 2009-10-10, $2,500,000 crop damage (2009 dollars); NWS zone IAZ084</w:t>
            </w:r>
          </w:p>
        </w:tc>
        <w:tc>
          <w:tcPr>
            <w:tcW w:type="dxa" w:w="1687"/>
          </w:tcPr>
          <w:p>
            <w:pPr>
              <w:spacing w:after="0"/>
              <w:jc w:val="left"/>
            </w:pPr>
          </w:p>
        </w:tc>
        <w:tc>
          <w:tcPr>
            <w:tcW w:type="dxa" w:w="1584"/>
          </w:tcPr>
          <w:p>
            <w:pPr>
              <w:spacing w:after="0"/>
              <w:jc w:val="left"/>
            </w:pPr>
            <w:r>
              <w:rPr>
                <w:sz w:val="16"/>
              </w:rPr>
              <w:t>Countywide (zone-level records).</w:t>
            </w:r>
          </w:p>
        </w:tc>
        <w:tc>
          <w:tcPr>
            <w:tcW w:type="dxa" w:w="1856"/>
          </w:tcPr>
          <w:p>
            <w:pPr>
              <w:spacing w:after="0"/>
              <w:jc w:val="left"/>
            </w:pPr>
          </w:p>
        </w:tc>
      </w:tr>
      <w:tr>
        <w:trPr>
          <w:cantSplit/>
        </w:trPr>
        <w:tc>
          <w:tcPr>
            <w:tcW w:type="dxa" w:w="1827"/>
          </w:tcPr>
          <w:p>
            <w:pPr>
              <w:spacing w:after="0"/>
              <w:jc w:val="left"/>
            </w:pPr>
            <w:r>
              <w:rPr>
                <w:sz w:val="16"/>
              </w:rPr>
              <w:t>Drought</w:t>
            </w:r>
          </w:p>
        </w:tc>
        <w:tc>
          <w:tcPr>
            <w:tcW w:type="dxa" w:w="1853"/>
          </w:tcPr>
          <w:p>
            <w:pPr>
              <w:spacing w:after="0"/>
              <w:jc w:val="left"/>
            </w:pPr>
            <w:r>
              <w:rPr>
                <w:sz w:val="16"/>
              </w:rPr>
              <w:t>U.S. Drought Monitor scale (D0 to D4)</w:t>
            </w:r>
          </w:p>
        </w:tc>
        <w:tc>
          <w:tcPr>
            <w:tcW w:type="dxa" w:w="1759"/>
          </w:tcPr>
          <w:p>
            <w:pPr>
              <w:spacing w:after="0"/>
              <w:jc w:val="right"/>
            </w:pPr>
            <w:r>
              <w:rPr>
                <w:sz w:val="16"/>
              </w:rPr>
              <w:t>32 records, 1999 to 2024 (32 zone-level)</w:t>
            </w:r>
          </w:p>
        </w:tc>
        <w:tc>
          <w:tcPr>
            <w:tcW w:type="dxa" w:w="1928"/>
          </w:tcPr>
          <w:p>
            <w:pPr>
              <w:spacing w:after="0"/>
              <w:jc w:val="left"/>
            </w:pPr>
            <w:r>
              <w:rPr>
                <w:sz w:val="16"/>
              </w:rPr>
              <w:t>11 days to 330 days (median 31 days); 10 with a recorded value</w:t>
            </w:r>
          </w:p>
        </w:tc>
        <w:tc>
          <w:tcPr>
            <w:tcW w:type="dxa" w:w="1618"/>
          </w:tcPr>
          <w:p>
            <w:pPr>
              <w:spacing w:after="0"/>
              <w:jc w:val="left"/>
            </w:pPr>
            <w:r>
              <w:rPr>
                <w:sz w:val="16"/>
              </w:rPr>
              <w:t>330 days (about 10.8 months), 2023-06-13 to 2024-05-07, a run of 12 consecutive Storm Events drought records, zone-level</w:t>
            </w:r>
          </w:p>
        </w:tc>
        <w:tc>
          <w:tcPr>
            <w:tcW w:type="dxa" w:w="1687"/>
          </w:tcPr>
          <w:p>
            <w:pPr>
              <w:spacing w:after="0"/>
              <w:jc w:val="left"/>
            </w:pPr>
            <w:r>
              <w:rPr>
                <w:sz w:val="16"/>
              </w:rPr>
              <w:t>Drought, 2012-07-01, $0 property; $45,000,000 crops (zone total, 2012 dollars)</w:t>
            </w:r>
          </w:p>
        </w:tc>
        <w:tc>
          <w:tcPr>
            <w:tcW w:type="dxa" w:w="1584"/>
          </w:tcPr>
          <w:p>
            <w:pPr>
              <w:spacing w:after="0"/>
              <w:jc w:val="left"/>
            </w:pPr>
            <w:r>
              <w:rPr>
                <w:sz w:val="16"/>
              </w:rPr>
              <w:t>Countywide (zone-level records).</w:t>
            </w:r>
          </w:p>
        </w:tc>
        <w:tc>
          <w:tcPr>
            <w:tcW w:type="dxa" w:w="185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7"/>
          </w:tcPr>
          <w:p>
            <w:pPr>
              <w:spacing w:after="0"/>
              <w:jc w:val="left"/>
            </w:pPr>
            <w:r>
              <w:rPr>
                <w:sz w:val="16"/>
              </w:rPr>
              <w:t>Earthquake</w:t>
            </w:r>
          </w:p>
        </w:tc>
        <w:tc>
          <w:tcPr>
            <w:tcW w:type="dxa" w:w="1853"/>
          </w:tcPr>
          <w:p>
            <w:pPr>
              <w:spacing w:after="0"/>
              <w:jc w:val="left"/>
            </w:pPr>
            <w:r>
              <w:rPr>
                <w:sz w:val="16"/>
              </w:rPr>
              <w:t>Modified Mercalli (local data)</w:t>
            </w:r>
          </w:p>
        </w:tc>
        <w:tc>
          <w:tcPr>
            <w:tcW w:type="dxa" w:w="1759"/>
          </w:tcPr>
          <w:p>
            <w:pPr>
              <w:spacing w:after="0"/>
              <w:jc w:val="right"/>
            </w:pPr>
            <w:r>
              <w:rPr>
                <w:sz w:val="16"/>
              </w:rPr>
              <w:t>0</w:t>
            </w:r>
          </w:p>
        </w:tc>
        <w:tc>
          <w:tcPr>
            <w:tcW w:type="dxa" w:w="1928"/>
          </w:tcPr>
          <w:p>
            <w:pPr>
              <w:spacing w:after="0"/>
              <w:jc w:val="left"/>
            </w:pPr>
          </w:p>
        </w:tc>
        <w:tc>
          <w:tcPr>
            <w:tcW w:type="dxa" w:w="1618"/>
          </w:tcPr>
          <w:p>
            <w:pPr>
              <w:spacing w:after="0"/>
              <w:jc w:val="left"/>
            </w:pPr>
          </w:p>
        </w:tc>
        <w:tc>
          <w:tcPr>
            <w:tcW w:type="dxa" w:w="1687"/>
          </w:tcPr>
          <w:p>
            <w:pPr>
              <w:spacing w:after="0"/>
              <w:jc w:val="left"/>
            </w:pPr>
          </w:p>
        </w:tc>
        <w:tc>
          <w:tcPr>
            <w:tcW w:type="dxa" w:w="1584"/>
          </w:tcPr>
          <w:p>
            <w:pPr>
              <w:spacing w:after="0"/>
              <w:jc w:val="left"/>
            </w:pPr>
          </w:p>
        </w:tc>
        <w:tc>
          <w:tcPr>
            <w:tcW w:type="dxa" w:w="1856"/>
          </w:tcPr>
          <w:p>
            <w:pPr>
              <w:spacing w:after="0"/>
              <w:jc w:val="left"/>
            </w:pPr>
            <w:r>
              <w:rPr>
                <w:sz w:val="16"/>
              </w:rPr>
              <w:t>Storm Events does not record earthquakes; the USGS earthquake catalog is the source.</w:t>
            </w:r>
          </w:p>
        </w:tc>
      </w:tr>
      <w:tr>
        <w:trPr>
          <w:cantSplit/>
        </w:trPr>
        <w:tc>
          <w:tcPr>
            <w:tcW w:type="dxa" w:w="1827"/>
          </w:tcPr>
          <w:p>
            <w:pPr>
              <w:spacing w:after="0"/>
              <w:jc w:val="left"/>
            </w:pPr>
            <w:r>
              <w:rPr>
                <w:sz w:val="16"/>
              </w:rPr>
              <w:t>Hail</w:t>
            </w:r>
          </w:p>
        </w:tc>
        <w:tc>
          <w:tcPr>
            <w:tcW w:type="dxa" w:w="1853"/>
          </w:tcPr>
          <w:p>
            <w:pPr>
              <w:spacing w:after="0"/>
              <w:jc w:val="left"/>
            </w:pPr>
            <w:r>
              <w:rPr>
                <w:sz w:val="16"/>
              </w:rPr>
              <w:t>hail size (inches)</w:t>
            </w:r>
          </w:p>
        </w:tc>
        <w:tc>
          <w:tcPr>
            <w:tcW w:type="dxa" w:w="1759"/>
          </w:tcPr>
          <w:p>
            <w:pPr>
              <w:spacing w:after="0"/>
              <w:jc w:val="right"/>
            </w:pPr>
            <w:r>
              <w:rPr>
                <w:sz w:val="16"/>
              </w:rPr>
              <w:t>78 records, 1973 to 2024</w:t>
            </w:r>
          </w:p>
        </w:tc>
        <w:tc>
          <w:tcPr>
            <w:tcW w:type="dxa" w:w="1928"/>
          </w:tcPr>
          <w:p>
            <w:pPr>
              <w:spacing w:after="0"/>
              <w:jc w:val="left"/>
            </w:pPr>
            <w:r>
              <w:rPr>
                <w:sz w:val="16"/>
              </w:rPr>
              <w:t>0.75 in to 2.5 in (median 1 in); 78 with a recorded value</w:t>
            </w:r>
          </w:p>
        </w:tc>
        <w:tc>
          <w:tcPr>
            <w:tcW w:type="dxa" w:w="1618"/>
          </w:tcPr>
          <w:p>
            <w:pPr>
              <w:spacing w:after="0"/>
              <w:jc w:val="left"/>
            </w:pPr>
            <w:r>
              <w:rPr>
                <w:sz w:val="16"/>
              </w:rPr>
              <w:t>2.5 in hail, 2001-10-22</w:t>
            </w:r>
          </w:p>
        </w:tc>
        <w:tc>
          <w:tcPr>
            <w:tcW w:type="dxa" w:w="1687"/>
          </w:tcPr>
          <w:p>
            <w:pPr>
              <w:spacing w:after="0"/>
              <w:jc w:val="left"/>
            </w:pPr>
            <w:r>
              <w:rPr>
                <w:sz w:val="16"/>
              </w:rPr>
              <w:t>Hail, 1994-06-11, $50,000 property; $50,000 crops (1994 dollars)</w:t>
            </w:r>
          </w:p>
        </w:tc>
        <w:tc>
          <w:tcPr>
            <w:tcW w:type="dxa" w:w="1584"/>
          </w:tcPr>
          <w:p>
            <w:pPr>
              <w:spacing w:after="0"/>
              <w:jc w:val="left"/>
            </w:pPr>
            <w:r>
              <w:rPr>
                <w:sz w:val="16"/>
              </w:rPr>
              <w:t>Event records naming jurisdictions in the plan: Chariton city (35 records), Lucas city (13 records), Russell city (11 records), Derby city (5 records), Williamson city (1 record).</w:t>
            </w:r>
          </w:p>
        </w:tc>
        <w:tc>
          <w:tcPr>
            <w:tcW w:type="dxa" w:w="1856"/>
          </w:tcPr>
          <w:p>
            <w:pPr>
              <w:spacing w:after="0"/>
              <w:jc w:val="left"/>
            </w:pPr>
          </w:p>
        </w:tc>
      </w:tr>
      <w:tr>
        <w:trPr>
          <w:cantSplit/>
        </w:trPr>
        <w:tc>
          <w:tcPr>
            <w:tcW w:type="dxa" w:w="1827"/>
          </w:tcPr>
          <w:p>
            <w:pPr>
              <w:spacing w:after="0"/>
              <w:jc w:val="left"/>
            </w:pPr>
            <w:r>
              <w:rPr>
                <w:sz w:val="16"/>
              </w:rPr>
              <w:t>Excessive Heat, Heat</w:t>
            </w:r>
          </w:p>
        </w:tc>
        <w:tc>
          <w:tcPr>
            <w:tcW w:type="dxa" w:w="1853"/>
          </w:tcPr>
          <w:p>
            <w:pPr>
              <w:spacing w:after="0"/>
              <w:jc w:val="left"/>
            </w:pPr>
            <w:r>
              <w:rPr>
                <w:sz w:val="16"/>
              </w:rPr>
              <w:t>heat index (in event narratives)</w:t>
            </w:r>
          </w:p>
        </w:tc>
        <w:tc>
          <w:tcPr>
            <w:tcW w:type="dxa" w:w="1759"/>
          </w:tcPr>
          <w:p>
            <w:pPr>
              <w:spacing w:after="0"/>
              <w:jc w:val="right"/>
            </w:pPr>
            <w:r>
              <w:rPr>
                <w:sz w:val="16"/>
              </w:rPr>
              <w:t>4 records, 2001 to 2019 (4 zone-level)</w:t>
            </w:r>
          </w:p>
        </w:tc>
        <w:tc>
          <w:tcPr>
            <w:tcW w:type="dxa" w:w="1928"/>
          </w:tcPr>
          <w:p>
            <w:pPr>
              <w:spacing w:after="0"/>
              <w:jc w:val="left"/>
            </w:pPr>
            <w:r>
              <w:rPr>
                <w:sz w:val="16"/>
              </w:rPr>
              <w:t>1 day to 14 days (median 3.5 days); 4 with a recorded value</w:t>
            </w:r>
          </w:p>
        </w:tc>
        <w:tc>
          <w:tcPr>
            <w:tcW w:type="dxa" w:w="1618"/>
          </w:tcPr>
          <w:p>
            <w:pPr>
              <w:spacing w:after="0"/>
              <w:jc w:val="left"/>
            </w:pPr>
            <w:r>
              <w:rPr>
                <w:sz w:val="16"/>
              </w:rPr>
              <w:t>14 consecutive days, 2011-07-15 to 2011-07-28, zone-level</w:t>
            </w:r>
          </w:p>
        </w:tc>
        <w:tc>
          <w:tcPr>
            <w:tcW w:type="dxa" w:w="1687"/>
          </w:tcPr>
          <w:p>
            <w:pPr>
              <w:spacing w:after="0"/>
              <w:jc w:val="left"/>
            </w:pPr>
          </w:p>
        </w:tc>
        <w:tc>
          <w:tcPr>
            <w:tcW w:type="dxa" w:w="1584"/>
          </w:tcPr>
          <w:p>
            <w:pPr>
              <w:spacing w:after="0"/>
              <w:jc w:val="left"/>
            </w:pPr>
            <w:r>
              <w:rPr>
                <w:sz w:val="16"/>
              </w:rPr>
              <w:t>Countywide (zone-level records).</w:t>
            </w:r>
          </w:p>
        </w:tc>
        <w:tc>
          <w:tcPr>
            <w:tcW w:type="dxa" w:w="1856"/>
          </w:tcPr>
          <w:p>
            <w:pPr>
              <w:spacing w:after="0"/>
              <w:jc w:val="left"/>
            </w:pPr>
          </w:p>
        </w:tc>
      </w:tr>
      <w:tr>
        <w:trPr>
          <w:cantSplit/>
        </w:trPr>
        <w:tc>
          <w:tcPr>
            <w:tcW w:type="dxa" w:w="1827"/>
          </w:tcPr>
          <w:p>
            <w:pPr>
              <w:spacing w:after="0"/>
              <w:jc w:val="left"/>
            </w:pPr>
            <w:r>
              <w:rPr>
                <w:sz w:val="16"/>
              </w:rPr>
              <w:t>Hurricane, Tropical Storm, Tropical Depression</w:t>
            </w:r>
          </w:p>
        </w:tc>
        <w:tc>
          <w:tcPr>
            <w:tcW w:type="dxa" w:w="1853"/>
          </w:tcPr>
          <w:p>
            <w:pPr>
              <w:spacing w:after="0"/>
              <w:jc w:val="left"/>
            </w:pPr>
            <w:r>
              <w:rPr>
                <w:sz w:val="16"/>
              </w:rPr>
              <w:t>Saffir-Simpson</w:t>
            </w:r>
          </w:p>
        </w:tc>
        <w:tc>
          <w:tcPr>
            <w:tcW w:type="dxa" w:w="1759"/>
          </w:tcPr>
          <w:p>
            <w:pPr>
              <w:spacing w:after="0"/>
              <w:jc w:val="right"/>
            </w:pPr>
            <w:r>
              <w:rPr>
                <w:sz w:val="16"/>
              </w:rPr>
              <w:t>0</w:t>
            </w:r>
          </w:p>
        </w:tc>
        <w:tc>
          <w:tcPr>
            <w:tcW w:type="dxa" w:w="1928"/>
          </w:tcPr>
          <w:p>
            <w:pPr>
              <w:spacing w:after="0"/>
              <w:jc w:val="left"/>
            </w:pPr>
          </w:p>
        </w:tc>
        <w:tc>
          <w:tcPr>
            <w:tcW w:type="dxa" w:w="1618"/>
          </w:tcPr>
          <w:p>
            <w:pPr>
              <w:spacing w:after="0"/>
              <w:jc w:val="left"/>
            </w:pPr>
          </w:p>
        </w:tc>
        <w:tc>
          <w:tcPr>
            <w:tcW w:type="dxa" w:w="1687"/>
          </w:tcPr>
          <w:p>
            <w:pPr>
              <w:spacing w:after="0"/>
              <w:jc w:val="left"/>
            </w:pPr>
          </w:p>
        </w:tc>
        <w:tc>
          <w:tcPr>
            <w:tcW w:type="dxa" w:w="1584"/>
          </w:tcPr>
          <w:p>
            <w:pPr>
              <w:spacing w:after="0"/>
              <w:jc w:val="left"/>
            </w:pPr>
          </w:p>
        </w:tc>
        <w:tc>
          <w:tcPr>
            <w:tcW w:type="dxa" w:w="185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7"/>
          </w:tcPr>
          <w:p>
            <w:pPr>
              <w:spacing w:after="0"/>
              <w:jc w:val="left"/>
            </w:pPr>
            <w:r>
              <w:rPr>
                <w:sz w:val="16"/>
              </w:rPr>
              <w:t>Ice Storm</w:t>
            </w:r>
          </w:p>
        </w:tc>
        <w:tc>
          <w:tcPr>
            <w:tcW w:type="dxa" w:w="1853"/>
          </w:tcPr>
          <w:p>
            <w:pPr>
              <w:spacing w:after="0"/>
              <w:jc w:val="left"/>
            </w:pPr>
            <w:r>
              <w:rPr>
                <w:sz w:val="16"/>
              </w:rPr>
              <w:t>Sperry-Piltz ice scale (local data)</w:t>
            </w:r>
          </w:p>
        </w:tc>
        <w:tc>
          <w:tcPr>
            <w:tcW w:type="dxa" w:w="1759"/>
          </w:tcPr>
          <w:p>
            <w:pPr>
              <w:spacing w:after="0"/>
              <w:jc w:val="right"/>
            </w:pPr>
            <w:r>
              <w:rPr>
                <w:sz w:val="16"/>
              </w:rPr>
              <w:t>15 records, 1996 to 2017 (15 zone-level)</w:t>
            </w:r>
          </w:p>
        </w:tc>
        <w:tc>
          <w:tcPr>
            <w:tcW w:type="dxa" w:w="1928"/>
          </w:tcPr>
          <w:p>
            <w:pPr>
              <w:spacing w:after="0"/>
              <w:jc w:val="left"/>
            </w:pPr>
          </w:p>
        </w:tc>
        <w:tc>
          <w:tcPr>
            <w:tcW w:type="dxa" w:w="1618"/>
          </w:tcPr>
          <w:p>
            <w:pPr>
              <w:spacing w:after="0"/>
              <w:jc w:val="left"/>
            </w:pPr>
            <w:r>
              <w:rPr>
                <w:sz w:val="16"/>
              </w:rPr>
              <w:t>Ice Storm, 2007-12-10, $150,000 property; $0 crops (2007 dollars); NWS zone IAZ084</w:t>
            </w:r>
          </w:p>
        </w:tc>
        <w:tc>
          <w:tcPr>
            <w:tcW w:type="dxa" w:w="1687"/>
          </w:tcPr>
          <w:p>
            <w:pPr>
              <w:spacing w:after="0"/>
              <w:jc w:val="left"/>
            </w:pPr>
          </w:p>
        </w:tc>
        <w:tc>
          <w:tcPr>
            <w:tcW w:type="dxa" w:w="1584"/>
          </w:tcPr>
          <w:p>
            <w:pPr>
              <w:spacing w:after="0"/>
              <w:jc w:val="left"/>
            </w:pPr>
            <w:r>
              <w:rPr>
                <w:sz w:val="16"/>
              </w:rPr>
              <w:t>Countywide (zone-level records).</w:t>
            </w:r>
          </w:p>
        </w:tc>
        <w:tc>
          <w:tcPr>
            <w:tcW w:type="dxa" w:w="1856"/>
          </w:tcPr>
          <w:p>
            <w:pPr>
              <w:spacing w:after="0"/>
              <w:jc w:val="left"/>
            </w:pPr>
          </w:p>
        </w:tc>
      </w:tr>
      <w:tr>
        <w:trPr>
          <w:cantSplit/>
        </w:trPr>
        <w:tc>
          <w:tcPr>
            <w:tcW w:type="dxa" w:w="1827"/>
          </w:tcPr>
          <w:p>
            <w:pPr>
              <w:spacing w:after="0"/>
              <w:jc w:val="left"/>
            </w:pPr>
            <w:r>
              <w:rPr>
                <w:sz w:val="16"/>
              </w:rPr>
              <w:t>Flash Flood, Flood, Lakeshore Flood</w:t>
            </w:r>
          </w:p>
        </w:tc>
        <w:tc>
          <w:tcPr>
            <w:tcW w:type="dxa" w:w="1853"/>
          </w:tcPr>
          <w:p>
            <w:pPr>
              <w:spacing w:after="0"/>
              <w:jc w:val="left"/>
            </w:pPr>
            <w:r>
              <w:rPr>
                <w:sz w:val="16"/>
              </w:rPr>
              <w:t>damage and flood days (flood depth: FIRM)</w:t>
            </w:r>
          </w:p>
        </w:tc>
        <w:tc>
          <w:tcPr>
            <w:tcW w:type="dxa" w:w="1759"/>
          </w:tcPr>
          <w:p>
            <w:pPr>
              <w:spacing w:after="0"/>
              <w:jc w:val="right"/>
            </w:pPr>
            <w:r>
              <w:rPr>
                <w:sz w:val="16"/>
              </w:rPr>
              <w:t>107 records, 1996 to 2021 (35 zone-level)</w:t>
            </w:r>
          </w:p>
        </w:tc>
        <w:tc>
          <w:tcPr>
            <w:tcW w:type="dxa" w:w="1928"/>
          </w:tcPr>
          <w:p>
            <w:pPr>
              <w:spacing w:after="0"/>
              <w:jc w:val="left"/>
            </w:pPr>
          </w:p>
        </w:tc>
        <w:tc>
          <w:tcPr>
            <w:tcW w:type="dxa" w:w="1618"/>
          </w:tcPr>
          <w:p>
            <w:pPr>
              <w:spacing w:after="0"/>
              <w:jc w:val="left"/>
            </w:pPr>
            <w:r>
              <w:rPr>
                <w:sz w:val="16"/>
              </w:rPr>
              <w:t>Flood, 2010-06-12, $0 property; $20,000,000 crops (2010 dollars)</w:t>
            </w:r>
          </w:p>
        </w:tc>
        <w:tc>
          <w:tcPr>
            <w:tcW w:type="dxa" w:w="1687"/>
          </w:tcPr>
          <w:p>
            <w:pPr>
              <w:spacing w:after="0"/>
              <w:jc w:val="left"/>
            </w:pPr>
          </w:p>
        </w:tc>
        <w:tc>
          <w:tcPr>
            <w:tcW w:type="dxa" w:w="1584"/>
          </w:tcPr>
          <w:p>
            <w:pPr>
              <w:spacing w:after="0"/>
              <w:jc w:val="left"/>
            </w:pPr>
            <w:r>
              <w:rPr>
                <w:sz w:val="16"/>
              </w:rPr>
              <w:t>Event records naming jurisdictions in the plan: Russell city (39 records), Chariton city (21 records), Lucas city (8 records), Derby city (5 records), Williamson city (5 records). Zone-level records (35) apply countywide.</w:t>
            </w:r>
          </w:p>
        </w:tc>
        <w:tc>
          <w:tcPr>
            <w:tcW w:type="dxa" w:w="185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7"/>
          </w:tcPr>
          <w:p>
            <w:pPr>
              <w:spacing w:after="0"/>
              <w:jc w:val="left"/>
            </w:pPr>
            <w:r>
              <w:rPr>
                <w:sz w:val="16"/>
              </w:rPr>
              <w:t>Debris Flow</w:t>
            </w:r>
          </w:p>
        </w:tc>
        <w:tc>
          <w:tcPr>
            <w:tcW w:type="dxa" w:w="1853"/>
          </w:tcPr>
          <w:p>
            <w:pPr>
              <w:spacing w:after="0"/>
              <w:jc w:val="left"/>
            </w:pPr>
            <w:r>
              <w:rPr>
                <w:sz w:val="16"/>
              </w:rPr>
              <w:t>none (count and damage only)</w:t>
            </w:r>
          </w:p>
        </w:tc>
        <w:tc>
          <w:tcPr>
            <w:tcW w:type="dxa" w:w="1759"/>
          </w:tcPr>
          <w:p>
            <w:pPr>
              <w:spacing w:after="0"/>
              <w:jc w:val="right"/>
            </w:pPr>
            <w:r>
              <w:rPr>
                <w:sz w:val="16"/>
              </w:rPr>
              <w:t>0</w:t>
            </w:r>
          </w:p>
        </w:tc>
        <w:tc>
          <w:tcPr>
            <w:tcW w:type="dxa" w:w="1928"/>
          </w:tcPr>
          <w:p>
            <w:pPr>
              <w:spacing w:after="0"/>
              <w:jc w:val="left"/>
            </w:pPr>
          </w:p>
        </w:tc>
        <w:tc>
          <w:tcPr>
            <w:tcW w:type="dxa" w:w="1618"/>
          </w:tcPr>
          <w:p>
            <w:pPr>
              <w:spacing w:after="0"/>
              <w:jc w:val="left"/>
            </w:pPr>
          </w:p>
        </w:tc>
        <w:tc>
          <w:tcPr>
            <w:tcW w:type="dxa" w:w="1687"/>
          </w:tcPr>
          <w:p>
            <w:pPr>
              <w:spacing w:after="0"/>
              <w:jc w:val="left"/>
            </w:pPr>
          </w:p>
        </w:tc>
        <w:tc>
          <w:tcPr>
            <w:tcW w:type="dxa" w:w="1584"/>
          </w:tcPr>
          <w:p>
            <w:pPr>
              <w:spacing w:after="0"/>
              <w:jc w:val="left"/>
            </w:pPr>
          </w:p>
        </w:tc>
        <w:tc>
          <w:tcPr>
            <w:tcW w:type="dxa" w:w="1856"/>
          </w:tcPr>
          <w:p>
            <w:pPr>
              <w:spacing w:after="0"/>
              <w:jc w:val="left"/>
            </w:pPr>
          </w:p>
        </w:tc>
      </w:tr>
      <w:tr>
        <w:trPr>
          <w:cantSplit/>
        </w:trPr>
        <w:tc>
          <w:tcPr>
            <w:tcW w:type="dxa" w:w="1827"/>
          </w:tcPr>
          <w:p>
            <w:pPr>
              <w:spacing w:after="0"/>
              <w:jc w:val="left"/>
            </w:pPr>
            <w:r>
              <w:rPr>
                <w:sz w:val="16"/>
              </w:rPr>
              <w:t>Lightning</w:t>
            </w:r>
          </w:p>
        </w:tc>
        <w:tc>
          <w:tcPr>
            <w:tcW w:type="dxa" w:w="1853"/>
          </w:tcPr>
          <w:p>
            <w:pPr>
              <w:spacing w:after="0"/>
              <w:jc w:val="left"/>
            </w:pPr>
            <w:r>
              <w:rPr>
                <w:sz w:val="16"/>
              </w:rPr>
              <w:t>annualized frequency (the measure FEMA's Local Mitigation Planning Handbook names)</w:t>
            </w:r>
          </w:p>
        </w:tc>
        <w:tc>
          <w:tcPr>
            <w:tcW w:type="dxa" w:w="1759"/>
          </w:tcPr>
          <w:p>
            <w:pPr>
              <w:spacing w:after="0"/>
              <w:jc w:val="right"/>
            </w:pPr>
            <w:r>
              <w:rPr>
                <w:sz w:val="16"/>
              </w:rPr>
              <w:t>2 records, 1996 to 2011</w:t>
            </w:r>
          </w:p>
        </w:tc>
        <w:tc>
          <w:tcPr>
            <w:tcW w:type="dxa" w:w="1928"/>
          </w:tcPr>
          <w:p>
            <w:pPr>
              <w:spacing w:after="0"/>
              <w:jc w:val="left"/>
            </w:pPr>
          </w:p>
        </w:tc>
        <w:tc>
          <w:tcPr>
            <w:tcW w:type="dxa" w:w="1618"/>
          </w:tcPr>
          <w:p>
            <w:pPr>
              <w:spacing w:after="0"/>
              <w:jc w:val="left"/>
            </w:pPr>
            <w:r>
              <w:rPr>
                <w:sz w:val="16"/>
              </w:rPr>
              <w:t>Lightning, 2011-05-24, $15,000 property; $0 crops (2011 dollars)</w:t>
            </w:r>
          </w:p>
        </w:tc>
        <w:tc>
          <w:tcPr>
            <w:tcW w:type="dxa" w:w="1687"/>
          </w:tcPr>
          <w:p>
            <w:pPr>
              <w:spacing w:after="0"/>
              <w:jc w:val="left"/>
            </w:pPr>
          </w:p>
        </w:tc>
        <w:tc>
          <w:tcPr>
            <w:tcW w:type="dxa" w:w="1584"/>
          </w:tcPr>
          <w:p>
            <w:pPr>
              <w:spacing w:after="0"/>
              <w:jc w:val="left"/>
            </w:pPr>
            <w:r>
              <w:rPr>
                <w:sz w:val="16"/>
              </w:rPr>
              <w:t>Event records naming jurisdictions in the plan: Chariton city (2 records).</w:t>
            </w:r>
          </w:p>
        </w:tc>
        <w:tc>
          <w:tcPr>
            <w:tcW w:type="dxa" w:w="1856"/>
          </w:tcPr>
          <w:p>
            <w:pPr>
              <w:spacing w:after="0"/>
              <w:jc w:val="left"/>
            </w:pPr>
            <w:r>
              <w:rPr>
                <w:sz w:val="16"/>
              </w:rPr>
              <w:t>Storm Events lists lightning with damage or casualties.</w:t>
            </w:r>
          </w:p>
        </w:tc>
      </w:tr>
      <w:tr>
        <w:trPr>
          <w:cantSplit/>
        </w:trPr>
        <w:tc>
          <w:tcPr>
            <w:tcW w:type="dxa" w:w="1827"/>
          </w:tcPr>
          <w:p>
            <w:pPr>
              <w:spacing w:after="0"/>
              <w:jc w:val="left"/>
            </w:pPr>
            <w:r>
              <w:rPr>
                <w:sz w:val="16"/>
              </w:rPr>
              <w:t>High Wind and Strong Wind (outside NRI's Strong Wind definition)</w:t>
            </w:r>
          </w:p>
        </w:tc>
        <w:tc>
          <w:tcPr>
            <w:tcW w:type="dxa" w:w="1853"/>
          </w:tcPr>
          <w:p>
            <w:pPr>
              <w:spacing w:after="0"/>
              <w:jc w:val="left"/>
            </w:pPr>
            <w:r>
              <w:rPr>
                <w:sz w:val="16"/>
              </w:rPr>
              <w:t>wind speed (kt and mph)</w:t>
            </w:r>
          </w:p>
        </w:tc>
        <w:tc>
          <w:tcPr>
            <w:tcW w:type="dxa" w:w="1759"/>
          </w:tcPr>
          <w:p>
            <w:pPr>
              <w:spacing w:after="0"/>
              <w:jc w:val="right"/>
            </w:pPr>
            <w:r>
              <w:rPr>
                <w:sz w:val="16"/>
              </w:rPr>
              <w:t>22 records, 1996 to 2025 (22 zone-level)</w:t>
            </w:r>
          </w:p>
        </w:tc>
        <w:tc>
          <w:tcPr>
            <w:tcW w:type="dxa" w:w="1928"/>
          </w:tcPr>
          <w:p>
            <w:pPr>
              <w:spacing w:after="0"/>
              <w:jc w:val="left"/>
            </w:pPr>
            <w:r>
              <w:rPr>
                <w:sz w:val="16"/>
              </w:rPr>
              <w:t>35 kt (40 mph) to 61 kt (70 mph) (median 51 kt (59 mph)); 20 with a recorded value</w:t>
            </w:r>
          </w:p>
        </w:tc>
        <w:tc>
          <w:tcPr>
            <w:tcW w:type="dxa" w:w="1618"/>
          </w:tcPr>
          <w:p>
            <w:pPr>
              <w:spacing w:after="0"/>
              <w:jc w:val="left"/>
            </w:pPr>
            <w:r>
              <w:rPr>
                <w:sz w:val="16"/>
              </w:rPr>
              <w:t>61 kt (70 mph), measurement type not recorded, High Wind, 1998-11-10; NWS zone IAZ084</w:t>
            </w:r>
          </w:p>
        </w:tc>
        <w:tc>
          <w:tcPr>
            <w:tcW w:type="dxa" w:w="1687"/>
          </w:tcPr>
          <w:p>
            <w:pPr>
              <w:spacing w:after="0"/>
              <w:jc w:val="left"/>
            </w:pPr>
          </w:p>
        </w:tc>
        <w:tc>
          <w:tcPr>
            <w:tcW w:type="dxa" w:w="1584"/>
          </w:tcPr>
          <w:p>
            <w:pPr>
              <w:spacing w:after="0"/>
              <w:jc w:val="left"/>
            </w:pPr>
            <w:r>
              <w:rPr>
                <w:sz w:val="16"/>
              </w:rPr>
              <w:t>Countywide (zone-level records).</w:t>
            </w:r>
          </w:p>
        </w:tc>
        <w:tc>
          <w:tcPr>
            <w:tcW w:type="dxa" w:w="1856"/>
          </w:tcPr>
          <w:p>
            <w:pPr>
              <w:spacing w:after="0"/>
              <w:jc w:val="left"/>
            </w:pPr>
          </w:p>
        </w:tc>
      </w:tr>
      <w:tr>
        <w:trPr>
          <w:cantSplit/>
        </w:trPr>
        <w:tc>
          <w:tcPr>
            <w:tcW w:type="dxa" w:w="1827"/>
          </w:tcPr>
          <w:p>
            <w:pPr>
              <w:spacing w:after="0"/>
              <w:jc w:val="left"/>
            </w:pPr>
            <w:r>
              <w:rPr>
                <w:sz w:val="16"/>
              </w:rPr>
              <w:t>Thunderstorm Wind</w:t>
            </w:r>
          </w:p>
        </w:tc>
        <w:tc>
          <w:tcPr>
            <w:tcW w:type="dxa" w:w="1853"/>
          </w:tcPr>
          <w:p>
            <w:pPr>
              <w:spacing w:after="0"/>
              <w:jc w:val="left"/>
            </w:pPr>
            <w:r>
              <w:rPr>
                <w:sz w:val="16"/>
              </w:rPr>
              <w:t>wind speed (kt and mph)</w:t>
            </w:r>
          </w:p>
        </w:tc>
        <w:tc>
          <w:tcPr>
            <w:tcW w:type="dxa" w:w="1759"/>
          </w:tcPr>
          <w:p>
            <w:pPr>
              <w:spacing w:after="0"/>
              <w:jc w:val="right"/>
            </w:pPr>
            <w:r>
              <w:rPr>
                <w:sz w:val="16"/>
              </w:rPr>
              <w:t>82 records, 1973 to 2024</w:t>
            </w:r>
          </w:p>
        </w:tc>
        <w:tc>
          <w:tcPr>
            <w:tcW w:type="dxa" w:w="1928"/>
          </w:tcPr>
          <w:p>
            <w:pPr>
              <w:spacing w:after="0"/>
              <w:jc w:val="left"/>
            </w:pPr>
            <w:r>
              <w:rPr>
                <w:sz w:val="16"/>
              </w:rPr>
              <w:t>50 kt (58 mph) to 70 kt (81 mph) (median 54 kt (62 mph)); 79 with a recorded value</w:t>
            </w:r>
          </w:p>
        </w:tc>
        <w:tc>
          <w:tcPr>
            <w:tcW w:type="dxa" w:w="1618"/>
          </w:tcPr>
          <w:p>
            <w:pPr>
              <w:spacing w:after="0"/>
              <w:jc w:val="left"/>
            </w:pPr>
            <w:r>
              <w:rPr>
                <w:sz w:val="16"/>
              </w:rPr>
              <w:t>70 kt (81 mph), measurement type not recorded, Thunderstorm Wind, 1999-07-23</w:t>
            </w:r>
          </w:p>
        </w:tc>
        <w:tc>
          <w:tcPr>
            <w:tcW w:type="dxa" w:w="1687"/>
          </w:tcPr>
          <w:p>
            <w:pPr>
              <w:spacing w:after="0"/>
              <w:jc w:val="left"/>
            </w:pPr>
            <w:r>
              <w:rPr>
                <w:sz w:val="16"/>
              </w:rPr>
              <w:t>Thunderstorm Wind, 2015-07-28, $50,000 property; $500,000 crops (2015 dollars)</w:t>
            </w:r>
          </w:p>
        </w:tc>
        <w:tc>
          <w:tcPr>
            <w:tcW w:type="dxa" w:w="1584"/>
          </w:tcPr>
          <w:p>
            <w:pPr>
              <w:spacing w:after="0"/>
              <w:jc w:val="left"/>
            </w:pPr>
            <w:r>
              <w:rPr>
                <w:sz w:val="16"/>
              </w:rPr>
              <w:t>Event records naming jurisdictions in the plan: Chariton city (28 records), Russell city (9 records), Williamson city (8 records), Lucas city (6 records), Derby city (4 records).</w:t>
            </w:r>
          </w:p>
        </w:tc>
        <w:tc>
          <w:tcPr>
            <w:tcW w:type="dxa" w:w="1856"/>
          </w:tcPr>
          <w:p>
            <w:pPr>
              <w:spacing w:after="0"/>
              <w:jc w:val="left"/>
            </w:pPr>
          </w:p>
        </w:tc>
      </w:tr>
      <w:tr>
        <w:trPr>
          <w:cantSplit/>
        </w:trPr>
        <w:tc>
          <w:tcPr>
            <w:tcW w:type="dxa" w:w="1827"/>
          </w:tcPr>
          <w:p>
            <w:pPr>
              <w:spacing w:after="0"/>
              <w:jc w:val="left"/>
            </w:pPr>
            <w:r>
              <w:rPr>
                <w:sz w:val="16"/>
              </w:rPr>
              <w:t>Tornado</w:t>
            </w:r>
          </w:p>
        </w:tc>
        <w:tc>
          <w:tcPr>
            <w:tcW w:type="dxa" w:w="1853"/>
          </w:tcPr>
          <w:p>
            <w:pPr>
              <w:spacing w:after="0"/>
              <w:jc w:val="left"/>
            </w:pPr>
            <w:r>
              <w:rPr>
                <w:sz w:val="16"/>
              </w:rPr>
              <w:t>Enhanced Fujita (Fujita before Feb 2007)</w:t>
            </w:r>
          </w:p>
        </w:tc>
        <w:tc>
          <w:tcPr>
            <w:tcW w:type="dxa" w:w="1759"/>
          </w:tcPr>
          <w:p>
            <w:pPr>
              <w:spacing w:after="0"/>
              <w:jc w:val="right"/>
            </w:pPr>
            <w:r>
              <w:rPr>
                <w:sz w:val="16"/>
              </w:rPr>
              <w:t>13 records, 1967 to 2022</w:t>
            </w:r>
          </w:p>
        </w:tc>
        <w:tc>
          <w:tcPr>
            <w:tcW w:type="dxa" w:w="1928"/>
          </w:tcPr>
          <w:p>
            <w:pPr>
              <w:spacing w:after="0"/>
              <w:jc w:val="left"/>
            </w:pPr>
            <w:r>
              <w:rPr>
                <w:sz w:val="16"/>
              </w:rPr>
              <w:t>F/EF0 to F/EF4 (median F/EF1); 11 with a recorded value</w:t>
            </w:r>
          </w:p>
        </w:tc>
        <w:tc>
          <w:tcPr>
            <w:tcW w:type="dxa" w:w="1618"/>
          </w:tcPr>
          <w:p>
            <w:pPr>
              <w:spacing w:after="0"/>
              <w:jc w:val="left"/>
            </w:pPr>
            <w:r>
              <w:rPr>
                <w:sz w:val="16"/>
              </w:rPr>
              <w:t>F4 tornado, 1984-06-07, 7 mi path length (whole path, pre-1996), 250 yd wide, $25,000,000 property; crops not recorded (1984 dollars)</w:t>
            </w:r>
          </w:p>
        </w:tc>
        <w:tc>
          <w:tcPr>
            <w:tcW w:type="dxa" w:w="1687"/>
          </w:tcPr>
          <w:p>
            <w:pPr>
              <w:spacing w:after="0"/>
              <w:jc w:val="left"/>
            </w:pPr>
          </w:p>
        </w:tc>
        <w:tc>
          <w:tcPr>
            <w:tcW w:type="dxa" w:w="1584"/>
          </w:tcPr>
          <w:p>
            <w:pPr>
              <w:spacing w:after="0"/>
              <w:jc w:val="left"/>
            </w:pPr>
            <w:r>
              <w:rPr>
                <w:sz w:val="16"/>
              </w:rPr>
              <w:t>Event records naming jurisdictions in the plan: Derby city (3 records), Lucas city (3 records), Chariton city (1 record), Russell city (1 record), Williamson city (1 record).</w:t>
            </w:r>
          </w:p>
        </w:tc>
        <w:tc>
          <w:tcPr>
            <w:tcW w:type="dxa" w:w="185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7"/>
          </w:tcPr>
          <w:p>
            <w:pPr>
              <w:spacing w:after="0"/>
              <w:jc w:val="left"/>
            </w:pPr>
            <w:r>
              <w:rPr>
                <w:sz w:val="16"/>
              </w:rPr>
              <w:t>Wildfire</w:t>
            </w:r>
          </w:p>
        </w:tc>
        <w:tc>
          <w:tcPr>
            <w:tcW w:type="dxa" w:w="1853"/>
          </w:tcPr>
          <w:p>
            <w:pPr>
              <w:spacing w:after="0"/>
              <w:jc w:val="left"/>
            </w:pPr>
            <w:r>
              <w:rPr>
                <w:sz w:val="16"/>
              </w:rPr>
              <w:t>acres burned (local data)</w:t>
            </w:r>
          </w:p>
        </w:tc>
        <w:tc>
          <w:tcPr>
            <w:tcW w:type="dxa" w:w="1759"/>
          </w:tcPr>
          <w:p>
            <w:pPr>
              <w:spacing w:after="0"/>
              <w:jc w:val="right"/>
            </w:pPr>
            <w:r>
              <w:rPr>
                <w:sz w:val="16"/>
              </w:rPr>
              <w:t>0</w:t>
            </w:r>
          </w:p>
        </w:tc>
        <w:tc>
          <w:tcPr>
            <w:tcW w:type="dxa" w:w="1928"/>
          </w:tcPr>
          <w:p>
            <w:pPr>
              <w:spacing w:after="0"/>
              <w:jc w:val="left"/>
            </w:pPr>
          </w:p>
        </w:tc>
        <w:tc>
          <w:tcPr>
            <w:tcW w:type="dxa" w:w="1618"/>
          </w:tcPr>
          <w:p>
            <w:pPr>
              <w:spacing w:after="0"/>
              <w:jc w:val="left"/>
            </w:pPr>
          </w:p>
        </w:tc>
        <w:tc>
          <w:tcPr>
            <w:tcW w:type="dxa" w:w="1687"/>
          </w:tcPr>
          <w:p>
            <w:pPr>
              <w:spacing w:after="0"/>
              <w:jc w:val="left"/>
            </w:pPr>
          </w:p>
        </w:tc>
        <w:tc>
          <w:tcPr>
            <w:tcW w:type="dxa" w:w="1584"/>
          </w:tcPr>
          <w:p>
            <w:pPr>
              <w:spacing w:after="0"/>
              <w:jc w:val="left"/>
            </w:pPr>
          </w:p>
        </w:tc>
        <w:tc>
          <w:tcPr>
            <w:tcW w:type="dxa" w:w="1856"/>
          </w:tcPr>
          <w:p>
            <w:pPr>
              <w:spacing w:after="0"/>
              <w:jc w:val="left"/>
            </w:pPr>
          </w:p>
        </w:tc>
      </w:tr>
      <w:tr>
        <w:trPr>
          <w:cantSplit/>
        </w:trPr>
        <w:tc>
          <w:tcPr>
            <w:tcW w:type="dxa" w:w="1827"/>
          </w:tcPr>
          <w:p>
            <w:pPr>
              <w:spacing w:after="0"/>
              <w:jc w:val="left"/>
            </w:pPr>
            <w:r>
              <w:rPr>
                <w:sz w:val="16"/>
              </w:rPr>
              <w:t>Winter Storm, Heavy Snow, Blizzard, Lake-Effect Snow, Winter Weather, Sleet</w:t>
            </w:r>
          </w:p>
        </w:tc>
        <w:tc>
          <w:tcPr>
            <w:tcW w:type="dxa" w:w="1853"/>
          </w:tcPr>
          <w:p>
            <w:pPr>
              <w:spacing w:after="0"/>
              <w:jc w:val="left"/>
            </w:pPr>
            <w:r>
              <w:rPr>
                <w:sz w:val="16"/>
              </w:rPr>
              <w:t>none in data (snowfall: local data)</w:t>
            </w:r>
          </w:p>
        </w:tc>
        <w:tc>
          <w:tcPr>
            <w:tcW w:type="dxa" w:w="1759"/>
          </w:tcPr>
          <w:p>
            <w:pPr>
              <w:spacing w:after="0"/>
              <w:jc w:val="right"/>
            </w:pPr>
            <w:r>
              <w:rPr>
                <w:sz w:val="16"/>
              </w:rPr>
              <w:t>60 records, 1996 to 2025 (60 zone-level)</w:t>
            </w:r>
          </w:p>
        </w:tc>
        <w:tc>
          <w:tcPr>
            <w:tcW w:type="dxa" w:w="1928"/>
          </w:tcPr>
          <w:p>
            <w:pPr>
              <w:spacing w:after="0"/>
              <w:jc w:val="left"/>
            </w:pPr>
          </w:p>
        </w:tc>
        <w:tc>
          <w:tcPr>
            <w:tcW w:type="dxa" w:w="1618"/>
          </w:tcPr>
          <w:p>
            <w:pPr>
              <w:spacing w:after="0"/>
              <w:jc w:val="left"/>
            </w:pPr>
            <w:r>
              <w:rPr>
                <w:sz w:val="16"/>
              </w:rPr>
              <w:t>Heavy Snow, 1997-10-26, $640,000 property; $2,600,000 crops (1997 dollars); NWS zone IAZ084</w:t>
            </w:r>
          </w:p>
        </w:tc>
        <w:tc>
          <w:tcPr>
            <w:tcW w:type="dxa" w:w="1687"/>
          </w:tcPr>
          <w:p>
            <w:pPr>
              <w:spacing w:after="0"/>
              <w:jc w:val="left"/>
            </w:pPr>
          </w:p>
        </w:tc>
        <w:tc>
          <w:tcPr>
            <w:tcW w:type="dxa" w:w="1584"/>
          </w:tcPr>
          <w:p>
            <w:pPr>
              <w:spacing w:after="0"/>
              <w:jc w:val="left"/>
            </w:pPr>
            <w:r>
              <w:rPr>
                <w:sz w:val="16"/>
              </w:rPr>
              <w:t>Countywide (zone-level records).</w:t>
            </w:r>
          </w:p>
        </w:tc>
        <w:tc>
          <w:tcPr>
            <w:tcW w:type="dxa" w:w="185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5"/>
        <w:gridCol w:w="3142"/>
        <w:gridCol w:w="2097"/>
        <w:gridCol w:w="3559"/>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5"/>
            <w:shd w:val="clear" w:color="auto" w:fill="E8E8E8"/>
          </w:tcPr>
          <w:p>
            <w:pPr>
              <w:spacing w:after="0"/>
              <w:jc w:val="left"/>
            </w:pPr>
            <w:r>
              <w:rPr>
                <w:b/>
                <w:sz w:val="16"/>
              </w:rPr>
              <w:t>Type</w:t>
            </w:r>
          </w:p>
        </w:tc>
        <w:tc>
          <w:tcPr>
            <w:tcW w:type="dxa" w:w="3142"/>
            <w:shd w:val="clear" w:color="auto" w:fill="E8E8E8"/>
          </w:tcPr>
          <w:p>
            <w:pPr>
              <w:spacing w:after="0"/>
              <w:jc w:val="left"/>
            </w:pPr>
            <w:r>
              <w:rPr>
                <w:b/>
                <w:sz w:val="16"/>
              </w:rPr>
              <w:t>Title</w:t>
            </w:r>
          </w:p>
        </w:tc>
        <w:tc>
          <w:tcPr>
            <w:tcW w:type="dxa" w:w="2097"/>
            <w:shd w:val="clear" w:color="auto" w:fill="E8E8E8"/>
          </w:tcPr>
          <w:p>
            <w:pPr>
              <w:spacing w:after="0"/>
              <w:jc w:val="left"/>
            </w:pPr>
            <w:r>
              <w:rPr>
                <w:b/>
                <w:sz w:val="16"/>
              </w:rPr>
              <w:t>Mapped hazard</w:t>
            </w:r>
          </w:p>
        </w:tc>
        <w:tc>
          <w:tcPr>
            <w:tcW w:type="dxa" w:w="355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315"/>
          </w:tcPr>
          <w:p>
            <w:pPr>
              <w:spacing w:after="0"/>
              <w:jc w:val="left"/>
            </w:pPr>
            <w:r>
              <w:rPr>
                <w:sz w:val="16"/>
              </w:rPr>
              <w:t>Major disaster</w:t>
            </w:r>
          </w:p>
        </w:tc>
        <w:tc>
          <w:tcPr>
            <w:tcW w:type="dxa" w:w="3142"/>
          </w:tcPr>
          <w:p>
            <w:pPr>
              <w:spacing w:after="0"/>
              <w:jc w:val="left"/>
            </w:pPr>
            <w:r>
              <w:rPr>
                <w:sz w:val="16"/>
              </w:rPr>
              <w:t>COVID-19 Pandemic</w:t>
            </w:r>
          </w:p>
        </w:tc>
        <w:tc>
          <w:tcPr>
            <w:tcW w:type="dxa" w:w="2097"/>
          </w:tcPr>
          <w:p>
            <w:pPr>
              <w:spacing w:after="0"/>
              <w:jc w:val="left"/>
            </w:pPr>
            <w:r>
              <w:rPr>
                <w:sz w:val="16"/>
              </w:rPr>
              <w:t>Non-natural, not counted</w:t>
            </w:r>
          </w:p>
        </w:tc>
        <w:tc>
          <w:tcPr>
            <w:tcW w:type="dxa" w:w="3559"/>
          </w:tcPr>
          <w:p>
            <w:pPr>
              <w:spacing w:after="0"/>
              <w:jc w:val="right"/>
            </w:pPr>
            <w:r>
              <w:rPr>
                <w:sz w:val="16"/>
              </w:rPr>
              <w:t>none placed in this county by FEMA's record; $326,644.22 for this declaration is not placed in any county (see the state page)</w:t>
            </w: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315"/>
          </w:tcPr>
          <w:p>
            <w:pPr>
              <w:spacing w:after="0"/>
              <w:jc w:val="left"/>
            </w:pPr>
            <w:r>
              <w:rPr>
                <w:sz w:val="16"/>
              </w:rPr>
              <w:t>Emergency</w:t>
            </w:r>
          </w:p>
        </w:tc>
        <w:tc>
          <w:tcPr>
            <w:tcW w:type="dxa" w:w="3142"/>
          </w:tcPr>
          <w:p>
            <w:pPr>
              <w:spacing w:after="0"/>
              <w:jc w:val="left"/>
            </w:pPr>
            <w:r>
              <w:rPr>
                <w:sz w:val="16"/>
              </w:rPr>
              <w:t>COVID-19</w:t>
            </w:r>
          </w:p>
        </w:tc>
        <w:tc>
          <w:tcPr>
            <w:tcW w:type="dxa" w:w="2097"/>
          </w:tcPr>
          <w:p>
            <w:pPr>
              <w:spacing w:after="0"/>
              <w:jc w:val="left"/>
            </w:pPr>
            <w:r>
              <w:rPr>
                <w:sz w:val="16"/>
              </w:rPr>
              <w:t>Non-natural, not counted</w:t>
            </w:r>
          </w:p>
        </w:tc>
        <w:tc>
          <w:tcPr>
            <w:tcW w:type="dxa" w:w="3559"/>
          </w:tcPr>
          <w:p>
            <w:pPr>
              <w:spacing w:after="0"/>
              <w:jc w:val="right"/>
            </w:pPr>
            <w:r>
              <w:rPr>
                <w:sz w:val="16"/>
              </w:rPr>
              <w:t>no Public Assistance recorded</w:t>
            </w:r>
          </w:p>
        </w:tc>
        <w:tc>
          <w:tcPr>
            <w:tcW w:type="dxa" w:w="888"/>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315"/>
          </w:tcPr>
          <w:p>
            <w:pPr>
              <w:spacing w:after="0"/>
              <w:jc w:val="left"/>
            </w:pPr>
            <w:r>
              <w:rPr>
                <w:sz w:val="16"/>
              </w:rPr>
              <w:t>Major disaster</w:t>
            </w:r>
          </w:p>
        </w:tc>
        <w:tc>
          <w:tcPr>
            <w:tcW w:type="dxa" w:w="3142"/>
          </w:tcPr>
          <w:p>
            <w:pPr>
              <w:spacing w:after="0"/>
              <w:jc w:val="left"/>
            </w:pPr>
            <w:r>
              <w:rPr>
                <w:sz w:val="16"/>
              </w:rPr>
              <w:t>Severe Storms and Flooding</w:t>
            </w:r>
          </w:p>
        </w:tc>
        <w:tc>
          <w:tcPr>
            <w:tcW w:type="dxa" w:w="2097"/>
          </w:tcPr>
          <w:p>
            <w:pPr>
              <w:spacing w:after="0"/>
              <w:jc w:val="left"/>
            </w:pPr>
            <w:r>
              <w:rPr>
                <w:sz w:val="16"/>
              </w:rPr>
              <w:t>Inland Flooding</w:t>
            </w:r>
          </w:p>
        </w:tc>
        <w:tc>
          <w:tcPr>
            <w:tcW w:type="dxa" w:w="3559"/>
          </w:tcPr>
          <w:p>
            <w:pPr>
              <w:spacing w:after="0"/>
              <w:jc w:val="right"/>
            </w:pPr>
            <w:r>
              <w:rPr>
                <w:sz w:val="16"/>
              </w:rPr>
              <w:t>$283,314.37</w:t>
            </w:r>
          </w:p>
        </w:tc>
        <w:tc>
          <w:tcPr>
            <w:tcW w:type="dxa" w:w="888"/>
          </w:tcPr>
          <w:p>
            <w:pPr>
              <w:spacing w:after="0"/>
              <w:jc w:val="left"/>
            </w:pPr>
          </w:p>
        </w:tc>
      </w:tr>
      <w:tr>
        <w:trPr>
          <w:cantSplit/>
        </w:trPr>
        <w:tc>
          <w:tcPr>
            <w:tcW w:type="dxa" w:w="1037"/>
          </w:tcPr>
          <w:p>
            <w:pPr>
              <w:spacing w:after="0"/>
              <w:jc w:val="left"/>
            </w:pPr>
            <w:r>
              <w:rPr>
                <w:sz w:val="16"/>
              </w:rPr>
              <w:t>2015-07-31</w:t>
            </w:r>
          </w:p>
        </w:tc>
        <w:tc>
          <w:tcPr>
            <w:tcW w:type="dxa" w:w="1037"/>
          </w:tcPr>
          <w:p>
            <w:pPr>
              <w:spacing w:after="0"/>
              <w:jc w:val="left"/>
            </w:pPr>
            <w:r>
              <w:rPr>
                <w:sz w:val="16"/>
              </w:rPr>
              <w:t>2015-06-20</w:t>
            </w:r>
          </w:p>
        </w:tc>
        <w:tc>
          <w:tcPr>
            <w:tcW w:type="dxa" w:w="1037"/>
          </w:tcPr>
          <w:p>
            <w:pPr>
              <w:spacing w:after="0"/>
              <w:jc w:val="left"/>
            </w:pPr>
            <w:r>
              <w:rPr>
                <w:sz w:val="16"/>
              </w:rPr>
              <w:t>DR-4234-IA</w:t>
            </w:r>
          </w:p>
        </w:tc>
        <w:tc>
          <w:tcPr>
            <w:tcW w:type="dxa" w:w="1315"/>
          </w:tcPr>
          <w:p>
            <w:pPr>
              <w:spacing w:after="0"/>
              <w:jc w:val="left"/>
            </w:pPr>
            <w:r>
              <w:rPr>
                <w:sz w:val="16"/>
              </w:rPr>
              <w:t>Major disaster</w:t>
            </w:r>
          </w:p>
        </w:tc>
        <w:tc>
          <w:tcPr>
            <w:tcW w:type="dxa" w:w="3142"/>
          </w:tcPr>
          <w:p>
            <w:pPr>
              <w:spacing w:after="0"/>
              <w:jc w:val="left"/>
            </w:pPr>
            <w:r>
              <w:rPr>
                <w:sz w:val="16"/>
              </w:rPr>
              <w:t>Severe Storms, Tornadoes, Straight-Line Winds, and Flooding</w:t>
            </w:r>
          </w:p>
        </w:tc>
        <w:tc>
          <w:tcPr>
            <w:tcW w:type="dxa" w:w="2097"/>
          </w:tcPr>
          <w:p>
            <w:pPr>
              <w:spacing w:after="0"/>
              <w:jc w:val="left"/>
            </w:pPr>
            <w:r>
              <w:rPr>
                <w:sz w:val="16"/>
              </w:rPr>
              <w:t>Inland Flooding; Strong Wind; Tornado</w:t>
            </w:r>
          </w:p>
        </w:tc>
        <w:tc>
          <w:tcPr>
            <w:tcW w:type="dxa" w:w="3559"/>
          </w:tcPr>
          <w:p>
            <w:pPr>
              <w:spacing w:after="0"/>
              <w:jc w:val="right"/>
            </w:pPr>
            <w:r>
              <w:rPr>
                <w:sz w:val="16"/>
              </w:rPr>
              <w:t>$124,046.20</w:t>
            </w:r>
          </w:p>
        </w:tc>
        <w:tc>
          <w:tcPr>
            <w:tcW w:type="dxa" w:w="888"/>
          </w:tcPr>
          <w:p>
            <w:pPr>
              <w:spacing w:after="0"/>
              <w:jc w:val="left"/>
            </w:pPr>
          </w:p>
        </w:tc>
      </w:tr>
      <w:tr>
        <w:trPr>
          <w:cantSplit/>
        </w:trPr>
        <w:tc>
          <w:tcPr>
            <w:tcW w:type="dxa" w:w="1037"/>
          </w:tcPr>
          <w:p>
            <w:pPr>
              <w:spacing w:after="0"/>
              <w:jc w:val="left"/>
            </w:pPr>
            <w:r>
              <w:rPr>
                <w:sz w:val="16"/>
              </w:rPr>
              <w:t>2013-05-31</w:t>
            </w:r>
          </w:p>
        </w:tc>
        <w:tc>
          <w:tcPr>
            <w:tcW w:type="dxa" w:w="1037"/>
          </w:tcPr>
          <w:p>
            <w:pPr>
              <w:spacing w:after="0"/>
              <w:jc w:val="left"/>
            </w:pPr>
            <w:r>
              <w:rPr>
                <w:sz w:val="16"/>
              </w:rPr>
              <w:t>2013-04-17</w:t>
            </w:r>
          </w:p>
        </w:tc>
        <w:tc>
          <w:tcPr>
            <w:tcW w:type="dxa" w:w="1037"/>
          </w:tcPr>
          <w:p>
            <w:pPr>
              <w:spacing w:after="0"/>
              <w:jc w:val="left"/>
            </w:pPr>
            <w:r>
              <w:rPr>
                <w:sz w:val="16"/>
              </w:rPr>
              <w:t>DR-4119-IA</w:t>
            </w:r>
          </w:p>
        </w:tc>
        <w:tc>
          <w:tcPr>
            <w:tcW w:type="dxa" w:w="1315"/>
          </w:tcPr>
          <w:p>
            <w:pPr>
              <w:spacing w:after="0"/>
              <w:jc w:val="left"/>
            </w:pPr>
            <w:r>
              <w:rPr>
                <w:sz w:val="16"/>
              </w:rPr>
              <w:t>Major disaster</w:t>
            </w:r>
          </w:p>
        </w:tc>
        <w:tc>
          <w:tcPr>
            <w:tcW w:type="dxa" w:w="3142"/>
          </w:tcPr>
          <w:p>
            <w:pPr>
              <w:spacing w:after="0"/>
              <w:jc w:val="left"/>
            </w:pPr>
            <w:r>
              <w:rPr>
                <w:sz w:val="16"/>
              </w:rPr>
              <w:t>Severe Storms, Straight-Line Winds, and Flooding</w:t>
            </w:r>
          </w:p>
        </w:tc>
        <w:tc>
          <w:tcPr>
            <w:tcW w:type="dxa" w:w="2097"/>
          </w:tcPr>
          <w:p>
            <w:pPr>
              <w:spacing w:after="0"/>
              <w:jc w:val="left"/>
            </w:pPr>
            <w:r>
              <w:rPr>
                <w:sz w:val="16"/>
              </w:rPr>
              <w:t>Inland Flooding (primary); also designated: Strong Wind</w:t>
            </w:r>
          </w:p>
        </w:tc>
        <w:tc>
          <w:tcPr>
            <w:tcW w:type="dxa" w:w="3559"/>
          </w:tcPr>
          <w:p>
            <w:pPr>
              <w:spacing w:after="0"/>
              <w:jc w:val="right"/>
            </w:pPr>
            <w:r>
              <w:rPr>
                <w:sz w:val="16"/>
              </w:rPr>
              <w:t>$192,890.07</w:t>
            </w:r>
          </w:p>
        </w:tc>
        <w:tc>
          <w:tcPr>
            <w:tcW w:type="dxa" w:w="888"/>
          </w:tcPr>
          <w:p>
            <w:pPr>
              <w:spacing w:after="0"/>
              <w:jc w:val="left"/>
            </w:pPr>
          </w:p>
        </w:tc>
      </w:tr>
      <w:tr>
        <w:trPr>
          <w:cantSplit/>
        </w:trPr>
        <w:tc>
          <w:tcPr>
            <w:tcW w:type="dxa" w:w="1037"/>
          </w:tcPr>
          <w:p>
            <w:pPr>
              <w:spacing w:after="0"/>
              <w:jc w:val="left"/>
            </w:pPr>
            <w:r>
              <w:rPr>
                <w:sz w:val="16"/>
              </w:rPr>
              <w:t>2010-07-29</w:t>
            </w:r>
          </w:p>
        </w:tc>
        <w:tc>
          <w:tcPr>
            <w:tcW w:type="dxa" w:w="1037"/>
          </w:tcPr>
          <w:p>
            <w:pPr>
              <w:spacing w:after="0"/>
              <w:jc w:val="left"/>
            </w:pPr>
            <w:r>
              <w:rPr>
                <w:sz w:val="16"/>
              </w:rPr>
              <w:t>2010-06-01</w:t>
            </w:r>
          </w:p>
        </w:tc>
        <w:tc>
          <w:tcPr>
            <w:tcW w:type="dxa" w:w="1037"/>
          </w:tcPr>
          <w:p>
            <w:pPr>
              <w:spacing w:after="0"/>
              <w:jc w:val="left"/>
            </w:pPr>
            <w:r>
              <w:rPr>
                <w:sz w:val="16"/>
              </w:rPr>
              <w:t>DR-1930-IA</w:t>
            </w:r>
          </w:p>
        </w:tc>
        <w:tc>
          <w:tcPr>
            <w:tcW w:type="dxa" w:w="1315"/>
          </w:tcPr>
          <w:p>
            <w:pPr>
              <w:spacing w:after="0"/>
              <w:jc w:val="left"/>
            </w:pPr>
            <w:r>
              <w:rPr>
                <w:sz w:val="16"/>
              </w:rPr>
              <w:t>Major disaster</w:t>
            </w:r>
          </w:p>
        </w:tc>
        <w:tc>
          <w:tcPr>
            <w:tcW w:type="dxa" w:w="3142"/>
          </w:tcPr>
          <w:p>
            <w:pPr>
              <w:spacing w:after="0"/>
              <w:jc w:val="left"/>
            </w:pPr>
            <w:r>
              <w:rPr>
                <w:sz w:val="16"/>
              </w:rPr>
              <w:t>Severe Storms, Flooding, and Tornadoes</w:t>
            </w:r>
          </w:p>
        </w:tc>
        <w:tc>
          <w:tcPr>
            <w:tcW w:type="dxa" w:w="2097"/>
          </w:tcPr>
          <w:p>
            <w:pPr>
              <w:spacing w:after="0"/>
              <w:jc w:val="left"/>
            </w:pPr>
            <w:r>
              <w:rPr>
                <w:sz w:val="16"/>
              </w:rPr>
              <w:t>Inland Flooding; Tornado</w:t>
            </w:r>
          </w:p>
        </w:tc>
        <w:tc>
          <w:tcPr>
            <w:tcW w:type="dxa" w:w="3559"/>
          </w:tcPr>
          <w:p>
            <w:pPr>
              <w:spacing w:after="0"/>
              <w:jc w:val="right"/>
            </w:pPr>
            <w:r>
              <w:rPr>
                <w:sz w:val="16"/>
              </w:rPr>
              <w:t>$833,687.25</w:t>
            </w:r>
          </w:p>
        </w:tc>
        <w:tc>
          <w:tcPr>
            <w:tcW w:type="dxa" w:w="888"/>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315"/>
          </w:tcPr>
          <w:p>
            <w:pPr>
              <w:spacing w:after="0"/>
              <w:jc w:val="left"/>
            </w:pPr>
            <w:r>
              <w:rPr>
                <w:sz w:val="16"/>
              </w:rPr>
              <w:t>Major disaster</w:t>
            </w:r>
          </w:p>
        </w:tc>
        <w:tc>
          <w:tcPr>
            <w:tcW w:type="dxa" w:w="3142"/>
          </w:tcPr>
          <w:p>
            <w:pPr>
              <w:spacing w:after="0"/>
              <w:jc w:val="left"/>
            </w:pPr>
            <w:r>
              <w:rPr>
                <w:sz w:val="16"/>
              </w:rPr>
              <w:t>Severe Storms, Tornadoes, and Flooding</w:t>
            </w:r>
          </w:p>
        </w:tc>
        <w:tc>
          <w:tcPr>
            <w:tcW w:type="dxa" w:w="2097"/>
          </w:tcPr>
          <w:p>
            <w:pPr>
              <w:spacing w:after="0"/>
              <w:jc w:val="left"/>
            </w:pPr>
            <w:r>
              <w:rPr>
                <w:sz w:val="16"/>
              </w:rPr>
              <w:t>Inland Flooding; Tornado</w:t>
            </w:r>
          </w:p>
        </w:tc>
        <w:tc>
          <w:tcPr>
            <w:tcW w:type="dxa" w:w="3559"/>
          </w:tcPr>
          <w:p>
            <w:pPr>
              <w:spacing w:after="0"/>
              <w:jc w:val="right"/>
            </w:pPr>
            <w:r>
              <w:rPr>
                <w:sz w:val="16"/>
              </w:rPr>
              <w:t>$750,030.22</w:t>
            </w:r>
          </w:p>
        </w:tc>
        <w:tc>
          <w:tcPr>
            <w:tcW w:type="dxa" w:w="888"/>
          </w:tcPr>
          <w:p>
            <w:pPr>
              <w:spacing w:after="0"/>
              <w:jc w:val="left"/>
            </w:pPr>
          </w:p>
        </w:tc>
      </w:tr>
      <w:tr>
        <w:trPr>
          <w:cantSplit/>
        </w:trPr>
        <w:tc>
          <w:tcPr>
            <w:tcW w:type="dxa" w:w="1037"/>
          </w:tcPr>
          <w:p>
            <w:pPr>
              <w:spacing w:after="0"/>
              <w:jc w:val="left"/>
            </w:pPr>
            <w:r>
              <w:rPr>
                <w:sz w:val="16"/>
              </w:rPr>
              <w:t>2008-01-04</w:t>
            </w:r>
          </w:p>
        </w:tc>
        <w:tc>
          <w:tcPr>
            <w:tcW w:type="dxa" w:w="1037"/>
          </w:tcPr>
          <w:p>
            <w:pPr>
              <w:spacing w:after="0"/>
              <w:jc w:val="left"/>
            </w:pPr>
            <w:r>
              <w:rPr>
                <w:sz w:val="16"/>
              </w:rPr>
              <w:t>2007-12-10</w:t>
            </w:r>
          </w:p>
        </w:tc>
        <w:tc>
          <w:tcPr>
            <w:tcW w:type="dxa" w:w="1037"/>
          </w:tcPr>
          <w:p>
            <w:pPr>
              <w:spacing w:after="0"/>
              <w:jc w:val="left"/>
            </w:pPr>
            <w:r>
              <w:rPr>
                <w:sz w:val="16"/>
              </w:rPr>
              <w:t>DR-1737-IA</w:t>
            </w:r>
          </w:p>
        </w:tc>
        <w:tc>
          <w:tcPr>
            <w:tcW w:type="dxa" w:w="1315"/>
          </w:tcPr>
          <w:p>
            <w:pPr>
              <w:spacing w:after="0"/>
              <w:jc w:val="left"/>
            </w:pPr>
            <w:r>
              <w:rPr>
                <w:sz w:val="16"/>
              </w:rPr>
              <w:t>Major disaster</w:t>
            </w:r>
          </w:p>
        </w:tc>
        <w:tc>
          <w:tcPr>
            <w:tcW w:type="dxa" w:w="3142"/>
          </w:tcPr>
          <w:p>
            <w:pPr>
              <w:spacing w:after="0"/>
              <w:jc w:val="left"/>
            </w:pPr>
            <w:r>
              <w:rPr>
                <w:sz w:val="16"/>
              </w:rPr>
              <w:t>Severe Winter Storm</w:t>
            </w:r>
          </w:p>
        </w:tc>
        <w:tc>
          <w:tcPr>
            <w:tcW w:type="dxa" w:w="2097"/>
          </w:tcPr>
          <w:p>
            <w:pPr>
              <w:spacing w:after="0"/>
              <w:jc w:val="left"/>
            </w:pPr>
            <w:r>
              <w:rPr>
                <w:sz w:val="16"/>
              </w:rPr>
              <w:t>Ice Storm</w:t>
            </w:r>
          </w:p>
        </w:tc>
        <w:tc>
          <w:tcPr>
            <w:tcW w:type="dxa" w:w="3559"/>
          </w:tcPr>
          <w:p>
            <w:pPr>
              <w:spacing w:after="0"/>
              <w:jc w:val="right"/>
            </w:pPr>
            <w:r>
              <w:rPr>
                <w:sz w:val="16"/>
              </w:rPr>
              <w:t>$338,341.15</w:t>
            </w: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315"/>
          </w:tcPr>
          <w:p>
            <w:pPr>
              <w:spacing w:after="0"/>
              <w:jc w:val="left"/>
            </w:pPr>
            <w:r>
              <w:rPr>
                <w:sz w:val="16"/>
              </w:rPr>
              <w:t>Emergency</w:t>
            </w:r>
          </w:p>
        </w:tc>
        <w:tc>
          <w:tcPr>
            <w:tcW w:type="dxa" w:w="3142"/>
          </w:tcPr>
          <w:p>
            <w:pPr>
              <w:spacing w:after="0"/>
              <w:jc w:val="left"/>
            </w:pPr>
            <w:r>
              <w:rPr>
                <w:sz w:val="16"/>
              </w:rPr>
              <w:t>Hurricane Katrina Evacuation</w:t>
            </w:r>
          </w:p>
        </w:tc>
        <w:tc>
          <w:tcPr>
            <w:tcW w:type="dxa" w:w="2097"/>
          </w:tcPr>
          <w:p>
            <w:pPr>
              <w:spacing w:after="0"/>
              <w:jc w:val="left"/>
            </w:pPr>
            <w:r>
              <w:rPr>
                <w:sz w:val="16"/>
              </w:rPr>
              <w:t>Hurricane: evacuation support, not a local hazard event; not counted</w:t>
            </w:r>
          </w:p>
        </w:tc>
        <w:tc>
          <w:tcPr>
            <w:tcW w:type="dxa" w:w="3559"/>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315"/>
          </w:tcPr>
          <w:p>
            <w:pPr>
              <w:spacing w:after="0"/>
              <w:jc w:val="left"/>
            </w:pPr>
            <w:r>
              <w:rPr>
                <w:sz w:val="16"/>
              </w:rPr>
              <w:t>Major disaster</w:t>
            </w:r>
          </w:p>
        </w:tc>
        <w:tc>
          <w:tcPr>
            <w:tcW w:type="dxa" w:w="3142"/>
          </w:tcPr>
          <w:p>
            <w:pPr>
              <w:spacing w:after="0"/>
              <w:jc w:val="left"/>
            </w:pPr>
            <w:r>
              <w:rPr>
                <w:sz w:val="16"/>
              </w:rPr>
              <w:t>Severe Storms, Tornadoes, and Flooding</w:t>
            </w:r>
          </w:p>
        </w:tc>
        <w:tc>
          <w:tcPr>
            <w:tcW w:type="dxa" w:w="2097"/>
          </w:tcPr>
          <w:p>
            <w:pPr>
              <w:spacing w:after="0"/>
              <w:jc w:val="left"/>
            </w:pPr>
            <w:r>
              <w:rPr>
                <w:sz w:val="16"/>
              </w:rPr>
              <w:t>Inland Flooding; Tornado</w:t>
            </w:r>
          </w:p>
        </w:tc>
        <w:tc>
          <w:tcPr>
            <w:tcW w:type="dxa" w:w="3559"/>
          </w:tcPr>
          <w:p>
            <w:pPr>
              <w:spacing w:after="0"/>
              <w:jc w:val="right"/>
            </w:pPr>
            <w:r>
              <w:rPr>
                <w:sz w:val="16"/>
              </w:rPr>
              <w:t>$8,884.38</w:t>
            </w:r>
          </w:p>
        </w:tc>
        <w:tc>
          <w:tcPr>
            <w:tcW w:type="dxa" w:w="888"/>
          </w:tcPr>
          <w:p>
            <w:pPr>
              <w:spacing w:after="0"/>
              <w:jc w:val="left"/>
            </w:pPr>
          </w:p>
        </w:tc>
      </w:tr>
      <w:tr>
        <w:trPr>
          <w:cantSplit/>
        </w:trPr>
        <w:tc>
          <w:tcPr>
            <w:tcW w:type="dxa" w:w="1037"/>
          </w:tcPr>
          <w:p>
            <w:pPr>
              <w:spacing w:after="0"/>
              <w:jc w:val="left"/>
            </w:pPr>
            <w:r>
              <w:rPr>
                <w:sz w:val="16"/>
              </w:rPr>
              <w:t>2001-05-02</w:t>
            </w:r>
          </w:p>
        </w:tc>
        <w:tc>
          <w:tcPr>
            <w:tcW w:type="dxa" w:w="1037"/>
          </w:tcPr>
          <w:p>
            <w:pPr>
              <w:spacing w:after="0"/>
              <w:jc w:val="left"/>
            </w:pPr>
            <w:r>
              <w:rPr>
                <w:sz w:val="16"/>
              </w:rPr>
              <w:t>2001-04-08</w:t>
            </w:r>
          </w:p>
        </w:tc>
        <w:tc>
          <w:tcPr>
            <w:tcW w:type="dxa" w:w="1037"/>
          </w:tcPr>
          <w:p>
            <w:pPr>
              <w:spacing w:after="0"/>
              <w:jc w:val="left"/>
            </w:pPr>
            <w:r>
              <w:rPr>
                <w:sz w:val="16"/>
              </w:rPr>
              <w:t>DR-1367-IA</w:t>
            </w:r>
          </w:p>
        </w:tc>
        <w:tc>
          <w:tcPr>
            <w:tcW w:type="dxa" w:w="1315"/>
          </w:tcPr>
          <w:p>
            <w:pPr>
              <w:spacing w:after="0"/>
              <w:jc w:val="left"/>
            </w:pPr>
            <w:r>
              <w:rPr>
                <w:sz w:val="16"/>
              </w:rPr>
              <w:t>Major disaster</w:t>
            </w:r>
          </w:p>
        </w:tc>
        <w:tc>
          <w:tcPr>
            <w:tcW w:type="dxa" w:w="3142"/>
          </w:tcPr>
          <w:p>
            <w:pPr>
              <w:spacing w:after="0"/>
              <w:jc w:val="left"/>
            </w:pPr>
            <w:r>
              <w:rPr>
                <w:sz w:val="16"/>
              </w:rPr>
              <w:t>Severe Storms, Tornadoes and Flooding</w:t>
            </w:r>
          </w:p>
        </w:tc>
        <w:tc>
          <w:tcPr>
            <w:tcW w:type="dxa" w:w="2097"/>
          </w:tcPr>
          <w:p>
            <w:pPr>
              <w:spacing w:after="0"/>
              <w:jc w:val="left"/>
            </w:pPr>
            <w:r>
              <w:rPr>
                <w:sz w:val="16"/>
              </w:rPr>
              <w:t>Inland Flooding; Tornado</w:t>
            </w:r>
          </w:p>
        </w:tc>
        <w:tc>
          <w:tcPr>
            <w:tcW w:type="dxa" w:w="3559"/>
          </w:tcPr>
          <w:p>
            <w:pPr>
              <w:spacing w:after="0"/>
              <w:jc w:val="right"/>
            </w:pPr>
            <w:r>
              <w:rPr>
                <w:sz w:val="16"/>
              </w:rPr>
              <w:t>$30,825</w:t>
            </w:r>
          </w:p>
        </w:tc>
        <w:tc>
          <w:tcPr>
            <w:tcW w:type="dxa" w:w="888"/>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315"/>
          </w:tcPr>
          <w:p>
            <w:pPr>
              <w:spacing w:after="0"/>
              <w:jc w:val="left"/>
            </w:pPr>
            <w:r>
              <w:rPr>
                <w:sz w:val="16"/>
              </w:rPr>
              <w:t>Major disaster</w:t>
            </w:r>
          </w:p>
        </w:tc>
        <w:tc>
          <w:tcPr>
            <w:tcW w:type="dxa" w:w="3142"/>
          </w:tcPr>
          <w:p>
            <w:pPr>
              <w:spacing w:after="0"/>
              <w:jc w:val="left"/>
            </w:pPr>
            <w:r>
              <w:rPr>
                <w:sz w:val="16"/>
              </w:rPr>
              <w:t>Severe Storms, Tornadoes and Flooding</w:t>
            </w:r>
          </w:p>
        </w:tc>
        <w:tc>
          <w:tcPr>
            <w:tcW w:type="dxa" w:w="2097"/>
          </w:tcPr>
          <w:p>
            <w:pPr>
              <w:spacing w:after="0"/>
              <w:jc w:val="left"/>
            </w:pPr>
            <w:r>
              <w:rPr>
                <w:sz w:val="16"/>
              </w:rPr>
              <w:t>Inland Flooding (primary); also designated: Tornado</w:t>
            </w:r>
          </w:p>
        </w:tc>
        <w:tc>
          <w:tcPr>
            <w:tcW w:type="dxa" w:w="3559"/>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315"/>
          </w:tcPr>
          <w:p>
            <w:pPr>
              <w:spacing w:after="0"/>
              <w:jc w:val="left"/>
            </w:pPr>
            <w:r>
              <w:rPr>
                <w:sz w:val="16"/>
              </w:rPr>
              <w:t>Major disaster</w:t>
            </w:r>
          </w:p>
        </w:tc>
        <w:tc>
          <w:tcPr>
            <w:tcW w:type="dxa" w:w="3142"/>
          </w:tcPr>
          <w:p>
            <w:pPr>
              <w:spacing w:after="0"/>
              <w:jc w:val="left"/>
            </w:pPr>
            <w:r>
              <w:rPr>
                <w:sz w:val="16"/>
              </w:rPr>
              <w:t>Severe Storms &amp; Flooding</w:t>
            </w:r>
          </w:p>
        </w:tc>
        <w:tc>
          <w:tcPr>
            <w:tcW w:type="dxa" w:w="2097"/>
          </w:tcPr>
          <w:p>
            <w:pPr>
              <w:spacing w:after="0"/>
              <w:jc w:val="left"/>
            </w:pPr>
            <w:r>
              <w:rPr>
                <w:sz w:val="16"/>
              </w:rPr>
              <w:t>Inland Flooding</w:t>
            </w:r>
          </w:p>
        </w:tc>
        <w:tc>
          <w:tcPr>
            <w:tcW w:type="dxa" w:w="3559"/>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1992-10-02</w:t>
            </w:r>
          </w:p>
        </w:tc>
        <w:tc>
          <w:tcPr>
            <w:tcW w:type="dxa" w:w="1037"/>
          </w:tcPr>
          <w:p>
            <w:pPr>
              <w:spacing w:after="0"/>
              <w:jc w:val="left"/>
            </w:pPr>
            <w:r>
              <w:rPr>
                <w:sz w:val="16"/>
              </w:rPr>
              <w:t>1992-09-14</w:t>
            </w:r>
          </w:p>
        </w:tc>
        <w:tc>
          <w:tcPr>
            <w:tcW w:type="dxa" w:w="1037"/>
          </w:tcPr>
          <w:p>
            <w:pPr>
              <w:spacing w:after="0"/>
              <w:jc w:val="left"/>
            </w:pPr>
            <w:r>
              <w:rPr>
                <w:sz w:val="16"/>
              </w:rPr>
              <w:t>DR-965-IA</w:t>
            </w:r>
          </w:p>
        </w:tc>
        <w:tc>
          <w:tcPr>
            <w:tcW w:type="dxa" w:w="1315"/>
          </w:tcPr>
          <w:p>
            <w:pPr>
              <w:spacing w:after="0"/>
              <w:jc w:val="left"/>
            </w:pPr>
            <w:r>
              <w:rPr>
                <w:sz w:val="16"/>
              </w:rPr>
              <w:t>Major disaster</w:t>
            </w:r>
          </w:p>
        </w:tc>
        <w:tc>
          <w:tcPr>
            <w:tcW w:type="dxa" w:w="3142"/>
          </w:tcPr>
          <w:p>
            <w:pPr>
              <w:spacing w:after="0"/>
              <w:jc w:val="left"/>
            </w:pPr>
            <w:r>
              <w:rPr>
                <w:sz w:val="16"/>
              </w:rPr>
              <w:t>Severe Storms &amp; Flooding</w:t>
            </w:r>
          </w:p>
        </w:tc>
        <w:tc>
          <w:tcPr>
            <w:tcW w:type="dxa" w:w="2097"/>
          </w:tcPr>
          <w:p>
            <w:pPr>
              <w:spacing w:after="0"/>
              <w:jc w:val="left"/>
            </w:pPr>
            <w:r>
              <w:rPr>
                <w:sz w:val="16"/>
              </w:rPr>
              <w:t>Inland Flooding</w:t>
            </w:r>
          </w:p>
        </w:tc>
        <w:tc>
          <w:tcPr>
            <w:tcW w:type="dxa" w:w="3559"/>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1973-05-23</w:t>
            </w:r>
          </w:p>
        </w:tc>
        <w:tc>
          <w:tcPr>
            <w:tcW w:type="dxa" w:w="1037"/>
          </w:tcPr>
          <w:p>
            <w:pPr>
              <w:spacing w:after="0"/>
              <w:jc w:val="left"/>
            </w:pPr>
            <w:r>
              <w:rPr>
                <w:sz w:val="16"/>
              </w:rPr>
              <w:t>1973-05-23</w:t>
            </w:r>
          </w:p>
        </w:tc>
        <w:tc>
          <w:tcPr>
            <w:tcW w:type="dxa" w:w="1037"/>
          </w:tcPr>
          <w:p>
            <w:pPr>
              <w:spacing w:after="0"/>
              <w:jc w:val="left"/>
            </w:pPr>
            <w:r>
              <w:rPr>
                <w:sz w:val="16"/>
              </w:rPr>
              <w:t>DR-386-IA</w:t>
            </w:r>
          </w:p>
        </w:tc>
        <w:tc>
          <w:tcPr>
            <w:tcW w:type="dxa" w:w="1315"/>
          </w:tcPr>
          <w:p>
            <w:pPr>
              <w:spacing w:after="0"/>
              <w:jc w:val="left"/>
            </w:pPr>
            <w:r>
              <w:rPr>
                <w:sz w:val="16"/>
              </w:rPr>
              <w:t>Major disaster</w:t>
            </w:r>
          </w:p>
        </w:tc>
        <w:tc>
          <w:tcPr>
            <w:tcW w:type="dxa" w:w="3142"/>
          </w:tcPr>
          <w:p>
            <w:pPr>
              <w:spacing w:after="0"/>
              <w:jc w:val="left"/>
            </w:pPr>
            <w:r>
              <w:rPr>
                <w:sz w:val="16"/>
              </w:rPr>
              <w:t>Severe Storms &amp; Flooding</w:t>
            </w:r>
          </w:p>
        </w:tc>
        <w:tc>
          <w:tcPr>
            <w:tcW w:type="dxa" w:w="2097"/>
          </w:tcPr>
          <w:p>
            <w:pPr>
              <w:spacing w:after="0"/>
              <w:jc w:val="left"/>
            </w:pPr>
            <w:r>
              <w:rPr>
                <w:sz w:val="16"/>
              </w:rPr>
              <w:t>Inland Flooding</w:t>
            </w:r>
          </w:p>
        </w:tc>
        <w:tc>
          <w:tcPr>
            <w:tcW w:type="dxa" w:w="3559"/>
          </w:tcPr>
          <w:p>
            <w:pPr>
              <w:spacing w:after="0"/>
              <w:jc w:val="right"/>
            </w:pPr>
            <w:r>
              <w:rPr>
                <w:sz w:val="16"/>
              </w:rPr>
              <w:t>no Public Assistance recorded</w:t>
            </w: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$29,254.25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1962-09-05</w:t>
            </w:r>
          </w:p>
        </w:tc>
        <w:tc>
          <w:tcPr>
            <w:tcW w:type="dxa" w:w="2224"/>
          </w:tcPr>
          <w:p>
            <w:pPr>
              <w:spacing w:after="0"/>
              <w:jc w:val="left"/>
            </w:pPr>
            <w:r>
              <w:rPr>
                <w:sz w:val="16"/>
              </w:rPr>
              <w:t>1962-09-05</w:t>
            </w:r>
          </w:p>
        </w:tc>
        <w:tc>
          <w:tcPr>
            <w:tcW w:type="dxa" w:w="2033"/>
          </w:tcPr>
          <w:p>
            <w:pPr>
              <w:spacing w:after="0"/>
              <w:jc w:val="left"/>
            </w:pPr>
            <w:r>
              <w:rPr>
                <w:sz w:val="16"/>
              </w:rPr>
              <w:t>DR-133-IA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1961-03-31</w:t>
            </w:r>
          </w:p>
        </w:tc>
        <w:tc>
          <w:tcPr>
            <w:tcW w:type="dxa" w:w="2224"/>
          </w:tcPr>
          <w:p>
            <w:pPr>
              <w:spacing w:after="0"/>
              <w:jc w:val="left"/>
            </w:pPr>
            <w:r>
              <w:rPr>
                <w:sz w:val="16"/>
              </w:rPr>
              <w:t>1961-03-31</w:t>
            </w:r>
          </w:p>
        </w:tc>
        <w:tc>
          <w:tcPr>
            <w:tcW w:type="dxa" w:w="2033"/>
          </w:tcPr>
          <w:p>
            <w:pPr>
              <w:spacing w:after="0"/>
              <w:jc w:val="left"/>
            </w:pPr>
            <w:r>
              <w:rPr>
                <w:sz w:val="16"/>
              </w:rPr>
              <w:t>DR-111-IA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1958-07-05</w:t>
            </w:r>
          </w:p>
        </w:tc>
        <w:tc>
          <w:tcPr>
            <w:tcW w:type="dxa" w:w="2224"/>
          </w:tcPr>
          <w:p>
            <w:pPr>
              <w:spacing w:after="0"/>
              <w:jc w:val="left"/>
            </w:pPr>
            <w:r>
              <w:rPr>
                <w:sz w:val="16"/>
              </w:rPr>
              <w:t>1958-07-05</w:t>
            </w:r>
          </w:p>
        </w:tc>
        <w:tc>
          <w:tcPr>
            <w:tcW w:type="dxa" w:w="2033"/>
          </w:tcPr>
          <w:p>
            <w:pPr>
              <w:spacing w:after="0"/>
              <w:jc w:val="left"/>
            </w:pPr>
            <w:r>
              <w:rPr>
                <w:sz w:val="16"/>
              </w:rPr>
              <w:t>DR-86-IA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1954-06-23</w:t>
            </w:r>
          </w:p>
        </w:tc>
        <w:tc>
          <w:tcPr>
            <w:tcW w:type="dxa" w:w="2224"/>
          </w:tcPr>
          <w:p>
            <w:pPr>
              <w:spacing w:after="0"/>
              <w:jc w:val="left"/>
            </w:pPr>
            <w:r>
              <w:rPr>
                <w:sz w:val="16"/>
              </w:rPr>
              <w:t>1954-06-23</w:t>
            </w:r>
          </w:p>
        </w:tc>
        <w:tc>
          <w:tcPr>
            <w:tcW w:type="dxa" w:w="2033"/>
          </w:tcPr>
          <w:p>
            <w:pPr>
              <w:spacing w:after="0"/>
              <w:jc w:val="left"/>
            </w:pPr>
            <w:r>
              <w:rPr>
                <w:sz w:val="16"/>
              </w:rPr>
              <w:t>DR-17-IA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1953-06-11</w:t>
            </w:r>
          </w:p>
        </w:tc>
        <w:tc>
          <w:tcPr>
            <w:tcW w:type="dxa" w:w="2224"/>
          </w:tcPr>
          <w:p>
            <w:pPr>
              <w:spacing w:after="0"/>
              <w:jc w:val="left"/>
            </w:pPr>
            <w:r>
              <w:rPr>
                <w:sz w:val="16"/>
              </w:rPr>
              <w:t>1953-06-11</w:t>
            </w:r>
          </w:p>
        </w:tc>
        <w:tc>
          <w:tcPr>
            <w:tcW w:type="dxa" w:w="2033"/>
          </w:tcPr>
          <w:p>
            <w:pPr>
              <w:spacing w:after="0"/>
              <w:jc w:val="left"/>
            </w:pPr>
            <w:r>
              <w:rPr>
                <w:sz w:val="16"/>
              </w:rPr>
              <w:t>DR-8-IA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Iowa county: 11 rows, $7,881,708.52; listed on the Iowa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24</w:t>
            </w:r>
          </w:p>
        </w:tc>
        <w:tc>
          <w:tcPr>
            <w:tcW w:type="dxa" w:w="1114"/>
          </w:tcPr>
          <w:p>
            <w:pPr>
              <w:spacing w:after="0"/>
              <w:jc w:val="right"/>
            </w:pPr>
            <w:r>
              <w:rPr>
                <w:sz w:val="16"/>
              </w:rPr>
              <w:t>3</w:t>
            </w:r>
          </w:p>
        </w:tc>
        <w:tc>
          <w:tcPr>
            <w:tcW w:type="dxa" w:w="1926"/>
          </w:tcPr>
          <w:p>
            <w:pPr>
              <w:spacing w:after="0"/>
              <w:jc w:val="right"/>
            </w:pPr>
            <w:r>
              <w:rPr>
                <w:sz w:val="16"/>
              </w:rPr>
              <w:t>0</w:t>
            </w:r>
          </w:p>
        </w:tc>
        <w:tc>
          <w:tcPr>
            <w:tcW w:type="dxa" w:w="774"/>
          </w:tcPr>
          <w:p>
            <w:pPr>
              <w:spacing w:after="0"/>
              <w:jc w:val="right"/>
            </w:pPr>
            <w:r>
              <w:rPr>
                <w:sz w:val="16"/>
              </w:rPr>
              <w:t>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9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32</w:t>
            </w:r>
          </w:p>
        </w:tc>
        <w:tc>
          <w:tcPr>
            <w:tcW w:type="dxa" w:w="1114"/>
          </w:tcPr>
          <w:p>
            <w:pPr>
              <w:spacing w:after="0"/>
              <w:jc w:val="right"/>
            </w:pPr>
            <w:r>
              <w:rPr>
                <w:sz w:val="16"/>
              </w:rPr>
              <w:t>16</w:t>
            </w:r>
          </w:p>
        </w:tc>
        <w:tc>
          <w:tcPr>
            <w:tcW w:type="dxa" w:w="1926"/>
          </w:tcPr>
          <w:p>
            <w:pPr>
              <w:spacing w:after="0"/>
              <w:jc w:val="right"/>
            </w:pPr>
            <w:r>
              <w:rPr>
                <w:sz w:val="16"/>
              </w:rPr>
              <w:t>0</w:t>
            </w:r>
          </w:p>
        </w:tc>
        <w:tc>
          <w:tcPr>
            <w:tcW w:type="dxa" w:w="774"/>
          </w:tcPr>
          <w:p>
            <w:pPr>
              <w:spacing w:after="0"/>
              <w:jc w:val="right"/>
            </w:pPr>
            <w:r>
              <w:rPr>
                <w:sz w:val="16"/>
              </w:rPr>
              <w:t>16</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78</w:t>
            </w:r>
          </w:p>
        </w:tc>
        <w:tc>
          <w:tcPr>
            <w:tcW w:type="dxa" w:w="1114"/>
          </w:tcPr>
          <w:p>
            <w:pPr>
              <w:spacing w:after="0"/>
              <w:jc w:val="right"/>
            </w:pPr>
            <w:r>
              <w:rPr>
                <w:sz w:val="16"/>
              </w:rPr>
              <w:t>7</w:t>
            </w:r>
          </w:p>
        </w:tc>
        <w:tc>
          <w:tcPr>
            <w:tcW w:type="dxa" w:w="1926"/>
          </w:tcPr>
          <w:p>
            <w:pPr>
              <w:spacing w:after="0"/>
              <w:jc w:val="right"/>
            </w:pPr>
            <w:r>
              <w:rPr>
                <w:sz w:val="16"/>
              </w:rPr>
              <w:t>5</w:t>
            </w:r>
          </w:p>
        </w:tc>
        <w:tc>
          <w:tcPr>
            <w:tcW w:type="dxa" w:w="774"/>
          </w:tcPr>
          <w:p>
            <w:pPr>
              <w:spacing w:after="0"/>
              <w:jc w:val="right"/>
            </w:pPr>
            <w:r>
              <w:rPr>
                <w:sz w:val="16"/>
              </w:rPr>
              <w:t>7</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15</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107</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0</w:t>
            </w:r>
          </w:p>
        </w:tc>
        <w:tc>
          <w:tcPr>
            <w:tcW w:type="dxa" w:w="1593"/>
          </w:tcPr>
          <w:p>
            <w:pPr>
              <w:spacing w:after="0"/>
              <w:jc w:val="right"/>
            </w:pPr>
            <w:r>
              <w:rPr>
                <w:sz w:val="16"/>
              </w:rPr>
              <w:t>11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104</w:t>
            </w:r>
          </w:p>
        </w:tc>
        <w:tc>
          <w:tcPr>
            <w:tcW w:type="dxa" w:w="1114"/>
          </w:tcPr>
          <w:p>
            <w:pPr>
              <w:spacing w:after="0"/>
              <w:jc w:val="right"/>
            </w:pPr>
            <w:r>
              <w:rPr>
                <w:sz w:val="16"/>
              </w:rPr>
              <w:t>3</w:t>
            </w:r>
          </w:p>
        </w:tc>
        <w:tc>
          <w:tcPr>
            <w:tcW w:type="dxa" w:w="1926"/>
          </w:tcPr>
          <w:p>
            <w:pPr>
              <w:spacing w:after="0"/>
              <w:jc w:val="right"/>
            </w:pPr>
            <w:r>
              <w:rPr>
                <w:sz w:val="16"/>
              </w:rPr>
              <w:t>2</w:t>
            </w:r>
          </w:p>
        </w:tc>
        <w:tc>
          <w:tcPr>
            <w:tcW w:type="dxa" w:w="774"/>
          </w:tcPr>
          <w:p>
            <w:pPr>
              <w:spacing w:after="0"/>
              <w:jc w:val="right"/>
            </w:pPr>
            <w:r>
              <w:rPr>
                <w:sz w:val="16"/>
              </w:rPr>
              <w:t>5</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22 High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13</w:t>
            </w:r>
          </w:p>
        </w:tc>
        <w:tc>
          <w:tcPr>
            <w:tcW w:type="dxa" w:w="1114"/>
          </w:tcPr>
          <w:p>
            <w:pPr>
              <w:spacing w:after="0"/>
              <w:jc w:val="right"/>
            </w:pPr>
            <w:r>
              <w:rPr>
                <w:sz w:val="16"/>
              </w:rPr>
              <w:t>4</w:t>
            </w:r>
          </w:p>
        </w:tc>
        <w:tc>
          <w:tcPr>
            <w:tcW w:type="dxa" w:w="1926"/>
          </w:tcPr>
          <w:p>
            <w:pPr>
              <w:spacing w:after="0"/>
              <w:jc w:val="right"/>
            </w:pPr>
            <w:r>
              <w:rPr>
                <w:sz w:val="16"/>
              </w:rPr>
              <w:t>0</w:t>
            </w:r>
          </w:p>
        </w:tc>
        <w:tc>
          <w:tcPr>
            <w:tcW w:type="dxa" w:w="774"/>
          </w:tcPr>
          <w:p>
            <w:pPr>
              <w:spacing w:after="0"/>
              <w:jc w:val="right"/>
            </w:pPr>
            <w:r>
              <w:rPr>
                <w:sz w:val="16"/>
              </w:rPr>
              <w:t>4</w:t>
            </w:r>
          </w:p>
        </w:tc>
        <w:tc>
          <w:tcPr>
            <w:tcW w:type="dxa" w:w="1593"/>
          </w:tcPr>
          <w:p>
            <w:pPr>
              <w:spacing w:after="0"/>
              <w:jc w:val="right"/>
            </w:pPr>
            <w:r>
              <w:rPr>
                <w:sz w:val="16"/>
              </w:rPr>
              <w:t>6</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60</w:t>
            </w:r>
          </w:p>
        </w:tc>
        <w:tc>
          <w:tcPr>
            <w:tcW w:type="dxa" w:w="1114"/>
          </w:tcPr>
          <w:p>
            <w:pPr>
              <w:spacing w:after="0"/>
              <w:jc w:val="right"/>
            </w:pPr>
            <w:r>
              <w:rPr>
                <w:sz w:val="16"/>
              </w:rPr>
              <w:t>6</w:t>
            </w:r>
          </w:p>
        </w:tc>
        <w:tc>
          <w:tcPr>
            <w:tcW w:type="dxa" w:w="1926"/>
          </w:tcPr>
          <w:p>
            <w:pPr>
              <w:spacing w:after="0"/>
              <w:jc w:val="right"/>
            </w:pPr>
            <w:r>
              <w:rPr>
                <w:sz w:val="16"/>
              </w:rPr>
              <w:t>2</w:t>
            </w:r>
          </w:p>
        </w:tc>
        <w:tc>
          <w:tcPr>
            <w:tcW w:type="dxa" w:w="774"/>
          </w:tcPr>
          <w:p>
            <w:pPr>
              <w:spacing w:after="0"/>
              <w:jc w:val="right"/>
            </w:pPr>
            <w:r>
              <w:rPr>
                <w:sz w:val="16"/>
              </w:rPr>
              <w:t>8</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33"/>
        <w:gridCol w:w="2905"/>
        <w:gridCol w:w="924"/>
        <w:gridCol w:w="2071"/>
        <w:gridCol w:w="1011"/>
        <w:gridCol w:w="241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33"/>
            <w:shd w:val="clear" w:color="auto" w:fill="E8E8E8"/>
          </w:tcPr>
          <w:p>
            <w:pPr>
              <w:spacing w:after="0"/>
              <w:jc w:val="left"/>
            </w:pPr>
            <w:r>
              <w:rPr>
                <w:b/>
                <w:sz w:val="16"/>
              </w:rPr>
              <w:t>Magnitude or extent</w:t>
            </w:r>
          </w:p>
        </w:tc>
        <w:tc>
          <w:tcPr>
            <w:tcW w:type="dxa" w:w="2905"/>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71"/>
            <w:shd w:val="clear" w:color="auto" w:fill="E8E8E8"/>
          </w:tcPr>
          <w:p>
            <w:pPr>
              <w:spacing w:after="0"/>
              <w:jc w:val="left"/>
            </w:pPr>
            <w:r>
              <w:rPr>
                <w:b/>
                <w:sz w:val="16"/>
              </w:rPr>
              <w:t>Location</w:t>
            </w:r>
          </w:p>
        </w:tc>
        <w:tc>
          <w:tcPr>
            <w:tcW w:type="dxa" w:w="1011"/>
            <w:shd w:val="clear" w:color="auto" w:fill="E8E8E8"/>
          </w:tcPr>
          <w:p>
            <w:pPr>
              <w:spacing w:after="0"/>
              <w:jc w:val="left"/>
            </w:pPr>
            <w:r>
              <w:rPr>
                <w:b/>
                <w:sz w:val="16"/>
              </w:rPr>
              <w:t>Flags</w:t>
            </w:r>
          </w:p>
        </w:tc>
        <w:tc>
          <w:tcPr>
            <w:tcW w:type="dxa" w:w="241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215"/>
          </w:tcPr>
          <w:p>
            <w:pPr>
              <w:spacing w:after="0"/>
              <w:jc w:val="left"/>
            </w:pPr>
            <w:r>
              <w:rPr>
                <w:sz w:val="16"/>
              </w:rPr>
              <w:t>Extreme Cold/Wind Chill</w:t>
            </w:r>
          </w:p>
        </w:tc>
        <w:tc>
          <w:tcPr>
            <w:tcW w:type="dxa" w:w="2533"/>
          </w:tcPr>
          <w:p>
            <w:pPr>
              <w:spacing w:after="0"/>
              <w:jc w:val="left"/>
            </w:pPr>
          </w:p>
        </w:tc>
        <w:tc>
          <w:tcPr>
            <w:tcW w:type="dxa" w:w="2905"/>
          </w:tcPr>
          <w:p>
            <w:pPr>
              <w:spacing w:after="0"/>
              <w:jc w:val="left"/>
            </w:pPr>
            <w:r>
              <w:rPr>
                <w:sz w:val="16"/>
              </w:rPr>
              <w:t>$0 property; $0 crops (zone total, 2024 dollars)</w:t>
            </w:r>
          </w:p>
        </w:tc>
        <w:tc>
          <w:tcPr>
            <w:tcW w:type="dxa" w:w="924"/>
          </w:tcPr>
          <w:p>
            <w:pPr>
              <w:spacing w:after="0"/>
              <w:jc w:val="right"/>
            </w:pPr>
            <w:r>
              <w:rPr>
                <w:sz w:val="16"/>
              </w:rPr>
              <w:t>0, 0</w:t>
            </w:r>
          </w:p>
        </w:tc>
        <w:tc>
          <w:tcPr>
            <w:tcW w:type="dxa" w:w="2071"/>
          </w:tcPr>
          <w:p>
            <w:pPr>
              <w:spacing w:after="0"/>
              <w:jc w:val="left"/>
            </w:pPr>
            <w:r>
              <w:rPr>
                <w:sz w:val="16"/>
              </w:rPr>
              <w:t>NWS zone IAZ084 (LUCAS), zone-level</w:t>
            </w:r>
          </w:p>
        </w:tc>
        <w:tc>
          <w:tcPr>
            <w:tcW w:type="dxa" w:w="1011"/>
          </w:tcPr>
          <w:p>
            <w:pPr>
              <w:spacing w:after="0"/>
              <w:jc w:val="left"/>
            </w:pPr>
            <w:r>
              <w:rPr>
                <w:sz w:val="16"/>
              </w:rPr>
              <w:t>new since last plan; within last 5 years</w:t>
            </w:r>
          </w:p>
        </w:tc>
        <w:tc>
          <w:tcPr>
            <w:tcW w:type="dxa" w:w="241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2023-06-13</w:t>
            </w:r>
          </w:p>
        </w:tc>
        <w:tc>
          <w:tcPr>
            <w:tcW w:type="dxa" w:w="1215"/>
          </w:tcPr>
          <w:p>
            <w:pPr>
              <w:spacing w:after="0"/>
              <w:jc w:val="left"/>
            </w:pPr>
            <w:r>
              <w:rPr>
                <w:sz w:val="16"/>
              </w:rPr>
              <w:t>Drought</w:t>
            </w:r>
          </w:p>
        </w:tc>
        <w:tc>
          <w:tcPr>
            <w:tcW w:type="dxa" w:w="2533"/>
          </w:tcPr>
          <w:p>
            <w:pPr>
              <w:spacing w:after="0"/>
              <w:jc w:val="left"/>
            </w:pPr>
          </w:p>
        </w:tc>
        <w:tc>
          <w:tcPr>
            <w:tcW w:type="dxa" w:w="2905"/>
          </w:tcPr>
          <w:p>
            <w:pPr>
              <w:spacing w:after="0"/>
              <w:jc w:val="left"/>
            </w:pPr>
            <w:r>
              <w:rPr>
                <w:sz w:val="16"/>
              </w:rPr>
              <w:t>$0 property; $0 crops (zone total, 2023 dollars)</w:t>
            </w:r>
          </w:p>
        </w:tc>
        <w:tc>
          <w:tcPr>
            <w:tcW w:type="dxa" w:w="924"/>
          </w:tcPr>
          <w:p>
            <w:pPr>
              <w:spacing w:after="0"/>
              <w:jc w:val="right"/>
            </w:pPr>
            <w:r>
              <w:rPr>
                <w:sz w:val="16"/>
              </w:rPr>
              <w:t>0, 0</w:t>
            </w:r>
          </w:p>
        </w:tc>
        <w:tc>
          <w:tcPr>
            <w:tcW w:type="dxa" w:w="2071"/>
          </w:tcPr>
          <w:p>
            <w:pPr>
              <w:spacing w:after="0"/>
              <w:jc w:val="left"/>
            </w:pPr>
            <w:r>
              <w:rPr>
                <w:sz w:val="16"/>
              </w:rPr>
              <w:t>NWS zone IAZ084 (LUCAS), zone-level</w:t>
            </w:r>
          </w:p>
        </w:tc>
        <w:tc>
          <w:tcPr>
            <w:tcW w:type="dxa" w:w="1011"/>
          </w:tcPr>
          <w:p>
            <w:pPr>
              <w:spacing w:after="0"/>
              <w:jc w:val="left"/>
            </w:pPr>
            <w:r>
              <w:rPr>
                <w:sz w:val="16"/>
              </w:rPr>
              <w:t>new since last plan; within last 5 years</w:t>
            </w:r>
          </w:p>
        </w:tc>
        <w:tc>
          <w:tcPr>
            <w:tcW w:type="dxa" w:w="2415"/>
          </w:tcPr>
          <w:p>
            <w:pPr>
              <w:spacing w:after="0"/>
              <w:jc w:val="left"/>
            </w:pPr>
            <w:r>
              <w:rPr>
                <w:sz w:val="16"/>
              </w:rPr>
              <w:t>B1-c worst recorded: Drought</w:t>
            </w:r>
          </w:p>
        </w:tc>
      </w:tr>
      <w:tr>
        <w:trPr>
          <w:cantSplit/>
        </w:trPr>
        <w:tc>
          <w:tcPr>
            <w:tcW w:type="dxa" w:w="1037"/>
          </w:tcPr>
          <w:p>
            <w:pPr>
              <w:spacing w:after="0"/>
              <w:jc w:val="left"/>
            </w:pPr>
            <w:r>
              <w:rPr>
                <w:sz w:val="16"/>
              </w:rPr>
              <w:t>2022-03-05</w:t>
            </w:r>
          </w:p>
        </w:tc>
        <w:tc>
          <w:tcPr>
            <w:tcW w:type="dxa" w:w="1215"/>
          </w:tcPr>
          <w:p>
            <w:pPr>
              <w:spacing w:after="0"/>
              <w:jc w:val="left"/>
            </w:pPr>
            <w:r>
              <w:rPr>
                <w:sz w:val="16"/>
              </w:rPr>
              <w:t>Tornado</w:t>
            </w:r>
          </w:p>
        </w:tc>
        <w:tc>
          <w:tcPr>
            <w:tcW w:type="dxa" w:w="2533"/>
          </w:tcPr>
          <w:p>
            <w:pPr>
              <w:spacing w:after="0"/>
              <w:jc w:val="left"/>
            </w:pPr>
            <w:r>
              <w:rPr>
                <w:sz w:val="16"/>
              </w:rPr>
              <w:t>EF3, 11.28 mi within this county, 350 yd wide</w:t>
            </w:r>
          </w:p>
        </w:tc>
        <w:tc>
          <w:tcPr>
            <w:tcW w:type="dxa" w:w="2905"/>
          </w:tcPr>
          <w:p>
            <w:pPr>
              <w:spacing w:after="0"/>
              <w:jc w:val="left"/>
            </w:pPr>
            <w:r>
              <w:rPr>
                <w:sz w:val="16"/>
              </w:rPr>
              <w:t>$1,500,000 property; $0 crops (2022 dollars)</w:t>
            </w:r>
          </w:p>
        </w:tc>
        <w:tc>
          <w:tcPr>
            <w:tcW w:type="dxa" w:w="924"/>
          </w:tcPr>
          <w:p>
            <w:pPr>
              <w:spacing w:after="0"/>
              <w:jc w:val="right"/>
            </w:pPr>
            <w:r>
              <w:rPr>
                <w:sz w:val="16"/>
              </w:rPr>
              <w:t>1, 1</w:t>
            </w:r>
          </w:p>
        </w:tc>
        <w:tc>
          <w:tcPr>
            <w:tcW w:type="dxa" w:w="2071"/>
          </w:tcPr>
          <w:p>
            <w:pPr>
              <w:spacing w:after="0"/>
              <w:jc w:val="left"/>
            </w:pPr>
            <w:r>
              <w:rPr>
                <w:sz w:val="16"/>
              </w:rPr>
              <w:t>DERBY to RUSSELL</w:t>
            </w:r>
          </w:p>
        </w:tc>
        <w:tc>
          <w:tcPr>
            <w:tcW w:type="dxa" w:w="1011"/>
          </w:tcPr>
          <w:p>
            <w:pPr>
              <w:spacing w:after="0"/>
              <w:jc w:val="left"/>
            </w:pPr>
            <w:r>
              <w:rPr>
                <w:sz w:val="16"/>
              </w:rPr>
              <w:t>new since last plan; within last 5 years</w:t>
            </w:r>
          </w:p>
        </w:tc>
        <w:tc>
          <w:tcPr>
            <w:tcW w:type="dxa" w:w="2415"/>
          </w:tcPr>
          <w:p>
            <w:pPr>
              <w:spacing w:after="0"/>
              <w:jc w:val="left"/>
            </w:pPr>
            <w:r>
              <w:rPr>
                <w:sz w:val="16"/>
              </w:rPr>
              <w:t>deaths or injuries recorded</w:t>
            </w:r>
          </w:p>
        </w:tc>
      </w:tr>
      <w:tr>
        <w:trPr>
          <w:cantSplit/>
        </w:trPr>
        <w:tc>
          <w:tcPr>
            <w:tcW w:type="dxa" w:w="1037"/>
          </w:tcPr>
          <w:p>
            <w:pPr>
              <w:spacing w:after="0"/>
              <w:jc w:val="left"/>
            </w:pPr>
            <w:r>
              <w:rPr>
                <w:sz w:val="16"/>
              </w:rPr>
              <w:t>2011-07-15</w:t>
            </w:r>
          </w:p>
        </w:tc>
        <w:tc>
          <w:tcPr>
            <w:tcW w:type="dxa" w:w="1215"/>
          </w:tcPr>
          <w:p>
            <w:pPr>
              <w:spacing w:after="0"/>
              <w:jc w:val="left"/>
            </w:pPr>
            <w:r>
              <w:rPr>
                <w:sz w:val="16"/>
              </w:rPr>
              <w:t>Excessive Heat</w:t>
            </w:r>
          </w:p>
        </w:tc>
        <w:tc>
          <w:tcPr>
            <w:tcW w:type="dxa" w:w="2533"/>
          </w:tcPr>
          <w:p>
            <w:pPr>
              <w:spacing w:after="0"/>
              <w:jc w:val="left"/>
            </w:pPr>
          </w:p>
        </w:tc>
        <w:tc>
          <w:tcPr>
            <w:tcW w:type="dxa" w:w="2905"/>
          </w:tcPr>
          <w:p>
            <w:pPr>
              <w:spacing w:after="0"/>
              <w:jc w:val="left"/>
            </w:pPr>
            <w:r>
              <w:rPr>
                <w:sz w:val="16"/>
              </w:rPr>
              <w:t>$135,000 property; $0 crops (zone total, 2011 dollars)</w:t>
            </w:r>
          </w:p>
        </w:tc>
        <w:tc>
          <w:tcPr>
            <w:tcW w:type="dxa" w:w="924"/>
          </w:tcPr>
          <w:p>
            <w:pPr>
              <w:spacing w:after="0"/>
              <w:jc w:val="right"/>
            </w:pPr>
            <w:r>
              <w:rPr>
                <w:sz w:val="16"/>
              </w:rPr>
              <w:t>0, 0</w:t>
            </w:r>
          </w:p>
        </w:tc>
        <w:tc>
          <w:tcPr>
            <w:tcW w:type="dxa" w:w="2071"/>
          </w:tcPr>
          <w:p>
            <w:pPr>
              <w:spacing w:after="0"/>
              <w:jc w:val="left"/>
            </w:pPr>
            <w:r>
              <w:rPr>
                <w:sz w:val="16"/>
              </w:rPr>
              <w:t>NWS zone IAZ084 (LUCAS), zone-level</w:t>
            </w:r>
          </w:p>
        </w:tc>
        <w:tc>
          <w:tcPr>
            <w:tcW w:type="dxa" w:w="1011"/>
          </w:tcPr>
          <w:p>
            <w:pPr>
              <w:spacing w:after="0"/>
              <w:jc w:val="left"/>
            </w:pPr>
          </w:p>
        </w:tc>
        <w:tc>
          <w:tcPr>
            <w:tcW w:type="dxa" w:w="2415"/>
          </w:tcPr>
          <w:p>
            <w:pPr>
              <w:spacing w:after="0"/>
              <w:jc w:val="left"/>
            </w:pPr>
            <w:r>
              <w:rPr>
                <w:sz w:val="16"/>
              </w:rPr>
              <w:t>B1-c worst recorded: Excessive Heat, Heat</w:t>
            </w:r>
          </w:p>
        </w:tc>
      </w:tr>
      <w:tr>
        <w:trPr>
          <w:cantSplit/>
        </w:trPr>
        <w:tc>
          <w:tcPr>
            <w:tcW w:type="dxa" w:w="1037"/>
          </w:tcPr>
          <w:p>
            <w:pPr>
              <w:spacing w:after="0"/>
              <w:jc w:val="left"/>
            </w:pPr>
            <w:r>
              <w:rPr>
                <w:sz w:val="16"/>
              </w:rPr>
              <w:t>2010-06-12</w:t>
            </w:r>
          </w:p>
        </w:tc>
        <w:tc>
          <w:tcPr>
            <w:tcW w:type="dxa" w:w="1215"/>
          </w:tcPr>
          <w:p>
            <w:pPr>
              <w:spacing w:after="0"/>
              <w:jc w:val="left"/>
            </w:pPr>
            <w:r>
              <w:rPr>
                <w:sz w:val="16"/>
              </w:rPr>
              <w:t>Flood</w:t>
            </w:r>
          </w:p>
        </w:tc>
        <w:tc>
          <w:tcPr>
            <w:tcW w:type="dxa" w:w="2533"/>
          </w:tcPr>
          <w:p>
            <w:pPr>
              <w:spacing w:after="0"/>
              <w:jc w:val="left"/>
            </w:pPr>
          </w:p>
        </w:tc>
        <w:tc>
          <w:tcPr>
            <w:tcW w:type="dxa" w:w="2905"/>
          </w:tcPr>
          <w:p>
            <w:pPr>
              <w:spacing w:after="0"/>
              <w:jc w:val="left"/>
            </w:pPr>
            <w:r>
              <w:rPr>
                <w:sz w:val="16"/>
              </w:rPr>
              <w:t>$0 property; $20,000,000 crops (2010 dollars)</w:t>
            </w:r>
          </w:p>
        </w:tc>
        <w:tc>
          <w:tcPr>
            <w:tcW w:type="dxa" w:w="924"/>
          </w:tcPr>
          <w:p>
            <w:pPr>
              <w:spacing w:after="0"/>
              <w:jc w:val="right"/>
            </w:pPr>
            <w:r>
              <w:rPr>
                <w:sz w:val="16"/>
              </w:rPr>
              <w:t>0, 0</w:t>
            </w:r>
          </w:p>
        </w:tc>
        <w:tc>
          <w:tcPr>
            <w:tcW w:type="dxa" w:w="2071"/>
          </w:tcPr>
          <w:p>
            <w:pPr>
              <w:spacing w:after="0"/>
              <w:jc w:val="left"/>
            </w:pPr>
            <w:r>
              <w:rPr>
                <w:sz w:val="16"/>
              </w:rPr>
              <w:t>NORWOOD to DERBY</w:t>
            </w:r>
          </w:p>
        </w:tc>
        <w:tc>
          <w:tcPr>
            <w:tcW w:type="dxa" w:w="1011"/>
          </w:tcPr>
          <w:p>
            <w:pPr>
              <w:spacing w:after="0"/>
              <w:jc w:val="left"/>
            </w:pPr>
          </w:p>
        </w:tc>
        <w:tc>
          <w:tcPr>
            <w:tcW w:type="dxa" w:w="241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2009-10-10</w:t>
            </w:r>
          </w:p>
        </w:tc>
        <w:tc>
          <w:tcPr>
            <w:tcW w:type="dxa" w:w="1215"/>
          </w:tcPr>
          <w:p>
            <w:pPr>
              <w:spacing w:after="0"/>
              <w:jc w:val="left"/>
            </w:pPr>
            <w:r>
              <w:rPr>
                <w:sz w:val="16"/>
              </w:rPr>
              <w:t>Frost/Freeze</w:t>
            </w:r>
          </w:p>
        </w:tc>
        <w:tc>
          <w:tcPr>
            <w:tcW w:type="dxa" w:w="2533"/>
          </w:tcPr>
          <w:p>
            <w:pPr>
              <w:spacing w:after="0"/>
              <w:jc w:val="left"/>
            </w:pPr>
          </w:p>
        </w:tc>
        <w:tc>
          <w:tcPr>
            <w:tcW w:type="dxa" w:w="2905"/>
          </w:tcPr>
          <w:p>
            <w:pPr>
              <w:spacing w:after="0"/>
              <w:jc w:val="left"/>
            </w:pPr>
            <w:r>
              <w:rPr>
                <w:sz w:val="16"/>
              </w:rPr>
              <w:t>$0 property; $2,500,000 crops (zone total, 2009 dollars)</w:t>
            </w:r>
          </w:p>
        </w:tc>
        <w:tc>
          <w:tcPr>
            <w:tcW w:type="dxa" w:w="924"/>
          </w:tcPr>
          <w:p>
            <w:pPr>
              <w:spacing w:after="0"/>
              <w:jc w:val="right"/>
            </w:pPr>
            <w:r>
              <w:rPr>
                <w:sz w:val="16"/>
              </w:rPr>
              <w:t>0, 0</w:t>
            </w:r>
          </w:p>
        </w:tc>
        <w:tc>
          <w:tcPr>
            <w:tcW w:type="dxa" w:w="2071"/>
          </w:tcPr>
          <w:p>
            <w:pPr>
              <w:spacing w:after="0"/>
              <w:jc w:val="left"/>
            </w:pPr>
            <w:r>
              <w:rPr>
                <w:sz w:val="16"/>
              </w:rPr>
              <w:t>NWS zone IAZ084 (LUCAS), zone-level</w:t>
            </w:r>
          </w:p>
        </w:tc>
        <w:tc>
          <w:tcPr>
            <w:tcW w:type="dxa" w:w="1011"/>
          </w:tcPr>
          <w:p>
            <w:pPr>
              <w:spacing w:after="0"/>
              <w:jc w:val="left"/>
            </w:pPr>
          </w:p>
        </w:tc>
        <w:tc>
          <w:tcPr>
            <w:tcW w:type="dxa" w:w="2415"/>
          </w:tcPr>
          <w:p>
            <w:pPr>
              <w:spacing w:after="0"/>
              <w:jc w:val="left"/>
            </w:pPr>
            <w:r>
              <w:rPr>
                <w:sz w:val="16"/>
              </w:rPr>
              <w:t>B1-c worst recorded: Frost/Freeze</w:t>
            </w:r>
          </w:p>
        </w:tc>
      </w:tr>
      <w:tr>
        <w:trPr>
          <w:cantSplit/>
        </w:trPr>
        <w:tc>
          <w:tcPr>
            <w:tcW w:type="dxa" w:w="1037"/>
          </w:tcPr>
          <w:p>
            <w:pPr>
              <w:spacing w:after="0"/>
              <w:jc w:val="left"/>
            </w:pPr>
            <w:r>
              <w:rPr>
                <w:sz w:val="16"/>
              </w:rPr>
              <w:t>2001-10-22</w:t>
            </w:r>
          </w:p>
        </w:tc>
        <w:tc>
          <w:tcPr>
            <w:tcW w:type="dxa" w:w="1215"/>
          </w:tcPr>
          <w:p>
            <w:pPr>
              <w:spacing w:after="0"/>
              <w:jc w:val="left"/>
            </w:pPr>
            <w:r>
              <w:rPr>
                <w:sz w:val="16"/>
              </w:rPr>
              <w:t>Hail</w:t>
            </w:r>
          </w:p>
        </w:tc>
        <w:tc>
          <w:tcPr>
            <w:tcW w:type="dxa" w:w="2533"/>
          </w:tcPr>
          <w:p>
            <w:pPr>
              <w:spacing w:after="0"/>
              <w:jc w:val="left"/>
            </w:pPr>
            <w:r>
              <w:rPr>
                <w:sz w:val="16"/>
              </w:rPr>
              <w:t>2.5 in</w:t>
            </w:r>
          </w:p>
        </w:tc>
        <w:tc>
          <w:tcPr>
            <w:tcW w:type="dxa" w:w="2905"/>
          </w:tcPr>
          <w:p>
            <w:pPr>
              <w:spacing w:after="0"/>
              <w:jc w:val="left"/>
            </w:pPr>
            <w:r>
              <w:rPr>
                <w:sz w:val="16"/>
              </w:rPr>
              <w:t>$40,000 property; $15,000 crops (2001 dollars)</w:t>
            </w:r>
          </w:p>
        </w:tc>
        <w:tc>
          <w:tcPr>
            <w:tcW w:type="dxa" w:w="924"/>
          </w:tcPr>
          <w:p>
            <w:pPr>
              <w:spacing w:after="0"/>
              <w:jc w:val="right"/>
            </w:pPr>
            <w:r>
              <w:rPr>
                <w:sz w:val="16"/>
              </w:rPr>
              <w:t>0, 0</w:t>
            </w:r>
          </w:p>
        </w:tc>
        <w:tc>
          <w:tcPr>
            <w:tcW w:type="dxa" w:w="2071"/>
          </w:tcPr>
          <w:p>
            <w:pPr>
              <w:spacing w:after="0"/>
              <w:jc w:val="left"/>
            </w:pPr>
            <w:r>
              <w:rPr>
                <w:sz w:val="16"/>
              </w:rPr>
              <w:t>RUSSELL</w:t>
            </w:r>
          </w:p>
        </w:tc>
        <w:tc>
          <w:tcPr>
            <w:tcW w:type="dxa" w:w="1011"/>
          </w:tcPr>
          <w:p>
            <w:pPr>
              <w:spacing w:after="0"/>
              <w:jc w:val="left"/>
            </w:pPr>
          </w:p>
        </w:tc>
        <w:tc>
          <w:tcPr>
            <w:tcW w:type="dxa" w:w="2415"/>
          </w:tcPr>
          <w:p>
            <w:pPr>
              <w:spacing w:after="0"/>
              <w:jc w:val="left"/>
            </w:pPr>
            <w:r>
              <w:rPr>
                <w:sz w:val="16"/>
              </w:rPr>
              <w:t>B1-c worst recorded: Hail</w:t>
            </w:r>
          </w:p>
        </w:tc>
      </w:tr>
      <w:tr>
        <w:trPr>
          <w:cantSplit/>
        </w:trPr>
        <w:tc>
          <w:tcPr>
            <w:tcW w:type="dxa" w:w="1037"/>
          </w:tcPr>
          <w:p>
            <w:pPr>
              <w:spacing w:after="0"/>
              <w:jc w:val="left"/>
            </w:pPr>
            <w:r>
              <w:rPr>
                <w:sz w:val="16"/>
              </w:rPr>
              <w:t>1999-07-23</w:t>
            </w:r>
          </w:p>
        </w:tc>
        <w:tc>
          <w:tcPr>
            <w:tcW w:type="dxa" w:w="1215"/>
          </w:tcPr>
          <w:p>
            <w:pPr>
              <w:spacing w:after="0"/>
              <w:jc w:val="left"/>
            </w:pPr>
            <w:r>
              <w:rPr>
                <w:sz w:val="16"/>
              </w:rPr>
              <w:t>Thunderstorm Wind</w:t>
            </w:r>
          </w:p>
        </w:tc>
        <w:tc>
          <w:tcPr>
            <w:tcW w:type="dxa" w:w="2533"/>
          </w:tcPr>
          <w:p>
            <w:pPr>
              <w:spacing w:after="0"/>
              <w:jc w:val="left"/>
            </w:pPr>
            <w:r>
              <w:rPr>
                <w:sz w:val="16"/>
              </w:rPr>
              <w:t>70 kt (81 mph), measurement type not recorded</w:t>
            </w:r>
          </w:p>
        </w:tc>
        <w:tc>
          <w:tcPr>
            <w:tcW w:type="dxa" w:w="2905"/>
          </w:tcPr>
          <w:p>
            <w:pPr>
              <w:spacing w:after="0"/>
              <w:jc w:val="left"/>
            </w:pPr>
            <w:r>
              <w:rPr>
                <w:sz w:val="16"/>
              </w:rPr>
              <w:t>$15,000 property; $2,000 crops (1999 dollars)</w:t>
            </w:r>
          </w:p>
        </w:tc>
        <w:tc>
          <w:tcPr>
            <w:tcW w:type="dxa" w:w="924"/>
          </w:tcPr>
          <w:p>
            <w:pPr>
              <w:spacing w:after="0"/>
              <w:jc w:val="right"/>
            </w:pPr>
            <w:r>
              <w:rPr>
                <w:sz w:val="16"/>
              </w:rPr>
              <w:t>0, 0</w:t>
            </w:r>
          </w:p>
        </w:tc>
        <w:tc>
          <w:tcPr>
            <w:tcW w:type="dxa" w:w="2071"/>
          </w:tcPr>
          <w:p>
            <w:pPr>
              <w:spacing w:after="0"/>
              <w:jc w:val="left"/>
            </w:pPr>
            <w:r>
              <w:rPr>
                <w:sz w:val="16"/>
              </w:rPr>
              <w:t>LUCAS</w:t>
            </w:r>
          </w:p>
        </w:tc>
        <w:tc>
          <w:tcPr>
            <w:tcW w:type="dxa" w:w="1011"/>
          </w:tcPr>
          <w:p>
            <w:pPr>
              <w:spacing w:after="0"/>
              <w:jc w:val="left"/>
            </w:pPr>
          </w:p>
        </w:tc>
        <w:tc>
          <w:tcPr>
            <w:tcW w:type="dxa" w:w="2415"/>
          </w:tcPr>
          <w:p>
            <w:pPr>
              <w:spacing w:after="0"/>
              <w:jc w:val="left"/>
            </w:pPr>
            <w:r>
              <w:rPr>
                <w:sz w:val="16"/>
              </w:rPr>
              <w:t>B1-c worst recorded: Thunderstorm Wind</w:t>
            </w:r>
          </w:p>
        </w:tc>
      </w:tr>
      <w:tr>
        <w:trPr>
          <w:cantSplit/>
        </w:trPr>
        <w:tc>
          <w:tcPr>
            <w:tcW w:type="dxa" w:w="1037"/>
          </w:tcPr>
          <w:p>
            <w:pPr>
              <w:spacing w:after="0"/>
              <w:jc w:val="left"/>
            </w:pPr>
            <w:r>
              <w:rPr>
                <w:sz w:val="16"/>
              </w:rPr>
              <w:t>1999-04-08</w:t>
            </w:r>
          </w:p>
        </w:tc>
        <w:tc>
          <w:tcPr>
            <w:tcW w:type="dxa" w:w="1215"/>
          </w:tcPr>
          <w:p>
            <w:pPr>
              <w:spacing w:after="0"/>
              <w:jc w:val="left"/>
            </w:pPr>
            <w:r>
              <w:rPr>
                <w:sz w:val="16"/>
              </w:rPr>
              <w:t>Tornado</w:t>
            </w:r>
          </w:p>
        </w:tc>
        <w:tc>
          <w:tcPr>
            <w:tcW w:type="dxa" w:w="2533"/>
          </w:tcPr>
          <w:p>
            <w:pPr>
              <w:spacing w:after="0"/>
              <w:jc w:val="left"/>
            </w:pPr>
            <w:r>
              <w:rPr>
                <w:sz w:val="16"/>
              </w:rPr>
              <w:t>F3, 4.5 mi within this county, 120 yd wide</w:t>
            </w:r>
          </w:p>
        </w:tc>
        <w:tc>
          <w:tcPr>
            <w:tcW w:type="dxa" w:w="2905"/>
          </w:tcPr>
          <w:p>
            <w:pPr>
              <w:spacing w:after="0"/>
              <w:jc w:val="left"/>
            </w:pPr>
            <w:r>
              <w:rPr>
                <w:sz w:val="16"/>
              </w:rPr>
              <w:t>$250,000 property; crops not reported (1999 dollars)</w:t>
            </w:r>
          </w:p>
        </w:tc>
        <w:tc>
          <w:tcPr>
            <w:tcW w:type="dxa" w:w="924"/>
          </w:tcPr>
          <w:p>
            <w:pPr>
              <w:spacing w:after="0"/>
              <w:jc w:val="right"/>
            </w:pPr>
            <w:r>
              <w:rPr>
                <w:sz w:val="16"/>
              </w:rPr>
              <w:t>0, 4</w:t>
            </w:r>
          </w:p>
        </w:tc>
        <w:tc>
          <w:tcPr>
            <w:tcW w:type="dxa" w:w="2071"/>
          </w:tcPr>
          <w:p>
            <w:pPr>
              <w:spacing w:after="0"/>
              <w:jc w:val="left"/>
            </w:pPr>
            <w:r>
              <w:rPr>
                <w:sz w:val="16"/>
              </w:rPr>
              <w:t>LUCAS</w:t>
            </w:r>
          </w:p>
        </w:tc>
        <w:tc>
          <w:tcPr>
            <w:tcW w:type="dxa" w:w="1011"/>
          </w:tcPr>
          <w:p>
            <w:pPr>
              <w:spacing w:after="0"/>
              <w:jc w:val="left"/>
            </w:pPr>
          </w:p>
        </w:tc>
        <w:tc>
          <w:tcPr>
            <w:tcW w:type="dxa" w:w="2415"/>
          </w:tcPr>
          <w:p>
            <w:pPr>
              <w:spacing w:after="0"/>
              <w:jc w:val="left"/>
            </w:pPr>
            <w:r>
              <w:rPr>
                <w:sz w:val="16"/>
              </w:rPr>
              <w:t>deaths or injuries recorded</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2533"/>
          </w:tcPr>
          <w:p>
            <w:pPr>
              <w:spacing w:after="0"/>
              <w:jc w:val="left"/>
            </w:pPr>
            <w:r>
              <w:rPr>
                <w:sz w:val="16"/>
              </w:rPr>
              <w:t>61 kt (70 mph), measurement type not recorded</w:t>
            </w:r>
          </w:p>
        </w:tc>
        <w:tc>
          <w:tcPr>
            <w:tcW w:type="dxa" w:w="2905"/>
          </w:tcPr>
          <w:p>
            <w:pPr>
              <w:spacing w:after="0"/>
              <w:jc w:val="left"/>
            </w:pPr>
            <w:r>
              <w:rPr>
                <w:sz w:val="16"/>
              </w:rPr>
              <w:t>$300,000 property; $5,100 crops (zone total, 1998 dollars)</w:t>
            </w:r>
          </w:p>
        </w:tc>
        <w:tc>
          <w:tcPr>
            <w:tcW w:type="dxa" w:w="924"/>
          </w:tcPr>
          <w:p>
            <w:pPr>
              <w:spacing w:after="0"/>
              <w:jc w:val="right"/>
            </w:pPr>
            <w:r>
              <w:rPr>
                <w:sz w:val="16"/>
              </w:rPr>
              <w:t>0, 0</w:t>
            </w:r>
          </w:p>
        </w:tc>
        <w:tc>
          <w:tcPr>
            <w:tcW w:type="dxa" w:w="2071"/>
          </w:tcPr>
          <w:p>
            <w:pPr>
              <w:spacing w:after="0"/>
              <w:jc w:val="left"/>
            </w:pPr>
            <w:r>
              <w:rPr>
                <w:sz w:val="16"/>
              </w:rPr>
              <w:t>NWS zone IAZ084 (LUCAS), zone-level</w:t>
            </w:r>
          </w:p>
        </w:tc>
        <w:tc>
          <w:tcPr>
            <w:tcW w:type="dxa" w:w="1011"/>
          </w:tcPr>
          <w:p>
            <w:pPr>
              <w:spacing w:after="0"/>
              <w:jc w:val="left"/>
            </w:pPr>
          </w:p>
        </w:tc>
        <w:tc>
          <w:tcPr>
            <w:tcW w:type="dxa" w:w="2415"/>
          </w:tcPr>
          <w:p>
            <w:pPr>
              <w:spacing w:after="0"/>
              <w:jc w:val="left"/>
            </w:pPr>
            <w:r>
              <w:rPr>
                <w:sz w:val="16"/>
              </w:rPr>
              <w:t>B1-c worst recorded: High Wind and Strong Wind</w:t>
            </w:r>
          </w:p>
        </w:tc>
      </w:tr>
      <w:tr>
        <w:trPr>
          <w:cantSplit/>
        </w:trPr>
        <w:tc>
          <w:tcPr>
            <w:tcW w:type="dxa" w:w="1037"/>
          </w:tcPr>
          <w:p>
            <w:pPr>
              <w:spacing w:after="0"/>
              <w:jc w:val="left"/>
            </w:pPr>
            <w:r>
              <w:rPr>
                <w:sz w:val="16"/>
              </w:rPr>
              <w:t>1994-06-11</w:t>
            </w:r>
          </w:p>
        </w:tc>
        <w:tc>
          <w:tcPr>
            <w:tcW w:type="dxa" w:w="1215"/>
          </w:tcPr>
          <w:p>
            <w:pPr>
              <w:spacing w:after="0"/>
              <w:jc w:val="left"/>
            </w:pPr>
            <w:r>
              <w:rPr>
                <w:sz w:val="16"/>
              </w:rPr>
              <w:t>Hail</w:t>
            </w:r>
          </w:p>
        </w:tc>
        <w:tc>
          <w:tcPr>
            <w:tcW w:type="dxa" w:w="2533"/>
          </w:tcPr>
          <w:p>
            <w:pPr>
              <w:spacing w:after="0"/>
              <w:jc w:val="left"/>
            </w:pPr>
            <w:r>
              <w:rPr>
                <w:sz w:val="16"/>
              </w:rPr>
              <w:t>1.75 in</w:t>
            </w:r>
          </w:p>
        </w:tc>
        <w:tc>
          <w:tcPr>
            <w:tcW w:type="dxa" w:w="2905"/>
          </w:tcPr>
          <w:p>
            <w:pPr>
              <w:spacing w:after="0"/>
              <w:jc w:val="left"/>
            </w:pPr>
            <w:r>
              <w:rPr>
                <w:sz w:val="16"/>
              </w:rPr>
              <w:t>$50,000 property; $50,000 crops (1994 dollars)</w:t>
            </w:r>
          </w:p>
        </w:tc>
        <w:tc>
          <w:tcPr>
            <w:tcW w:type="dxa" w:w="924"/>
          </w:tcPr>
          <w:p>
            <w:pPr>
              <w:spacing w:after="0"/>
              <w:jc w:val="right"/>
            </w:pPr>
            <w:r>
              <w:rPr>
                <w:sz w:val="16"/>
              </w:rPr>
              <w:t>0, 2</w:t>
            </w:r>
          </w:p>
        </w:tc>
        <w:tc>
          <w:tcPr>
            <w:tcW w:type="dxa" w:w="2071"/>
          </w:tcPr>
          <w:p>
            <w:pPr>
              <w:spacing w:after="0"/>
              <w:jc w:val="left"/>
            </w:pPr>
            <w:r>
              <w:rPr>
                <w:sz w:val="16"/>
              </w:rPr>
              <w:t>Chariton</w:t>
            </w:r>
          </w:p>
        </w:tc>
        <w:tc>
          <w:tcPr>
            <w:tcW w:type="dxa" w:w="1011"/>
          </w:tcPr>
          <w:p>
            <w:pPr>
              <w:spacing w:after="0"/>
              <w:jc w:val="left"/>
            </w:pPr>
          </w:p>
        </w:tc>
        <w:tc>
          <w:tcPr>
            <w:tcW w:type="dxa" w:w="2415"/>
          </w:tcPr>
          <w:p>
            <w:pPr>
              <w:spacing w:after="0"/>
              <w:jc w:val="left"/>
            </w:pPr>
            <w:r>
              <w:rPr>
                <w:sz w:val="16"/>
              </w:rPr>
              <w:t>deaths or injuries recorded</w:t>
            </w:r>
          </w:p>
        </w:tc>
      </w:tr>
      <w:tr>
        <w:trPr>
          <w:cantSplit/>
        </w:trPr>
        <w:tc>
          <w:tcPr>
            <w:tcW w:type="dxa" w:w="1037"/>
          </w:tcPr>
          <w:p>
            <w:pPr>
              <w:spacing w:after="0"/>
              <w:jc w:val="left"/>
            </w:pPr>
            <w:r>
              <w:rPr>
                <w:sz w:val="16"/>
              </w:rPr>
              <w:t>1984-06-07</w:t>
            </w:r>
          </w:p>
        </w:tc>
        <w:tc>
          <w:tcPr>
            <w:tcW w:type="dxa" w:w="1215"/>
          </w:tcPr>
          <w:p>
            <w:pPr>
              <w:spacing w:after="0"/>
              <w:jc w:val="left"/>
            </w:pPr>
            <w:r>
              <w:rPr>
                <w:sz w:val="16"/>
              </w:rPr>
              <w:t>Tornado</w:t>
            </w:r>
          </w:p>
        </w:tc>
        <w:tc>
          <w:tcPr>
            <w:tcW w:type="dxa" w:w="2533"/>
          </w:tcPr>
          <w:p>
            <w:pPr>
              <w:spacing w:after="0"/>
              <w:jc w:val="left"/>
            </w:pPr>
            <w:r>
              <w:rPr>
                <w:sz w:val="16"/>
              </w:rPr>
              <w:t>F4, 7 mi path length (whole path, pre-1996), 250 yd wide</w:t>
            </w:r>
          </w:p>
        </w:tc>
        <w:tc>
          <w:tcPr>
            <w:tcW w:type="dxa" w:w="2905"/>
          </w:tcPr>
          <w:p>
            <w:pPr>
              <w:spacing w:after="0"/>
              <w:jc w:val="left"/>
            </w:pPr>
            <w:r>
              <w:rPr>
                <w:sz w:val="16"/>
              </w:rPr>
              <w:t>$25,000,000 property; crops not recorded (1984 dollars)</w:t>
            </w:r>
          </w:p>
        </w:tc>
        <w:tc>
          <w:tcPr>
            <w:tcW w:type="dxa" w:w="924"/>
          </w:tcPr>
          <w:p>
            <w:pPr>
              <w:spacing w:after="0"/>
              <w:jc w:val="right"/>
            </w:pPr>
            <w:r>
              <w:rPr>
                <w:sz w:val="16"/>
              </w:rPr>
              <w:t>0, 0</w:t>
            </w:r>
          </w:p>
        </w:tc>
        <w:tc>
          <w:tcPr>
            <w:tcW w:type="dxa" w:w="2071"/>
          </w:tcPr>
          <w:p>
            <w:pPr>
              <w:spacing w:after="0"/>
              <w:jc w:val="left"/>
            </w:pPr>
            <w:r>
              <w:rPr>
                <w:sz w:val="16"/>
              </w:rPr>
              <w:t>location not recorded</w:t>
            </w:r>
          </w:p>
        </w:tc>
        <w:tc>
          <w:tcPr>
            <w:tcW w:type="dxa" w:w="1011"/>
          </w:tcPr>
          <w:p>
            <w:pPr>
              <w:spacing w:after="0"/>
              <w:jc w:val="left"/>
            </w:pPr>
          </w:p>
        </w:tc>
        <w:tc>
          <w:tcPr>
            <w:tcW w:type="dxa" w:w="241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(439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4.74</w:t>
            </w:r>
          </w:p>
        </w:tc>
        <w:tc>
          <w:tcPr>
            <w:tcW w:type="dxa" w:w="1335"/>
          </w:tcPr>
          <w:p>
            <w:pPr>
              <w:spacing w:after="0"/>
              <w:jc w:val="left"/>
            </w:pPr>
            <w:r>
              <w:rPr>
                <w:sz w:val="16"/>
              </w:rPr>
              <w:t>event-days per year</w:t>
            </w:r>
          </w:p>
        </w:tc>
        <w:tc>
          <w:tcPr>
            <w:tcW w:type="dxa" w:w="1724"/>
          </w:tcPr>
          <w:p>
            <w:pPr>
              <w:spacing w:after="0"/>
              <w:jc w:val="left"/>
            </w:pPr>
            <w:r>
              <w:rPr>
                <w:sz w:val="16"/>
              </w:rPr>
              <w:t>about 4.74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12 of 30 years, 1996 to 2025 (40%)</w:t>
            </w:r>
          </w:p>
        </w:tc>
        <w:tc>
          <w:tcPr>
            <w:tcW w:type="dxa" w:w="1571"/>
          </w:tcPr>
          <w:p>
            <w:pPr>
              <w:spacing w:after="0"/>
              <w:jc w:val="right"/>
            </w:pPr>
            <w:r>
              <w:rPr>
                <w:sz w:val="16"/>
              </w:rPr>
              <w:t>90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12.2</w:t>
            </w:r>
          </w:p>
        </w:tc>
        <w:tc>
          <w:tcPr>
            <w:tcW w:type="dxa" w:w="1335"/>
          </w:tcPr>
          <w:p>
            <w:pPr>
              <w:spacing w:after="0"/>
              <w:jc w:val="left"/>
            </w:pPr>
            <w:r>
              <w:rPr>
                <w:sz w:val="16"/>
              </w:rPr>
              <w:t>event-days per year</w:t>
            </w:r>
          </w:p>
        </w:tc>
        <w:tc>
          <w:tcPr>
            <w:tcW w:type="dxa" w:w="1724"/>
          </w:tcPr>
          <w:p>
            <w:pPr>
              <w:spacing w:after="0"/>
              <w:jc w:val="left"/>
            </w:pPr>
            <w:r>
              <w:rPr>
                <w:sz w:val="16"/>
              </w:rPr>
              <w:t>about 12.2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11 of 30 years, 1996 to 2025 (36.7%)</w:t>
            </w:r>
          </w:p>
        </w:tc>
        <w:tc>
          <w:tcPr>
            <w:tcW w:type="dxa" w:w="1571"/>
          </w:tcPr>
          <w:p>
            <w:pPr>
              <w:spacing w:after="0"/>
              <w:jc w:val="right"/>
            </w:pPr>
            <w:r>
              <w:rPr>
                <w:sz w:val="16"/>
              </w:rPr>
              <w:t>420</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0.000771</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0.0771%</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5.38</w:t>
            </w:r>
          </w:p>
        </w:tc>
        <w:tc>
          <w:tcPr>
            <w:tcW w:type="dxa" w:w="1335"/>
          </w:tcPr>
          <w:p>
            <w:pPr>
              <w:spacing w:after="0"/>
              <w:jc w:val="left"/>
            </w:pPr>
            <w:r>
              <w:rPr>
                <w:sz w:val="16"/>
              </w:rPr>
              <w:t>events per year</w:t>
            </w:r>
          </w:p>
        </w:tc>
        <w:tc>
          <w:tcPr>
            <w:tcW w:type="dxa" w:w="1724"/>
          </w:tcPr>
          <w:p>
            <w:pPr>
              <w:spacing w:after="0"/>
              <w:jc w:val="left"/>
            </w:pPr>
            <w:r>
              <w:rPr>
                <w:sz w:val="16"/>
              </w:rPr>
              <w:t>about 5.38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204.5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7.58</w:t>
            </w:r>
          </w:p>
        </w:tc>
        <w:tc>
          <w:tcPr>
            <w:tcW w:type="dxa" w:w="1335"/>
          </w:tcPr>
          <w:p>
            <w:pPr>
              <w:spacing w:after="0"/>
              <w:jc w:val="left"/>
            </w:pPr>
            <w:r>
              <w:rPr>
                <w:sz w:val="16"/>
              </w:rPr>
              <w:t>event-days per year</w:t>
            </w:r>
          </w:p>
        </w:tc>
        <w:tc>
          <w:tcPr>
            <w:tcW w:type="dxa" w:w="1724"/>
          </w:tcPr>
          <w:p>
            <w:pPr>
              <w:spacing w:after="0"/>
              <w:jc w:val="left"/>
            </w:pPr>
            <w:r>
              <w:rPr>
                <w:sz w:val="16"/>
              </w:rPr>
              <w:t>about 7.58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4 of 30 years, 1996 to 2025 (13.3%)</w:t>
            </w:r>
          </w:p>
        </w:tc>
        <w:tc>
          <w:tcPr>
            <w:tcW w:type="dxa" w:w="1571"/>
          </w:tcPr>
          <w:p>
            <w:pPr>
              <w:spacing w:after="0"/>
              <w:jc w:val="right"/>
            </w:pPr>
            <w:r>
              <w:rPr>
                <w:sz w:val="16"/>
              </w:rPr>
              <w:t>110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0.00575</w:t>
            </w:r>
          </w:p>
        </w:tc>
        <w:tc>
          <w:tcPr>
            <w:tcW w:type="dxa" w:w="1335"/>
          </w:tcPr>
          <w:p>
            <w:pPr>
              <w:spacing w:after="0"/>
              <w:jc w:val="left"/>
            </w:pPr>
            <w:r>
              <w:rPr>
                <w:sz w:val="16"/>
              </w:rPr>
              <w:t>events per year</w:t>
            </w:r>
          </w:p>
        </w:tc>
        <w:tc>
          <w:tcPr>
            <w:tcW w:type="dxa" w:w="1724"/>
          </w:tcPr>
          <w:p>
            <w:pPr>
              <w:spacing w:after="0"/>
              <w:jc w:val="left"/>
            </w:pPr>
            <w:r>
              <w:rPr>
                <w:sz w:val="16"/>
              </w:rPr>
              <w:t>about 1 in 174 years</w:t>
            </w:r>
          </w:p>
        </w:tc>
        <w:tc>
          <w:tcPr>
            <w:tcW w:type="dxa" w:w="1037"/>
          </w:tcPr>
          <w:p>
            <w:pPr>
              <w:spacing w:after="0"/>
              <w:jc w:val="left"/>
            </w:pPr>
            <w:r>
              <w:rPr>
                <w:sz w:val="16"/>
              </w:rPr>
              <w:t>Unlikely</w:t>
            </w:r>
          </w:p>
        </w:tc>
        <w:tc>
          <w:tcPr>
            <w:tcW w:type="dxa" w:w="1306"/>
          </w:tcPr>
          <w:p>
            <w:pPr>
              <w:spacing w:after="0"/>
              <w:jc w:val="left"/>
            </w:pPr>
            <w:r>
              <w:rPr>
                <w:sz w:val="16"/>
              </w:rPr>
              <w:t>FEMA annualized frequency (modeled)</w:t>
            </w:r>
          </w:p>
        </w:tc>
        <w:tc>
          <w:tcPr>
            <w:tcW w:type="dxa" w:w="1571"/>
          </w:tcPr>
          <w:p>
            <w:pPr>
              <w:spacing w:after="0"/>
              <w:jc w:val="right"/>
            </w:pPr>
            <w:r>
              <w:rPr>
                <w:sz w:val="16"/>
              </w:rPr>
              <w:t>2</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0.535</w:t>
            </w:r>
          </w:p>
        </w:tc>
        <w:tc>
          <w:tcPr>
            <w:tcW w:type="dxa" w:w="1335"/>
          </w:tcPr>
          <w:p>
            <w:pPr>
              <w:spacing w:after="0"/>
              <w:jc w:val="left"/>
            </w:pPr>
            <w:r>
              <w:rPr>
                <w:sz w:val="16"/>
              </w:rPr>
              <w:t>event-days per year</w:t>
            </w:r>
          </w:p>
        </w:tc>
        <w:tc>
          <w:tcPr>
            <w:tcW w:type="dxa" w:w="1724"/>
          </w:tcPr>
          <w:p>
            <w:pPr>
              <w:spacing w:after="0"/>
              <w:jc w:val="left"/>
            </w:pPr>
            <w:r>
              <w:rPr>
                <w:sz w:val="16"/>
              </w:rPr>
              <w:t>about 0.535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11 of 30 years, 1996 to 2025 (36.7%)</w:t>
            </w:r>
          </w:p>
        </w:tc>
        <w:tc>
          <w:tcPr>
            <w:tcW w:type="dxa" w:w="1571"/>
          </w:tcPr>
          <w:p>
            <w:pPr>
              <w:spacing w:after="0"/>
              <w:jc w:val="right"/>
            </w:pPr>
            <w:r>
              <w:rPr>
                <w:sz w:val="16"/>
              </w:rPr>
              <w:t>36</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3.21</w:t>
            </w:r>
          </w:p>
        </w:tc>
        <w:tc>
          <w:tcPr>
            <w:tcW w:type="dxa" w:w="1335"/>
          </w:tcPr>
          <w:p>
            <w:pPr>
              <w:spacing w:after="0"/>
              <w:jc w:val="left"/>
            </w:pPr>
            <w:r>
              <w:rPr>
                <w:sz w:val="16"/>
              </w:rPr>
              <w:t>event-days per year</w:t>
            </w:r>
          </w:p>
        </w:tc>
        <w:tc>
          <w:tcPr>
            <w:tcW w:type="dxa" w:w="1724"/>
          </w:tcPr>
          <w:p>
            <w:pPr>
              <w:spacing w:after="0"/>
              <w:jc w:val="left"/>
            </w:pPr>
            <w:r>
              <w:rPr>
                <w:sz w:val="16"/>
              </w:rPr>
              <w:t>about 3.21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22 of 30 years, 1996 to 2025 (73.3%)</w:t>
            </w:r>
          </w:p>
        </w:tc>
        <w:tc>
          <w:tcPr>
            <w:tcW w:type="dxa" w:w="1571"/>
          </w:tcPr>
          <w:p>
            <w:pPr>
              <w:spacing w:after="0"/>
              <w:jc w:val="right"/>
            </w:pPr>
            <w:r>
              <w:rPr>
                <w:sz w:val="16"/>
              </w:rPr>
              <w:t>90</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0.296</w:t>
            </w:r>
          </w:p>
        </w:tc>
        <w:tc>
          <w:tcPr>
            <w:tcW w:type="dxa" w:w="1335"/>
          </w:tcPr>
          <w:p>
            <w:pPr>
              <w:spacing w:after="0"/>
              <w:jc w:val="left"/>
            </w:pPr>
            <w:r>
              <w:rPr>
                <w:sz w:val="16"/>
              </w:rPr>
              <w:t>events per year (modeled)</w:t>
            </w:r>
          </w:p>
        </w:tc>
        <w:tc>
          <w:tcPr>
            <w:tcW w:type="dxa" w:w="1724"/>
          </w:tcPr>
          <w:p>
            <w:pPr>
              <w:spacing w:after="0"/>
              <w:jc w:val="left"/>
            </w:pPr>
            <w:r>
              <w:rPr>
                <w:sz w:val="16"/>
              </w:rPr>
              <w:t>about 1 in 3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45.1</w:t>
            </w:r>
          </w:p>
        </w:tc>
        <w:tc>
          <w:tcPr>
            <w:tcW w:type="dxa" w:w="1335"/>
          </w:tcPr>
          <w:p>
            <w:pPr>
              <w:spacing w:after="0"/>
              <w:jc w:val="left"/>
            </w:pPr>
            <w:r>
              <w:rPr>
                <w:sz w:val="16"/>
              </w:rPr>
              <w:t>days per year with a strike</w:t>
            </w:r>
          </w:p>
        </w:tc>
        <w:tc>
          <w:tcPr>
            <w:tcW w:type="dxa" w:w="1724"/>
          </w:tcPr>
          <w:p>
            <w:pPr>
              <w:spacing w:after="0"/>
              <w:jc w:val="left"/>
            </w:pPr>
            <w:r>
              <w:rPr>
                <w:sz w:val="16"/>
              </w:rPr>
              <w:t>about 45.1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5.21</w:t>
            </w:r>
          </w:p>
        </w:tc>
        <w:tc>
          <w:tcPr>
            <w:tcW w:type="dxa" w:w="1335"/>
          </w:tcPr>
          <w:p>
            <w:pPr>
              <w:spacing w:after="0"/>
              <w:jc w:val="left"/>
            </w:pPr>
            <w:r>
              <w:rPr>
                <w:sz w:val="16"/>
              </w:rPr>
              <w:t>events per year</w:t>
            </w:r>
          </w:p>
        </w:tc>
        <w:tc>
          <w:tcPr>
            <w:tcW w:type="dxa" w:w="1724"/>
          </w:tcPr>
          <w:p>
            <w:pPr>
              <w:spacing w:after="0"/>
              <w:jc w:val="left"/>
            </w:pPr>
            <w:r>
              <w:rPr>
                <w:sz w:val="16"/>
              </w:rPr>
              <w:t>about 5.21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198</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0.331</w:t>
            </w:r>
          </w:p>
        </w:tc>
        <w:tc>
          <w:tcPr>
            <w:tcW w:type="dxa" w:w="1335"/>
          </w:tcPr>
          <w:p>
            <w:pPr>
              <w:spacing w:after="0"/>
              <w:jc w:val="left"/>
            </w:pPr>
            <w:r>
              <w:rPr>
                <w:sz w:val="16"/>
              </w:rPr>
              <w:t>events per year</w:t>
            </w:r>
          </w:p>
        </w:tc>
        <w:tc>
          <w:tcPr>
            <w:tcW w:type="dxa" w:w="1724"/>
          </w:tcPr>
          <w:p>
            <w:pPr>
              <w:spacing w:after="0"/>
              <w:jc w:val="left"/>
            </w:pPr>
            <w:r>
              <w:rPr>
                <w:sz w:val="16"/>
              </w:rPr>
              <w:t>about 1 in 3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0.00122</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0.122%</w:t>
            </w:r>
          </w:p>
        </w:tc>
        <w:tc>
          <w:tcPr>
            <w:tcW w:type="dxa" w:w="1037"/>
          </w:tcPr>
          <w:p>
            <w:pPr>
              <w:spacing w:after="0"/>
              <w:jc w:val="left"/>
            </w:pPr>
          </w:p>
        </w:tc>
        <w:tc>
          <w:tcPr>
            <w:tcW w:type="dxa" w:w="1306"/>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11.5</w:t>
            </w:r>
          </w:p>
        </w:tc>
        <w:tc>
          <w:tcPr>
            <w:tcW w:type="dxa" w:w="1335"/>
          </w:tcPr>
          <w:p>
            <w:pPr>
              <w:spacing w:after="0"/>
              <w:jc w:val="left"/>
            </w:pPr>
            <w:r>
              <w:rPr>
                <w:sz w:val="16"/>
              </w:rPr>
              <w:t>event-days per year</w:t>
            </w:r>
          </w:p>
        </w:tc>
        <w:tc>
          <w:tcPr>
            <w:tcW w:type="dxa" w:w="1724"/>
          </w:tcPr>
          <w:p>
            <w:pPr>
              <w:spacing w:after="0"/>
              <w:jc w:val="left"/>
            </w:pPr>
            <w:r>
              <w:rPr>
                <w:sz w:val="16"/>
              </w:rPr>
              <w:t>about 11.5 days per year</w:t>
            </w:r>
          </w:p>
        </w:tc>
        <w:tc>
          <w:tcPr>
            <w:tcW w:type="dxa" w:w="1037"/>
          </w:tcPr>
          <w:p>
            <w:pPr>
              <w:spacing w:after="0"/>
              <w:jc w:val="left"/>
            </w:pPr>
            <w:r>
              <w:rPr>
                <w:sz w:val="16"/>
              </w:rPr>
              <w:t>Highly likely</w:t>
            </w:r>
          </w:p>
        </w:tc>
        <w:tc>
          <w:tcPr>
            <w:tcW w:type="dxa" w:w="1306"/>
          </w:tcPr>
          <w:p>
            <w:pPr>
              <w:spacing w:after="0"/>
              <w:jc w:val="left"/>
            </w:pPr>
            <w:r>
              <w:rPr>
                <w:sz w:val="16"/>
              </w:rPr>
              <w:t>Storm Events event-days in 27 of 30 years, 1996 to 2025 (90%)</w:t>
            </w:r>
          </w:p>
        </w:tc>
        <w:tc>
          <w:tcPr>
            <w:tcW w:type="dxa" w:w="1571"/>
          </w:tcPr>
          <w:p>
            <w:pPr>
              <w:spacing w:after="0"/>
              <w:jc w:val="right"/>
            </w:pPr>
            <w:r>
              <w:rPr>
                <w:sz w:val="16"/>
              </w:rPr>
              <w:t>218</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67</w:t>
            </w:r>
          </w:p>
        </w:tc>
        <w:tc>
          <w:tcPr>
            <w:tcW w:type="dxa" w:w="1381"/>
          </w:tcPr>
          <w:p>
            <w:pPr>
              <w:spacing w:after="0"/>
              <w:jc w:val="right"/>
            </w:pPr>
            <w:r>
              <w:rPr>
                <w:sz w:val="16"/>
              </w:rPr>
              <w:t>30</w:t>
            </w:r>
          </w:p>
        </w:tc>
        <w:tc>
          <w:tcPr>
            <w:tcW w:type="dxa" w:w="1381"/>
          </w:tcPr>
          <w:p>
            <w:pPr>
              <w:spacing w:after="0"/>
              <w:jc w:val="right"/>
            </w:pPr>
            <w:r>
              <w:rPr>
                <w:sz w:val="16"/>
              </w:rPr>
              <w:t>2.23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4 of 4</w:t>
            </w:r>
          </w:p>
        </w:tc>
        <w:tc>
          <w:tcPr>
            <w:tcW w:type="dxa" w:w="1250"/>
          </w:tcPr>
          <w:p>
            <w:pPr>
              <w:spacing w:after="0"/>
              <w:jc w:val="right"/>
            </w:pPr>
            <w:r>
              <w:rPr>
                <w:sz w:val="16"/>
              </w:rPr>
              <w:t>79.6</w:t>
            </w:r>
          </w:p>
        </w:tc>
        <w:tc>
          <w:tcPr>
            <w:tcW w:type="dxa" w:w="1311"/>
          </w:tcPr>
          <w:p>
            <w:pPr>
              <w:spacing w:after="0"/>
              <w:jc w:val="right"/>
            </w:pPr>
            <w:r>
              <w:rPr>
                <w:sz w:val="16"/>
              </w:rPr>
              <w:t>89.8</w:t>
            </w:r>
          </w:p>
        </w:tc>
        <w:tc>
          <w:tcPr>
            <w:tcW w:type="dxa" w:w="1250"/>
          </w:tcPr>
          <w:p>
            <w:pPr>
              <w:spacing w:after="0"/>
              <w:jc w:val="right"/>
            </w:pPr>
            <w:r>
              <w:rPr>
                <w:sz w:val="16"/>
              </w:rPr>
              <w:t>95.3</w:t>
            </w:r>
          </w:p>
        </w:tc>
        <w:tc>
          <w:tcPr>
            <w:tcW w:type="dxa" w:w="6992"/>
          </w:tcPr>
          <w:p>
            <w:pPr>
              <w:spacing w:after="0"/>
              <w:jc w:val="left"/>
            </w:pPr>
            <w:r>
              <w:rPr>
                <w:sz w:val="16"/>
              </w:rPr>
              <w:t>Relatively High 4</w:t>
            </w:r>
          </w:p>
        </w:tc>
      </w:tr>
      <w:tr>
        <w:trPr>
          <w:cantSplit/>
        </w:trPr>
        <w:tc>
          <w:tcPr>
            <w:tcW w:type="dxa" w:w="1999"/>
          </w:tcPr>
          <w:p>
            <w:pPr>
              <w:spacing w:after="0"/>
              <w:jc w:val="left"/>
            </w:pPr>
            <w:r>
              <w:rPr>
                <w:sz w:val="16"/>
              </w:rPr>
              <w:t>Drought</w:t>
            </w:r>
          </w:p>
        </w:tc>
        <w:tc>
          <w:tcPr>
            <w:tcW w:type="dxa" w:w="1311"/>
          </w:tcPr>
          <w:p>
            <w:pPr>
              <w:spacing w:after="0"/>
              <w:jc w:val="right"/>
            </w:pPr>
            <w:r>
              <w:rPr>
                <w:sz w:val="16"/>
              </w:rPr>
              <w:t>4 of 4</w:t>
            </w:r>
          </w:p>
        </w:tc>
        <w:tc>
          <w:tcPr>
            <w:tcW w:type="dxa" w:w="1250"/>
          </w:tcPr>
          <w:p>
            <w:pPr>
              <w:spacing w:after="0"/>
              <w:jc w:val="right"/>
            </w:pPr>
            <w:r>
              <w:rPr>
                <w:sz w:val="16"/>
              </w:rPr>
              <w:t>85.4</w:t>
            </w:r>
          </w:p>
        </w:tc>
        <w:tc>
          <w:tcPr>
            <w:tcW w:type="dxa" w:w="1311"/>
          </w:tcPr>
          <w:p>
            <w:pPr>
              <w:spacing w:after="0"/>
              <w:jc w:val="right"/>
            </w:pPr>
            <w:r>
              <w:rPr>
                <w:sz w:val="16"/>
              </w:rPr>
              <w:t>94.2</w:t>
            </w:r>
          </w:p>
        </w:tc>
        <w:tc>
          <w:tcPr>
            <w:tcW w:type="dxa" w:w="1250"/>
          </w:tcPr>
          <w:p>
            <w:pPr>
              <w:spacing w:after="0"/>
              <w:jc w:val="right"/>
            </w:pPr>
            <w:r>
              <w:rPr>
                <w:sz w:val="16"/>
              </w:rPr>
              <w:t>99.6</w:t>
            </w:r>
          </w:p>
        </w:tc>
        <w:tc>
          <w:tcPr>
            <w:tcW w:type="dxa" w:w="6992"/>
          </w:tcPr>
          <w:p>
            <w:pPr>
              <w:spacing w:after="0"/>
              <w:jc w:val="left"/>
            </w:pPr>
            <w:r>
              <w:rPr>
                <w:sz w:val="16"/>
              </w:rPr>
              <w:t>Relatively High 2, Relatively Low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4 of 4</w:t>
            </w:r>
          </w:p>
        </w:tc>
        <w:tc>
          <w:tcPr>
            <w:tcW w:type="dxa" w:w="1250"/>
          </w:tcPr>
          <w:p>
            <w:pPr>
              <w:spacing w:after="0"/>
              <w:jc w:val="right"/>
            </w:pPr>
            <w:r>
              <w:rPr>
                <w:sz w:val="16"/>
              </w:rPr>
              <w:t>20.7</w:t>
            </w:r>
          </w:p>
        </w:tc>
        <w:tc>
          <w:tcPr>
            <w:tcW w:type="dxa" w:w="1311"/>
          </w:tcPr>
          <w:p>
            <w:pPr>
              <w:spacing w:after="0"/>
              <w:jc w:val="right"/>
            </w:pPr>
            <w:r>
              <w:rPr>
                <w:sz w:val="16"/>
              </w:rPr>
              <w:t>27.1</w:t>
            </w:r>
          </w:p>
        </w:tc>
        <w:tc>
          <w:tcPr>
            <w:tcW w:type="dxa" w:w="1250"/>
          </w:tcPr>
          <w:p>
            <w:pPr>
              <w:spacing w:after="0"/>
              <w:jc w:val="right"/>
            </w:pPr>
            <w:r>
              <w:rPr>
                <w:sz w:val="16"/>
              </w:rPr>
              <w:t>31.9</w:t>
            </w:r>
          </w:p>
        </w:tc>
        <w:tc>
          <w:tcPr>
            <w:tcW w:type="dxa" w:w="6992"/>
          </w:tcPr>
          <w:p>
            <w:pPr>
              <w:spacing w:after="0"/>
              <w:jc w:val="left"/>
            </w:pPr>
            <w:r>
              <w:rPr>
                <w:sz w:val="16"/>
              </w:rPr>
              <w:t>Very Low 4</w:t>
            </w:r>
          </w:p>
        </w:tc>
      </w:tr>
      <w:tr>
        <w:trPr>
          <w:cantSplit/>
        </w:trPr>
        <w:tc>
          <w:tcPr>
            <w:tcW w:type="dxa" w:w="1999"/>
          </w:tcPr>
          <w:p>
            <w:pPr>
              <w:spacing w:after="0"/>
              <w:jc w:val="left"/>
            </w:pPr>
            <w:r>
              <w:rPr>
                <w:sz w:val="16"/>
              </w:rPr>
              <w:t>Hail</w:t>
            </w:r>
          </w:p>
        </w:tc>
        <w:tc>
          <w:tcPr>
            <w:tcW w:type="dxa" w:w="1311"/>
          </w:tcPr>
          <w:p>
            <w:pPr>
              <w:spacing w:after="0"/>
              <w:jc w:val="right"/>
            </w:pPr>
            <w:r>
              <w:rPr>
                <w:sz w:val="16"/>
              </w:rPr>
              <w:t>4 of 4</w:t>
            </w:r>
          </w:p>
        </w:tc>
        <w:tc>
          <w:tcPr>
            <w:tcW w:type="dxa" w:w="1250"/>
          </w:tcPr>
          <w:p>
            <w:pPr>
              <w:spacing w:after="0"/>
              <w:jc w:val="right"/>
            </w:pPr>
            <w:r>
              <w:rPr>
                <w:sz w:val="16"/>
              </w:rPr>
              <w:t>88.8</w:t>
            </w:r>
          </w:p>
        </w:tc>
        <w:tc>
          <w:tcPr>
            <w:tcW w:type="dxa" w:w="1311"/>
          </w:tcPr>
          <w:p>
            <w:pPr>
              <w:spacing w:after="0"/>
              <w:jc w:val="right"/>
            </w:pPr>
            <w:r>
              <w:rPr>
                <w:sz w:val="16"/>
              </w:rPr>
              <w:t>90.5</w:t>
            </w:r>
          </w:p>
        </w:tc>
        <w:tc>
          <w:tcPr>
            <w:tcW w:type="dxa" w:w="1250"/>
          </w:tcPr>
          <w:p>
            <w:pPr>
              <w:spacing w:after="0"/>
              <w:jc w:val="right"/>
            </w:pPr>
            <w:r>
              <w:rPr>
                <w:sz w:val="16"/>
              </w:rPr>
              <w:t>94.3</w:t>
            </w:r>
          </w:p>
        </w:tc>
        <w:tc>
          <w:tcPr>
            <w:tcW w:type="dxa" w:w="6992"/>
          </w:tcPr>
          <w:p>
            <w:pPr>
              <w:spacing w:after="0"/>
              <w:jc w:val="left"/>
            </w:pPr>
            <w:r>
              <w:rPr>
                <w:sz w:val="16"/>
              </w:rPr>
              <w:t>Relatively High 4</w:t>
            </w:r>
          </w:p>
        </w:tc>
      </w:tr>
      <w:tr>
        <w:trPr>
          <w:cantSplit/>
        </w:trPr>
        <w:tc>
          <w:tcPr>
            <w:tcW w:type="dxa" w:w="1999"/>
          </w:tcPr>
          <w:p>
            <w:pPr>
              <w:spacing w:after="0"/>
              <w:jc w:val="left"/>
            </w:pPr>
            <w:r>
              <w:rPr>
                <w:sz w:val="16"/>
              </w:rPr>
              <w:t>Heat Wave</w:t>
            </w:r>
          </w:p>
        </w:tc>
        <w:tc>
          <w:tcPr>
            <w:tcW w:type="dxa" w:w="1311"/>
          </w:tcPr>
          <w:p>
            <w:pPr>
              <w:spacing w:after="0"/>
              <w:jc w:val="right"/>
            </w:pPr>
            <w:r>
              <w:rPr>
                <w:sz w:val="16"/>
              </w:rPr>
              <w:t>4 of 4</w:t>
            </w:r>
          </w:p>
        </w:tc>
        <w:tc>
          <w:tcPr>
            <w:tcW w:type="dxa" w:w="1250"/>
          </w:tcPr>
          <w:p>
            <w:pPr>
              <w:spacing w:after="0"/>
              <w:jc w:val="right"/>
            </w:pPr>
            <w:r>
              <w:rPr>
                <w:sz w:val="16"/>
              </w:rPr>
              <w:t>74.2</w:t>
            </w:r>
          </w:p>
        </w:tc>
        <w:tc>
          <w:tcPr>
            <w:tcW w:type="dxa" w:w="1311"/>
          </w:tcPr>
          <w:p>
            <w:pPr>
              <w:spacing w:after="0"/>
              <w:jc w:val="right"/>
            </w:pPr>
            <w:r>
              <w:rPr>
                <w:sz w:val="16"/>
              </w:rPr>
              <w:t>83.3</w:t>
            </w:r>
          </w:p>
        </w:tc>
        <w:tc>
          <w:tcPr>
            <w:tcW w:type="dxa" w:w="1250"/>
          </w:tcPr>
          <w:p>
            <w:pPr>
              <w:spacing w:after="0"/>
              <w:jc w:val="right"/>
            </w:pPr>
            <w:r>
              <w:rPr>
                <w:sz w:val="16"/>
              </w:rPr>
              <w:t>85.2</w:t>
            </w:r>
          </w:p>
        </w:tc>
        <w:tc>
          <w:tcPr>
            <w:tcW w:type="dxa" w:w="6992"/>
          </w:tcPr>
          <w:p>
            <w:pPr>
              <w:spacing w:after="0"/>
              <w:jc w:val="left"/>
            </w:pPr>
            <w:r>
              <w:rPr>
                <w:sz w:val="16"/>
              </w:rPr>
              <w:t>Relatively High 1, Relatively Moderate 3</w:t>
            </w:r>
          </w:p>
        </w:tc>
      </w:tr>
      <w:tr>
        <w:trPr>
          <w:cantSplit/>
        </w:trPr>
        <w:tc>
          <w:tcPr>
            <w:tcW w:type="dxa" w:w="1999"/>
          </w:tcPr>
          <w:p>
            <w:pPr>
              <w:spacing w:after="0"/>
              <w:jc w:val="left"/>
            </w:pPr>
            <w:r>
              <w:rPr>
                <w:sz w:val="16"/>
              </w:rPr>
              <w:t>Hurricane</w:t>
            </w:r>
          </w:p>
        </w:tc>
        <w:tc>
          <w:tcPr>
            <w:tcW w:type="dxa" w:w="1311"/>
          </w:tcPr>
          <w:p>
            <w:pPr>
              <w:spacing w:after="0"/>
              <w:jc w:val="right"/>
            </w:pPr>
            <w:r>
              <w:rPr>
                <w:sz w:val="16"/>
              </w:rPr>
              <w:t>4 of 4</w:t>
            </w:r>
          </w:p>
        </w:tc>
        <w:tc>
          <w:tcPr>
            <w:tcW w:type="dxa" w:w="1250"/>
          </w:tcPr>
          <w:p>
            <w:pPr>
              <w:spacing w:after="0"/>
              <w:jc w:val="right"/>
            </w:pPr>
            <w:r>
              <w:rPr>
                <w:sz w:val="16"/>
              </w:rPr>
              <w:t>21.6</w:t>
            </w:r>
          </w:p>
        </w:tc>
        <w:tc>
          <w:tcPr>
            <w:tcW w:type="dxa" w:w="1311"/>
          </w:tcPr>
          <w:p>
            <w:pPr>
              <w:spacing w:after="0"/>
              <w:jc w:val="right"/>
            </w:pPr>
            <w:r>
              <w:rPr>
                <w:sz w:val="16"/>
              </w:rPr>
              <w:t>24.4</w:t>
            </w:r>
          </w:p>
        </w:tc>
        <w:tc>
          <w:tcPr>
            <w:tcW w:type="dxa" w:w="1250"/>
          </w:tcPr>
          <w:p>
            <w:pPr>
              <w:spacing w:after="0"/>
              <w:jc w:val="right"/>
            </w:pPr>
            <w:r>
              <w:rPr>
                <w:sz w:val="16"/>
              </w:rPr>
              <w:t>29.4</w:t>
            </w:r>
          </w:p>
        </w:tc>
        <w:tc>
          <w:tcPr>
            <w:tcW w:type="dxa" w:w="6992"/>
          </w:tcPr>
          <w:p>
            <w:pPr>
              <w:spacing w:after="0"/>
              <w:jc w:val="left"/>
            </w:pPr>
            <w:r>
              <w:rPr>
                <w:sz w:val="16"/>
              </w:rPr>
              <w:t>Very Low 4</w:t>
            </w:r>
          </w:p>
        </w:tc>
      </w:tr>
      <w:tr>
        <w:trPr>
          <w:cantSplit/>
        </w:trPr>
        <w:tc>
          <w:tcPr>
            <w:tcW w:type="dxa" w:w="1999"/>
          </w:tcPr>
          <w:p>
            <w:pPr>
              <w:spacing w:after="0"/>
              <w:jc w:val="left"/>
            </w:pPr>
            <w:r>
              <w:rPr>
                <w:sz w:val="16"/>
              </w:rPr>
              <w:t>Ice Storm</w:t>
            </w:r>
          </w:p>
        </w:tc>
        <w:tc>
          <w:tcPr>
            <w:tcW w:type="dxa" w:w="1311"/>
          </w:tcPr>
          <w:p>
            <w:pPr>
              <w:spacing w:after="0"/>
              <w:jc w:val="right"/>
            </w:pPr>
            <w:r>
              <w:rPr>
                <w:sz w:val="16"/>
              </w:rPr>
              <w:t>4 of 4</w:t>
            </w:r>
          </w:p>
        </w:tc>
        <w:tc>
          <w:tcPr>
            <w:tcW w:type="dxa" w:w="1250"/>
          </w:tcPr>
          <w:p>
            <w:pPr>
              <w:spacing w:after="0"/>
              <w:jc w:val="right"/>
            </w:pPr>
            <w:r>
              <w:rPr>
                <w:sz w:val="16"/>
              </w:rPr>
              <w:t>53.7</w:t>
            </w:r>
          </w:p>
        </w:tc>
        <w:tc>
          <w:tcPr>
            <w:tcW w:type="dxa" w:w="1311"/>
          </w:tcPr>
          <w:p>
            <w:pPr>
              <w:spacing w:after="0"/>
              <w:jc w:val="right"/>
            </w:pPr>
            <w:r>
              <w:rPr>
                <w:sz w:val="16"/>
              </w:rPr>
              <w:t>57.3</w:t>
            </w:r>
          </w:p>
        </w:tc>
        <w:tc>
          <w:tcPr>
            <w:tcW w:type="dxa" w:w="1250"/>
          </w:tcPr>
          <w:p>
            <w:pPr>
              <w:spacing w:after="0"/>
              <w:jc w:val="right"/>
            </w:pPr>
            <w:r>
              <w:rPr>
                <w:sz w:val="16"/>
              </w:rPr>
              <w:t>69.1</w:t>
            </w:r>
          </w:p>
        </w:tc>
        <w:tc>
          <w:tcPr>
            <w:tcW w:type="dxa" w:w="6992"/>
          </w:tcPr>
          <w:p>
            <w:pPr>
              <w:spacing w:after="0"/>
              <w:jc w:val="left"/>
            </w:pPr>
            <w:r>
              <w:rPr>
                <w:sz w:val="16"/>
              </w:rPr>
              <w:t>Relatively Moderate 1, Relatively Low 3</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4 of 4</w:t>
            </w:r>
          </w:p>
        </w:tc>
        <w:tc>
          <w:tcPr>
            <w:tcW w:type="dxa" w:w="1250"/>
          </w:tcPr>
          <w:p>
            <w:pPr>
              <w:spacing w:after="0"/>
              <w:jc w:val="right"/>
            </w:pPr>
            <w:r>
              <w:rPr>
                <w:sz w:val="16"/>
              </w:rPr>
              <w:t>28.7</w:t>
            </w:r>
          </w:p>
        </w:tc>
        <w:tc>
          <w:tcPr>
            <w:tcW w:type="dxa" w:w="1311"/>
          </w:tcPr>
          <w:p>
            <w:pPr>
              <w:spacing w:after="0"/>
              <w:jc w:val="right"/>
            </w:pPr>
            <w:r>
              <w:rPr>
                <w:sz w:val="16"/>
              </w:rPr>
              <w:t>49.2</w:t>
            </w:r>
          </w:p>
        </w:tc>
        <w:tc>
          <w:tcPr>
            <w:tcW w:type="dxa" w:w="1250"/>
          </w:tcPr>
          <w:p>
            <w:pPr>
              <w:spacing w:after="0"/>
              <w:jc w:val="right"/>
            </w:pPr>
            <w:r>
              <w:rPr>
                <w:sz w:val="16"/>
              </w:rPr>
              <w:t>80.8</w:t>
            </w:r>
          </w:p>
        </w:tc>
        <w:tc>
          <w:tcPr>
            <w:tcW w:type="dxa" w:w="6992"/>
          </w:tcPr>
          <w:p>
            <w:pPr>
              <w:spacing w:after="0"/>
              <w:jc w:val="left"/>
            </w:pPr>
            <w:r>
              <w:rPr>
                <w:sz w:val="16"/>
              </w:rPr>
              <w:t>Relatively High 1, Relatively Moderate 1, Relatively Low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4 of 4</w:t>
            </w:r>
          </w:p>
        </w:tc>
        <w:tc>
          <w:tcPr>
            <w:tcW w:type="dxa" w:w="1250"/>
          </w:tcPr>
          <w:p>
            <w:pPr>
              <w:spacing w:after="0"/>
              <w:jc w:val="right"/>
            </w:pPr>
            <w:r>
              <w:rPr>
                <w:sz w:val="16"/>
              </w:rPr>
              <w:t>73.6</w:t>
            </w:r>
          </w:p>
        </w:tc>
        <w:tc>
          <w:tcPr>
            <w:tcW w:type="dxa" w:w="1311"/>
          </w:tcPr>
          <w:p>
            <w:pPr>
              <w:spacing w:after="0"/>
              <w:jc w:val="right"/>
            </w:pPr>
            <w:r>
              <w:rPr>
                <w:sz w:val="16"/>
              </w:rPr>
              <w:t>86.6</w:t>
            </w:r>
          </w:p>
        </w:tc>
        <w:tc>
          <w:tcPr>
            <w:tcW w:type="dxa" w:w="1250"/>
          </w:tcPr>
          <w:p>
            <w:pPr>
              <w:spacing w:after="0"/>
              <w:jc w:val="right"/>
            </w:pPr>
            <w:r>
              <w:rPr>
                <w:sz w:val="16"/>
              </w:rPr>
              <w:t>97.1</w:t>
            </w:r>
          </w:p>
        </w:tc>
        <w:tc>
          <w:tcPr>
            <w:tcW w:type="dxa" w:w="6992"/>
          </w:tcPr>
          <w:p>
            <w:pPr>
              <w:spacing w:after="0"/>
              <w:jc w:val="left"/>
            </w:pPr>
            <w:r>
              <w:rPr>
                <w:sz w:val="16"/>
              </w:rPr>
              <w:t>Relatively Moderate 1, Relatively Low 1, Very Low 2</w:t>
            </w:r>
          </w:p>
        </w:tc>
      </w:tr>
      <w:tr>
        <w:trPr>
          <w:cantSplit/>
        </w:trPr>
        <w:tc>
          <w:tcPr>
            <w:tcW w:type="dxa" w:w="1999"/>
          </w:tcPr>
          <w:p>
            <w:pPr>
              <w:spacing w:after="0"/>
              <w:jc w:val="left"/>
            </w:pPr>
            <w:r>
              <w:rPr>
                <w:sz w:val="16"/>
              </w:rPr>
              <w:t>Lightning</w:t>
            </w:r>
          </w:p>
        </w:tc>
        <w:tc>
          <w:tcPr>
            <w:tcW w:type="dxa" w:w="1311"/>
          </w:tcPr>
          <w:p>
            <w:pPr>
              <w:spacing w:after="0"/>
              <w:jc w:val="right"/>
            </w:pPr>
            <w:r>
              <w:rPr>
                <w:sz w:val="16"/>
              </w:rPr>
              <w:t>4 of 4</w:t>
            </w:r>
          </w:p>
        </w:tc>
        <w:tc>
          <w:tcPr>
            <w:tcW w:type="dxa" w:w="1250"/>
          </w:tcPr>
          <w:p>
            <w:pPr>
              <w:spacing w:after="0"/>
              <w:jc w:val="right"/>
            </w:pPr>
            <w:r>
              <w:rPr>
                <w:sz w:val="16"/>
              </w:rPr>
              <w:t>43.6</w:t>
            </w:r>
          </w:p>
        </w:tc>
        <w:tc>
          <w:tcPr>
            <w:tcW w:type="dxa" w:w="1311"/>
          </w:tcPr>
          <w:p>
            <w:pPr>
              <w:spacing w:after="0"/>
              <w:jc w:val="right"/>
            </w:pPr>
            <w:r>
              <w:rPr>
                <w:sz w:val="16"/>
              </w:rPr>
              <w:t>53.9</w:t>
            </w:r>
          </w:p>
        </w:tc>
        <w:tc>
          <w:tcPr>
            <w:tcW w:type="dxa" w:w="1250"/>
          </w:tcPr>
          <w:p>
            <w:pPr>
              <w:spacing w:after="0"/>
              <w:jc w:val="right"/>
            </w:pPr>
            <w:r>
              <w:rPr>
                <w:sz w:val="16"/>
              </w:rPr>
              <w:t>57.7</w:t>
            </w:r>
          </w:p>
        </w:tc>
        <w:tc>
          <w:tcPr>
            <w:tcW w:type="dxa" w:w="6992"/>
          </w:tcPr>
          <w:p>
            <w:pPr>
              <w:spacing w:after="0"/>
              <w:jc w:val="left"/>
            </w:pPr>
            <w:r>
              <w:rPr>
                <w:sz w:val="16"/>
              </w:rPr>
              <w:t>Relatively Moderate 3, Relatively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4 of 4</w:t>
            </w:r>
          </w:p>
        </w:tc>
        <w:tc>
          <w:tcPr>
            <w:tcW w:type="dxa" w:w="1250"/>
          </w:tcPr>
          <w:p>
            <w:pPr>
              <w:spacing w:after="0"/>
              <w:jc w:val="right"/>
            </w:pPr>
            <w:r>
              <w:rPr>
                <w:sz w:val="16"/>
              </w:rPr>
              <w:t>91.5</w:t>
            </w:r>
          </w:p>
        </w:tc>
        <w:tc>
          <w:tcPr>
            <w:tcW w:type="dxa" w:w="1311"/>
          </w:tcPr>
          <w:p>
            <w:pPr>
              <w:spacing w:after="0"/>
              <w:jc w:val="right"/>
            </w:pPr>
            <w:r>
              <w:rPr>
                <w:sz w:val="16"/>
              </w:rPr>
              <w:t>94.2</w:t>
            </w:r>
          </w:p>
        </w:tc>
        <w:tc>
          <w:tcPr>
            <w:tcW w:type="dxa" w:w="1250"/>
          </w:tcPr>
          <w:p>
            <w:pPr>
              <w:spacing w:after="0"/>
              <w:jc w:val="right"/>
            </w:pPr>
            <w:r>
              <w:rPr>
                <w:sz w:val="16"/>
              </w:rPr>
              <w:t>96.8</w:t>
            </w:r>
          </w:p>
        </w:tc>
        <w:tc>
          <w:tcPr>
            <w:tcW w:type="dxa" w:w="6992"/>
          </w:tcPr>
          <w:p>
            <w:pPr>
              <w:spacing w:after="0"/>
              <w:jc w:val="left"/>
            </w:pPr>
            <w:r>
              <w:rPr>
                <w:sz w:val="16"/>
              </w:rPr>
              <w:t>Very High 1, Relatively High 3</w:t>
            </w:r>
          </w:p>
        </w:tc>
      </w:tr>
      <w:tr>
        <w:trPr>
          <w:cantSplit/>
        </w:trPr>
        <w:tc>
          <w:tcPr>
            <w:tcW w:type="dxa" w:w="1999"/>
          </w:tcPr>
          <w:p>
            <w:pPr>
              <w:spacing w:after="0"/>
              <w:jc w:val="left"/>
            </w:pPr>
            <w:r>
              <w:rPr>
                <w:sz w:val="16"/>
              </w:rPr>
              <w:t>Tornado</w:t>
            </w:r>
          </w:p>
        </w:tc>
        <w:tc>
          <w:tcPr>
            <w:tcW w:type="dxa" w:w="1311"/>
          </w:tcPr>
          <w:p>
            <w:pPr>
              <w:spacing w:after="0"/>
              <w:jc w:val="right"/>
            </w:pPr>
            <w:r>
              <w:rPr>
                <w:sz w:val="16"/>
              </w:rPr>
              <w:t>4 of 4</w:t>
            </w:r>
          </w:p>
        </w:tc>
        <w:tc>
          <w:tcPr>
            <w:tcW w:type="dxa" w:w="1250"/>
          </w:tcPr>
          <w:p>
            <w:pPr>
              <w:spacing w:after="0"/>
              <w:jc w:val="right"/>
            </w:pPr>
            <w:r>
              <w:rPr>
                <w:sz w:val="16"/>
              </w:rPr>
              <w:t>84.0</w:t>
            </w:r>
          </w:p>
        </w:tc>
        <w:tc>
          <w:tcPr>
            <w:tcW w:type="dxa" w:w="1311"/>
          </w:tcPr>
          <w:p>
            <w:pPr>
              <w:spacing w:after="0"/>
              <w:jc w:val="right"/>
            </w:pPr>
            <w:r>
              <w:rPr>
                <w:sz w:val="16"/>
              </w:rPr>
              <w:t>90.5</w:t>
            </w:r>
          </w:p>
        </w:tc>
        <w:tc>
          <w:tcPr>
            <w:tcW w:type="dxa" w:w="1250"/>
          </w:tcPr>
          <w:p>
            <w:pPr>
              <w:spacing w:after="0"/>
              <w:jc w:val="right"/>
            </w:pPr>
            <w:r>
              <w:rPr>
                <w:sz w:val="16"/>
              </w:rPr>
              <w:t>94.4</w:t>
            </w:r>
          </w:p>
        </w:tc>
        <w:tc>
          <w:tcPr>
            <w:tcW w:type="dxa" w:w="6992"/>
          </w:tcPr>
          <w:p>
            <w:pPr>
              <w:spacing w:after="0"/>
              <w:jc w:val="left"/>
            </w:pPr>
            <w:r>
              <w:rPr>
                <w:sz w:val="16"/>
              </w:rPr>
              <w:t>Very High 1, Relatively High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4 of 4</w:t>
            </w:r>
          </w:p>
        </w:tc>
        <w:tc>
          <w:tcPr>
            <w:tcW w:type="dxa" w:w="1250"/>
          </w:tcPr>
          <w:p>
            <w:pPr>
              <w:spacing w:after="0"/>
              <w:jc w:val="right"/>
            </w:pPr>
            <w:r>
              <w:rPr>
                <w:sz w:val="16"/>
              </w:rPr>
              <w:t>76.6</w:t>
            </w:r>
          </w:p>
        </w:tc>
        <w:tc>
          <w:tcPr>
            <w:tcW w:type="dxa" w:w="1311"/>
          </w:tcPr>
          <w:p>
            <w:pPr>
              <w:spacing w:after="0"/>
              <w:jc w:val="right"/>
            </w:pPr>
            <w:r>
              <w:rPr>
                <w:sz w:val="16"/>
              </w:rPr>
              <w:t>83.8</w:t>
            </w:r>
          </w:p>
        </w:tc>
        <w:tc>
          <w:tcPr>
            <w:tcW w:type="dxa" w:w="1250"/>
          </w:tcPr>
          <w:p>
            <w:pPr>
              <w:spacing w:after="0"/>
              <w:jc w:val="right"/>
            </w:pPr>
            <w:r>
              <w:rPr>
                <w:sz w:val="16"/>
              </w:rPr>
              <w:t>90.8</w:t>
            </w:r>
          </w:p>
        </w:tc>
        <w:tc>
          <w:tcPr>
            <w:tcW w:type="dxa" w:w="6992"/>
          </w:tcPr>
          <w:p>
            <w:pPr>
              <w:spacing w:after="0"/>
              <w:jc w:val="left"/>
            </w:pPr>
            <w:r>
              <w:rPr>
                <w:sz w:val="16"/>
              </w:rPr>
              <w:t>Relatively Moderate 1, Relatively Low 3</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4 of 4</w:t>
            </w:r>
          </w:p>
        </w:tc>
        <w:tc>
          <w:tcPr>
            <w:tcW w:type="dxa" w:w="1250"/>
          </w:tcPr>
          <w:p>
            <w:pPr>
              <w:spacing w:after="0"/>
              <w:jc w:val="right"/>
            </w:pPr>
            <w:r>
              <w:rPr>
                <w:sz w:val="16"/>
              </w:rPr>
              <w:t>61.3</w:t>
            </w:r>
          </w:p>
        </w:tc>
        <w:tc>
          <w:tcPr>
            <w:tcW w:type="dxa" w:w="1311"/>
          </w:tcPr>
          <w:p>
            <w:pPr>
              <w:spacing w:after="0"/>
              <w:jc w:val="right"/>
            </w:pPr>
            <w:r>
              <w:rPr>
                <w:sz w:val="16"/>
              </w:rPr>
              <w:t>62.2</w:t>
            </w:r>
          </w:p>
        </w:tc>
        <w:tc>
          <w:tcPr>
            <w:tcW w:type="dxa" w:w="1250"/>
          </w:tcPr>
          <w:p>
            <w:pPr>
              <w:spacing w:after="0"/>
              <w:jc w:val="right"/>
            </w:pPr>
            <w:r>
              <w:rPr>
                <w:sz w:val="16"/>
              </w:rPr>
              <w:t>69.8</w:t>
            </w:r>
          </w:p>
        </w:tc>
        <w:tc>
          <w:tcPr>
            <w:tcW w:type="dxa" w:w="6992"/>
          </w:tcPr>
          <w:p>
            <w:pPr>
              <w:spacing w:after="0"/>
              <w:jc w:val="left"/>
            </w:pPr>
            <w:r>
              <w:rPr>
                <w:sz w:val="16"/>
              </w:rPr>
              <w:t>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19"/>
        <w:gridCol w:w="849"/>
        <w:gridCol w:w="3304"/>
        <w:gridCol w:w="2635"/>
        <w:gridCol w:w="2724"/>
        <w:gridCol w:w="3081"/>
      </w:tblGrid>
      <w:tr>
        <w:trPr>
          <w:cantSplit/>
          <w:tblHeader/>
        </w:trPr>
        <w:tc>
          <w:tcPr>
            <w:tcW w:type="dxa" w:w="1519"/>
            <w:shd w:val="clear" w:color="auto" w:fill="E8E8E8"/>
          </w:tcPr>
          <w:p>
            <w:pPr>
              <w:spacing w:after="0"/>
              <w:jc w:val="left"/>
            </w:pPr>
            <w:r>
              <w:rPr>
                <w:b/>
                <w:sz w:val="16"/>
              </w:rPr>
              <w:t>Jurisdiction</w:t>
            </w:r>
          </w:p>
        </w:tc>
        <w:tc>
          <w:tcPr>
            <w:tcW w:type="dxa" w:w="849"/>
            <w:shd w:val="clear" w:color="auto" w:fill="E8E8E8"/>
          </w:tcPr>
          <w:p>
            <w:pPr>
              <w:spacing w:after="0"/>
              <w:jc w:val="left"/>
            </w:pPr>
            <w:r>
              <w:rPr>
                <w:b/>
                <w:sz w:val="16"/>
              </w:rPr>
              <w:t>Type</w:t>
            </w:r>
          </w:p>
        </w:tc>
        <w:tc>
          <w:tcPr>
            <w:tcW w:type="dxa" w:w="3304"/>
            <w:shd w:val="clear" w:color="auto" w:fill="E8E8E8"/>
          </w:tcPr>
          <w:p>
            <w:pPr>
              <w:spacing w:after="0"/>
              <w:jc w:val="left"/>
            </w:pPr>
            <w:r>
              <w:rPr>
                <w:b/>
                <w:sz w:val="16"/>
              </w:rPr>
              <w:t>Plan status</w:t>
            </w:r>
          </w:p>
        </w:tc>
        <w:tc>
          <w:tcPr>
            <w:tcW w:type="dxa" w:w="26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8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19"/>
          </w:tcPr>
          <w:p>
            <w:pPr>
              <w:spacing w:after="0"/>
              <w:jc w:val="left"/>
            </w:pPr>
            <w:r>
              <w:rPr>
                <w:sz w:val="16"/>
              </w:rPr>
              <w:t>Lucas County</w:t>
            </w:r>
          </w:p>
        </w:tc>
        <w:tc>
          <w:tcPr>
            <w:tcW w:type="dxa" w:w="849"/>
          </w:tcPr>
          <w:p>
            <w:pPr>
              <w:spacing w:after="0"/>
              <w:jc w:val="left"/>
            </w:pPr>
            <w:r>
              <w:rPr>
                <w:sz w:val="16"/>
              </w:rPr>
              <w:t>County</w:t>
            </w:r>
          </w:p>
        </w:tc>
        <w:tc>
          <w:tcPr>
            <w:tcW w:type="dxa" w:w="3304"/>
          </w:tcPr>
          <w:p>
            <w:pPr>
              <w:spacing w:after="0"/>
              <w:jc w:val="left"/>
            </w:pPr>
            <w:r>
              <w:rPr>
                <w:sz w:val="16"/>
              </w:rPr>
              <w:t>Approved, expires 2027-02-28</w:t>
            </w:r>
          </w:p>
        </w:tc>
        <w:tc>
          <w:tcPr>
            <w:tcW w:type="dxa" w:w="2635"/>
          </w:tcPr>
          <w:p>
            <w:pPr>
              <w:spacing w:after="0"/>
              <w:jc w:val="right"/>
            </w:pPr>
            <w:r>
              <w:rPr>
                <w:sz w:val="16"/>
              </w:rPr>
              <w:t>FMA RL 0, SRL 0; any 0</w:t>
            </w:r>
          </w:p>
        </w:tc>
        <w:tc>
          <w:tcPr>
            <w:tcW w:type="dxa" w:w="2724"/>
          </w:tcPr>
          <w:p>
            <w:pPr>
              <w:spacing w:after="0"/>
              <w:jc w:val="right"/>
            </w:pPr>
            <w:r>
              <w:rPr>
                <w:sz w:val="16"/>
              </w:rPr>
              <w:t>$30,825</w:t>
            </w:r>
          </w:p>
        </w:tc>
        <w:tc>
          <w:tcPr>
            <w:tcW w:type="dxa" w:w="3081"/>
          </w:tcPr>
          <w:p>
            <w:pPr>
              <w:spacing w:after="0"/>
              <w:jc w:val="right"/>
            </w:pPr>
            <w:r>
              <w:rPr>
                <w:sz w:val="16"/>
              </w:rPr>
              <w:t>0 total; 0 since its plan</w:t>
            </w:r>
          </w:p>
        </w:tc>
      </w:tr>
      <w:tr>
        <w:trPr>
          <w:cantSplit/>
        </w:trPr>
        <w:tc>
          <w:tcPr>
            <w:tcW w:type="dxa" w:w="1519"/>
          </w:tcPr>
          <w:p>
            <w:pPr>
              <w:spacing w:after="0"/>
              <w:jc w:val="left"/>
            </w:pPr>
            <w:r>
              <w:rPr>
                <w:sz w:val="16"/>
              </w:rPr>
              <w:t>Chariton city</w:t>
            </w:r>
          </w:p>
        </w:tc>
        <w:tc>
          <w:tcPr>
            <w:tcW w:type="dxa" w:w="849"/>
          </w:tcPr>
          <w:p>
            <w:pPr>
              <w:spacing w:after="0"/>
              <w:jc w:val="left"/>
            </w:pPr>
            <w:r>
              <w:rPr>
                <w:sz w:val="16"/>
              </w:rPr>
              <w:t>City</w:t>
            </w:r>
          </w:p>
        </w:tc>
        <w:tc>
          <w:tcPr>
            <w:tcW w:type="dxa" w:w="3304"/>
          </w:tcPr>
          <w:p>
            <w:pPr>
              <w:spacing w:after="0"/>
              <w:jc w:val="left"/>
            </w:pPr>
            <w:r>
              <w:rPr>
                <w:sz w:val="16"/>
              </w:rPr>
              <w:t>Approved, expires 2027-02-28</w:t>
            </w:r>
          </w:p>
        </w:tc>
        <w:tc>
          <w:tcPr>
            <w:tcW w:type="dxa" w:w="2635"/>
          </w:tcPr>
          <w:p>
            <w:pPr>
              <w:spacing w:after="0"/>
              <w:jc w:val="right"/>
            </w:pPr>
            <w:r>
              <w:rPr>
                <w:sz w:val="16"/>
              </w:rPr>
              <w:t>FMA RL 0, SRL 0; any 0</w:t>
            </w:r>
          </w:p>
        </w:tc>
        <w:tc>
          <w:tcPr>
            <w:tcW w:type="dxa" w:w="2724"/>
          </w:tcPr>
          <w:p>
            <w:pPr>
              <w:spacing w:after="0"/>
              <w:jc w:val="right"/>
            </w:pPr>
            <w:r>
              <w:rPr>
                <w:sz w:val="16"/>
              </w:rPr>
              <w:t>$637,074.73</w:t>
            </w:r>
          </w:p>
        </w:tc>
        <w:tc>
          <w:tcPr>
            <w:tcW w:type="dxa" w:w="3081"/>
          </w:tcPr>
          <w:p>
            <w:pPr>
              <w:spacing w:after="0"/>
              <w:jc w:val="right"/>
            </w:pPr>
            <w:r>
              <w:rPr>
                <w:sz w:val="16"/>
              </w:rPr>
              <w:t>87 total; 5 since its plan</w:t>
            </w:r>
          </w:p>
        </w:tc>
      </w:tr>
      <w:tr>
        <w:trPr>
          <w:cantSplit/>
        </w:trPr>
        <w:tc>
          <w:tcPr>
            <w:tcW w:type="dxa" w:w="1519"/>
          </w:tcPr>
          <w:p>
            <w:pPr>
              <w:spacing w:after="0"/>
              <w:jc w:val="left"/>
            </w:pPr>
            <w:r>
              <w:rPr>
                <w:sz w:val="16"/>
              </w:rPr>
              <w:t>Derby city</w:t>
            </w:r>
          </w:p>
        </w:tc>
        <w:tc>
          <w:tcPr>
            <w:tcW w:type="dxa" w:w="849"/>
          </w:tcPr>
          <w:p>
            <w:pPr>
              <w:spacing w:after="0"/>
              <w:jc w:val="left"/>
            </w:pPr>
            <w:r>
              <w:rPr>
                <w:sz w:val="16"/>
              </w:rPr>
              <w:t>City</w:t>
            </w:r>
          </w:p>
        </w:tc>
        <w:tc>
          <w:tcPr>
            <w:tcW w:type="dxa" w:w="3304"/>
          </w:tcPr>
          <w:p>
            <w:pPr>
              <w:spacing w:after="0"/>
              <w:jc w:val="left"/>
            </w:pPr>
            <w:r>
              <w:rPr>
                <w:sz w:val="16"/>
              </w:rPr>
              <w:t>Approved, expires 2027-02-28</w:t>
            </w:r>
          </w:p>
        </w:tc>
        <w:tc>
          <w:tcPr>
            <w:tcW w:type="dxa" w:w="2635"/>
          </w:tcPr>
          <w:p>
            <w:pPr>
              <w:spacing w:after="0"/>
              <w:jc w:val="right"/>
            </w:pPr>
            <w:r>
              <w:rPr>
                <w:sz w:val="16"/>
              </w:rPr>
              <w:t>FMA RL 0, SRL 0; any 0</w:t>
            </w:r>
          </w:p>
        </w:tc>
        <w:tc>
          <w:tcPr>
            <w:tcW w:type="dxa" w:w="2724"/>
          </w:tcPr>
          <w:p>
            <w:pPr>
              <w:spacing w:after="0"/>
              <w:jc w:val="right"/>
            </w:pPr>
            <w:r>
              <w:rPr>
                <w:sz w:val="16"/>
              </w:rPr>
              <w:t>$56,390.96</w:t>
            </w:r>
          </w:p>
        </w:tc>
        <w:tc>
          <w:tcPr>
            <w:tcW w:type="dxa" w:w="3081"/>
          </w:tcPr>
          <w:p>
            <w:pPr>
              <w:spacing w:after="0"/>
              <w:jc w:val="right"/>
            </w:pPr>
            <w:r>
              <w:rPr>
                <w:sz w:val="16"/>
              </w:rPr>
              <w:t>17 total; 4 since its plan</w:t>
            </w:r>
          </w:p>
        </w:tc>
      </w:tr>
      <w:tr>
        <w:trPr>
          <w:cantSplit/>
        </w:trPr>
        <w:tc>
          <w:tcPr>
            <w:tcW w:type="dxa" w:w="1519"/>
          </w:tcPr>
          <w:p>
            <w:pPr>
              <w:spacing w:after="0"/>
              <w:jc w:val="left"/>
            </w:pPr>
            <w:r>
              <w:rPr>
                <w:sz w:val="16"/>
              </w:rPr>
              <w:t>Lucas city</w:t>
            </w:r>
          </w:p>
        </w:tc>
        <w:tc>
          <w:tcPr>
            <w:tcW w:type="dxa" w:w="849"/>
          </w:tcPr>
          <w:p>
            <w:pPr>
              <w:spacing w:after="0"/>
              <w:jc w:val="left"/>
            </w:pPr>
            <w:r>
              <w:rPr>
                <w:sz w:val="16"/>
              </w:rPr>
              <w:t>City</w:t>
            </w:r>
          </w:p>
        </w:tc>
        <w:tc>
          <w:tcPr>
            <w:tcW w:type="dxa" w:w="3304"/>
          </w:tcPr>
          <w:p>
            <w:pPr>
              <w:spacing w:after="0"/>
              <w:jc w:val="left"/>
            </w:pPr>
            <w:r>
              <w:rPr>
                <w:sz w:val="16"/>
              </w:rPr>
              <w:t>Approved, expires 2027-02-28</w:t>
            </w:r>
          </w:p>
        </w:tc>
        <w:tc>
          <w:tcPr>
            <w:tcW w:type="dxa" w:w="2635"/>
          </w:tcPr>
          <w:p>
            <w:pPr>
              <w:spacing w:after="0"/>
              <w:jc w:val="right"/>
            </w:pPr>
            <w:r>
              <w:rPr>
                <w:sz w:val="16"/>
              </w:rPr>
              <w:t>FMA RL 0, SRL 0; any 0</w:t>
            </w:r>
          </w:p>
        </w:tc>
        <w:tc>
          <w:tcPr>
            <w:tcW w:type="dxa" w:w="2724"/>
          </w:tcPr>
          <w:p>
            <w:pPr>
              <w:spacing w:after="0"/>
              <w:jc w:val="right"/>
            </w:pPr>
            <w:r>
              <w:rPr>
                <w:sz w:val="16"/>
              </w:rPr>
              <w:t>$53,262.47</w:t>
            </w:r>
          </w:p>
        </w:tc>
        <w:tc>
          <w:tcPr>
            <w:tcW w:type="dxa" w:w="3081"/>
          </w:tcPr>
          <w:p>
            <w:pPr>
              <w:spacing w:after="0"/>
              <w:jc w:val="right"/>
            </w:pPr>
            <w:r>
              <w:rPr>
                <w:sz w:val="16"/>
              </w:rPr>
              <w:t>30 total; 1 since its plan</w:t>
            </w:r>
          </w:p>
        </w:tc>
      </w:tr>
      <w:tr>
        <w:trPr>
          <w:cantSplit/>
        </w:trPr>
        <w:tc>
          <w:tcPr>
            <w:tcW w:type="dxa" w:w="1519"/>
          </w:tcPr>
          <w:p>
            <w:pPr>
              <w:spacing w:after="0"/>
              <w:jc w:val="left"/>
            </w:pPr>
            <w:r>
              <w:rPr>
                <w:sz w:val="16"/>
              </w:rPr>
              <w:t>Russell city</w:t>
            </w:r>
          </w:p>
        </w:tc>
        <w:tc>
          <w:tcPr>
            <w:tcW w:type="dxa" w:w="849"/>
          </w:tcPr>
          <w:p>
            <w:pPr>
              <w:spacing w:after="0"/>
              <w:jc w:val="left"/>
            </w:pPr>
            <w:r>
              <w:rPr>
                <w:sz w:val="16"/>
              </w:rPr>
              <w:t>City</w:t>
            </w:r>
          </w:p>
        </w:tc>
        <w:tc>
          <w:tcPr>
            <w:tcW w:type="dxa" w:w="3304"/>
          </w:tcPr>
          <w:p>
            <w:pPr>
              <w:spacing w:after="0"/>
              <w:jc w:val="left"/>
            </w:pPr>
            <w:r>
              <w:rPr>
                <w:sz w:val="16"/>
              </w:rPr>
              <w:t>Approved, expires 2027-02-28</w:t>
            </w:r>
          </w:p>
        </w:tc>
        <w:tc>
          <w:tcPr>
            <w:tcW w:type="dxa" w:w="2635"/>
          </w:tcPr>
          <w:p>
            <w:pPr>
              <w:spacing w:after="0"/>
              <w:jc w:val="right"/>
            </w:pPr>
            <w:r>
              <w:rPr>
                <w:sz w:val="16"/>
              </w:rPr>
              <w:t>FMA RL 0, SRL 0; any 0</w:t>
            </w:r>
          </w:p>
        </w:tc>
        <w:tc>
          <w:tcPr>
            <w:tcW w:type="dxa" w:w="2724"/>
          </w:tcPr>
          <w:p>
            <w:pPr>
              <w:spacing w:after="0"/>
              <w:jc w:val="right"/>
            </w:pPr>
            <w:r>
              <w:rPr>
                <w:sz w:val="16"/>
              </w:rPr>
              <w:t>$205,975.57</w:t>
            </w:r>
          </w:p>
        </w:tc>
        <w:tc>
          <w:tcPr>
            <w:tcW w:type="dxa" w:w="3081"/>
          </w:tcPr>
          <w:p>
            <w:pPr>
              <w:spacing w:after="0"/>
              <w:jc w:val="right"/>
            </w:pPr>
            <w:r>
              <w:rPr>
                <w:sz w:val="16"/>
              </w:rPr>
              <w:t>60 total; 2 since its plan</w:t>
            </w:r>
          </w:p>
        </w:tc>
      </w:tr>
      <w:tr>
        <w:trPr>
          <w:cantSplit/>
        </w:trPr>
        <w:tc>
          <w:tcPr>
            <w:tcW w:type="dxa" w:w="1519"/>
          </w:tcPr>
          <w:p>
            <w:pPr>
              <w:spacing w:after="0"/>
              <w:jc w:val="left"/>
            </w:pPr>
            <w:r>
              <w:rPr>
                <w:sz w:val="16"/>
              </w:rPr>
              <w:t>Williamson city</w:t>
            </w:r>
          </w:p>
        </w:tc>
        <w:tc>
          <w:tcPr>
            <w:tcW w:type="dxa" w:w="849"/>
          </w:tcPr>
          <w:p>
            <w:pPr>
              <w:spacing w:after="0"/>
              <w:jc w:val="left"/>
            </w:pPr>
            <w:r>
              <w:rPr>
                <w:sz w:val="16"/>
              </w:rPr>
              <w:t>City</w:t>
            </w:r>
          </w:p>
        </w:tc>
        <w:tc>
          <w:tcPr>
            <w:tcW w:type="dxa" w:w="3304"/>
          </w:tcPr>
          <w:p>
            <w:pPr>
              <w:spacing w:after="0"/>
              <w:jc w:val="left"/>
            </w:pPr>
            <w:r>
              <w:rPr>
                <w:sz w:val="16"/>
              </w:rPr>
              <w:t>Approved, expires 2027-02-28</w:t>
            </w:r>
          </w:p>
        </w:tc>
        <w:tc>
          <w:tcPr>
            <w:tcW w:type="dxa" w:w="2635"/>
          </w:tcPr>
          <w:p>
            <w:pPr>
              <w:spacing w:after="0"/>
              <w:jc w:val="right"/>
            </w:pPr>
            <w:r>
              <w:rPr>
                <w:sz w:val="16"/>
              </w:rPr>
              <w:t>FMA RL 0, SRL 0; any 0</w:t>
            </w:r>
          </w:p>
        </w:tc>
        <w:tc>
          <w:tcPr>
            <w:tcW w:type="dxa" w:w="2724"/>
          </w:tcPr>
          <w:p>
            <w:pPr>
              <w:spacing w:after="0"/>
              <w:jc w:val="right"/>
            </w:pPr>
            <w:r>
              <w:rPr>
                <w:sz w:val="16"/>
              </w:rPr>
              <w:t>no Public Assistance recorded</w:t>
            </w:r>
          </w:p>
        </w:tc>
        <w:tc>
          <w:tcPr>
            <w:tcW w:type="dxa" w:w="3081"/>
          </w:tcPr>
          <w:p>
            <w:pPr>
              <w:spacing w:after="0"/>
              <w:jc w:val="right"/>
            </w:pPr>
            <w:r>
              <w:rPr>
                <w:sz w:val="16"/>
              </w:rPr>
              <w:t>15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2022-03-01</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$2,779,906,349</w:t>
            </w:r>
          </w:p>
        </w:tc>
        <w:tc>
          <w:tcPr>
            <w:tcW w:type="dxa" w:w="1136"/>
          </w:tcPr>
          <w:p>
            <w:pPr>
              <w:spacing w:after="0"/>
              <w:jc w:val="right"/>
            </w:pPr>
            <w:r>
              <w:rPr>
                <w:sz w:val="16"/>
              </w:rPr>
              <w:t>$64,525,158</w:t>
            </w:r>
          </w:p>
        </w:tc>
        <w:tc>
          <w:tcPr>
            <w:tcW w:type="dxa" w:w="1045"/>
          </w:tcPr>
          <w:p>
            <w:pPr>
              <w:spacing w:after="0"/>
              <w:jc w:val="right"/>
            </w:pPr>
            <w:r>
              <w:rPr>
                <w:sz w:val="16"/>
              </w:rPr>
              <w:t>8,623</w:t>
            </w:r>
          </w:p>
        </w:tc>
        <w:tc>
          <w:tcPr>
            <w:tcW w:type="dxa" w:w="1037"/>
          </w:tcPr>
          <w:p>
            <w:pPr>
              <w:spacing w:after="0"/>
              <w:jc w:val="right"/>
            </w:pPr>
            <w:r>
              <w:rPr>
                <w:sz w:val="16"/>
              </w:rPr>
              <w:t>$2,477</w:t>
            </w:r>
          </w:p>
        </w:tc>
        <w:tc>
          <w:tcPr>
            <w:tcW w:type="dxa" w:w="1126"/>
          </w:tcPr>
          <w:p>
            <w:pPr>
              <w:spacing w:after="0"/>
              <w:jc w:val="right"/>
            </w:pPr>
            <w:r>
              <w:rPr>
                <w:sz w:val="16"/>
              </w:rPr>
              <w:t>$289,443</w:t>
            </w:r>
          </w:p>
        </w:tc>
        <w:tc>
          <w:tcPr>
            <w:tcW w:type="dxa" w:w="995"/>
          </w:tcPr>
          <w:p>
            <w:pPr>
              <w:spacing w:after="0"/>
              <w:jc w:val="right"/>
            </w:pPr>
            <w:r>
              <w:rPr>
                <w:sz w:val="16"/>
              </w:rPr>
              <w:t>$766,865</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$15,257,110</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$1,936,475</w:t>
            </w:r>
          </w:p>
        </w:tc>
        <w:tc>
          <w:tcPr>
            <w:tcW w:type="dxa" w:w="995"/>
          </w:tcPr>
          <w:p>
            <w:pPr>
              <w:spacing w:after="0"/>
              <w:jc w:val="right"/>
            </w:pPr>
            <w:r>
              <w:rPr>
                <w:sz w:val="16"/>
              </w:rPr>
              <w:t>n/a</w:t>
            </w:r>
          </w:p>
        </w:tc>
        <w:tc>
          <w:tcPr>
            <w:tcW w:type="dxa" w:w="1305"/>
          </w:tcPr>
          <w:p>
            <w:pPr>
              <w:spacing w:after="0"/>
              <w:jc w:val="right"/>
            </w:pPr>
            <w:r>
              <w:rPr>
                <w:sz w:val="16"/>
              </w:rPr>
              <w:t>12.7% (agriculture)</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$4,799,534,738</w:t>
            </w:r>
          </w:p>
        </w:tc>
        <w:tc>
          <w:tcPr>
            <w:tcW w:type="dxa" w:w="1136"/>
          </w:tcPr>
          <w:p>
            <w:pPr>
              <w:spacing w:after="0"/>
              <w:jc w:val="right"/>
            </w:pPr>
            <w:r>
              <w:rPr>
                <w:sz w:val="16"/>
              </w:rPr>
              <w:t>n/a</w:t>
            </w:r>
          </w:p>
        </w:tc>
        <w:tc>
          <w:tcPr>
            <w:tcW w:type="dxa" w:w="1045"/>
          </w:tcPr>
          <w:p>
            <w:pPr>
              <w:spacing w:after="0"/>
              <w:jc w:val="right"/>
            </w:pPr>
            <w:r>
              <w:rPr>
                <w:sz w:val="16"/>
              </w:rPr>
              <w:t>8,634</w:t>
            </w:r>
          </w:p>
        </w:tc>
        <w:tc>
          <w:tcPr>
            <w:tcW w:type="dxa" w:w="1037"/>
          </w:tcPr>
          <w:p>
            <w:pPr>
              <w:spacing w:after="0"/>
              <w:jc w:val="right"/>
            </w:pPr>
            <w:r>
              <w:rPr>
                <w:sz w:val="16"/>
              </w:rPr>
              <w:t>$25,922</w:t>
            </w:r>
          </w:p>
        </w:tc>
        <w:tc>
          <w:tcPr>
            <w:tcW w:type="dxa" w:w="1126"/>
          </w:tcPr>
          <w:p>
            <w:pPr>
              <w:spacing w:after="0"/>
              <w:jc w:val="right"/>
            </w:pPr>
            <w:r>
              <w:rPr>
                <w:sz w:val="16"/>
              </w:rPr>
              <w:t>n/a</w:t>
            </w:r>
          </w:p>
        </w:tc>
        <w:tc>
          <w:tcPr>
            <w:tcW w:type="dxa" w:w="995"/>
          </w:tcPr>
          <w:p>
            <w:pPr>
              <w:spacing w:after="0"/>
              <w:jc w:val="right"/>
            </w:pPr>
            <w:r>
              <w:rPr>
                <w:sz w:val="16"/>
              </w:rPr>
              <w:t>$7,751</w:t>
            </w:r>
          </w:p>
        </w:tc>
        <w:tc>
          <w:tcPr>
            <w:tcW w:type="dxa" w:w="1305"/>
          </w:tcPr>
          <w:p>
            <w:pPr>
              <w:spacing w:after="0"/>
              <w:jc w:val="right"/>
            </w:pPr>
            <w:r>
              <w:rPr>
                <w:sz w:val="16"/>
              </w:rPr>
              <w:t>0.00054%</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$2,779,906,349</w:t>
            </w:r>
          </w:p>
        </w:tc>
        <w:tc>
          <w:tcPr>
            <w:tcW w:type="dxa" w:w="1136"/>
          </w:tcPr>
          <w:p>
            <w:pPr>
              <w:spacing w:after="0"/>
              <w:jc w:val="right"/>
            </w:pPr>
            <w:r>
              <w:rPr>
                <w:sz w:val="16"/>
              </w:rPr>
              <w:t>$64,525,158</w:t>
            </w:r>
          </w:p>
        </w:tc>
        <w:tc>
          <w:tcPr>
            <w:tcW w:type="dxa" w:w="1045"/>
          </w:tcPr>
          <w:p>
            <w:pPr>
              <w:spacing w:after="0"/>
              <w:jc w:val="right"/>
            </w:pPr>
            <w:r>
              <w:rPr>
                <w:sz w:val="16"/>
              </w:rPr>
              <w:t>8,623</w:t>
            </w:r>
          </w:p>
        </w:tc>
        <w:tc>
          <w:tcPr>
            <w:tcW w:type="dxa" w:w="1037"/>
          </w:tcPr>
          <w:p>
            <w:pPr>
              <w:spacing w:after="0"/>
              <w:jc w:val="right"/>
            </w:pPr>
            <w:r>
              <w:rPr>
                <w:sz w:val="16"/>
              </w:rPr>
              <w:t>$280,895</w:t>
            </w:r>
          </w:p>
        </w:tc>
        <w:tc>
          <w:tcPr>
            <w:tcW w:type="dxa" w:w="1126"/>
          </w:tcPr>
          <w:p>
            <w:pPr>
              <w:spacing w:after="0"/>
              <w:jc w:val="right"/>
            </w:pPr>
            <w:r>
              <w:rPr>
                <w:sz w:val="16"/>
              </w:rPr>
              <w:t>$43,303</w:t>
            </w:r>
          </w:p>
        </w:tc>
        <w:tc>
          <w:tcPr>
            <w:tcW w:type="dxa" w:w="995"/>
          </w:tcPr>
          <w:p>
            <w:pPr>
              <w:spacing w:after="0"/>
              <w:jc w:val="right"/>
            </w:pPr>
            <w:r>
              <w:rPr>
                <w:sz w:val="16"/>
              </w:rPr>
              <w:t>$33,262</w:t>
            </w:r>
          </w:p>
        </w:tc>
        <w:tc>
          <w:tcPr>
            <w:tcW w:type="dxa" w:w="1305"/>
          </w:tcPr>
          <w:p>
            <w:pPr>
              <w:spacing w:after="0"/>
              <w:jc w:val="right"/>
            </w:pPr>
            <w:r>
              <w:rPr>
                <w:sz w:val="16"/>
              </w:rPr>
              <w:t>0.0101%</w:t>
            </w:r>
          </w:p>
        </w:tc>
        <w:tc>
          <w:tcPr>
            <w:tcW w:type="dxa" w:w="1217"/>
          </w:tcPr>
          <w:p>
            <w:pPr>
              <w:spacing w:after="0"/>
              <w:jc w:val="right"/>
            </w:pPr>
            <w:r>
              <w:rPr>
                <w:sz w:val="16"/>
              </w:rPr>
              <w:t>$0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$2,779,906,349</w:t>
            </w:r>
          </w:p>
        </w:tc>
        <w:tc>
          <w:tcPr>
            <w:tcW w:type="dxa" w:w="1136"/>
          </w:tcPr>
          <w:p>
            <w:pPr>
              <w:spacing w:after="0"/>
              <w:jc w:val="right"/>
            </w:pPr>
            <w:r>
              <w:rPr>
                <w:sz w:val="16"/>
              </w:rPr>
              <w:t>$64,525,158</w:t>
            </w:r>
          </w:p>
        </w:tc>
        <w:tc>
          <w:tcPr>
            <w:tcW w:type="dxa" w:w="1045"/>
          </w:tcPr>
          <w:p>
            <w:pPr>
              <w:spacing w:after="0"/>
              <w:jc w:val="right"/>
            </w:pPr>
            <w:r>
              <w:rPr>
                <w:sz w:val="16"/>
              </w:rPr>
              <w:t>8,623</w:t>
            </w:r>
          </w:p>
        </w:tc>
        <w:tc>
          <w:tcPr>
            <w:tcW w:type="dxa" w:w="1037"/>
          </w:tcPr>
          <w:p>
            <w:pPr>
              <w:spacing w:after="0"/>
              <w:jc w:val="right"/>
            </w:pPr>
            <w:r>
              <w:rPr>
                <w:sz w:val="16"/>
              </w:rPr>
              <w:t>$7,098</w:t>
            </w:r>
          </w:p>
        </w:tc>
        <w:tc>
          <w:tcPr>
            <w:tcW w:type="dxa" w:w="1126"/>
          </w:tcPr>
          <w:p>
            <w:pPr>
              <w:spacing w:after="0"/>
              <w:jc w:val="right"/>
            </w:pPr>
            <w:r>
              <w:rPr>
                <w:sz w:val="16"/>
              </w:rPr>
              <w:t>$1</w:t>
            </w:r>
          </w:p>
        </w:tc>
        <w:tc>
          <w:tcPr>
            <w:tcW w:type="dxa" w:w="995"/>
          </w:tcPr>
          <w:p>
            <w:pPr>
              <w:spacing w:after="0"/>
              <w:jc w:val="right"/>
            </w:pPr>
            <w:r>
              <w:rPr>
                <w:sz w:val="16"/>
              </w:rPr>
              <w:t>$378,129</w:t>
            </w:r>
          </w:p>
        </w:tc>
        <w:tc>
          <w:tcPr>
            <w:tcW w:type="dxa" w:w="1305"/>
          </w:tcPr>
          <w:p>
            <w:pPr>
              <w:spacing w:after="0"/>
              <w:jc w:val="right"/>
            </w:pPr>
            <w:r>
              <w:rPr>
                <w:sz w:val="16"/>
              </w:rPr>
              <w:t>0.000255%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$2,779,906,349</w:t>
            </w:r>
          </w:p>
        </w:tc>
        <w:tc>
          <w:tcPr>
            <w:tcW w:type="dxa" w:w="1136"/>
          </w:tcPr>
          <w:p>
            <w:pPr>
              <w:spacing w:after="0"/>
              <w:jc w:val="right"/>
            </w:pPr>
            <w:r>
              <w:rPr>
                <w:sz w:val="16"/>
              </w:rPr>
              <w:t>$64,525,158</w:t>
            </w:r>
          </w:p>
        </w:tc>
        <w:tc>
          <w:tcPr>
            <w:tcW w:type="dxa" w:w="1045"/>
          </w:tcPr>
          <w:p>
            <w:pPr>
              <w:spacing w:after="0"/>
              <w:jc w:val="right"/>
            </w:pPr>
            <w:r>
              <w:rPr>
                <w:sz w:val="16"/>
              </w:rPr>
              <w:t>8,623</w:t>
            </w:r>
          </w:p>
        </w:tc>
        <w:tc>
          <w:tcPr>
            <w:tcW w:type="dxa" w:w="1037"/>
          </w:tcPr>
          <w:p>
            <w:pPr>
              <w:spacing w:after="0"/>
              <w:jc w:val="right"/>
            </w:pPr>
            <w:r>
              <w:rPr>
                <w:sz w:val="16"/>
              </w:rPr>
              <w:t>$499</w:t>
            </w:r>
          </w:p>
        </w:tc>
        <w:tc>
          <w:tcPr>
            <w:tcW w:type="dxa" w:w="1126"/>
          </w:tcPr>
          <w:p>
            <w:pPr>
              <w:spacing w:after="0"/>
              <w:jc w:val="right"/>
            </w:pPr>
            <w:r>
              <w:rPr>
                <w:sz w:val="16"/>
              </w:rPr>
              <w:t>$390</w:t>
            </w:r>
          </w:p>
        </w:tc>
        <w:tc>
          <w:tcPr>
            <w:tcW w:type="dxa" w:w="995"/>
          </w:tcPr>
          <w:p>
            <w:pPr>
              <w:spacing w:after="0"/>
              <w:jc w:val="right"/>
            </w:pPr>
            <w:r>
              <w:rPr>
                <w:sz w:val="16"/>
              </w:rPr>
              <w:t>under $1</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$2,779,906,349</w:t>
            </w:r>
          </w:p>
        </w:tc>
        <w:tc>
          <w:tcPr>
            <w:tcW w:type="dxa" w:w="1136"/>
          </w:tcPr>
          <w:p>
            <w:pPr>
              <w:spacing w:after="0"/>
              <w:jc w:val="right"/>
            </w:pPr>
            <w:r>
              <w:rPr>
                <w:sz w:val="16"/>
              </w:rPr>
              <w:t>n/a</w:t>
            </w:r>
          </w:p>
        </w:tc>
        <w:tc>
          <w:tcPr>
            <w:tcW w:type="dxa" w:w="1045"/>
          </w:tcPr>
          <w:p>
            <w:pPr>
              <w:spacing w:after="0"/>
              <w:jc w:val="right"/>
            </w:pPr>
            <w:r>
              <w:rPr>
                <w:sz w:val="16"/>
              </w:rPr>
              <w:t>8,623</w:t>
            </w:r>
          </w:p>
        </w:tc>
        <w:tc>
          <w:tcPr>
            <w:tcW w:type="dxa" w:w="1037"/>
          </w:tcPr>
          <w:p>
            <w:pPr>
              <w:spacing w:after="0"/>
              <w:jc w:val="right"/>
            </w:pPr>
            <w:r>
              <w:rPr>
                <w:sz w:val="16"/>
              </w:rPr>
              <w:t>$22,460</w:t>
            </w:r>
          </w:p>
        </w:tc>
        <w:tc>
          <w:tcPr>
            <w:tcW w:type="dxa" w:w="1126"/>
          </w:tcPr>
          <w:p>
            <w:pPr>
              <w:spacing w:after="0"/>
              <w:jc w:val="right"/>
            </w:pPr>
            <w:r>
              <w:rPr>
                <w:sz w:val="16"/>
              </w:rPr>
              <w:t>n/a</w:t>
            </w:r>
          </w:p>
        </w:tc>
        <w:tc>
          <w:tcPr>
            <w:tcW w:type="dxa" w:w="995"/>
          </w:tcPr>
          <w:p>
            <w:pPr>
              <w:spacing w:after="0"/>
              <w:jc w:val="right"/>
            </w:pPr>
            <w:r>
              <w:rPr>
                <w:sz w:val="16"/>
              </w:rPr>
              <w:t>$924</w:t>
            </w:r>
          </w:p>
        </w:tc>
        <w:tc>
          <w:tcPr>
            <w:tcW w:type="dxa" w:w="1305"/>
          </w:tcPr>
          <w:p>
            <w:pPr>
              <w:spacing w:after="0"/>
              <w:jc w:val="right"/>
            </w:pPr>
            <w:r>
              <w:rPr>
                <w:sz w:val="16"/>
              </w:rPr>
              <w:t>0.000808%</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$2,778,751,680</w:t>
            </w:r>
          </w:p>
        </w:tc>
        <w:tc>
          <w:tcPr>
            <w:tcW w:type="dxa" w:w="1136"/>
          </w:tcPr>
          <w:p>
            <w:pPr>
              <w:spacing w:after="0"/>
              <w:jc w:val="right"/>
            </w:pPr>
            <w:r>
              <w:rPr>
                <w:sz w:val="16"/>
              </w:rPr>
              <w:t>$3,659,750</w:t>
            </w:r>
          </w:p>
        </w:tc>
        <w:tc>
          <w:tcPr>
            <w:tcW w:type="dxa" w:w="1045"/>
          </w:tcPr>
          <w:p>
            <w:pPr>
              <w:spacing w:after="0"/>
              <w:jc w:val="right"/>
            </w:pPr>
            <w:r>
              <w:rPr>
                <w:sz w:val="16"/>
              </w:rPr>
              <w:t>31</w:t>
            </w:r>
          </w:p>
        </w:tc>
        <w:tc>
          <w:tcPr>
            <w:tcW w:type="dxa" w:w="1037"/>
          </w:tcPr>
          <w:p>
            <w:pPr>
              <w:spacing w:after="0"/>
              <w:jc w:val="right"/>
            </w:pPr>
            <w:r>
              <w:rPr>
                <w:sz w:val="16"/>
              </w:rPr>
              <w:t>$1,984,872</w:t>
            </w:r>
          </w:p>
        </w:tc>
        <w:tc>
          <w:tcPr>
            <w:tcW w:type="dxa" w:w="1126"/>
          </w:tcPr>
          <w:p>
            <w:pPr>
              <w:spacing w:after="0"/>
              <w:jc w:val="right"/>
            </w:pPr>
            <w:r>
              <w:rPr>
                <w:sz w:val="16"/>
              </w:rPr>
              <w:t>$203,430</w:t>
            </w:r>
          </w:p>
        </w:tc>
        <w:tc>
          <w:tcPr>
            <w:tcW w:type="dxa" w:w="995"/>
          </w:tcPr>
          <w:p>
            <w:pPr>
              <w:spacing w:after="0"/>
              <w:jc w:val="right"/>
            </w:pPr>
            <w:r>
              <w:rPr>
                <w:sz w:val="16"/>
              </w:rPr>
              <w:t>$6,597</w:t>
            </w:r>
          </w:p>
        </w:tc>
        <w:tc>
          <w:tcPr>
            <w:tcW w:type="dxa" w:w="1305"/>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$43,733,953</w:t>
            </w:r>
          </w:p>
        </w:tc>
        <w:tc>
          <w:tcPr>
            <w:tcW w:type="dxa" w:w="1136"/>
          </w:tcPr>
          <w:p>
            <w:pPr>
              <w:spacing w:after="0"/>
              <w:jc w:val="right"/>
            </w:pPr>
            <w:r>
              <w:rPr>
                <w:sz w:val="16"/>
              </w:rPr>
              <w:t>n/a</w:t>
            </w:r>
          </w:p>
        </w:tc>
        <w:tc>
          <w:tcPr>
            <w:tcW w:type="dxa" w:w="1045"/>
          </w:tcPr>
          <w:p>
            <w:pPr>
              <w:spacing w:after="0"/>
              <w:jc w:val="right"/>
            </w:pPr>
            <w:r>
              <w:rPr>
                <w:sz w:val="16"/>
              </w:rPr>
              <w:t>155</w:t>
            </w:r>
          </w:p>
        </w:tc>
        <w:tc>
          <w:tcPr>
            <w:tcW w:type="dxa" w:w="1037"/>
          </w:tcPr>
          <w:p>
            <w:pPr>
              <w:spacing w:after="0"/>
              <w:jc w:val="right"/>
            </w:pPr>
            <w:r>
              <w:rPr>
                <w:sz w:val="16"/>
              </w:rPr>
              <w:t>$204</w:t>
            </w:r>
          </w:p>
        </w:tc>
        <w:tc>
          <w:tcPr>
            <w:tcW w:type="dxa" w:w="1126"/>
          </w:tcPr>
          <w:p>
            <w:pPr>
              <w:spacing w:after="0"/>
              <w:jc w:val="right"/>
            </w:pPr>
            <w:r>
              <w:rPr>
                <w:sz w:val="16"/>
              </w:rPr>
              <w:t>n/a</w:t>
            </w:r>
          </w:p>
        </w:tc>
        <w:tc>
          <w:tcPr>
            <w:tcW w:type="dxa" w:w="995"/>
          </w:tcPr>
          <w:p>
            <w:pPr>
              <w:spacing w:after="0"/>
              <w:jc w:val="right"/>
            </w:pPr>
            <w:r>
              <w:rPr>
                <w:sz w:val="16"/>
              </w:rPr>
              <w:t>$6,666</w:t>
            </w:r>
          </w:p>
        </w:tc>
        <w:tc>
          <w:tcPr>
            <w:tcW w:type="dxa" w:w="1305"/>
          </w:tcPr>
          <w:p>
            <w:pPr>
              <w:spacing w:after="0"/>
              <w:jc w:val="right"/>
            </w:pPr>
            <w:r>
              <w:rPr>
                <w:sz w:val="16"/>
              </w:rPr>
              <w:t>0.000467%</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$2,779,906,349</w:t>
            </w:r>
          </w:p>
        </w:tc>
        <w:tc>
          <w:tcPr>
            <w:tcW w:type="dxa" w:w="1136"/>
          </w:tcPr>
          <w:p>
            <w:pPr>
              <w:spacing w:after="0"/>
              <w:jc w:val="right"/>
            </w:pPr>
            <w:r>
              <w:rPr>
                <w:sz w:val="16"/>
              </w:rPr>
              <w:t>n/a</w:t>
            </w:r>
          </w:p>
        </w:tc>
        <w:tc>
          <w:tcPr>
            <w:tcW w:type="dxa" w:w="1045"/>
          </w:tcPr>
          <w:p>
            <w:pPr>
              <w:spacing w:after="0"/>
              <w:jc w:val="right"/>
            </w:pPr>
            <w:r>
              <w:rPr>
                <w:sz w:val="16"/>
              </w:rPr>
              <w:t>8,623</w:t>
            </w:r>
          </w:p>
        </w:tc>
        <w:tc>
          <w:tcPr>
            <w:tcW w:type="dxa" w:w="1037"/>
          </w:tcPr>
          <w:p>
            <w:pPr>
              <w:spacing w:after="0"/>
              <w:jc w:val="right"/>
            </w:pPr>
            <w:r>
              <w:rPr>
                <w:sz w:val="16"/>
              </w:rPr>
              <w:t>$5,194</w:t>
            </w:r>
          </w:p>
        </w:tc>
        <w:tc>
          <w:tcPr>
            <w:tcW w:type="dxa" w:w="1126"/>
          </w:tcPr>
          <w:p>
            <w:pPr>
              <w:spacing w:after="0"/>
              <w:jc w:val="right"/>
            </w:pPr>
            <w:r>
              <w:rPr>
                <w:sz w:val="16"/>
              </w:rPr>
              <w:t>n/a</w:t>
            </w:r>
          </w:p>
        </w:tc>
        <w:tc>
          <w:tcPr>
            <w:tcW w:type="dxa" w:w="995"/>
          </w:tcPr>
          <w:p>
            <w:pPr>
              <w:spacing w:after="0"/>
              <w:jc w:val="right"/>
            </w:pPr>
            <w:r>
              <w:rPr>
                <w:sz w:val="16"/>
              </w:rPr>
              <w:t>$36,942</w:t>
            </w:r>
          </w:p>
        </w:tc>
        <w:tc>
          <w:tcPr>
            <w:tcW w:type="dxa" w:w="1305"/>
          </w:tcPr>
          <w:p>
            <w:pPr>
              <w:spacing w:after="0"/>
              <w:jc w:val="right"/>
            </w:pPr>
            <w:r>
              <w:rPr>
                <w:sz w:val="16"/>
              </w:rPr>
              <w:t>0.000187%</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$2,779,906,349</w:t>
            </w:r>
          </w:p>
        </w:tc>
        <w:tc>
          <w:tcPr>
            <w:tcW w:type="dxa" w:w="1136"/>
          </w:tcPr>
          <w:p>
            <w:pPr>
              <w:spacing w:after="0"/>
              <w:jc w:val="right"/>
            </w:pPr>
            <w:r>
              <w:rPr>
                <w:sz w:val="16"/>
              </w:rPr>
              <w:t>$64,525,158</w:t>
            </w:r>
          </w:p>
        </w:tc>
        <w:tc>
          <w:tcPr>
            <w:tcW w:type="dxa" w:w="1045"/>
          </w:tcPr>
          <w:p>
            <w:pPr>
              <w:spacing w:after="0"/>
              <w:jc w:val="right"/>
            </w:pPr>
            <w:r>
              <w:rPr>
                <w:sz w:val="16"/>
              </w:rPr>
              <w:t>8,623</w:t>
            </w:r>
          </w:p>
        </w:tc>
        <w:tc>
          <w:tcPr>
            <w:tcW w:type="dxa" w:w="1037"/>
          </w:tcPr>
          <w:p>
            <w:pPr>
              <w:spacing w:after="0"/>
              <w:jc w:val="right"/>
            </w:pPr>
            <w:r>
              <w:rPr>
                <w:sz w:val="16"/>
              </w:rPr>
              <w:t>$243,864</w:t>
            </w:r>
          </w:p>
        </w:tc>
        <w:tc>
          <w:tcPr>
            <w:tcW w:type="dxa" w:w="1126"/>
          </w:tcPr>
          <w:p>
            <w:pPr>
              <w:spacing w:after="0"/>
              <w:jc w:val="right"/>
            </w:pPr>
            <w:r>
              <w:rPr>
                <w:sz w:val="16"/>
              </w:rPr>
              <w:t>$27,675</w:t>
            </w:r>
          </w:p>
        </w:tc>
        <w:tc>
          <w:tcPr>
            <w:tcW w:type="dxa" w:w="995"/>
          </w:tcPr>
          <w:p>
            <w:pPr>
              <w:spacing w:after="0"/>
              <w:jc w:val="right"/>
            </w:pPr>
            <w:r>
              <w:rPr>
                <w:sz w:val="16"/>
              </w:rPr>
              <w:t>$197,943</w:t>
            </w:r>
          </w:p>
        </w:tc>
        <w:tc>
          <w:tcPr>
            <w:tcW w:type="dxa" w:w="1305"/>
          </w:tcPr>
          <w:p>
            <w:pPr>
              <w:spacing w:after="0"/>
              <w:jc w:val="right"/>
            </w:pPr>
            <w:r>
              <w:rPr>
                <w:sz w:val="16"/>
              </w:rPr>
              <w:t>0.00877%</w:t>
            </w:r>
          </w:p>
        </w:tc>
        <w:tc>
          <w:tcPr>
            <w:tcW w:type="dxa" w:w="1217"/>
          </w:tcPr>
          <w:p>
            <w:pPr>
              <w:spacing w:after="0"/>
              <w:jc w:val="right"/>
            </w:pPr>
            <w:r>
              <w:rPr>
                <w:sz w:val="16"/>
              </w:rPr>
              <w:t>$0</w:t>
            </w: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$2,779,906,349</w:t>
            </w:r>
          </w:p>
        </w:tc>
        <w:tc>
          <w:tcPr>
            <w:tcW w:type="dxa" w:w="1136"/>
          </w:tcPr>
          <w:p>
            <w:pPr>
              <w:spacing w:after="0"/>
              <w:jc w:val="right"/>
            </w:pPr>
            <w:r>
              <w:rPr>
                <w:sz w:val="16"/>
              </w:rPr>
              <w:t>$64,525,158</w:t>
            </w:r>
          </w:p>
        </w:tc>
        <w:tc>
          <w:tcPr>
            <w:tcW w:type="dxa" w:w="1045"/>
          </w:tcPr>
          <w:p>
            <w:pPr>
              <w:spacing w:after="0"/>
              <w:jc w:val="right"/>
            </w:pPr>
            <w:r>
              <w:rPr>
                <w:sz w:val="16"/>
              </w:rPr>
              <w:t>8,623</w:t>
            </w:r>
          </w:p>
        </w:tc>
        <w:tc>
          <w:tcPr>
            <w:tcW w:type="dxa" w:w="1037"/>
          </w:tcPr>
          <w:p>
            <w:pPr>
              <w:spacing w:after="0"/>
              <w:jc w:val="right"/>
            </w:pPr>
            <w:r>
              <w:rPr>
                <w:sz w:val="16"/>
              </w:rPr>
              <w:t>$454,107</w:t>
            </w:r>
          </w:p>
        </w:tc>
        <w:tc>
          <w:tcPr>
            <w:tcW w:type="dxa" w:w="1126"/>
          </w:tcPr>
          <w:p>
            <w:pPr>
              <w:spacing w:after="0"/>
              <w:jc w:val="right"/>
            </w:pPr>
            <w:r>
              <w:rPr>
                <w:sz w:val="16"/>
              </w:rPr>
              <w:t>$2,257</w:t>
            </w:r>
          </w:p>
        </w:tc>
        <w:tc>
          <w:tcPr>
            <w:tcW w:type="dxa" w:w="995"/>
          </w:tcPr>
          <w:p>
            <w:pPr>
              <w:spacing w:after="0"/>
              <w:jc w:val="right"/>
            </w:pPr>
            <w:r>
              <w:rPr>
                <w:sz w:val="16"/>
              </w:rPr>
              <w:t>$831,520</w:t>
            </w:r>
          </w:p>
        </w:tc>
        <w:tc>
          <w:tcPr>
            <w:tcW w:type="dxa" w:w="1305"/>
          </w:tcPr>
          <w:p>
            <w:pPr>
              <w:spacing w:after="0"/>
              <w:jc w:val="right"/>
            </w:pPr>
            <w:r>
              <w:rPr>
                <w:sz w:val="16"/>
              </w:rPr>
              <w:t>0.0163%</w:t>
            </w:r>
          </w:p>
        </w:tc>
        <w:tc>
          <w:tcPr>
            <w:tcW w:type="dxa" w:w="1217"/>
          </w:tcPr>
          <w:p>
            <w:pPr>
              <w:spacing w:after="0"/>
              <w:jc w:val="right"/>
            </w:pPr>
            <w:r>
              <w:rPr>
                <w:sz w:val="16"/>
              </w:rPr>
              <w:t>$1,500,000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$490,128,381</w:t>
            </w:r>
          </w:p>
        </w:tc>
        <w:tc>
          <w:tcPr>
            <w:tcW w:type="dxa" w:w="1136"/>
          </w:tcPr>
          <w:p>
            <w:pPr>
              <w:spacing w:after="0"/>
              <w:jc w:val="right"/>
            </w:pPr>
            <w:r>
              <w:rPr>
                <w:sz w:val="16"/>
              </w:rPr>
              <w:t>$34,059,222</w:t>
            </w:r>
          </w:p>
        </w:tc>
        <w:tc>
          <w:tcPr>
            <w:tcW w:type="dxa" w:w="1045"/>
          </w:tcPr>
          <w:p>
            <w:pPr>
              <w:spacing w:after="0"/>
              <w:jc w:val="right"/>
            </w:pPr>
            <w:r>
              <w:rPr>
                <w:sz w:val="16"/>
              </w:rPr>
              <w:t>2,933</w:t>
            </w:r>
          </w:p>
        </w:tc>
        <w:tc>
          <w:tcPr>
            <w:tcW w:type="dxa" w:w="1037"/>
          </w:tcPr>
          <w:p>
            <w:pPr>
              <w:spacing w:after="0"/>
              <w:jc w:val="right"/>
            </w:pPr>
            <w:r>
              <w:rPr>
                <w:sz w:val="16"/>
              </w:rPr>
              <w:t>$43,591</w:t>
            </w:r>
          </w:p>
        </w:tc>
        <w:tc>
          <w:tcPr>
            <w:tcW w:type="dxa" w:w="1126"/>
          </w:tcPr>
          <w:p>
            <w:pPr>
              <w:spacing w:after="0"/>
              <w:jc w:val="right"/>
            </w:pPr>
            <w:r>
              <w:rPr>
                <w:sz w:val="16"/>
              </w:rPr>
              <w:t>$294</w:t>
            </w:r>
          </w:p>
        </w:tc>
        <w:tc>
          <w:tcPr>
            <w:tcW w:type="dxa" w:w="995"/>
          </w:tcPr>
          <w:p>
            <w:pPr>
              <w:spacing w:after="0"/>
              <w:jc w:val="right"/>
            </w:pPr>
            <w:r>
              <w:rPr>
                <w:sz w:val="16"/>
              </w:rPr>
              <w:t>$6,033</w:t>
            </w:r>
          </w:p>
        </w:tc>
        <w:tc>
          <w:tcPr>
            <w:tcW w:type="dxa" w:w="1305"/>
          </w:tcPr>
          <w:p>
            <w:pPr>
              <w:spacing w:after="0"/>
              <w:jc w:val="right"/>
            </w:pPr>
            <w:r>
              <w:rPr>
                <w:sz w:val="16"/>
              </w:rPr>
              <w:t>0.00889%</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$2,779,906,349</w:t>
            </w:r>
          </w:p>
        </w:tc>
        <w:tc>
          <w:tcPr>
            <w:tcW w:type="dxa" w:w="1136"/>
          </w:tcPr>
          <w:p>
            <w:pPr>
              <w:spacing w:after="0"/>
              <w:jc w:val="right"/>
            </w:pPr>
            <w:r>
              <w:rPr>
                <w:sz w:val="16"/>
              </w:rPr>
              <w:t>$64,525,158</w:t>
            </w:r>
          </w:p>
        </w:tc>
        <w:tc>
          <w:tcPr>
            <w:tcW w:type="dxa" w:w="1045"/>
          </w:tcPr>
          <w:p>
            <w:pPr>
              <w:spacing w:after="0"/>
              <w:jc w:val="right"/>
            </w:pPr>
            <w:r>
              <w:rPr>
                <w:sz w:val="16"/>
              </w:rPr>
              <w:t>8,623</w:t>
            </w:r>
          </w:p>
        </w:tc>
        <w:tc>
          <w:tcPr>
            <w:tcW w:type="dxa" w:w="1037"/>
          </w:tcPr>
          <w:p>
            <w:pPr>
              <w:spacing w:after="0"/>
              <w:jc w:val="right"/>
            </w:pPr>
            <w:r>
              <w:rPr>
                <w:sz w:val="16"/>
              </w:rPr>
              <w:t>$14,696</w:t>
            </w:r>
          </w:p>
        </w:tc>
        <w:tc>
          <w:tcPr>
            <w:tcW w:type="dxa" w:w="1126"/>
          </w:tcPr>
          <w:p>
            <w:pPr>
              <w:spacing w:after="0"/>
              <w:jc w:val="right"/>
            </w:pPr>
            <w:r>
              <w:rPr>
                <w:sz w:val="16"/>
              </w:rPr>
              <w:t>$71</w:t>
            </w:r>
          </w:p>
        </w:tc>
        <w:tc>
          <w:tcPr>
            <w:tcW w:type="dxa" w:w="995"/>
          </w:tcPr>
          <w:p>
            <w:pPr>
              <w:spacing w:after="0"/>
              <w:jc w:val="right"/>
            </w:pPr>
            <w:r>
              <w:rPr>
                <w:sz w:val="16"/>
              </w:rPr>
              <w:t>$969</w:t>
            </w:r>
          </w:p>
        </w:tc>
        <w:tc>
          <w:tcPr>
            <w:tcW w:type="dxa" w:w="1305"/>
          </w:tcPr>
          <w:p>
            <w:pPr>
              <w:spacing w:after="0"/>
              <w:jc w:val="right"/>
            </w:pPr>
            <w:r>
              <w:rPr>
                <w:sz w:val="16"/>
              </w:rPr>
              <w:t>0.000529%</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2022-03-01 (Storm Events through 2026-06-30): 13 county-coded records, 13 with a damage value recorded (including $0), $1,500,000; 26 zone-level records, 26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8,623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$2,779,906,349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$64,525,158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$5,589,220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$2,273,603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Lucas County</w:t>
            </w:r>
          </w:p>
        </w:tc>
        <w:tc>
          <w:tcPr>
            <w:tcW w:type="dxa" w:w="1652"/>
          </w:tcPr>
          <w:p>
            <w:pPr>
              <w:spacing w:after="0"/>
              <w:jc w:val="left"/>
            </w:pPr>
            <w:r>
              <w:rPr>
                <w:sz w:val="16"/>
              </w:rPr>
              <w:t>190885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Chariton city</w:t>
            </w:r>
          </w:p>
        </w:tc>
        <w:tc>
          <w:tcPr>
            <w:tcW w:type="dxa" w:w="1652"/>
          </w:tcPr>
          <w:p>
            <w:pPr>
              <w:spacing w:after="0"/>
              <w:jc w:val="left"/>
            </w:pPr>
            <w:r>
              <w:rPr>
                <w:sz w:val="16"/>
              </w:rPr>
              <w:t>190195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Derby city</w:t>
            </w:r>
          </w:p>
        </w:tc>
        <w:tc>
          <w:tcPr>
            <w:tcW w:type="dxa" w:w="1652"/>
          </w:tcPr>
          <w:p>
            <w:pPr>
              <w:spacing w:after="0"/>
              <w:jc w:val="left"/>
            </w:pPr>
            <w:r>
              <w:rPr>
                <w:sz w:val="16"/>
              </w:rPr>
              <w:t>195199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Lucas city</w:t>
            </w:r>
          </w:p>
        </w:tc>
        <w:tc>
          <w:tcPr>
            <w:tcW w:type="dxa" w:w="1652"/>
          </w:tcPr>
          <w:p>
            <w:pPr>
              <w:spacing w:after="0"/>
              <w:jc w:val="left"/>
            </w:pPr>
            <w:r>
              <w:rPr>
                <w:sz w:val="16"/>
              </w:rPr>
              <w:t>190196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Russell city</w:t>
            </w:r>
          </w:p>
        </w:tc>
        <w:tc>
          <w:tcPr>
            <w:tcW w:type="dxa" w:w="1652"/>
          </w:tcPr>
          <w:p>
            <w:pPr>
              <w:spacing w:after="0"/>
              <w:jc w:val="left"/>
            </w:pPr>
            <w:r>
              <w:rPr>
                <w:sz w:val="16"/>
              </w:rPr>
              <w:t>190649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Williamson city</w:t>
            </w:r>
          </w:p>
        </w:tc>
        <w:tc>
          <w:tcPr>
            <w:tcW w:type="dxa" w:w="1652"/>
          </w:tcPr>
          <w:p>
            <w:pPr>
              <w:spacing w:after="0"/>
              <w:jc w:val="left"/>
            </w:pPr>
            <w:r>
              <w:rPr>
                <w:sz w:val="16"/>
              </w:rPr>
              <w:t>190825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Lucas County, IA: risk-assessment baseline packet, release 2026-10 (data as of 2026-09-30; County FIPS 19117). Automated baseline. </w:t>
      </w:r>
      <w:hyperlink r:id="rId15">
        <w:r>
          <w:rPr>
            <w:color w:val="1F4E99"/>
            <w:sz w:val="17"/>
            <w:u w:val="single"/>
          </w:rPr>
          <w:t>https://hazardplain.org/ia/19117/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Lucas County, IA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a/1911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Lucas County, IA: Risk-assessment baseline packet</dc:title>
  <dc:subject>Hazard Plain release 2026-10, as of 2026-09-30. Automated baseline</dc:subject>
  <dc:creator>Hazard Plain</dc:creator>
  <cp:keywords>Hazard Plain; hazard mitigation; risk assessment; 19117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