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Kossuth County, IA</w:t>
      </w:r>
    </w:p>
    <w:p>
      <w:pPr>
        <w:spacing w:after="120" w:before="0"/>
      </w:pPr>
      <w:r>
        <w:rPr>
          <w:color w:val="555555"/>
          <w:sz w:val="24"/>
        </w:rPr>
        <w:t>Risk-assessment baseline packet</w:t>
      </w:r>
    </w:p>
    <w:p>
      <w:pPr>
        <w:spacing w:after="120" w:before="0"/>
      </w:pPr>
      <w:r>
        <w:rPr>
          <w:b/>
          <w:sz w:val="18"/>
        </w:rPr>
        <w:t xml:space="preserve">County FIPS: </w:t>
      </w:r>
      <w:r>
        <w:rPr>
          <w:sz w:val="18"/>
        </w:rPr>
        <w:t>19109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2029-08-27. Plan: Kossuth County (FEMA plan 110130), approved 2024-08-28.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($4,671,245 a year), Drought ($3,426,568) and Cold Wave ($3,302,717).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2029-08-27</w:t>
      </w:r>
    </w:p>
    <w:p>
      <w:pPr>
        <w:keepNext/>
        <w:spacing w:after="40" w:before="0"/>
      </w:pPr>
      <w:r>
        <w:rPr>
          <w:b/>
        </w:rPr>
        <w:t xml:space="preserve">Plan: </w:t>
      </w:r>
      <w:r>
        <w:rPr/>
        <w:t>Kossuth County (FEMA plan 110130)</w:t>
      </w:r>
    </w:p>
    <w:p>
      <w:pPr>
        <w:keepNext/>
        <w:spacing w:after="40" w:before="0"/>
      </w:pPr>
      <w:r>
        <w:rPr>
          <w:b/>
        </w:rPr>
        <w:t xml:space="preserve">Approved: </w:t>
      </w:r>
      <w:r>
        <w:rPr/>
        <w:t>2024-08-28</w:t>
      </w:r>
    </w:p>
    <w:p>
      <w:pPr>
        <w:keepNext/>
        <w:spacing w:after="40" w:before="0"/>
      </w:pPr>
      <w:r>
        <w:rPr>
          <w:b/>
        </w:rPr>
        <w:t xml:space="preserve">Days to expiry: </w:t>
      </w:r>
      <w:r>
        <w:rPr/>
        <w:t>1,062</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9"/>
        <w:gridCol w:w="1305"/>
        <w:gridCol w:w="2038"/>
        <w:gridCol w:w="2199"/>
        <w:gridCol w:w="1251"/>
        <w:gridCol w:w="1037"/>
        <w:gridCol w:w="851"/>
        <w:gridCol w:w="1495"/>
        <w:gridCol w:w="2556"/>
      </w:tblGrid>
      <w:tr>
        <w:trPr>
          <w:cantSplit/>
          <w:tblHeader/>
        </w:trPr>
        <w:tc>
          <w:tcPr>
            <w:tcW w:type="dxa" w:w="137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38"/>
            <w:shd w:val="clear" w:color="auto" w:fill="E8E8E8"/>
          </w:tcPr>
          <w:p>
            <w:pPr>
              <w:spacing w:after="0"/>
              <w:jc w:val="left"/>
            </w:pPr>
            <w:r>
              <w:rPr>
                <w:b/>
                <w:sz w:val="16"/>
              </w:rPr>
              <w:t>Status</w:t>
            </w:r>
          </w:p>
        </w:tc>
        <w:tc>
          <w:tcPr>
            <w:tcW w:type="dxa" w:w="2199"/>
            <w:shd w:val="clear" w:color="auto" w:fill="E8E8E8"/>
          </w:tcPr>
          <w:p>
            <w:pPr>
              <w:spacing w:after="0"/>
              <w:jc w:val="left"/>
            </w:pPr>
            <w:r>
              <w:rPr>
                <w:b/>
                <w:sz w:val="16"/>
              </w:rPr>
              <w:t>Plan</w:t>
            </w:r>
          </w:p>
        </w:tc>
        <w:tc>
          <w:tcPr>
            <w:tcW w:type="dxa" w:w="125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5"/>
            <w:shd w:val="clear" w:color="auto" w:fill="E8E8E8"/>
          </w:tcPr>
          <w:p>
            <w:pPr>
              <w:spacing w:after="0"/>
              <w:jc w:val="left"/>
            </w:pPr>
            <w:r>
              <w:rPr>
                <w:b/>
                <w:sz w:val="16"/>
              </w:rPr>
              <w:t>Update underway</w:t>
            </w:r>
          </w:p>
        </w:tc>
        <w:tc>
          <w:tcPr>
            <w:tcW w:type="dxa" w:w="2556"/>
            <w:shd w:val="clear" w:color="auto" w:fill="E8E8E8"/>
          </w:tcPr>
          <w:p>
            <w:pPr>
              <w:spacing w:after="0"/>
              <w:jc w:val="left"/>
            </w:pPr>
            <w:r>
              <w:rPr>
                <w:b/>
                <w:sz w:val="16"/>
              </w:rPr>
              <w:t>Notes</w:t>
            </w:r>
          </w:p>
        </w:tc>
      </w:tr>
      <w:tr>
        <w:trPr>
          <w:cantSplit/>
        </w:trPr>
        <w:tc>
          <w:tcPr>
            <w:tcW w:type="dxa" w:w="1379"/>
          </w:tcPr>
          <w:p>
            <w:pPr>
              <w:spacing w:after="0"/>
              <w:jc w:val="left"/>
            </w:pPr>
            <w:r>
              <w:rPr>
                <w:sz w:val="16"/>
              </w:rPr>
              <w:t>Kossuth County</w:t>
            </w:r>
          </w:p>
        </w:tc>
        <w:tc>
          <w:tcPr>
            <w:tcW w:type="dxa" w:w="1305"/>
          </w:tcPr>
          <w:p>
            <w:pPr>
              <w:spacing w:after="0"/>
              <w:jc w:val="left"/>
            </w:pPr>
            <w:r>
              <w:rPr>
                <w:sz w:val="16"/>
              </w:rPr>
              <w:t>County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Algona city</w:t>
            </w:r>
          </w:p>
        </w:tc>
        <w:tc>
          <w:tcPr>
            <w:tcW w:type="dxa" w:w="1305"/>
          </w:tcPr>
          <w:p>
            <w:pPr>
              <w:spacing w:after="0"/>
              <w:jc w:val="left"/>
            </w:pPr>
            <w:r>
              <w:rPr>
                <w:sz w:val="16"/>
              </w:rPr>
              <w:t>City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Bancroft city</w:t>
            </w:r>
          </w:p>
        </w:tc>
        <w:tc>
          <w:tcPr>
            <w:tcW w:type="dxa" w:w="1305"/>
          </w:tcPr>
          <w:p>
            <w:pPr>
              <w:spacing w:after="0"/>
              <w:jc w:val="left"/>
            </w:pPr>
            <w:r>
              <w:rPr>
                <w:sz w:val="16"/>
              </w:rPr>
              <w:t>City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r>
              <w:rPr>
                <w:sz w:val="16"/>
              </w:rPr>
              <w:t>this jurisdiction approved 2024-10-15</w:t>
            </w:r>
          </w:p>
        </w:tc>
      </w:tr>
      <w:tr>
        <w:trPr>
          <w:cantSplit/>
        </w:trPr>
        <w:tc>
          <w:tcPr>
            <w:tcW w:type="dxa" w:w="1379"/>
          </w:tcPr>
          <w:p>
            <w:pPr>
              <w:spacing w:after="0"/>
              <w:jc w:val="left"/>
            </w:pPr>
            <w:r>
              <w:rPr>
                <w:sz w:val="16"/>
              </w:rPr>
              <w:t>Burt city</w:t>
            </w:r>
          </w:p>
        </w:tc>
        <w:tc>
          <w:tcPr>
            <w:tcW w:type="dxa" w:w="1305"/>
          </w:tcPr>
          <w:p>
            <w:pPr>
              <w:spacing w:after="0"/>
              <w:jc w:val="left"/>
            </w:pPr>
            <w:r>
              <w:rPr>
                <w:sz w:val="16"/>
              </w:rPr>
              <w:t>Town</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Fenton city</w:t>
            </w:r>
          </w:p>
        </w:tc>
        <w:tc>
          <w:tcPr>
            <w:tcW w:type="dxa" w:w="1305"/>
          </w:tcPr>
          <w:p>
            <w:pPr>
              <w:spacing w:after="0"/>
              <w:jc w:val="left"/>
            </w:pPr>
            <w:r>
              <w:rPr>
                <w:sz w:val="16"/>
              </w:rPr>
              <w:t>Town</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Lakota city</w:t>
            </w:r>
          </w:p>
        </w:tc>
        <w:tc>
          <w:tcPr>
            <w:tcW w:type="dxa" w:w="1305"/>
          </w:tcPr>
          <w:p>
            <w:pPr>
              <w:spacing w:after="0"/>
              <w:jc w:val="left"/>
            </w:pPr>
            <w:r>
              <w:rPr>
                <w:sz w:val="16"/>
              </w:rPr>
              <w:t>City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Ledyard city</w:t>
            </w:r>
          </w:p>
        </w:tc>
        <w:tc>
          <w:tcPr>
            <w:tcW w:type="dxa" w:w="1305"/>
          </w:tcPr>
          <w:p>
            <w:pPr>
              <w:spacing w:after="0"/>
              <w:jc w:val="left"/>
            </w:pPr>
            <w:r>
              <w:rPr>
                <w:sz w:val="16"/>
              </w:rPr>
              <w:t>City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Lone Rock city</w:t>
            </w:r>
          </w:p>
        </w:tc>
        <w:tc>
          <w:tcPr>
            <w:tcW w:type="dxa" w:w="1305"/>
          </w:tcPr>
          <w:p>
            <w:pPr>
              <w:spacing w:after="0"/>
              <w:jc w:val="left"/>
            </w:pPr>
            <w:r>
              <w:rPr>
                <w:sz w:val="16"/>
              </w:rPr>
              <w:t>City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Lu Verne city</w:t>
            </w:r>
          </w:p>
        </w:tc>
        <w:tc>
          <w:tcPr>
            <w:tcW w:type="dxa" w:w="1305"/>
          </w:tcPr>
          <w:p>
            <w:pPr>
              <w:spacing w:after="0"/>
              <w:jc w:val="left"/>
            </w:pPr>
            <w:r>
              <w:rPr>
                <w:sz w:val="16"/>
              </w:rPr>
              <w:t>City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r>
              <w:rPr>
                <w:sz w:val="16"/>
              </w:rPr>
              <w:t>this jurisdiction approved 2024-10-15</w:t>
            </w:r>
          </w:p>
        </w:tc>
      </w:tr>
      <w:tr>
        <w:trPr>
          <w:cantSplit/>
        </w:trPr>
        <w:tc>
          <w:tcPr>
            <w:tcW w:type="dxa" w:w="1379"/>
          </w:tcPr>
          <w:p>
            <w:pPr>
              <w:spacing w:after="0"/>
              <w:jc w:val="left"/>
            </w:pPr>
            <w:r>
              <w:rPr>
                <w:sz w:val="16"/>
              </w:rPr>
              <w:t>Swea City city</w:t>
            </w:r>
          </w:p>
        </w:tc>
        <w:tc>
          <w:tcPr>
            <w:tcW w:type="dxa" w:w="1305"/>
          </w:tcPr>
          <w:p>
            <w:pPr>
              <w:spacing w:after="0"/>
              <w:jc w:val="left"/>
            </w:pPr>
            <w:r>
              <w:rPr>
                <w:sz w:val="16"/>
              </w:rPr>
              <w:t>City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Titonka city</w:t>
            </w:r>
          </w:p>
        </w:tc>
        <w:tc>
          <w:tcPr>
            <w:tcW w:type="dxa" w:w="1305"/>
          </w:tcPr>
          <w:p>
            <w:pPr>
              <w:spacing w:after="0"/>
              <w:jc w:val="left"/>
            </w:pPr>
            <w:r>
              <w:rPr>
                <w:sz w:val="16"/>
              </w:rPr>
              <w:t>City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Wesley city</w:t>
            </w:r>
          </w:p>
        </w:tc>
        <w:tc>
          <w:tcPr>
            <w:tcW w:type="dxa" w:w="1305"/>
          </w:tcPr>
          <w:p>
            <w:pPr>
              <w:spacing w:after="0"/>
              <w:jc w:val="left"/>
            </w:pPr>
            <w:r>
              <w:rPr>
                <w:sz w:val="16"/>
              </w:rPr>
              <w:t>City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Whittemore city</w:t>
            </w:r>
          </w:p>
        </w:tc>
        <w:tc>
          <w:tcPr>
            <w:tcW w:type="dxa" w:w="1305"/>
          </w:tcPr>
          <w:p>
            <w:pPr>
              <w:spacing w:after="0"/>
              <w:jc w:val="left"/>
            </w:pPr>
            <w:r>
              <w:rPr>
                <w:sz w:val="16"/>
              </w:rPr>
              <w:t>City</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p>
        </w:tc>
      </w:tr>
      <w:tr>
        <w:trPr>
          <w:cantSplit/>
        </w:trPr>
        <w:tc>
          <w:tcPr>
            <w:tcW w:type="dxa" w:w="1379"/>
          </w:tcPr>
          <w:p>
            <w:pPr>
              <w:spacing w:after="0"/>
              <w:jc w:val="left"/>
            </w:pPr>
            <w:r>
              <w:rPr>
                <w:sz w:val="16"/>
              </w:rPr>
              <w:t>Name not given in FEMA data (ID 1917880)</w:t>
            </w:r>
          </w:p>
        </w:tc>
        <w:tc>
          <w:tcPr>
            <w:tcW w:type="dxa" w:w="1305"/>
          </w:tcPr>
          <w:p>
            <w:pPr>
              <w:spacing w:after="0"/>
              <w:jc w:val="left"/>
            </w:pPr>
            <w:r>
              <w:rPr>
                <w:sz w:val="16"/>
              </w:rPr>
              <w:t>School/School District</w:t>
            </w:r>
          </w:p>
        </w:tc>
        <w:tc>
          <w:tcPr>
            <w:tcW w:type="dxa" w:w="2038"/>
          </w:tcPr>
          <w:p>
            <w:pPr>
              <w:spacing w:after="0"/>
              <w:jc w:val="left"/>
            </w:pPr>
            <w:r>
              <w:rPr>
                <w:sz w:val="16"/>
              </w:rPr>
              <w:t>Plan 110053 approved 2025-04-09, pending adoption here; not yet eligible</w:t>
            </w:r>
          </w:p>
        </w:tc>
        <w:tc>
          <w:tcPr>
            <w:tcW w:type="dxa" w:w="2199"/>
          </w:tcPr>
          <w:p>
            <w:pPr>
              <w:spacing w:after="0"/>
              <w:jc w:val="left"/>
            </w:pPr>
            <w:r>
              <w:rPr>
                <w:sz w:val="16"/>
              </w:rPr>
              <w:t>Keokuk County (FEMA plan 110053), pending adoption here</w:t>
            </w:r>
          </w:p>
        </w:tc>
        <w:tc>
          <w:tcPr>
            <w:tcW w:type="dxa" w:w="1251"/>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51"/>
          </w:tcPr>
          <w:p>
            <w:pPr>
              <w:spacing w:after="0"/>
              <w:jc w:val="right"/>
            </w:pPr>
          </w:p>
        </w:tc>
        <w:tc>
          <w:tcPr>
            <w:tcW w:type="dxa" w:w="1495"/>
          </w:tcPr>
          <w:p>
            <w:pPr>
              <w:spacing w:after="0"/>
              <w:jc w:val="left"/>
            </w:pPr>
            <w:r>
              <w:rPr>
                <w:sz w:val="16"/>
              </w:rPr>
              <w:t>FEMA tracker shows a plan approvable pending adoption</w:t>
            </w:r>
          </w:p>
        </w:tc>
        <w:tc>
          <w:tcPr>
            <w:tcW w:type="dxa" w:w="2556"/>
          </w:tcPr>
          <w:p>
            <w:pPr>
              <w:spacing w:after="0"/>
              <w:jc w:val="left"/>
            </w:pPr>
            <w:r>
              <w:rPr>
                <w:sz w:val="16"/>
              </w:rPr>
              <w:t>Not yet eligible: adopt the approved plan.</w:t>
            </w:r>
          </w:p>
        </w:tc>
      </w:tr>
      <w:tr>
        <w:trPr>
          <w:cantSplit/>
        </w:trPr>
        <w:tc>
          <w:tcPr>
            <w:tcW w:type="dxa" w:w="1379"/>
          </w:tcPr>
          <w:p>
            <w:pPr>
              <w:spacing w:after="0"/>
              <w:jc w:val="left"/>
            </w:pPr>
            <w:r>
              <w:rPr>
                <w:sz w:val="16"/>
              </w:rPr>
              <w:t>Algona Community School District</w:t>
            </w:r>
          </w:p>
        </w:tc>
        <w:tc>
          <w:tcPr>
            <w:tcW w:type="dxa" w:w="1305"/>
          </w:tcPr>
          <w:p>
            <w:pPr>
              <w:spacing w:after="0"/>
              <w:jc w:val="left"/>
            </w:pPr>
            <w:r>
              <w:rPr>
                <w:sz w:val="16"/>
              </w:rPr>
              <w:t>School/School District</w:t>
            </w:r>
          </w:p>
        </w:tc>
        <w:tc>
          <w:tcPr>
            <w:tcW w:type="dxa" w:w="2038"/>
          </w:tcPr>
          <w:p>
            <w:pPr>
              <w:spacing w:after="0"/>
              <w:jc w:val="left"/>
            </w:pPr>
            <w:r>
              <w:rPr>
                <w:sz w:val="16"/>
              </w:rPr>
              <w:t>Plan 110130 approved 2024-08-28, pending adoption here; not yet eligible</w:t>
            </w:r>
          </w:p>
        </w:tc>
        <w:tc>
          <w:tcPr>
            <w:tcW w:type="dxa" w:w="2199"/>
          </w:tcPr>
          <w:p>
            <w:pPr>
              <w:spacing w:after="0"/>
              <w:jc w:val="left"/>
            </w:pPr>
            <w:r>
              <w:rPr>
                <w:sz w:val="16"/>
              </w:rPr>
              <w:t>Kossuth County (FEMA plan 110130), pending adoption here</w:t>
            </w:r>
          </w:p>
        </w:tc>
        <w:tc>
          <w:tcPr>
            <w:tcW w:type="dxa" w:w="1251"/>
          </w:tcPr>
          <w:p>
            <w:pPr>
              <w:spacing w:after="0"/>
              <w:jc w:val="left"/>
            </w:pPr>
            <w:r>
              <w:rPr>
                <w:sz w:val="16"/>
              </w:rPr>
              <w:t>2024-08-28 by FEMA; not yet adopted here</w:t>
            </w:r>
          </w:p>
        </w:tc>
        <w:tc>
          <w:tcPr>
            <w:tcW w:type="dxa" w:w="1037"/>
          </w:tcPr>
          <w:p>
            <w:pPr>
              <w:spacing w:after="0"/>
              <w:jc w:val="left"/>
            </w:pPr>
            <w:r>
              <w:rPr>
                <w:sz w:val="16"/>
              </w:rPr>
              <w:t>2029-08-27 once adopted</w:t>
            </w:r>
          </w:p>
        </w:tc>
        <w:tc>
          <w:tcPr>
            <w:tcW w:type="dxa" w:w="851"/>
          </w:tcPr>
          <w:p>
            <w:pPr>
              <w:spacing w:after="0"/>
              <w:jc w:val="right"/>
            </w:pPr>
          </w:p>
        </w:tc>
        <w:tc>
          <w:tcPr>
            <w:tcW w:type="dxa" w:w="1495"/>
          </w:tcPr>
          <w:p>
            <w:pPr>
              <w:spacing w:after="0"/>
              <w:jc w:val="left"/>
            </w:pPr>
            <w:r>
              <w:rPr>
                <w:sz w:val="16"/>
              </w:rPr>
              <w:t>FEMA tracker shows a plan approvable pending adoption</w:t>
            </w:r>
          </w:p>
        </w:tc>
        <w:tc>
          <w:tcPr>
            <w:tcW w:type="dxa" w:w="2556"/>
          </w:tcPr>
          <w:p>
            <w:pPr>
              <w:spacing w:after="0"/>
              <w:jc w:val="left"/>
            </w:pPr>
            <w:r>
              <w:rPr>
                <w:sz w:val="16"/>
              </w:rPr>
              <w:t>Not yet eligible: adopt the approved plan.</w:t>
            </w:r>
          </w:p>
        </w:tc>
      </w:tr>
      <w:tr>
        <w:trPr>
          <w:cantSplit/>
        </w:trPr>
        <w:tc>
          <w:tcPr>
            <w:tcW w:type="dxa" w:w="1379"/>
          </w:tcPr>
          <w:p>
            <w:pPr>
              <w:spacing w:after="0"/>
              <w:jc w:val="left"/>
            </w:pPr>
            <w:r>
              <w:rPr>
                <w:sz w:val="16"/>
              </w:rPr>
              <w:t>North Kossuth Community School District</w:t>
            </w:r>
          </w:p>
        </w:tc>
        <w:tc>
          <w:tcPr>
            <w:tcW w:type="dxa" w:w="1305"/>
          </w:tcPr>
          <w:p>
            <w:pPr>
              <w:spacing w:after="0"/>
              <w:jc w:val="left"/>
            </w:pPr>
            <w:r>
              <w:rPr>
                <w:sz w:val="16"/>
              </w:rPr>
              <w:t>School/School District</w:t>
            </w:r>
          </w:p>
        </w:tc>
        <w:tc>
          <w:tcPr>
            <w:tcW w:type="dxa" w:w="2038"/>
          </w:tcPr>
          <w:p>
            <w:pPr>
              <w:spacing w:after="0"/>
              <w:jc w:val="left"/>
            </w:pPr>
            <w:r>
              <w:rPr>
                <w:sz w:val="16"/>
              </w:rPr>
              <w:t>Approved, expires 2029-08-27</w:t>
            </w:r>
          </w:p>
        </w:tc>
        <w:tc>
          <w:tcPr>
            <w:tcW w:type="dxa" w:w="2199"/>
          </w:tcPr>
          <w:p>
            <w:pPr>
              <w:spacing w:after="0"/>
              <w:jc w:val="left"/>
            </w:pPr>
            <w:r>
              <w:rPr>
                <w:sz w:val="16"/>
              </w:rPr>
              <w:t>Kossuth County (FEMA plan 110130)</w:t>
            </w:r>
          </w:p>
        </w:tc>
        <w:tc>
          <w:tcPr>
            <w:tcW w:type="dxa" w:w="1251"/>
          </w:tcPr>
          <w:p>
            <w:pPr>
              <w:spacing w:after="0"/>
              <w:jc w:val="left"/>
            </w:pPr>
            <w:r>
              <w:rPr>
                <w:sz w:val="16"/>
              </w:rPr>
              <w:t>2024-08-28</w:t>
            </w:r>
          </w:p>
        </w:tc>
        <w:tc>
          <w:tcPr>
            <w:tcW w:type="dxa" w:w="1037"/>
          </w:tcPr>
          <w:p>
            <w:pPr>
              <w:spacing w:after="0"/>
              <w:jc w:val="left"/>
            </w:pPr>
            <w:r>
              <w:rPr>
                <w:sz w:val="16"/>
              </w:rPr>
              <w:t>2029-08-27</w:t>
            </w:r>
          </w:p>
        </w:tc>
        <w:tc>
          <w:tcPr>
            <w:tcW w:type="dxa" w:w="851"/>
          </w:tcPr>
          <w:p>
            <w:pPr>
              <w:spacing w:after="0"/>
              <w:jc w:val="right"/>
            </w:pPr>
            <w:r>
              <w:rPr>
                <w:sz w:val="16"/>
              </w:rPr>
              <w:t>1,062</w:t>
            </w:r>
          </w:p>
        </w:tc>
        <w:tc>
          <w:tcPr>
            <w:tcW w:type="dxa" w:w="1495"/>
          </w:tcPr>
          <w:p>
            <w:pPr>
              <w:spacing w:after="0"/>
              <w:jc w:val="left"/>
            </w:pPr>
          </w:p>
        </w:tc>
        <w:tc>
          <w:tcPr>
            <w:tcW w:type="dxa" w:w="2556"/>
          </w:tcPr>
          <w:p>
            <w:pPr>
              <w:spacing w:after="0"/>
              <w:jc w:val="left"/>
            </w:pPr>
            <w:r>
              <w:rPr>
                <w:sz w:val="16"/>
              </w:rPr>
              <w:t>this jurisdiction approved 2025-06-16</w:t>
            </w:r>
          </w:p>
        </w:tc>
      </w:tr>
      <w:tr>
        <w:trPr>
          <w:cantSplit/>
        </w:trPr>
        <w:tc>
          <w:tcPr>
            <w:tcW w:type="dxa" w:w="1379"/>
          </w:tcPr>
          <w:p>
            <w:pPr>
              <w:spacing w:after="0"/>
              <w:jc w:val="left"/>
            </w:pPr>
            <w:r>
              <w:rPr>
                <w:sz w:val="16"/>
              </w:rPr>
              <w:t>West Bend-Mallard Community School District</w:t>
            </w:r>
          </w:p>
        </w:tc>
        <w:tc>
          <w:tcPr>
            <w:tcW w:type="dxa" w:w="1305"/>
          </w:tcPr>
          <w:p>
            <w:pPr>
              <w:spacing w:after="0"/>
              <w:jc w:val="left"/>
            </w:pPr>
            <w:r>
              <w:rPr>
                <w:sz w:val="16"/>
              </w:rPr>
              <w:t>School/School District</w:t>
            </w:r>
          </w:p>
        </w:tc>
        <w:tc>
          <w:tcPr>
            <w:tcW w:type="dxa" w:w="2038"/>
          </w:tcPr>
          <w:p>
            <w:pPr>
              <w:spacing w:after="0"/>
              <w:jc w:val="left"/>
            </w:pPr>
            <w:r>
              <w:rPr>
                <w:sz w:val="16"/>
              </w:rPr>
              <w:t>Expired on 2018-05-21</w:t>
            </w:r>
          </w:p>
        </w:tc>
        <w:tc>
          <w:tcPr>
            <w:tcW w:type="dxa" w:w="2199"/>
          </w:tcPr>
          <w:p>
            <w:pPr>
              <w:spacing w:after="0"/>
              <w:jc w:val="left"/>
            </w:pPr>
            <w:r>
              <w:rPr>
                <w:sz w:val="16"/>
              </w:rPr>
              <w:t>Palo Alto County (FEMA plan 36749)</w:t>
            </w:r>
          </w:p>
        </w:tc>
        <w:tc>
          <w:tcPr>
            <w:tcW w:type="dxa" w:w="1251"/>
          </w:tcPr>
          <w:p>
            <w:pPr>
              <w:spacing w:after="0"/>
              <w:jc w:val="left"/>
            </w:pPr>
            <w:r>
              <w:rPr>
                <w:sz w:val="16"/>
              </w:rPr>
              <w:t>2013-05-21</w:t>
            </w:r>
          </w:p>
        </w:tc>
        <w:tc>
          <w:tcPr>
            <w:tcW w:type="dxa" w:w="1037"/>
          </w:tcPr>
          <w:p>
            <w:pPr>
              <w:spacing w:after="0"/>
              <w:jc w:val="left"/>
            </w:pPr>
            <w:r>
              <w:rPr>
                <w:sz w:val="16"/>
              </w:rPr>
              <w:t>2018-05-21</w:t>
            </w:r>
          </w:p>
        </w:tc>
        <w:tc>
          <w:tcPr>
            <w:tcW w:type="dxa" w:w="851"/>
          </w:tcPr>
          <w:p>
            <w:pPr>
              <w:spacing w:after="0"/>
              <w:jc w:val="right"/>
            </w:pPr>
            <w:r>
              <w:rPr>
                <w:sz w:val="16"/>
              </w:rPr>
              <w:t>-3,054</w:t>
            </w:r>
          </w:p>
        </w:tc>
        <w:tc>
          <w:tcPr>
            <w:tcW w:type="dxa" w:w="1495"/>
          </w:tcPr>
          <w:p>
            <w:pPr>
              <w:spacing w:after="0"/>
              <w:jc w:val="left"/>
            </w:pPr>
          </w:p>
        </w:tc>
        <w:tc>
          <w:tcPr>
            <w:tcW w:type="dxa" w:w="2556"/>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49"/>
        <w:gridCol w:w="1037"/>
        <w:gridCol w:w="1126"/>
        <w:gridCol w:w="1529"/>
        <w:gridCol w:w="1122"/>
        <w:gridCol w:w="1631"/>
        <w:gridCol w:w="1575"/>
        <w:gridCol w:w="1912"/>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7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$4,068,557</w:t>
            </w:r>
          </w:p>
        </w:tc>
        <w:tc>
          <w:tcPr>
            <w:tcW w:type="dxa" w:w="1126"/>
          </w:tcPr>
          <w:p>
            <w:pPr>
              <w:spacing w:after="0"/>
              <w:jc w:val="right"/>
            </w:pPr>
            <w:r>
              <w:rPr>
                <w:sz w:val="16"/>
              </w:rPr>
              <w:t>$600,702</w:t>
            </w:r>
          </w:p>
        </w:tc>
        <w:tc>
          <w:tcPr>
            <w:tcW w:type="dxa" w:w="1529"/>
          </w:tcPr>
          <w:p>
            <w:pPr>
              <w:spacing w:after="0"/>
              <w:jc w:val="right"/>
            </w:pPr>
            <w:r>
              <w:rPr>
                <w:sz w:val="16"/>
              </w:rPr>
              <w:t>$1,987</w:t>
            </w:r>
          </w:p>
        </w:tc>
        <w:tc>
          <w:tcPr>
            <w:tcW w:type="dxa" w:w="1122"/>
          </w:tcPr>
          <w:p>
            <w:pPr>
              <w:spacing w:after="0"/>
              <w:jc w:val="right"/>
            </w:pPr>
            <w:r>
              <w:rPr>
                <w:sz w:val="16"/>
              </w:rPr>
              <w:t>$4,671,245</w:t>
            </w:r>
          </w:p>
        </w:tc>
        <w:tc>
          <w:tcPr>
            <w:tcW w:type="dxa" w:w="1631"/>
          </w:tcPr>
          <w:p>
            <w:pPr>
              <w:spacing w:after="0"/>
              <w:jc w:val="right"/>
            </w:pPr>
            <w:r>
              <w:rPr>
                <w:sz w:val="16"/>
              </w:rPr>
              <w:t>90</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Drought</w:t>
            </w:r>
          </w:p>
        </w:tc>
        <w:tc>
          <w:tcPr>
            <w:tcW w:type="dxa" w:w="1207"/>
          </w:tcPr>
          <w:p>
            <w:pPr>
              <w:spacing w:after="0"/>
              <w:jc w:val="left"/>
            </w:pPr>
            <w:r>
              <w:rPr>
                <w:sz w:val="16"/>
              </w:rPr>
              <w:t>Relatively High</w:t>
            </w:r>
          </w:p>
        </w:tc>
        <w:tc>
          <w:tcPr>
            <w:tcW w:type="dxa" w:w="1249"/>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$3,426,568</w:t>
            </w:r>
          </w:p>
        </w:tc>
        <w:tc>
          <w:tcPr>
            <w:tcW w:type="dxa" w:w="1529"/>
          </w:tcPr>
          <w:p>
            <w:pPr>
              <w:spacing w:after="0"/>
              <w:jc w:val="right"/>
            </w:pPr>
            <w:r>
              <w:rPr>
                <w:sz w:val="16"/>
              </w:rPr>
              <w:t>n/a</w:t>
            </w:r>
          </w:p>
        </w:tc>
        <w:tc>
          <w:tcPr>
            <w:tcW w:type="dxa" w:w="1122"/>
          </w:tcPr>
          <w:p>
            <w:pPr>
              <w:spacing w:after="0"/>
              <w:jc w:val="right"/>
            </w:pPr>
            <w:r>
              <w:rPr>
                <w:sz w:val="16"/>
              </w:rPr>
              <w:t>$3,426,568</w:t>
            </w:r>
          </w:p>
        </w:tc>
        <w:tc>
          <w:tcPr>
            <w:tcW w:type="dxa" w:w="1631"/>
          </w:tcPr>
          <w:p>
            <w:pPr>
              <w:spacing w:after="0"/>
              <w:jc w:val="right"/>
            </w:pPr>
            <w:r>
              <w:rPr>
                <w:sz w:val="16"/>
              </w:rPr>
              <w:t>35</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$2,736</w:t>
            </w:r>
          </w:p>
        </w:tc>
        <w:tc>
          <w:tcPr>
            <w:tcW w:type="dxa" w:w="1126"/>
          </w:tcPr>
          <w:p>
            <w:pPr>
              <w:spacing w:after="0"/>
              <w:jc w:val="right"/>
            </w:pPr>
            <w:r>
              <w:rPr>
                <w:sz w:val="16"/>
              </w:rPr>
              <w:t>$772,479</w:t>
            </w:r>
          </w:p>
        </w:tc>
        <w:tc>
          <w:tcPr>
            <w:tcW w:type="dxa" w:w="1529"/>
          </w:tcPr>
          <w:p>
            <w:pPr>
              <w:spacing w:after="0"/>
              <w:jc w:val="right"/>
            </w:pPr>
            <w:r>
              <w:rPr>
                <w:sz w:val="16"/>
              </w:rPr>
              <w:t>$2,527,501</w:t>
            </w:r>
          </w:p>
        </w:tc>
        <w:tc>
          <w:tcPr>
            <w:tcW w:type="dxa" w:w="1122"/>
          </w:tcPr>
          <w:p>
            <w:pPr>
              <w:spacing w:after="0"/>
              <w:jc w:val="right"/>
            </w:pPr>
            <w:r>
              <w:rPr>
                <w:sz w:val="16"/>
              </w:rPr>
              <w:t>$3,302,717</w:t>
            </w:r>
          </w:p>
        </w:tc>
        <w:tc>
          <w:tcPr>
            <w:tcW w:type="dxa" w:w="1631"/>
          </w:tcPr>
          <w:p>
            <w:pPr>
              <w:spacing w:after="0"/>
              <w:jc w:val="right"/>
            </w:pPr>
            <w:r>
              <w:rPr>
                <w:sz w:val="16"/>
              </w:rPr>
              <w:t>36</w:t>
            </w:r>
          </w:p>
        </w:tc>
        <w:tc>
          <w:tcPr>
            <w:tcW w:type="dxa" w:w="1575"/>
          </w:tcPr>
          <w:p>
            <w:pPr>
              <w:spacing w:after="0"/>
              <w:jc w:val="left"/>
            </w:pPr>
          </w:p>
        </w:tc>
        <w:tc>
          <w:tcPr>
            <w:tcW w:type="dxa" w:w="1912"/>
          </w:tcPr>
          <w:p>
            <w:pPr>
              <w:spacing w:after="0"/>
              <w:jc w:val="left"/>
            </w:pPr>
            <w:r>
              <w:rPr>
                <w:sz w:val="16"/>
              </w:rPr>
              <w:t>Includes 9 Frost/Freeze records (outside NRI's Cold Wave definition; counted in this table and in B1-d, not in the B1-e descriptor).</w:t>
            </w: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$1,963,412</w:t>
            </w:r>
          </w:p>
        </w:tc>
        <w:tc>
          <w:tcPr>
            <w:tcW w:type="dxa" w:w="1126"/>
          </w:tcPr>
          <w:p>
            <w:pPr>
              <w:spacing w:after="0"/>
              <w:jc w:val="right"/>
            </w:pPr>
            <w:r>
              <w:rPr>
                <w:sz w:val="16"/>
              </w:rPr>
              <w:t>$36,149</w:t>
            </w:r>
          </w:p>
        </w:tc>
        <w:tc>
          <w:tcPr>
            <w:tcW w:type="dxa" w:w="1529"/>
          </w:tcPr>
          <w:p>
            <w:pPr>
              <w:spacing w:after="0"/>
              <w:jc w:val="right"/>
            </w:pPr>
            <w:r>
              <w:rPr>
                <w:sz w:val="16"/>
              </w:rPr>
              <w:t>$780,407</w:t>
            </w:r>
          </w:p>
        </w:tc>
        <w:tc>
          <w:tcPr>
            <w:tcW w:type="dxa" w:w="1122"/>
          </w:tcPr>
          <w:p>
            <w:pPr>
              <w:spacing w:after="0"/>
              <w:jc w:val="right"/>
            </w:pPr>
            <w:r>
              <w:rPr>
                <w:sz w:val="16"/>
              </w:rPr>
              <w:t>$2,779,969</w:t>
            </w:r>
          </w:p>
        </w:tc>
        <w:tc>
          <w:tcPr>
            <w:tcW w:type="dxa" w:w="1631"/>
          </w:tcPr>
          <w:p>
            <w:pPr>
              <w:spacing w:after="0"/>
              <w:jc w:val="right"/>
            </w:pPr>
            <w:r>
              <w:rPr>
                <w:sz w:val="16"/>
              </w:rPr>
              <w:t>14</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$348,876</w:t>
            </w:r>
          </w:p>
        </w:tc>
        <w:tc>
          <w:tcPr>
            <w:tcW w:type="dxa" w:w="1126"/>
          </w:tcPr>
          <w:p>
            <w:pPr>
              <w:spacing w:after="0"/>
              <w:jc w:val="right"/>
            </w:pPr>
            <w:r>
              <w:rPr>
                <w:sz w:val="16"/>
              </w:rPr>
              <w:t>$68,915</w:t>
            </w:r>
          </w:p>
        </w:tc>
        <w:tc>
          <w:tcPr>
            <w:tcW w:type="dxa" w:w="1529"/>
          </w:tcPr>
          <w:p>
            <w:pPr>
              <w:spacing w:after="0"/>
              <w:jc w:val="right"/>
            </w:pPr>
            <w:r>
              <w:rPr>
                <w:sz w:val="16"/>
              </w:rPr>
              <w:t>$142,628</w:t>
            </w:r>
          </w:p>
        </w:tc>
        <w:tc>
          <w:tcPr>
            <w:tcW w:type="dxa" w:w="1122"/>
          </w:tcPr>
          <w:p>
            <w:pPr>
              <w:spacing w:after="0"/>
              <w:jc w:val="right"/>
            </w:pPr>
            <w:r>
              <w:rPr>
                <w:sz w:val="16"/>
              </w:rPr>
              <w:t>$560,418</w:t>
            </w:r>
          </w:p>
        </w:tc>
        <w:tc>
          <w:tcPr>
            <w:tcW w:type="dxa" w:w="1631"/>
          </w:tcPr>
          <w:p>
            <w:pPr>
              <w:spacing w:after="0"/>
              <w:jc w:val="right"/>
            </w:pPr>
            <w:r>
              <w:rPr>
                <w:sz w:val="16"/>
              </w:rPr>
              <w:t>192</w:t>
            </w:r>
          </w:p>
        </w:tc>
        <w:tc>
          <w:tcPr>
            <w:tcW w:type="dxa" w:w="1575"/>
          </w:tcPr>
          <w:p>
            <w:pPr>
              <w:spacing w:after="0"/>
              <w:jc w:val="left"/>
            </w:pPr>
          </w:p>
        </w:tc>
        <w:tc>
          <w:tcPr>
            <w:tcW w:type="dxa" w:w="1912"/>
          </w:tcPr>
          <w:p>
            <w:pPr>
              <w:spacing w:after="0"/>
              <w:jc w:val="left"/>
            </w:pPr>
            <w:r>
              <w:rPr>
                <w:sz w:val="16"/>
              </w:rPr>
              <w:t>Includes 49 High Wind records (a NOAA non-thunderstorm wind type, outside NRI's Strong Wind definition).</w:t>
            </w: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$102,690</w:t>
            </w:r>
          </w:p>
        </w:tc>
        <w:tc>
          <w:tcPr>
            <w:tcW w:type="dxa" w:w="1126"/>
          </w:tcPr>
          <w:p>
            <w:pPr>
              <w:spacing w:after="0"/>
              <w:jc w:val="right"/>
            </w:pPr>
            <w:r>
              <w:rPr>
                <w:sz w:val="16"/>
              </w:rPr>
              <w:t>$247,380</w:t>
            </w:r>
          </w:p>
        </w:tc>
        <w:tc>
          <w:tcPr>
            <w:tcW w:type="dxa" w:w="1529"/>
          </w:tcPr>
          <w:p>
            <w:pPr>
              <w:spacing w:after="0"/>
              <w:jc w:val="right"/>
            </w:pPr>
            <w:r>
              <w:rPr>
                <w:sz w:val="16"/>
              </w:rPr>
              <w:t>$73,515</w:t>
            </w:r>
          </w:p>
        </w:tc>
        <w:tc>
          <w:tcPr>
            <w:tcW w:type="dxa" w:w="1122"/>
          </w:tcPr>
          <w:p>
            <w:pPr>
              <w:spacing w:after="0"/>
              <w:jc w:val="right"/>
            </w:pPr>
            <w:r>
              <w:rPr>
                <w:sz w:val="16"/>
              </w:rPr>
              <w:t>$423,584</w:t>
            </w:r>
          </w:p>
        </w:tc>
        <w:tc>
          <w:tcPr>
            <w:tcW w:type="dxa" w:w="1631"/>
          </w:tcPr>
          <w:p>
            <w:pPr>
              <w:spacing w:after="0"/>
              <w:jc w:val="right"/>
            </w:pPr>
            <w:r>
              <w:rPr>
                <w:sz w:val="16"/>
              </w:rPr>
              <w:t>155</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$44,260</w:t>
            </w:r>
          </w:p>
        </w:tc>
        <w:tc>
          <w:tcPr>
            <w:tcW w:type="dxa" w:w="1126"/>
          </w:tcPr>
          <w:p>
            <w:pPr>
              <w:spacing w:after="0"/>
              <w:jc w:val="right"/>
            </w:pPr>
            <w:r>
              <w:rPr>
                <w:sz w:val="16"/>
              </w:rPr>
              <w:t>$1,450</w:t>
            </w:r>
          </w:p>
        </w:tc>
        <w:tc>
          <w:tcPr>
            <w:tcW w:type="dxa" w:w="1529"/>
          </w:tcPr>
          <w:p>
            <w:pPr>
              <w:spacing w:after="0"/>
              <w:jc w:val="right"/>
            </w:pPr>
            <w:r>
              <w:rPr>
                <w:sz w:val="16"/>
              </w:rPr>
              <w:t>$158,296</w:t>
            </w:r>
          </w:p>
        </w:tc>
        <w:tc>
          <w:tcPr>
            <w:tcW w:type="dxa" w:w="1122"/>
          </w:tcPr>
          <w:p>
            <w:pPr>
              <w:spacing w:after="0"/>
              <w:jc w:val="right"/>
            </w:pPr>
            <w:r>
              <w:rPr>
                <w:sz w:val="16"/>
              </w:rPr>
              <w:t>$204,006</w:t>
            </w:r>
          </w:p>
        </w:tc>
        <w:tc>
          <w:tcPr>
            <w:tcW w:type="dxa" w:w="1631"/>
          </w:tcPr>
          <w:p>
            <w:pPr>
              <w:spacing w:after="0"/>
              <w:jc w:val="right"/>
            </w:pPr>
            <w:r>
              <w:rPr>
                <w:sz w:val="16"/>
              </w:rPr>
              <w:t>101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$13,524</w:t>
            </w:r>
          </w:p>
        </w:tc>
        <w:tc>
          <w:tcPr>
            <w:tcW w:type="dxa" w:w="1126"/>
          </w:tcPr>
          <w:p>
            <w:pPr>
              <w:spacing w:after="0"/>
              <w:jc w:val="right"/>
            </w:pPr>
            <w:r>
              <w:rPr>
                <w:sz w:val="16"/>
              </w:rPr>
              <w:t>n/a</w:t>
            </w:r>
          </w:p>
        </w:tc>
        <w:tc>
          <w:tcPr>
            <w:tcW w:type="dxa" w:w="1529"/>
          </w:tcPr>
          <w:p>
            <w:pPr>
              <w:spacing w:after="0"/>
              <w:jc w:val="right"/>
            </w:pPr>
            <w:r>
              <w:rPr>
                <w:sz w:val="16"/>
              </w:rPr>
              <w:t>$180,591</w:t>
            </w:r>
          </w:p>
        </w:tc>
        <w:tc>
          <w:tcPr>
            <w:tcW w:type="dxa" w:w="1122"/>
          </w:tcPr>
          <w:p>
            <w:pPr>
              <w:spacing w:after="0"/>
              <w:jc w:val="right"/>
            </w:pPr>
            <w:r>
              <w:rPr>
                <w:sz w:val="16"/>
              </w:rPr>
              <w:t>$194,114</w:t>
            </w:r>
          </w:p>
        </w:tc>
        <w:tc>
          <w:tcPr>
            <w:tcW w:type="dxa" w:w="1631"/>
          </w:tcPr>
          <w:p>
            <w:pPr>
              <w:spacing w:after="0"/>
              <w:jc w:val="right"/>
            </w:pPr>
            <w:r>
              <w:rPr>
                <w:sz w:val="16"/>
              </w:rPr>
              <w:t>3</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$62,406</w:t>
            </w:r>
          </w:p>
        </w:tc>
        <w:tc>
          <w:tcPr>
            <w:tcW w:type="dxa" w:w="1126"/>
          </w:tcPr>
          <w:p>
            <w:pPr>
              <w:spacing w:after="0"/>
              <w:jc w:val="right"/>
            </w:pPr>
            <w:r>
              <w:rPr>
                <w:sz w:val="16"/>
              </w:rPr>
              <w:t>n/a</w:t>
            </w:r>
          </w:p>
        </w:tc>
        <w:tc>
          <w:tcPr>
            <w:tcW w:type="dxa" w:w="1529"/>
          </w:tcPr>
          <w:p>
            <w:pPr>
              <w:spacing w:after="0"/>
              <w:jc w:val="right"/>
            </w:pPr>
            <w:r>
              <w:rPr>
                <w:sz w:val="16"/>
              </w:rPr>
              <w:t>$3,150</w:t>
            </w:r>
          </w:p>
        </w:tc>
        <w:tc>
          <w:tcPr>
            <w:tcW w:type="dxa" w:w="1122"/>
          </w:tcPr>
          <w:p>
            <w:pPr>
              <w:spacing w:after="0"/>
              <w:jc w:val="right"/>
            </w:pPr>
            <w:r>
              <w:rPr>
                <w:sz w:val="16"/>
              </w:rPr>
              <w:t>$65,556</w:t>
            </w:r>
          </w:p>
        </w:tc>
        <w:tc>
          <w:tcPr>
            <w:tcW w:type="dxa" w:w="1631"/>
          </w:tcPr>
          <w:p>
            <w:pPr>
              <w:spacing w:after="0"/>
              <w:jc w:val="right"/>
            </w:pPr>
            <w:r>
              <w:rPr>
                <w:sz w:val="16"/>
              </w:rPr>
              <w:t>14</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Heat Wave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$9</w:t>
            </w:r>
          </w:p>
        </w:tc>
        <w:tc>
          <w:tcPr>
            <w:tcW w:type="dxa" w:w="1529"/>
          </w:tcPr>
          <w:p>
            <w:pPr>
              <w:spacing w:after="0"/>
              <w:jc w:val="right"/>
            </w:pPr>
            <w:r>
              <w:rPr>
                <w:sz w:val="16"/>
              </w:rPr>
              <w:t>$21,030</w:t>
            </w:r>
          </w:p>
        </w:tc>
        <w:tc>
          <w:tcPr>
            <w:tcW w:type="dxa" w:w="1122"/>
          </w:tcPr>
          <w:p>
            <w:pPr>
              <w:spacing w:after="0"/>
              <w:jc w:val="right"/>
            </w:pPr>
            <w:r>
              <w:rPr>
                <w:sz w:val="16"/>
              </w:rPr>
              <w:t>$28,137</w:t>
            </w:r>
          </w:p>
        </w:tc>
        <w:tc>
          <w:tcPr>
            <w:tcW w:type="dxa" w:w="1631"/>
          </w:tcPr>
          <w:p>
            <w:pPr>
              <w:spacing w:after="0"/>
              <w:jc w:val="right"/>
            </w:pPr>
            <w:r>
              <w:rPr>
                <w:sz w:val="16"/>
              </w:rPr>
              <w:t>4</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Earthquake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$14,501</w:t>
            </w:r>
          </w:p>
        </w:tc>
        <w:tc>
          <w:tcPr>
            <w:tcW w:type="dxa" w:w="1126"/>
          </w:tcPr>
          <w:p>
            <w:pPr>
              <w:spacing w:after="0"/>
              <w:jc w:val="right"/>
            </w:pPr>
            <w:r>
              <w:rPr>
                <w:sz w:val="16"/>
              </w:rPr>
              <w:t>n/a</w:t>
            </w:r>
          </w:p>
        </w:tc>
        <w:tc>
          <w:tcPr>
            <w:tcW w:type="dxa" w:w="1529"/>
          </w:tcPr>
          <w:p>
            <w:pPr>
              <w:spacing w:after="0"/>
              <w:jc w:val="right"/>
            </w:pPr>
            <w:r>
              <w:rPr>
                <w:sz w:val="16"/>
              </w:rPr>
              <w:t>$3,051</w:t>
            </w:r>
          </w:p>
        </w:tc>
        <w:tc>
          <w:tcPr>
            <w:tcW w:type="dxa" w:w="1122"/>
          </w:tcPr>
          <w:p>
            <w:pPr>
              <w:spacing w:after="0"/>
              <w:jc w:val="right"/>
            </w:pPr>
            <w:r>
              <w:rPr>
                <w:sz w:val="16"/>
              </w:rPr>
              <w:t>$17,552</w:t>
            </w:r>
          </w:p>
        </w:tc>
        <w:tc>
          <w:tcPr>
            <w:tcW w:type="dxa" w:w="1631"/>
          </w:tcPr>
          <w:p>
            <w:pPr>
              <w:spacing w:after="0"/>
              <w:jc w:val="right"/>
            </w:pPr>
          </w:p>
        </w:tc>
        <w:tc>
          <w:tcPr>
            <w:tcW w:type="dxa" w:w="1575"/>
          </w:tcPr>
          <w:p>
            <w:pPr>
              <w:spacing w:after="0"/>
              <w:jc w:val="left"/>
            </w:pPr>
          </w:p>
        </w:tc>
        <w:tc>
          <w:tcPr>
            <w:tcW w:type="dxa" w:w="1912"/>
          </w:tcPr>
          <w:p>
            <w:pPr>
              <w:spacing w:after="0"/>
              <w:jc w:val="left"/>
            </w:pPr>
            <w:r>
              <w:rPr>
                <w:sz w:val="16"/>
              </w:rPr>
              <w:t>Storm Events does not record earthquakes.</w:t>
            </w: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$6,255</w:t>
            </w:r>
          </w:p>
        </w:tc>
        <w:tc>
          <w:tcPr>
            <w:tcW w:type="dxa" w:w="1126"/>
          </w:tcPr>
          <w:p>
            <w:pPr>
              <w:spacing w:after="0"/>
              <w:jc w:val="right"/>
            </w:pPr>
            <w:r>
              <w:rPr>
                <w:sz w:val="16"/>
              </w:rPr>
              <w:t>$108</w:t>
            </w:r>
          </w:p>
        </w:tc>
        <w:tc>
          <w:tcPr>
            <w:tcW w:type="dxa" w:w="1529"/>
          </w:tcPr>
          <w:p>
            <w:pPr>
              <w:spacing w:after="0"/>
              <w:jc w:val="right"/>
            </w:pPr>
            <w:r>
              <w:rPr>
                <w:sz w:val="16"/>
              </w:rPr>
              <w:t>$385</w:t>
            </w:r>
          </w:p>
        </w:tc>
        <w:tc>
          <w:tcPr>
            <w:tcW w:type="dxa" w:w="1122"/>
          </w:tcPr>
          <w:p>
            <w:pPr>
              <w:spacing w:after="0"/>
              <w:jc w:val="right"/>
            </w:pPr>
            <w:r>
              <w:rPr>
                <w:sz w:val="16"/>
              </w:rPr>
              <w:t>$6,749</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$64</w:t>
            </w:r>
          </w:p>
        </w:tc>
        <w:tc>
          <w:tcPr>
            <w:tcW w:type="dxa" w:w="1126"/>
          </w:tcPr>
          <w:p>
            <w:pPr>
              <w:spacing w:after="0"/>
              <w:jc w:val="right"/>
            </w:pPr>
            <w:r>
              <w:rPr>
                <w:sz w:val="16"/>
              </w:rPr>
              <w:t>n/a</w:t>
            </w:r>
          </w:p>
        </w:tc>
        <w:tc>
          <w:tcPr>
            <w:tcW w:type="dxa" w:w="1529"/>
          </w:tcPr>
          <w:p>
            <w:pPr>
              <w:spacing w:after="0"/>
              <w:jc w:val="right"/>
            </w:pPr>
            <w:r>
              <w:rPr>
                <w:sz w:val="16"/>
              </w:rPr>
              <w:t>$441</w:t>
            </w:r>
          </w:p>
        </w:tc>
        <w:tc>
          <w:tcPr>
            <w:tcW w:type="dxa" w:w="1122"/>
          </w:tcPr>
          <w:p>
            <w:pPr>
              <w:spacing w:after="0"/>
              <w:jc w:val="right"/>
            </w:pPr>
            <w:r>
              <w:rPr>
                <w:sz w:val="16"/>
              </w:rPr>
              <w:t>$506</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7"/>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9"/>
          </w:tcPr>
          <w:p>
            <w:pPr>
              <w:spacing w:after="0"/>
              <w:jc w:val="right"/>
            </w:pPr>
          </w:p>
        </w:tc>
        <w:tc>
          <w:tcPr>
            <w:tcW w:type="dxa" w:w="1122"/>
          </w:tcPr>
          <w:p>
            <w:pPr>
              <w:spacing w:after="0"/>
              <w:jc w:val="right"/>
            </w:pPr>
          </w:p>
        </w:tc>
        <w:tc>
          <w:tcPr>
            <w:tcW w:type="dxa" w:w="1631"/>
          </w:tcPr>
          <w:p>
            <w:pPr>
              <w:spacing w:after="0"/>
              <w:jc w:val="right"/>
            </w:pPr>
            <w:r>
              <w:rPr>
                <w:sz w:val="16"/>
              </w:rPr>
              <w:t>0</w:t>
            </w:r>
          </w:p>
        </w:tc>
        <w:tc>
          <w:tcPr>
            <w:tcW w:type="dxa" w:w="1575"/>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191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9505 (Very Low, 15.1); tract 9503 (Very Low, 12.3); tract 9501 (Very Low, 11.3)</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9506 (Relatively Low, 85.1); tract 9502 (Very Low, 80.1); tract 9501 (Very Low, 79.7)</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9505 (Very High, 96.6); tract 9501 (Relatively High, 92.5); tract 9506 (Relatively High, 91.2)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9505 (Relatively Low, 75.3); tract 9504 (Relatively Low, 71.6); tract 9506 (Very Low, 64.0)</w:t>
            </w:r>
          </w:p>
        </w:tc>
      </w:tr>
    </w:tbl>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825"/>
        <w:gridCol w:w="1722"/>
        <w:gridCol w:w="1865"/>
        <w:gridCol w:w="1585"/>
        <w:gridCol w:w="1489"/>
        <w:gridCol w:w="1908"/>
        <w:gridCol w:w="1927"/>
      </w:tblGrid>
      <w:tr>
        <w:trPr>
          <w:cantSplit/>
          <w:tblHeader/>
        </w:trPr>
        <w:tc>
          <w:tcPr>
            <w:tcW w:type="dxa" w:w="1791"/>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7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5"/>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489"/>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How it applies to jurisdictions</w:t>
            </w:r>
          </w:p>
        </w:tc>
        <w:tc>
          <w:tcPr>
            <w:tcW w:type="dxa" w:w="1927"/>
            <w:shd w:val="clear" w:color="auto" w:fill="E8E8E8"/>
          </w:tcPr>
          <w:p>
            <w:pPr>
              <w:spacing w:after="0"/>
              <w:jc w:val="left"/>
            </w:pPr>
            <w:r>
              <w:rPr>
                <w:b/>
                <w:sz w:val="16"/>
              </w:rPr>
              <w:t>Note</w:t>
            </w:r>
          </w:p>
        </w:tc>
      </w:tr>
      <w:tr>
        <w:trPr>
          <w:cantSplit/>
        </w:trPr>
        <w:tc>
          <w:tcPr>
            <w:tcW w:type="dxa" w:w="1791"/>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722"/>
          </w:tcPr>
          <w:p>
            <w:pPr>
              <w:spacing w:after="0"/>
              <w:jc w:val="right"/>
            </w:pPr>
            <w:r>
              <w:rPr>
                <w:sz w:val="16"/>
              </w:rPr>
              <w:t>27 records, 1996 to 2025 (27 zone-level)</w:t>
            </w:r>
          </w:p>
        </w:tc>
        <w:tc>
          <w:tcPr>
            <w:tcW w:type="dxa" w:w="1865"/>
          </w:tcPr>
          <w:p>
            <w:pPr>
              <w:spacing w:after="0"/>
              <w:jc w:val="left"/>
            </w:pPr>
            <w:r>
              <w:rPr>
                <w:sz w:val="16"/>
              </w:rPr>
              <w:t>1 day to 4 days (median 2 days); 22 with a recorded value</w:t>
            </w:r>
          </w:p>
        </w:tc>
        <w:tc>
          <w:tcPr>
            <w:tcW w:type="dxa" w:w="1585"/>
          </w:tcPr>
          <w:p>
            <w:pPr>
              <w:spacing w:after="0"/>
              <w:jc w:val="left"/>
            </w:pPr>
            <w:r>
              <w:rPr>
                <w:sz w:val="16"/>
              </w:rPr>
              <w:t>4 consecutive days, 2024-01-13 to 2024-01-16, zone-level</w:t>
            </w:r>
          </w:p>
        </w:tc>
        <w:tc>
          <w:tcPr>
            <w:tcW w:type="dxa" w:w="1489"/>
          </w:tcPr>
          <w:p>
            <w:pPr>
              <w:spacing w:after="0"/>
              <w:jc w:val="left"/>
            </w:pPr>
            <w:r>
              <w:rPr>
                <w:sz w:val="16"/>
              </w:rPr>
              <w:t>Cold/Wind Chill, 1999-09-21, property not reported; $294,117.65 crops, reported for the zone (1999 dollars)</w:t>
            </w:r>
          </w:p>
        </w:tc>
        <w:tc>
          <w:tcPr>
            <w:tcW w:type="dxa" w:w="1908"/>
          </w:tcPr>
          <w:p>
            <w:pPr>
              <w:spacing w:after="0"/>
              <w:jc w:val="left"/>
            </w:pPr>
            <w:r>
              <w:rPr>
                <w:sz w:val="16"/>
              </w:rPr>
              <w:t>Countywide (zone-level records).</w:t>
            </w:r>
          </w:p>
        </w:tc>
        <w:tc>
          <w:tcPr>
            <w:tcW w:type="dxa" w:w="1927"/>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91"/>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722"/>
          </w:tcPr>
          <w:p>
            <w:pPr>
              <w:spacing w:after="0"/>
              <w:jc w:val="right"/>
            </w:pPr>
            <w:r>
              <w:rPr>
                <w:sz w:val="16"/>
              </w:rPr>
              <w:t>9 records, 1996 to 2019 (9 zone-level)</w:t>
            </w:r>
          </w:p>
        </w:tc>
        <w:tc>
          <w:tcPr>
            <w:tcW w:type="dxa" w:w="1865"/>
          </w:tcPr>
          <w:p>
            <w:pPr>
              <w:spacing w:after="0"/>
              <w:jc w:val="left"/>
            </w:pPr>
          </w:p>
        </w:tc>
        <w:tc>
          <w:tcPr>
            <w:tcW w:type="dxa" w:w="1585"/>
          </w:tcPr>
          <w:p>
            <w:pPr>
              <w:spacing w:after="0"/>
              <w:jc w:val="left"/>
            </w:pPr>
            <w:r>
              <w:rPr>
                <w:sz w:val="16"/>
              </w:rPr>
              <w:t>Frost/Freeze, 2011-09-15, $2,700,000 crop damage (2011 dollars); NWS zone IAZ005</w:t>
            </w:r>
          </w:p>
        </w:tc>
        <w:tc>
          <w:tcPr>
            <w:tcW w:type="dxa" w:w="1489"/>
          </w:tcPr>
          <w:p>
            <w:pPr>
              <w:spacing w:after="0"/>
              <w:jc w:val="left"/>
            </w:pPr>
          </w:p>
        </w:tc>
        <w:tc>
          <w:tcPr>
            <w:tcW w:type="dxa" w:w="1908"/>
          </w:tcPr>
          <w:p>
            <w:pPr>
              <w:spacing w:after="0"/>
              <w:jc w:val="left"/>
            </w:pPr>
            <w:r>
              <w:rPr>
                <w:sz w:val="16"/>
              </w:rPr>
              <w:t>Countywide (zone-level records).</w:t>
            </w:r>
          </w:p>
        </w:tc>
        <w:tc>
          <w:tcPr>
            <w:tcW w:type="dxa" w:w="1927"/>
          </w:tcPr>
          <w:p>
            <w:pPr>
              <w:spacing w:after="0"/>
              <w:jc w:val="left"/>
            </w:pPr>
            <w:r>
              <w:rPr>
                <w:sz w:val="16"/>
              </w:rPr>
              <w:t>Temperature: in event narratives only (local data needed).</w:t>
            </w:r>
          </w:p>
        </w:tc>
      </w:tr>
      <w:tr>
        <w:trPr>
          <w:cantSplit/>
        </w:trPr>
        <w:tc>
          <w:tcPr>
            <w:tcW w:type="dxa" w:w="1791"/>
          </w:tcPr>
          <w:p>
            <w:pPr>
              <w:spacing w:after="0"/>
              <w:jc w:val="left"/>
            </w:pPr>
            <w:r>
              <w:rPr>
                <w:sz w:val="16"/>
              </w:rPr>
              <w:t>Drought</w:t>
            </w:r>
          </w:p>
        </w:tc>
        <w:tc>
          <w:tcPr>
            <w:tcW w:type="dxa" w:w="1825"/>
          </w:tcPr>
          <w:p>
            <w:pPr>
              <w:spacing w:after="0"/>
              <w:jc w:val="left"/>
            </w:pPr>
            <w:r>
              <w:rPr>
                <w:sz w:val="16"/>
              </w:rPr>
              <w:t>U.S. Drought Monitor scale (D0 to D4)</w:t>
            </w:r>
          </w:p>
        </w:tc>
        <w:tc>
          <w:tcPr>
            <w:tcW w:type="dxa" w:w="1722"/>
          </w:tcPr>
          <w:p>
            <w:pPr>
              <w:spacing w:after="0"/>
              <w:jc w:val="right"/>
            </w:pPr>
            <w:r>
              <w:rPr>
                <w:sz w:val="16"/>
              </w:rPr>
              <w:t>35 records, 2001 to 2024 (35 zone-level)</w:t>
            </w:r>
          </w:p>
        </w:tc>
        <w:tc>
          <w:tcPr>
            <w:tcW w:type="dxa" w:w="1865"/>
          </w:tcPr>
          <w:p>
            <w:pPr>
              <w:spacing w:after="0"/>
              <w:jc w:val="left"/>
            </w:pPr>
            <w:r>
              <w:rPr>
                <w:sz w:val="16"/>
              </w:rPr>
              <w:t>3 days to 337 days (median 31 days); 9 with a recorded value</w:t>
            </w:r>
          </w:p>
        </w:tc>
        <w:tc>
          <w:tcPr>
            <w:tcW w:type="dxa" w:w="1585"/>
          </w:tcPr>
          <w:p>
            <w:pPr>
              <w:spacing w:after="0"/>
              <w:jc w:val="left"/>
            </w:pPr>
            <w:r>
              <w:rPr>
                <w:sz w:val="16"/>
              </w:rPr>
              <w:t>337 days (about 11.1 months), 2020-10-06 to 2021-09-07, a run of 12 consecutive Storm Events drought records, zone-level</w:t>
            </w:r>
          </w:p>
        </w:tc>
        <w:tc>
          <w:tcPr>
            <w:tcW w:type="dxa" w:w="1489"/>
          </w:tcPr>
          <w:p>
            <w:pPr>
              <w:spacing w:after="0"/>
              <w:jc w:val="left"/>
            </w:pPr>
            <w:r>
              <w:rPr>
                <w:sz w:val="16"/>
              </w:rPr>
              <w:t>Drought, 2012-07-01, $0 property; $90,000,000 crops, reported for the zone (2012 dollars)</w:t>
            </w:r>
          </w:p>
        </w:tc>
        <w:tc>
          <w:tcPr>
            <w:tcW w:type="dxa" w:w="1908"/>
          </w:tcPr>
          <w:p>
            <w:pPr>
              <w:spacing w:after="0"/>
              <w:jc w:val="left"/>
            </w:pPr>
            <w:r>
              <w:rPr>
                <w:sz w:val="16"/>
              </w:rPr>
              <w:t>Countywide (zone-level records).</w:t>
            </w:r>
          </w:p>
        </w:tc>
        <w:tc>
          <w:tcPr>
            <w:tcW w:type="dxa" w:w="19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825"/>
          </w:tcPr>
          <w:p>
            <w:pPr>
              <w:spacing w:after="0"/>
              <w:jc w:val="left"/>
            </w:pPr>
            <w:r>
              <w:rPr>
                <w:sz w:val="16"/>
              </w:rPr>
              <w:t>Modified Mercalli (local data)</w:t>
            </w:r>
          </w:p>
        </w:tc>
        <w:tc>
          <w:tcPr>
            <w:tcW w:type="dxa" w:w="1722"/>
          </w:tcPr>
          <w:p>
            <w:pPr>
              <w:spacing w:after="0"/>
              <w:jc w:val="right"/>
            </w:pPr>
            <w:r>
              <w:rPr>
                <w:sz w:val="16"/>
              </w:rPr>
              <w:t>0</w:t>
            </w:r>
          </w:p>
        </w:tc>
        <w:tc>
          <w:tcPr>
            <w:tcW w:type="dxa" w:w="1865"/>
          </w:tcPr>
          <w:p>
            <w:pPr>
              <w:spacing w:after="0"/>
              <w:jc w:val="left"/>
            </w:pPr>
          </w:p>
        </w:tc>
        <w:tc>
          <w:tcPr>
            <w:tcW w:type="dxa" w:w="1585"/>
          </w:tcPr>
          <w:p>
            <w:pPr>
              <w:spacing w:after="0"/>
              <w:jc w:val="left"/>
            </w:pPr>
          </w:p>
        </w:tc>
        <w:tc>
          <w:tcPr>
            <w:tcW w:type="dxa" w:w="1489"/>
          </w:tcPr>
          <w:p>
            <w:pPr>
              <w:spacing w:after="0"/>
              <w:jc w:val="left"/>
            </w:pPr>
          </w:p>
        </w:tc>
        <w:tc>
          <w:tcPr>
            <w:tcW w:type="dxa" w:w="1908"/>
          </w:tcPr>
          <w:p>
            <w:pPr>
              <w:spacing w:after="0"/>
              <w:jc w:val="left"/>
            </w:pPr>
          </w:p>
        </w:tc>
        <w:tc>
          <w:tcPr>
            <w:tcW w:type="dxa" w:w="1927"/>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825"/>
          </w:tcPr>
          <w:p>
            <w:pPr>
              <w:spacing w:after="0"/>
              <w:jc w:val="left"/>
            </w:pPr>
            <w:r>
              <w:rPr>
                <w:sz w:val="16"/>
              </w:rPr>
              <w:t>hail size (inches)</w:t>
            </w:r>
          </w:p>
        </w:tc>
        <w:tc>
          <w:tcPr>
            <w:tcW w:type="dxa" w:w="1722"/>
          </w:tcPr>
          <w:p>
            <w:pPr>
              <w:spacing w:after="0"/>
              <w:jc w:val="right"/>
            </w:pPr>
            <w:r>
              <w:rPr>
                <w:sz w:val="16"/>
              </w:rPr>
              <w:t>197 records, 1961 to 2025</w:t>
            </w:r>
          </w:p>
        </w:tc>
        <w:tc>
          <w:tcPr>
            <w:tcW w:type="dxa" w:w="1865"/>
          </w:tcPr>
          <w:p>
            <w:pPr>
              <w:spacing w:after="0"/>
              <w:jc w:val="left"/>
            </w:pPr>
            <w:r>
              <w:rPr>
                <w:sz w:val="16"/>
              </w:rPr>
              <w:t>0.5 in to 3 in (median 1 in); 197 with a recorded value</w:t>
            </w:r>
          </w:p>
        </w:tc>
        <w:tc>
          <w:tcPr>
            <w:tcW w:type="dxa" w:w="1585"/>
          </w:tcPr>
          <w:p>
            <w:pPr>
              <w:spacing w:after="0"/>
              <w:jc w:val="left"/>
            </w:pPr>
            <w:r>
              <w:rPr>
                <w:sz w:val="16"/>
              </w:rPr>
              <w:t>3 in hail, 2010-06-17; same size also recorded on 1967-08-22, 1974-05-28</w:t>
            </w:r>
          </w:p>
        </w:tc>
        <w:tc>
          <w:tcPr>
            <w:tcW w:type="dxa" w:w="1489"/>
          </w:tcPr>
          <w:p>
            <w:pPr>
              <w:spacing w:after="0"/>
              <w:jc w:val="left"/>
            </w:pPr>
            <w:r>
              <w:rPr>
                <w:sz w:val="16"/>
              </w:rPr>
              <w:t>Hail, 1999-06-06, $10,000 property; $100,000 crops (1999 dollars)</w:t>
            </w:r>
          </w:p>
        </w:tc>
        <w:tc>
          <w:tcPr>
            <w:tcW w:type="dxa" w:w="1908"/>
          </w:tcPr>
          <w:p>
            <w:pPr>
              <w:spacing w:after="0"/>
              <w:jc w:val="left"/>
            </w:pPr>
            <w:r>
              <w:rPr>
                <w:sz w:val="16"/>
              </w:rPr>
              <w:t>Event records naming jurisdictions in the plan: Algona city (43 records), Bancroft city (20 records), Swea City city (17 records), Lakota city (10 records), Wesley city (10 records), Whittemore city (10 records), Titonka city (9 records), Fenton city (4 records), Ledyard city (4 records), Lu Verne city (4 records); and 2 more jurisdictions (see the Excel file).</w:t>
            </w:r>
          </w:p>
        </w:tc>
        <w:tc>
          <w:tcPr>
            <w:tcW w:type="dxa" w:w="1927"/>
          </w:tcPr>
          <w:p>
            <w:pPr>
              <w:spacing w:after="0"/>
              <w:jc w:val="left"/>
            </w:pPr>
          </w:p>
        </w:tc>
      </w:tr>
      <w:tr>
        <w:trPr>
          <w:cantSplit/>
        </w:trPr>
        <w:tc>
          <w:tcPr>
            <w:tcW w:type="dxa" w:w="1791"/>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722"/>
          </w:tcPr>
          <w:p>
            <w:pPr>
              <w:spacing w:after="0"/>
              <w:jc w:val="right"/>
            </w:pPr>
            <w:r>
              <w:rPr>
                <w:sz w:val="16"/>
              </w:rPr>
              <w:t>4 records, 2001 to 2019 (4 zone-level)</w:t>
            </w:r>
          </w:p>
        </w:tc>
        <w:tc>
          <w:tcPr>
            <w:tcW w:type="dxa" w:w="1865"/>
          </w:tcPr>
          <w:p>
            <w:pPr>
              <w:spacing w:after="0"/>
              <w:jc w:val="left"/>
            </w:pPr>
            <w:r>
              <w:rPr>
                <w:sz w:val="16"/>
              </w:rPr>
              <w:t>1 day to 14 days (median 2.5 days); 4 with a recorded value</w:t>
            </w:r>
          </w:p>
        </w:tc>
        <w:tc>
          <w:tcPr>
            <w:tcW w:type="dxa" w:w="1585"/>
          </w:tcPr>
          <w:p>
            <w:pPr>
              <w:spacing w:after="0"/>
              <w:jc w:val="left"/>
            </w:pPr>
            <w:r>
              <w:rPr>
                <w:sz w:val="16"/>
              </w:rPr>
              <w:t>14 consecutive days, 2011-07-15 to 2011-07-28, zone-level</w:t>
            </w:r>
          </w:p>
        </w:tc>
        <w:tc>
          <w:tcPr>
            <w:tcW w:type="dxa" w:w="1489"/>
          </w:tcPr>
          <w:p>
            <w:pPr>
              <w:spacing w:after="0"/>
              <w:jc w:val="left"/>
            </w:pPr>
          </w:p>
        </w:tc>
        <w:tc>
          <w:tcPr>
            <w:tcW w:type="dxa" w:w="1908"/>
          </w:tcPr>
          <w:p>
            <w:pPr>
              <w:spacing w:after="0"/>
              <w:jc w:val="left"/>
            </w:pPr>
            <w:r>
              <w:rPr>
                <w:sz w:val="16"/>
              </w:rPr>
              <w:t>Countywide (zone-level records).</w:t>
            </w:r>
          </w:p>
        </w:tc>
        <w:tc>
          <w:tcPr>
            <w:tcW w:type="dxa" w:w="1927"/>
          </w:tcPr>
          <w:p>
            <w:pPr>
              <w:spacing w:after="0"/>
              <w:jc w:val="left"/>
            </w:pPr>
            <w:r>
              <w:rPr>
                <w:sz w:val="16"/>
              </w:rPr>
              <w:t>Heat index: in event narratives only (local data needed).</w:t>
            </w:r>
          </w:p>
        </w:tc>
      </w:tr>
      <w:tr>
        <w:trPr>
          <w:cantSplit/>
        </w:trPr>
        <w:tc>
          <w:tcPr>
            <w:tcW w:type="dxa" w:w="1791"/>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722"/>
          </w:tcPr>
          <w:p>
            <w:pPr>
              <w:spacing w:after="0"/>
              <w:jc w:val="right"/>
            </w:pPr>
            <w:r>
              <w:rPr>
                <w:sz w:val="16"/>
              </w:rPr>
              <w:t>0</w:t>
            </w:r>
          </w:p>
        </w:tc>
        <w:tc>
          <w:tcPr>
            <w:tcW w:type="dxa" w:w="1865"/>
          </w:tcPr>
          <w:p>
            <w:pPr>
              <w:spacing w:after="0"/>
              <w:jc w:val="left"/>
            </w:pPr>
          </w:p>
        </w:tc>
        <w:tc>
          <w:tcPr>
            <w:tcW w:type="dxa" w:w="1585"/>
          </w:tcPr>
          <w:p>
            <w:pPr>
              <w:spacing w:after="0"/>
              <w:jc w:val="left"/>
            </w:pPr>
          </w:p>
        </w:tc>
        <w:tc>
          <w:tcPr>
            <w:tcW w:type="dxa" w:w="1489"/>
          </w:tcPr>
          <w:p>
            <w:pPr>
              <w:spacing w:after="0"/>
              <w:jc w:val="left"/>
            </w:pPr>
          </w:p>
        </w:tc>
        <w:tc>
          <w:tcPr>
            <w:tcW w:type="dxa" w:w="1908"/>
          </w:tcPr>
          <w:p>
            <w:pPr>
              <w:spacing w:after="0"/>
              <w:jc w:val="left"/>
            </w:pPr>
          </w:p>
        </w:tc>
        <w:tc>
          <w:tcPr>
            <w:tcW w:type="dxa" w:w="19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825"/>
          </w:tcPr>
          <w:p>
            <w:pPr>
              <w:spacing w:after="0"/>
              <w:jc w:val="left"/>
            </w:pPr>
            <w:r>
              <w:rPr>
                <w:sz w:val="16"/>
              </w:rPr>
              <w:t>Sperry-Piltz ice scale (local data)</w:t>
            </w:r>
          </w:p>
        </w:tc>
        <w:tc>
          <w:tcPr>
            <w:tcW w:type="dxa" w:w="1722"/>
          </w:tcPr>
          <w:p>
            <w:pPr>
              <w:spacing w:after="0"/>
              <w:jc w:val="right"/>
            </w:pPr>
            <w:r>
              <w:rPr>
                <w:sz w:val="16"/>
              </w:rPr>
              <w:t>14 records, 1996 to 2023 (14 zone-level)</w:t>
            </w:r>
          </w:p>
        </w:tc>
        <w:tc>
          <w:tcPr>
            <w:tcW w:type="dxa" w:w="1865"/>
          </w:tcPr>
          <w:p>
            <w:pPr>
              <w:spacing w:after="0"/>
              <w:jc w:val="left"/>
            </w:pPr>
          </w:p>
        </w:tc>
        <w:tc>
          <w:tcPr>
            <w:tcW w:type="dxa" w:w="1585"/>
          </w:tcPr>
          <w:p>
            <w:pPr>
              <w:spacing w:after="0"/>
              <w:jc w:val="left"/>
            </w:pPr>
            <w:r>
              <w:rPr>
                <w:sz w:val="16"/>
              </w:rPr>
              <w:t>Ice Storm, 2011-02-20, $50,000 property; $0 crops (2011 dollars); NWS zone IAZ005</w:t>
            </w:r>
          </w:p>
        </w:tc>
        <w:tc>
          <w:tcPr>
            <w:tcW w:type="dxa" w:w="1489"/>
          </w:tcPr>
          <w:p>
            <w:pPr>
              <w:spacing w:after="0"/>
              <w:jc w:val="left"/>
            </w:pPr>
          </w:p>
        </w:tc>
        <w:tc>
          <w:tcPr>
            <w:tcW w:type="dxa" w:w="1908"/>
          </w:tcPr>
          <w:p>
            <w:pPr>
              <w:spacing w:after="0"/>
              <w:jc w:val="left"/>
            </w:pPr>
            <w:r>
              <w:rPr>
                <w:sz w:val="16"/>
              </w:rPr>
              <w:t>Countywide (zone-level records).</w:t>
            </w:r>
          </w:p>
        </w:tc>
        <w:tc>
          <w:tcPr>
            <w:tcW w:type="dxa" w:w="1927"/>
          </w:tcPr>
          <w:p>
            <w:pPr>
              <w:spacing w:after="0"/>
              <w:jc w:val="left"/>
            </w:pPr>
            <w:r>
              <w:rPr>
                <w:sz w:val="16"/>
              </w:rPr>
              <w:t>Ice thickness: in event narratives only (local data needed).</w:t>
            </w:r>
          </w:p>
        </w:tc>
      </w:tr>
      <w:tr>
        <w:trPr>
          <w:cantSplit/>
        </w:trPr>
        <w:tc>
          <w:tcPr>
            <w:tcW w:type="dxa" w:w="1791"/>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722"/>
          </w:tcPr>
          <w:p>
            <w:pPr>
              <w:spacing w:after="0"/>
              <w:jc w:val="right"/>
            </w:pPr>
            <w:r>
              <w:rPr>
                <w:sz w:val="16"/>
              </w:rPr>
              <w:t>90 records, 1997 to 2024 (27 zone-level)</w:t>
            </w:r>
          </w:p>
        </w:tc>
        <w:tc>
          <w:tcPr>
            <w:tcW w:type="dxa" w:w="1865"/>
          </w:tcPr>
          <w:p>
            <w:pPr>
              <w:spacing w:after="0"/>
              <w:jc w:val="left"/>
            </w:pPr>
          </w:p>
        </w:tc>
        <w:tc>
          <w:tcPr>
            <w:tcW w:type="dxa" w:w="1585"/>
          </w:tcPr>
          <w:p>
            <w:pPr>
              <w:spacing w:after="0"/>
              <w:jc w:val="left"/>
            </w:pPr>
            <w:r>
              <w:rPr>
                <w:sz w:val="16"/>
              </w:rPr>
              <w:t>Flood, 2010-06-12, $0 property; $40,000,000 crops (2010 dollars)</w:t>
            </w:r>
          </w:p>
        </w:tc>
        <w:tc>
          <w:tcPr>
            <w:tcW w:type="dxa" w:w="1489"/>
          </w:tcPr>
          <w:p>
            <w:pPr>
              <w:spacing w:after="0"/>
              <w:jc w:val="left"/>
            </w:pPr>
          </w:p>
        </w:tc>
        <w:tc>
          <w:tcPr>
            <w:tcW w:type="dxa" w:w="1908"/>
          </w:tcPr>
          <w:p>
            <w:pPr>
              <w:spacing w:after="0"/>
              <w:jc w:val="left"/>
            </w:pPr>
            <w:r>
              <w:rPr>
                <w:sz w:val="16"/>
              </w:rPr>
              <w:t>Event records naming jurisdictions in the plan: Burt city (23 records), Lu Verne city (22 records), Algona city (12 records), Wesley city (6 records), Whittemore city (6 records), Bancroft city (2 records), Fenton city (1 record), Swea City city (1 record), Titonka city (1 record). Zone-level records (27) apply countywide.</w:t>
            </w:r>
          </w:p>
        </w:tc>
        <w:tc>
          <w:tcPr>
            <w:tcW w:type="dxa" w:w="19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825"/>
          </w:tcPr>
          <w:p>
            <w:pPr>
              <w:spacing w:after="0"/>
              <w:jc w:val="left"/>
            </w:pPr>
            <w:r>
              <w:rPr>
                <w:sz w:val="16"/>
              </w:rPr>
              <w:t>none (count and damage only)</w:t>
            </w:r>
          </w:p>
        </w:tc>
        <w:tc>
          <w:tcPr>
            <w:tcW w:type="dxa" w:w="1722"/>
          </w:tcPr>
          <w:p>
            <w:pPr>
              <w:spacing w:after="0"/>
              <w:jc w:val="right"/>
            </w:pPr>
            <w:r>
              <w:rPr>
                <w:sz w:val="16"/>
              </w:rPr>
              <w:t>0</w:t>
            </w:r>
          </w:p>
        </w:tc>
        <w:tc>
          <w:tcPr>
            <w:tcW w:type="dxa" w:w="1865"/>
          </w:tcPr>
          <w:p>
            <w:pPr>
              <w:spacing w:after="0"/>
              <w:jc w:val="left"/>
            </w:pPr>
          </w:p>
        </w:tc>
        <w:tc>
          <w:tcPr>
            <w:tcW w:type="dxa" w:w="1585"/>
          </w:tcPr>
          <w:p>
            <w:pPr>
              <w:spacing w:after="0"/>
              <w:jc w:val="left"/>
            </w:pPr>
          </w:p>
        </w:tc>
        <w:tc>
          <w:tcPr>
            <w:tcW w:type="dxa" w:w="1489"/>
          </w:tcPr>
          <w:p>
            <w:pPr>
              <w:spacing w:after="0"/>
              <w:jc w:val="left"/>
            </w:pPr>
          </w:p>
        </w:tc>
        <w:tc>
          <w:tcPr>
            <w:tcW w:type="dxa" w:w="1908"/>
          </w:tcPr>
          <w:p>
            <w:pPr>
              <w:spacing w:after="0"/>
              <w:jc w:val="left"/>
            </w:pPr>
          </w:p>
        </w:tc>
        <w:tc>
          <w:tcPr>
            <w:tcW w:type="dxa" w:w="1927"/>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722"/>
          </w:tcPr>
          <w:p>
            <w:pPr>
              <w:spacing w:after="0"/>
              <w:jc w:val="right"/>
            </w:pPr>
            <w:r>
              <w:rPr>
                <w:sz w:val="16"/>
              </w:rPr>
              <w:t>3 records, 1996 to 2015</w:t>
            </w:r>
          </w:p>
        </w:tc>
        <w:tc>
          <w:tcPr>
            <w:tcW w:type="dxa" w:w="1865"/>
          </w:tcPr>
          <w:p>
            <w:pPr>
              <w:spacing w:after="0"/>
              <w:jc w:val="left"/>
            </w:pPr>
          </w:p>
        </w:tc>
        <w:tc>
          <w:tcPr>
            <w:tcW w:type="dxa" w:w="1585"/>
          </w:tcPr>
          <w:p>
            <w:pPr>
              <w:spacing w:after="0"/>
              <w:jc w:val="left"/>
            </w:pPr>
            <w:r>
              <w:rPr>
                <w:sz w:val="16"/>
              </w:rPr>
              <w:t>Lightning, 1996-06-21, $8,000 property; crops not reported (1996 dollars)</w:t>
            </w:r>
          </w:p>
        </w:tc>
        <w:tc>
          <w:tcPr>
            <w:tcW w:type="dxa" w:w="1489"/>
          </w:tcPr>
          <w:p>
            <w:pPr>
              <w:spacing w:after="0"/>
              <w:jc w:val="left"/>
            </w:pPr>
          </w:p>
        </w:tc>
        <w:tc>
          <w:tcPr>
            <w:tcW w:type="dxa" w:w="1908"/>
          </w:tcPr>
          <w:p>
            <w:pPr>
              <w:spacing w:after="0"/>
              <w:jc w:val="left"/>
            </w:pPr>
            <w:r>
              <w:rPr>
                <w:sz w:val="16"/>
              </w:rPr>
              <w:t>Event records naming jurisdictions in the plan: Bancroft city (2 records), Whittemore city (1 record).</w:t>
            </w:r>
          </w:p>
        </w:tc>
        <w:tc>
          <w:tcPr>
            <w:tcW w:type="dxa" w:w="1927"/>
          </w:tcPr>
          <w:p>
            <w:pPr>
              <w:spacing w:after="0"/>
              <w:jc w:val="left"/>
            </w:pPr>
            <w:r>
              <w:rPr>
                <w:sz w:val="16"/>
              </w:rPr>
              <w:t>Storm Events lists lightning with damage or casualties; physical measure in event narratives only (local data needed).</w:t>
            </w:r>
          </w:p>
        </w:tc>
      </w:tr>
      <w:tr>
        <w:trPr>
          <w:cantSplit/>
        </w:trPr>
        <w:tc>
          <w:tcPr>
            <w:tcW w:type="dxa" w:w="1791"/>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722"/>
          </w:tcPr>
          <w:p>
            <w:pPr>
              <w:spacing w:after="0"/>
              <w:jc w:val="right"/>
            </w:pPr>
            <w:r>
              <w:rPr>
                <w:sz w:val="16"/>
              </w:rPr>
              <w:t>49 records, 1996 to 2025 (49 zone-level)</w:t>
            </w:r>
          </w:p>
        </w:tc>
        <w:tc>
          <w:tcPr>
            <w:tcW w:type="dxa" w:w="1865"/>
          </w:tcPr>
          <w:p>
            <w:pPr>
              <w:spacing w:after="0"/>
              <w:jc w:val="left"/>
            </w:pPr>
            <w:r>
              <w:rPr>
                <w:sz w:val="16"/>
              </w:rPr>
              <w:t>35 kt (40 mph) to 61 kt (70 mph) (median 52 kt (60 mph)); 47 with a recorded value</w:t>
            </w:r>
          </w:p>
        </w:tc>
        <w:tc>
          <w:tcPr>
            <w:tcW w:type="dxa" w:w="1585"/>
          </w:tcPr>
          <w:p>
            <w:pPr>
              <w:spacing w:after="0"/>
              <w:jc w:val="left"/>
            </w:pPr>
            <w:r>
              <w:rPr>
                <w:sz w:val="16"/>
              </w:rPr>
              <w:t>61 kt (70 mph) measured, High Wind, 2001-04-07; NWS zone IAZ005</w:t>
            </w:r>
          </w:p>
        </w:tc>
        <w:tc>
          <w:tcPr>
            <w:tcW w:type="dxa" w:w="1489"/>
          </w:tcPr>
          <w:p>
            <w:pPr>
              <w:spacing w:after="0"/>
              <w:jc w:val="left"/>
            </w:pPr>
            <w:r>
              <w:rPr>
                <w:sz w:val="16"/>
              </w:rPr>
              <w:t>High Wind, 1998-11-10, $300,000 property; $5,100 crops, reported for the zone (1998 dollars)</w:t>
            </w:r>
          </w:p>
        </w:tc>
        <w:tc>
          <w:tcPr>
            <w:tcW w:type="dxa" w:w="1908"/>
          </w:tcPr>
          <w:p>
            <w:pPr>
              <w:spacing w:after="0"/>
              <w:jc w:val="left"/>
            </w:pPr>
            <w:r>
              <w:rPr>
                <w:sz w:val="16"/>
              </w:rPr>
              <w:t>Countywide (zone-level records).</w:t>
            </w:r>
          </w:p>
        </w:tc>
        <w:tc>
          <w:tcPr>
            <w:tcW w:type="dxa" w:w="1927"/>
          </w:tcPr>
          <w:p>
            <w:pPr>
              <w:spacing w:after="0"/>
              <w:jc w:val="left"/>
            </w:pPr>
          </w:p>
        </w:tc>
      </w:tr>
      <w:tr>
        <w:trPr>
          <w:cantSplit/>
        </w:trPr>
        <w:tc>
          <w:tcPr>
            <w:tcW w:type="dxa" w:w="1791"/>
          </w:tcPr>
          <w:p>
            <w:pPr>
              <w:spacing w:after="0"/>
              <w:jc w:val="left"/>
            </w:pPr>
            <w:r>
              <w:rPr>
                <w:sz w:val="16"/>
              </w:rPr>
              <w:t>Thunderstorm Wind</w:t>
            </w:r>
          </w:p>
        </w:tc>
        <w:tc>
          <w:tcPr>
            <w:tcW w:type="dxa" w:w="1825"/>
          </w:tcPr>
          <w:p>
            <w:pPr>
              <w:spacing w:after="0"/>
              <w:jc w:val="left"/>
            </w:pPr>
            <w:r>
              <w:rPr>
                <w:sz w:val="16"/>
              </w:rPr>
              <w:t>wind speed (kt and mph)</w:t>
            </w:r>
          </w:p>
        </w:tc>
        <w:tc>
          <w:tcPr>
            <w:tcW w:type="dxa" w:w="1722"/>
          </w:tcPr>
          <w:p>
            <w:pPr>
              <w:spacing w:after="0"/>
              <w:jc w:val="right"/>
            </w:pPr>
            <w:r>
              <w:rPr>
                <w:sz w:val="16"/>
              </w:rPr>
              <w:t>184 records, 1964 to 2025</w:t>
            </w:r>
          </w:p>
        </w:tc>
        <w:tc>
          <w:tcPr>
            <w:tcW w:type="dxa" w:w="1865"/>
          </w:tcPr>
          <w:p>
            <w:pPr>
              <w:spacing w:after="0"/>
              <w:jc w:val="left"/>
            </w:pPr>
            <w:r>
              <w:rPr>
                <w:sz w:val="16"/>
              </w:rPr>
              <w:t>48 kt (55 mph) to 85 kt (98 mph) (median 56 kt (64 mph)); 167 with a recorded value</w:t>
            </w:r>
          </w:p>
        </w:tc>
        <w:tc>
          <w:tcPr>
            <w:tcW w:type="dxa" w:w="1585"/>
          </w:tcPr>
          <w:p>
            <w:pPr>
              <w:spacing w:after="0"/>
              <w:jc w:val="left"/>
            </w:pPr>
            <w:r>
              <w:rPr>
                <w:sz w:val="16"/>
              </w:rPr>
              <w:t>85 kt (98 mph), measurement type not recorded, Thunderstorm Wind, 1989-04-22</w:t>
            </w:r>
          </w:p>
        </w:tc>
        <w:tc>
          <w:tcPr>
            <w:tcW w:type="dxa" w:w="1489"/>
          </w:tcPr>
          <w:p>
            <w:pPr>
              <w:spacing w:after="0"/>
              <w:jc w:val="left"/>
            </w:pPr>
            <w:r>
              <w:rPr>
                <w:sz w:val="16"/>
              </w:rPr>
              <w:t>Thunderstorm Wind, 1998-05-15, $500,000 property; $50,000 crops (1998 dollars)</w:t>
            </w:r>
          </w:p>
        </w:tc>
        <w:tc>
          <w:tcPr>
            <w:tcW w:type="dxa" w:w="1908"/>
          </w:tcPr>
          <w:p>
            <w:pPr>
              <w:spacing w:after="0"/>
              <w:jc w:val="left"/>
            </w:pPr>
            <w:r>
              <w:rPr>
                <w:sz w:val="16"/>
              </w:rPr>
              <w:t>Event records naming jurisdictions in the plan: Algona city (40 records), Swea City city (15 records), Whittemore city (13 records), Bancroft city (7 records), Burt city (6 records), Ledyard city (6 records), Fenton city (5 records), Titonka city (5 records), Lakota city (4 records), Lone Rock city (4 records); and 2 more jurisdictions (see the Excel file).</w:t>
            </w:r>
          </w:p>
        </w:tc>
        <w:tc>
          <w:tcPr>
            <w:tcW w:type="dxa" w:w="1927"/>
          </w:tcPr>
          <w:p>
            <w:pPr>
              <w:spacing w:after="0"/>
              <w:jc w:val="left"/>
            </w:pPr>
          </w:p>
        </w:tc>
      </w:tr>
      <w:tr>
        <w:trPr>
          <w:cantSplit/>
        </w:trPr>
        <w:tc>
          <w:tcPr>
            <w:tcW w:type="dxa" w:w="1791"/>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722"/>
          </w:tcPr>
          <w:p>
            <w:pPr>
              <w:spacing w:after="0"/>
              <w:jc w:val="right"/>
            </w:pPr>
            <w:r>
              <w:rPr>
                <w:sz w:val="16"/>
              </w:rPr>
              <w:t>38 records, 1964 to 2020</w:t>
            </w:r>
          </w:p>
        </w:tc>
        <w:tc>
          <w:tcPr>
            <w:tcW w:type="dxa" w:w="1865"/>
          </w:tcPr>
          <w:p>
            <w:pPr>
              <w:spacing w:after="0"/>
              <w:jc w:val="left"/>
            </w:pPr>
            <w:r>
              <w:rPr>
                <w:sz w:val="16"/>
              </w:rPr>
              <w:t>F/EF0 to F/EF4 (median F/EF1); 35 with a recorded value</w:t>
            </w:r>
          </w:p>
        </w:tc>
        <w:tc>
          <w:tcPr>
            <w:tcW w:type="dxa" w:w="1585"/>
          </w:tcPr>
          <w:p>
            <w:pPr>
              <w:spacing w:after="0"/>
              <w:jc w:val="left"/>
            </w:pPr>
            <w:r>
              <w:rPr>
                <w:sz w:val="16"/>
              </w:rPr>
              <w:t>F4 tornado, 1964-08-29, 15.8 mi path length (whole path, pre-1996), 100 yd wide, $250,000 property; crops not recorded (1964 dollars), 2 direct injuries</w:t>
            </w:r>
          </w:p>
        </w:tc>
        <w:tc>
          <w:tcPr>
            <w:tcW w:type="dxa" w:w="1489"/>
          </w:tcPr>
          <w:p>
            <w:pPr>
              <w:spacing w:after="0"/>
              <w:jc w:val="left"/>
            </w:pPr>
            <w:r>
              <w:rPr>
                <w:sz w:val="16"/>
              </w:rPr>
              <w:t>Tornado, 1979-06-28, $25,000,000 property; crops not recorded (1979 dollars)</w:t>
            </w:r>
          </w:p>
        </w:tc>
        <w:tc>
          <w:tcPr>
            <w:tcW w:type="dxa" w:w="1908"/>
          </w:tcPr>
          <w:p>
            <w:pPr>
              <w:spacing w:after="0"/>
              <w:jc w:val="left"/>
            </w:pPr>
            <w:r>
              <w:rPr>
                <w:sz w:val="16"/>
              </w:rPr>
              <w:t>Event records naming jurisdictions in the plan: Algona city (2 records), Bancroft city (1 record), Ledyard city (1 record).</w:t>
            </w:r>
          </w:p>
        </w:tc>
        <w:tc>
          <w:tcPr>
            <w:tcW w:type="dxa" w:w="19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Wildfire</w:t>
            </w:r>
          </w:p>
        </w:tc>
        <w:tc>
          <w:tcPr>
            <w:tcW w:type="dxa" w:w="1825"/>
          </w:tcPr>
          <w:p>
            <w:pPr>
              <w:spacing w:after="0"/>
              <w:jc w:val="left"/>
            </w:pPr>
            <w:r>
              <w:rPr>
                <w:sz w:val="16"/>
              </w:rPr>
              <w:t>acres burned (local data)</w:t>
            </w:r>
          </w:p>
        </w:tc>
        <w:tc>
          <w:tcPr>
            <w:tcW w:type="dxa" w:w="1722"/>
          </w:tcPr>
          <w:p>
            <w:pPr>
              <w:spacing w:after="0"/>
              <w:jc w:val="right"/>
            </w:pPr>
            <w:r>
              <w:rPr>
                <w:sz w:val="16"/>
              </w:rPr>
              <w:t>0</w:t>
            </w:r>
          </w:p>
        </w:tc>
        <w:tc>
          <w:tcPr>
            <w:tcW w:type="dxa" w:w="1865"/>
          </w:tcPr>
          <w:p>
            <w:pPr>
              <w:spacing w:after="0"/>
              <w:jc w:val="left"/>
            </w:pPr>
          </w:p>
        </w:tc>
        <w:tc>
          <w:tcPr>
            <w:tcW w:type="dxa" w:w="1585"/>
          </w:tcPr>
          <w:p>
            <w:pPr>
              <w:spacing w:after="0"/>
              <w:jc w:val="left"/>
            </w:pPr>
          </w:p>
        </w:tc>
        <w:tc>
          <w:tcPr>
            <w:tcW w:type="dxa" w:w="1489"/>
          </w:tcPr>
          <w:p>
            <w:pPr>
              <w:spacing w:after="0"/>
              <w:jc w:val="left"/>
            </w:pPr>
          </w:p>
        </w:tc>
        <w:tc>
          <w:tcPr>
            <w:tcW w:type="dxa" w:w="1908"/>
          </w:tcPr>
          <w:p>
            <w:pPr>
              <w:spacing w:after="0"/>
              <w:jc w:val="left"/>
            </w:pPr>
          </w:p>
        </w:tc>
        <w:tc>
          <w:tcPr>
            <w:tcW w:type="dxa" w:w="1927"/>
          </w:tcPr>
          <w:p>
            <w:pPr>
              <w:spacing w:after="0"/>
              <w:jc w:val="left"/>
            </w:pPr>
            <w:r>
              <w:rPr>
                <w:sz w:val="16"/>
              </w:rPr>
              <w:t>Acres burned: in event narratives only (local data needed).</w:t>
            </w:r>
          </w:p>
        </w:tc>
      </w:tr>
      <w:tr>
        <w:trPr>
          <w:cantSplit/>
        </w:trPr>
        <w:tc>
          <w:tcPr>
            <w:tcW w:type="dxa" w:w="1791"/>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722"/>
          </w:tcPr>
          <w:p>
            <w:pPr>
              <w:spacing w:after="0"/>
              <w:jc w:val="right"/>
            </w:pPr>
            <w:r>
              <w:rPr>
                <w:sz w:val="16"/>
              </w:rPr>
              <w:t>101 records, 1996 to 2025 (101 zone-level)</w:t>
            </w:r>
          </w:p>
        </w:tc>
        <w:tc>
          <w:tcPr>
            <w:tcW w:type="dxa" w:w="1865"/>
          </w:tcPr>
          <w:p>
            <w:pPr>
              <w:spacing w:after="0"/>
              <w:jc w:val="left"/>
            </w:pPr>
          </w:p>
        </w:tc>
        <w:tc>
          <w:tcPr>
            <w:tcW w:type="dxa" w:w="1585"/>
          </w:tcPr>
          <w:p>
            <w:pPr>
              <w:spacing w:after="0"/>
              <w:jc w:val="left"/>
            </w:pPr>
            <w:r>
              <w:rPr>
                <w:sz w:val="16"/>
              </w:rPr>
              <w:t>Winter Storm, 2007-02-24, $250,000 property; $0 crops (2007 dollars); NWS zone IAZ005</w:t>
            </w:r>
          </w:p>
        </w:tc>
        <w:tc>
          <w:tcPr>
            <w:tcW w:type="dxa" w:w="1489"/>
          </w:tcPr>
          <w:p>
            <w:pPr>
              <w:spacing w:after="0"/>
              <w:jc w:val="left"/>
            </w:pPr>
          </w:p>
        </w:tc>
        <w:tc>
          <w:tcPr>
            <w:tcW w:type="dxa" w:w="1908"/>
          </w:tcPr>
          <w:p>
            <w:pPr>
              <w:spacing w:after="0"/>
              <w:jc w:val="left"/>
            </w:pPr>
            <w:r>
              <w:rPr>
                <w:sz w:val="16"/>
              </w:rPr>
              <w:t>Countywide (zone-level records).</w:t>
            </w:r>
          </w:p>
        </w:tc>
        <w:tc>
          <w:tcPr>
            <w:tcW w:type="dxa" w:w="192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2766"/>
        <w:gridCol w:w="2267"/>
        <w:gridCol w:w="2240"/>
        <w:gridCol w:w="160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2267"/>
            <w:shd w:val="clear" w:color="auto" w:fill="E8E8E8"/>
          </w:tcPr>
          <w:p>
            <w:pPr>
              <w:spacing w:after="0"/>
              <w:jc w:val="left"/>
            </w:pPr>
            <w:r>
              <w:rPr>
                <w:b/>
                <w:sz w:val="16"/>
              </w:rPr>
              <w:t>Mapped hazard</w:t>
            </w:r>
          </w:p>
        </w:tc>
        <w:tc>
          <w:tcPr>
            <w:tcW w:type="dxa" w:w="22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0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40"/>
          </w:tcPr>
          <w:p>
            <w:pPr>
              <w:spacing w:after="0"/>
              <w:jc w:val="left"/>
            </w:pPr>
            <w:r>
              <w:rPr>
                <w:sz w:val="16"/>
              </w:rPr>
              <w:t>Major disaster</w:t>
            </w:r>
          </w:p>
        </w:tc>
        <w:tc>
          <w:tcPr>
            <w:tcW w:type="dxa" w:w="2766"/>
          </w:tcPr>
          <w:p>
            <w:pPr>
              <w:spacing w:after="0"/>
              <w:jc w:val="left"/>
            </w:pPr>
            <w:r>
              <w:rPr>
                <w:sz w:val="16"/>
              </w:rPr>
              <w:t>Severe Storms, Flooding, Straight-Line Winds, and Tornadoes</w:t>
            </w:r>
          </w:p>
        </w:tc>
        <w:tc>
          <w:tcPr>
            <w:tcW w:type="dxa" w:w="2267"/>
          </w:tcPr>
          <w:p>
            <w:pPr>
              <w:spacing w:after="0"/>
              <w:jc w:val="left"/>
            </w:pPr>
            <w:r>
              <w:rPr>
                <w:sz w:val="16"/>
              </w:rPr>
              <w:t>Inland Flooding; Strong Wind; Tornado</w:t>
            </w:r>
          </w:p>
        </w:tc>
        <w:tc>
          <w:tcPr>
            <w:tcW w:type="dxa" w:w="2240"/>
          </w:tcPr>
          <w:p>
            <w:pPr>
              <w:spacing w:after="0"/>
              <w:jc w:val="right"/>
            </w:pPr>
            <w:r>
              <w:rPr>
                <w:sz w:val="16"/>
              </w:rPr>
              <w:t>$277,158.65</w:t>
            </w:r>
          </w:p>
        </w:tc>
        <w:tc>
          <w:tcPr>
            <w:tcW w:type="dxa" w:w="1608"/>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40"/>
          </w:tcPr>
          <w:p>
            <w:pPr>
              <w:spacing w:after="0"/>
              <w:jc w:val="left"/>
            </w:pPr>
            <w:r>
              <w:rPr>
                <w:sz w:val="16"/>
              </w:rPr>
              <w:t>Major disaster</w:t>
            </w:r>
          </w:p>
        </w:tc>
        <w:tc>
          <w:tcPr>
            <w:tcW w:type="dxa" w:w="2766"/>
          </w:tcPr>
          <w:p>
            <w:pPr>
              <w:spacing w:after="0"/>
              <w:jc w:val="left"/>
            </w:pPr>
            <w:r>
              <w:rPr>
                <w:sz w:val="16"/>
              </w:rPr>
              <w:t>Severe Storms, Tornadoes, and Flooding</w:t>
            </w:r>
          </w:p>
        </w:tc>
        <w:tc>
          <w:tcPr>
            <w:tcW w:type="dxa" w:w="2267"/>
          </w:tcPr>
          <w:p>
            <w:pPr>
              <w:spacing w:after="0"/>
              <w:jc w:val="left"/>
            </w:pPr>
            <w:r>
              <w:rPr>
                <w:sz w:val="16"/>
              </w:rPr>
              <w:t>Inland Flooding; Tornado</w:t>
            </w:r>
          </w:p>
        </w:tc>
        <w:tc>
          <w:tcPr>
            <w:tcW w:type="dxa" w:w="2240"/>
          </w:tcPr>
          <w:p>
            <w:pPr>
              <w:spacing w:after="0"/>
              <w:jc w:val="right"/>
            </w:pPr>
            <w:r>
              <w:rPr>
                <w:sz w:val="16"/>
              </w:rPr>
              <w:t>$242,070.14</w:t>
            </w:r>
          </w:p>
        </w:tc>
        <w:tc>
          <w:tcPr>
            <w:tcW w:type="dxa" w:w="1608"/>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40"/>
          </w:tcPr>
          <w:p>
            <w:pPr>
              <w:spacing w:after="0"/>
              <w:jc w:val="left"/>
            </w:pPr>
            <w:r>
              <w:rPr>
                <w:sz w:val="16"/>
              </w:rPr>
              <w:t>Major disaster</w:t>
            </w:r>
          </w:p>
        </w:tc>
        <w:tc>
          <w:tcPr>
            <w:tcW w:type="dxa" w:w="2766"/>
          </w:tcPr>
          <w:p>
            <w:pPr>
              <w:spacing w:after="0"/>
              <w:jc w:val="left"/>
            </w:pPr>
            <w:r>
              <w:rPr>
                <w:sz w:val="16"/>
              </w:rPr>
              <w:t>COVID-19 Pandemic</w:t>
            </w:r>
          </w:p>
        </w:tc>
        <w:tc>
          <w:tcPr>
            <w:tcW w:type="dxa" w:w="2267"/>
          </w:tcPr>
          <w:p>
            <w:pPr>
              <w:spacing w:after="0"/>
              <w:jc w:val="left"/>
            </w:pPr>
            <w:r>
              <w:rPr>
                <w:sz w:val="16"/>
              </w:rPr>
              <w:t>Non-natural, not counted</w:t>
            </w:r>
          </w:p>
        </w:tc>
        <w:tc>
          <w:tcPr>
            <w:tcW w:type="dxa" w:w="2240"/>
          </w:tcPr>
          <w:p>
            <w:pPr>
              <w:spacing w:after="0"/>
              <w:jc w:val="right"/>
            </w:pPr>
            <w:r>
              <w:rPr>
                <w:sz w:val="16"/>
              </w:rPr>
              <w:t>$290,487.21</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40"/>
          </w:tcPr>
          <w:p>
            <w:pPr>
              <w:spacing w:after="0"/>
              <w:jc w:val="left"/>
            </w:pPr>
            <w:r>
              <w:rPr>
                <w:sz w:val="16"/>
              </w:rPr>
              <w:t>Emergency</w:t>
            </w:r>
          </w:p>
        </w:tc>
        <w:tc>
          <w:tcPr>
            <w:tcW w:type="dxa" w:w="2766"/>
          </w:tcPr>
          <w:p>
            <w:pPr>
              <w:spacing w:after="0"/>
              <w:jc w:val="left"/>
            </w:pPr>
            <w:r>
              <w:rPr>
                <w:sz w:val="16"/>
              </w:rPr>
              <w:t>COVID-19</w:t>
            </w:r>
          </w:p>
        </w:tc>
        <w:tc>
          <w:tcPr>
            <w:tcW w:type="dxa" w:w="2267"/>
          </w:tcPr>
          <w:p>
            <w:pPr>
              <w:spacing w:after="0"/>
              <w:jc w:val="left"/>
            </w:pPr>
            <w:r>
              <w:rPr>
                <w:sz w:val="16"/>
              </w:rPr>
              <w:t>Non-natural, not counted</w:t>
            </w:r>
          </w:p>
        </w:tc>
        <w:tc>
          <w:tcPr>
            <w:tcW w:type="dxa" w:w="2240"/>
          </w:tcPr>
          <w:p>
            <w:pPr>
              <w:spacing w:after="0"/>
              <w:jc w:val="right"/>
            </w:pPr>
            <w:r>
              <w:rPr>
                <w:sz w:val="16"/>
              </w:rPr>
              <w:t>no Public Assistance recorded</w:t>
            </w:r>
          </w:p>
        </w:tc>
        <w:tc>
          <w:tcPr>
            <w:tcW w:type="dxa" w:w="1608"/>
          </w:tcPr>
          <w:p>
            <w:pPr>
              <w:spacing w:after="0"/>
              <w:jc w:val="left"/>
            </w:pPr>
          </w:p>
        </w:tc>
        <w:tc>
          <w:tcPr>
            <w:tcW w:type="dxa" w:w="882"/>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40"/>
          </w:tcPr>
          <w:p>
            <w:pPr>
              <w:spacing w:after="0"/>
              <w:jc w:val="left"/>
            </w:pPr>
            <w:r>
              <w:rPr>
                <w:sz w:val="16"/>
              </w:rPr>
              <w:t>Major disaster</w:t>
            </w:r>
          </w:p>
        </w:tc>
        <w:tc>
          <w:tcPr>
            <w:tcW w:type="dxa" w:w="2766"/>
          </w:tcPr>
          <w:p>
            <w:pPr>
              <w:spacing w:after="0"/>
              <w:jc w:val="left"/>
            </w:pPr>
            <w:r>
              <w:rPr>
                <w:sz w:val="16"/>
              </w:rPr>
              <w:t>Severe Storms and Flooding</w:t>
            </w:r>
          </w:p>
        </w:tc>
        <w:tc>
          <w:tcPr>
            <w:tcW w:type="dxa" w:w="2267"/>
          </w:tcPr>
          <w:p>
            <w:pPr>
              <w:spacing w:after="0"/>
              <w:jc w:val="left"/>
            </w:pPr>
            <w:r>
              <w:rPr>
                <w:sz w:val="16"/>
              </w:rPr>
              <w:t>Inland Flooding</w:t>
            </w:r>
          </w:p>
        </w:tc>
        <w:tc>
          <w:tcPr>
            <w:tcW w:type="dxa" w:w="2240"/>
          </w:tcPr>
          <w:p>
            <w:pPr>
              <w:spacing w:after="0"/>
              <w:jc w:val="right"/>
            </w:pPr>
            <w:r>
              <w:rPr>
                <w:sz w:val="16"/>
              </w:rPr>
              <w:t>$2,325,485.36</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40"/>
          </w:tcPr>
          <w:p>
            <w:pPr>
              <w:spacing w:after="0"/>
              <w:jc w:val="left"/>
            </w:pPr>
            <w:r>
              <w:rPr>
                <w:sz w:val="16"/>
              </w:rPr>
              <w:t>Major disaster</w:t>
            </w:r>
          </w:p>
        </w:tc>
        <w:tc>
          <w:tcPr>
            <w:tcW w:type="dxa" w:w="2766"/>
          </w:tcPr>
          <w:p>
            <w:pPr>
              <w:spacing w:after="0"/>
              <w:jc w:val="left"/>
            </w:pPr>
            <w:r>
              <w:rPr>
                <w:sz w:val="16"/>
              </w:rPr>
              <w:t>Severe Storms, Tornadoes, Straight-Line Winds, and Flooding</w:t>
            </w:r>
          </w:p>
        </w:tc>
        <w:tc>
          <w:tcPr>
            <w:tcW w:type="dxa" w:w="2267"/>
          </w:tcPr>
          <w:p>
            <w:pPr>
              <w:spacing w:after="0"/>
              <w:jc w:val="left"/>
            </w:pPr>
            <w:r>
              <w:rPr>
                <w:sz w:val="16"/>
              </w:rPr>
              <w:t>Inland Flooding; Strong Wind; Tornado</w:t>
            </w:r>
          </w:p>
        </w:tc>
        <w:tc>
          <w:tcPr>
            <w:tcW w:type="dxa" w:w="2240"/>
          </w:tcPr>
          <w:p>
            <w:pPr>
              <w:spacing w:after="0"/>
              <w:jc w:val="right"/>
            </w:pPr>
            <w:r>
              <w:rPr>
                <w:sz w:val="16"/>
              </w:rPr>
              <w:t>$439,951.08</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40"/>
          </w:tcPr>
          <w:p>
            <w:pPr>
              <w:spacing w:after="0"/>
              <w:jc w:val="left"/>
            </w:pPr>
            <w:r>
              <w:rPr>
                <w:sz w:val="16"/>
              </w:rPr>
              <w:t>Major disaster</w:t>
            </w:r>
          </w:p>
        </w:tc>
        <w:tc>
          <w:tcPr>
            <w:tcW w:type="dxa" w:w="2766"/>
          </w:tcPr>
          <w:p>
            <w:pPr>
              <w:spacing w:after="0"/>
              <w:jc w:val="left"/>
            </w:pPr>
            <w:r>
              <w:rPr>
                <w:sz w:val="16"/>
              </w:rPr>
              <w:t>Severe Storms, Tornadoes, Straight-Line Winds, and Flooding</w:t>
            </w:r>
          </w:p>
        </w:tc>
        <w:tc>
          <w:tcPr>
            <w:tcW w:type="dxa" w:w="2267"/>
          </w:tcPr>
          <w:p>
            <w:pPr>
              <w:spacing w:after="0"/>
              <w:jc w:val="left"/>
            </w:pPr>
            <w:r>
              <w:rPr>
                <w:sz w:val="16"/>
              </w:rPr>
              <w:t>Inland Flooding (primary); also designated: Strong Wind, Tornado</w:t>
            </w:r>
          </w:p>
        </w:tc>
        <w:tc>
          <w:tcPr>
            <w:tcW w:type="dxa" w:w="2240"/>
          </w:tcPr>
          <w:p>
            <w:pPr>
              <w:spacing w:after="0"/>
              <w:jc w:val="right"/>
            </w:pPr>
            <w:r>
              <w:rPr>
                <w:sz w:val="16"/>
              </w:rPr>
              <w:t>$125,529.06</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40"/>
          </w:tcPr>
          <w:p>
            <w:pPr>
              <w:spacing w:after="0"/>
              <w:jc w:val="left"/>
            </w:pPr>
            <w:r>
              <w:rPr>
                <w:sz w:val="16"/>
              </w:rPr>
              <w:t>Major disaster</w:t>
            </w:r>
          </w:p>
        </w:tc>
        <w:tc>
          <w:tcPr>
            <w:tcW w:type="dxa" w:w="2766"/>
          </w:tcPr>
          <w:p>
            <w:pPr>
              <w:spacing w:after="0"/>
              <w:jc w:val="left"/>
            </w:pPr>
            <w:r>
              <w:rPr>
                <w:sz w:val="16"/>
              </w:rPr>
              <w:t>Severe Storms, Flooding, and Tornadoes</w:t>
            </w:r>
          </w:p>
        </w:tc>
        <w:tc>
          <w:tcPr>
            <w:tcW w:type="dxa" w:w="2267"/>
          </w:tcPr>
          <w:p>
            <w:pPr>
              <w:spacing w:after="0"/>
              <w:jc w:val="left"/>
            </w:pPr>
            <w:r>
              <w:rPr>
                <w:sz w:val="16"/>
              </w:rPr>
              <w:t>Inland Flooding; Tornado</w:t>
            </w:r>
          </w:p>
        </w:tc>
        <w:tc>
          <w:tcPr>
            <w:tcW w:type="dxa" w:w="2240"/>
          </w:tcPr>
          <w:p>
            <w:pPr>
              <w:spacing w:after="0"/>
              <w:jc w:val="right"/>
            </w:pPr>
            <w:r>
              <w:rPr>
                <w:sz w:val="16"/>
              </w:rPr>
              <w:t>PA not declared for this county</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40"/>
          </w:tcPr>
          <w:p>
            <w:pPr>
              <w:spacing w:after="0"/>
              <w:jc w:val="left"/>
            </w:pPr>
            <w:r>
              <w:rPr>
                <w:sz w:val="16"/>
              </w:rPr>
              <w:t>Major disaster</w:t>
            </w:r>
          </w:p>
        </w:tc>
        <w:tc>
          <w:tcPr>
            <w:tcW w:type="dxa" w:w="2766"/>
          </w:tcPr>
          <w:p>
            <w:pPr>
              <w:spacing w:after="0"/>
              <w:jc w:val="left"/>
            </w:pPr>
            <w:r>
              <w:rPr>
                <w:sz w:val="16"/>
              </w:rPr>
              <w:t>Severe Storms, Tornadoes, and Flooding</w:t>
            </w:r>
          </w:p>
        </w:tc>
        <w:tc>
          <w:tcPr>
            <w:tcW w:type="dxa" w:w="2267"/>
          </w:tcPr>
          <w:p>
            <w:pPr>
              <w:spacing w:after="0"/>
              <w:jc w:val="left"/>
            </w:pPr>
            <w:r>
              <w:rPr>
                <w:sz w:val="16"/>
              </w:rPr>
              <w:t>Inland Flooding; Tornado</w:t>
            </w:r>
          </w:p>
        </w:tc>
        <w:tc>
          <w:tcPr>
            <w:tcW w:type="dxa" w:w="2240"/>
          </w:tcPr>
          <w:p>
            <w:pPr>
              <w:spacing w:after="0"/>
              <w:jc w:val="right"/>
            </w:pPr>
            <w:r>
              <w:rPr>
                <w:sz w:val="16"/>
              </w:rPr>
              <w:t>$325,558.55</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40"/>
          </w:tcPr>
          <w:p>
            <w:pPr>
              <w:spacing w:after="0"/>
              <w:jc w:val="left"/>
            </w:pPr>
            <w:r>
              <w:rPr>
                <w:sz w:val="16"/>
              </w:rPr>
              <w:t>Emergency</w:t>
            </w:r>
          </w:p>
        </w:tc>
        <w:tc>
          <w:tcPr>
            <w:tcW w:type="dxa" w:w="2766"/>
          </w:tcPr>
          <w:p>
            <w:pPr>
              <w:spacing w:after="0"/>
              <w:jc w:val="left"/>
            </w:pPr>
            <w:r>
              <w:rPr>
                <w:sz w:val="16"/>
              </w:rPr>
              <w:t>Snow</w:t>
            </w:r>
          </w:p>
        </w:tc>
        <w:tc>
          <w:tcPr>
            <w:tcW w:type="dxa" w:w="2267"/>
          </w:tcPr>
          <w:p>
            <w:pPr>
              <w:spacing w:after="0"/>
              <w:jc w:val="left"/>
            </w:pPr>
            <w:r>
              <w:rPr>
                <w:sz w:val="16"/>
              </w:rPr>
              <w:t>Winter Weather</w:t>
            </w:r>
          </w:p>
        </w:tc>
        <w:tc>
          <w:tcPr>
            <w:tcW w:type="dxa" w:w="2240"/>
          </w:tcPr>
          <w:p>
            <w:pPr>
              <w:spacing w:after="0"/>
              <w:jc w:val="right"/>
            </w:pPr>
            <w:r>
              <w:rPr>
                <w:sz w:val="16"/>
              </w:rPr>
              <w:t>$75,890.32</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40"/>
          </w:tcPr>
          <w:p>
            <w:pPr>
              <w:spacing w:after="0"/>
              <w:jc w:val="left"/>
            </w:pPr>
            <w:r>
              <w:rPr>
                <w:sz w:val="16"/>
              </w:rPr>
              <w:t>Emergency</w:t>
            </w:r>
          </w:p>
        </w:tc>
        <w:tc>
          <w:tcPr>
            <w:tcW w:type="dxa" w:w="2766"/>
          </w:tcPr>
          <w:p>
            <w:pPr>
              <w:spacing w:after="0"/>
              <w:jc w:val="left"/>
            </w:pPr>
            <w:r>
              <w:rPr>
                <w:sz w:val="16"/>
              </w:rPr>
              <w:t>Hurricane Katrina Evacuation</w:t>
            </w:r>
          </w:p>
        </w:tc>
        <w:tc>
          <w:tcPr>
            <w:tcW w:type="dxa" w:w="2267"/>
          </w:tcPr>
          <w:p>
            <w:pPr>
              <w:spacing w:after="0"/>
              <w:jc w:val="left"/>
            </w:pPr>
            <w:r>
              <w:rPr>
                <w:sz w:val="16"/>
              </w:rPr>
              <w:t>Hurricane: evacuation support, not a local hazard event; not counted</w:t>
            </w:r>
          </w:p>
        </w:tc>
        <w:tc>
          <w:tcPr>
            <w:tcW w:type="dxa" w:w="2240"/>
          </w:tcPr>
          <w:p>
            <w:pPr>
              <w:spacing w:after="0"/>
              <w:jc w:val="right"/>
            </w:pPr>
            <w:r>
              <w:rPr>
                <w:sz w:val="16"/>
              </w:rPr>
              <w:t>no Public Assistance recorded</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40"/>
          </w:tcPr>
          <w:p>
            <w:pPr>
              <w:spacing w:after="0"/>
              <w:jc w:val="left"/>
            </w:pPr>
            <w:r>
              <w:rPr>
                <w:sz w:val="16"/>
              </w:rPr>
              <w:t>Major disaster</w:t>
            </w:r>
          </w:p>
        </w:tc>
        <w:tc>
          <w:tcPr>
            <w:tcW w:type="dxa" w:w="2766"/>
          </w:tcPr>
          <w:p>
            <w:pPr>
              <w:spacing w:after="0"/>
              <w:jc w:val="left"/>
            </w:pPr>
            <w:r>
              <w:rPr>
                <w:sz w:val="16"/>
              </w:rPr>
              <w:t>Severe Storms, Tornadoes, and Flooding</w:t>
            </w:r>
          </w:p>
        </w:tc>
        <w:tc>
          <w:tcPr>
            <w:tcW w:type="dxa" w:w="2267"/>
          </w:tcPr>
          <w:p>
            <w:pPr>
              <w:spacing w:after="0"/>
              <w:jc w:val="left"/>
            </w:pPr>
            <w:r>
              <w:rPr>
                <w:sz w:val="16"/>
              </w:rPr>
              <w:t>Inland Flooding; Tornado</w:t>
            </w:r>
          </w:p>
        </w:tc>
        <w:tc>
          <w:tcPr>
            <w:tcW w:type="dxa" w:w="2240"/>
          </w:tcPr>
          <w:p>
            <w:pPr>
              <w:spacing w:after="0"/>
              <w:jc w:val="right"/>
            </w:pPr>
            <w:r>
              <w:rPr>
                <w:sz w:val="16"/>
              </w:rPr>
              <w:t>$94,095.97</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40"/>
          </w:tcPr>
          <w:p>
            <w:pPr>
              <w:spacing w:after="0"/>
              <w:jc w:val="left"/>
            </w:pPr>
            <w:r>
              <w:rPr>
                <w:sz w:val="16"/>
              </w:rPr>
              <w:t>Major disaster</w:t>
            </w:r>
          </w:p>
        </w:tc>
        <w:tc>
          <w:tcPr>
            <w:tcW w:type="dxa" w:w="2766"/>
          </w:tcPr>
          <w:p>
            <w:pPr>
              <w:spacing w:after="0"/>
              <w:jc w:val="left"/>
            </w:pPr>
            <w:r>
              <w:rPr>
                <w:sz w:val="16"/>
              </w:rPr>
              <w:t>Severe Storms, Tornadoes and Flooding</w:t>
            </w:r>
          </w:p>
        </w:tc>
        <w:tc>
          <w:tcPr>
            <w:tcW w:type="dxa" w:w="2267"/>
          </w:tcPr>
          <w:p>
            <w:pPr>
              <w:spacing w:after="0"/>
              <w:jc w:val="left"/>
            </w:pPr>
            <w:r>
              <w:rPr>
                <w:sz w:val="16"/>
              </w:rPr>
              <w:t>Inland Flooding (primary); also designated: Tornado</w:t>
            </w:r>
          </w:p>
        </w:tc>
        <w:tc>
          <w:tcPr>
            <w:tcW w:type="dxa" w:w="2240"/>
          </w:tcPr>
          <w:p>
            <w:pPr>
              <w:spacing w:after="0"/>
              <w:jc w:val="right"/>
            </w:pPr>
            <w:r>
              <w:rPr>
                <w:sz w:val="16"/>
              </w:rPr>
              <w:t>PA not declared for this county</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40"/>
          </w:tcPr>
          <w:p>
            <w:pPr>
              <w:spacing w:after="0"/>
              <w:jc w:val="left"/>
            </w:pPr>
            <w:r>
              <w:rPr>
                <w:sz w:val="16"/>
              </w:rPr>
              <w:t>Major disaster</w:t>
            </w:r>
          </w:p>
        </w:tc>
        <w:tc>
          <w:tcPr>
            <w:tcW w:type="dxa" w:w="2766"/>
          </w:tcPr>
          <w:p>
            <w:pPr>
              <w:spacing w:after="0"/>
              <w:jc w:val="left"/>
            </w:pPr>
            <w:r>
              <w:rPr>
                <w:sz w:val="16"/>
              </w:rPr>
              <w:t>Severe Storms &amp; Flooding</w:t>
            </w:r>
          </w:p>
        </w:tc>
        <w:tc>
          <w:tcPr>
            <w:tcW w:type="dxa" w:w="2267"/>
          </w:tcPr>
          <w:p>
            <w:pPr>
              <w:spacing w:after="0"/>
              <w:jc w:val="left"/>
            </w:pPr>
            <w:r>
              <w:rPr>
                <w:sz w:val="16"/>
              </w:rPr>
              <w:t>Inland Flooding</w:t>
            </w:r>
          </w:p>
        </w:tc>
        <w:tc>
          <w:tcPr>
            <w:tcW w:type="dxa" w:w="2240"/>
          </w:tcPr>
          <w:p>
            <w:pPr>
              <w:spacing w:after="0"/>
              <w:jc w:val="right"/>
            </w:pPr>
            <w:r>
              <w:rPr>
                <w:sz w:val="16"/>
              </w:rPr>
              <w:t>no Public Assistance recorded</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240"/>
          </w:tcPr>
          <w:p>
            <w:pPr>
              <w:spacing w:after="0"/>
              <w:jc w:val="left"/>
            </w:pPr>
            <w:r>
              <w:rPr>
                <w:sz w:val="16"/>
              </w:rPr>
              <w:t>Major disaster</w:t>
            </w:r>
          </w:p>
        </w:tc>
        <w:tc>
          <w:tcPr>
            <w:tcW w:type="dxa" w:w="2766"/>
          </w:tcPr>
          <w:p>
            <w:pPr>
              <w:spacing w:after="0"/>
              <w:jc w:val="left"/>
            </w:pPr>
            <w:r>
              <w:rPr>
                <w:sz w:val="16"/>
              </w:rPr>
              <w:t>Severe Storms &amp; Flooding</w:t>
            </w:r>
          </w:p>
        </w:tc>
        <w:tc>
          <w:tcPr>
            <w:tcW w:type="dxa" w:w="2267"/>
          </w:tcPr>
          <w:p>
            <w:pPr>
              <w:spacing w:after="0"/>
              <w:jc w:val="left"/>
            </w:pPr>
            <w:r>
              <w:rPr>
                <w:sz w:val="16"/>
              </w:rPr>
              <w:t>Inland Flooding</w:t>
            </w:r>
          </w:p>
        </w:tc>
        <w:tc>
          <w:tcPr>
            <w:tcW w:type="dxa" w:w="2240"/>
          </w:tcPr>
          <w:p>
            <w:pPr>
              <w:spacing w:after="0"/>
              <w:jc w:val="right"/>
            </w:pPr>
            <w:r>
              <w:rPr>
                <w:sz w:val="16"/>
              </w:rPr>
              <w:t>no Public Assistance recorded</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40"/>
          </w:tcPr>
          <w:p>
            <w:pPr>
              <w:spacing w:after="0"/>
              <w:jc w:val="left"/>
            </w:pPr>
            <w:r>
              <w:rPr>
                <w:sz w:val="16"/>
              </w:rPr>
              <w:t>Major disaster</w:t>
            </w:r>
          </w:p>
        </w:tc>
        <w:tc>
          <w:tcPr>
            <w:tcW w:type="dxa" w:w="2766"/>
          </w:tcPr>
          <w:p>
            <w:pPr>
              <w:spacing w:after="0"/>
              <w:jc w:val="left"/>
            </w:pPr>
            <w:r>
              <w:rPr>
                <w:sz w:val="16"/>
              </w:rPr>
              <w:t>Ice Storm</w:t>
            </w:r>
          </w:p>
        </w:tc>
        <w:tc>
          <w:tcPr>
            <w:tcW w:type="dxa" w:w="2267"/>
          </w:tcPr>
          <w:p>
            <w:pPr>
              <w:spacing w:after="0"/>
              <w:jc w:val="left"/>
            </w:pPr>
            <w:r>
              <w:rPr>
                <w:sz w:val="16"/>
              </w:rPr>
              <w:t>Ice Storm</w:t>
            </w:r>
          </w:p>
        </w:tc>
        <w:tc>
          <w:tcPr>
            <w:tcW w:type="dxa" w:w="2240"/>
          </w:tcPr>
          <w:p>
            <w:pPr>
              <w:spacing w:after="0"/>
              <w:jc w:val="right"/>
            </w:pPr>
            <w:r>
              <w:rPr>
                <w:sz w:val="16"/>
              </w:rPr>
              <w:t>no Public Assistance recorded</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240"/>
          </w:tcPr>
          <w:p>
            <w:pPr>
              <w:spacing w:after="0"/>
              <w:jc w:val="left"/>
            </w:pPr>
            <w:r>
              <w:rPr>
                <w:sz w:val="16"/>
              </w:rPr>
              <w:t>Major disaster</w:t>
            </w:r>
          </w:p>
        </w:tc>
        <w:tc>
          <w:tcPr>
            <w:tcW w:type="dxa" w:w="2766"/>
          </w:tcPr>
          <w:p>
            <w:pPr>
              <w:spacing w:after="0"/>
              <w:jc w:val="left"/>
            </w:pPr>
            <w:r>
              <w:rPr>
                <w:sz w:val="16"/>
              </w:rPr>
              <w:t>Severe Storms &amp; Flooding</w:t>
            </w:r>
          </w:p>
        </w:tc>
        <w:tc>
          <w:tcPr>
            <w:tcW w:type="dxa" w:w="2267"/>
          </w:tcPr>
          <w:p>
            <w:pPr>
              <w:spacing w:after="0"/>
              <w:jc w:val="left"/>
            </w:pPr>
            <w:r>
              <w:rPr>
                <w:sz w:val="16"/>
              </w:rPr>
              <w:t>Inland Flooding</w:t>
            </w:r>
          </w:p>
        </w:tc>
        <w:tc>
          <w:tcPr>
            <w:tcW w:type="dxa" w:w="2240"/>
          </w:tcPr>
          <w:p>
            <w:pPr>
              <w:spacing w:after="0"/>
              <w:jc w:val="right"/>
            </w:pPr>
            <w:r>
              <w:rPr>
                <w:sz w:val="16"/>
              </w:rPr>
              <w:t>PA not declared for this county</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1984-06-27</w:t>
            </w:r>
          </w:p>
        </w:tc>
        <w:tc>
          <w:tcPr>
            <w:tcW w:type="dxa" w:w="1037"/>
          </w:tcPr>
          <w:p>
            <w:pPr>
              <w:spacing w:after="0"/>
              <w:jc w:val="left"/>
            </w:pPr>
            <w:r>
              <w:rPr>
                <w:sz w:val="16"/>
              </w:rPr>
              <w:t>1984-06-07</w:t>
            </w:r>
          </w:p>
        </w:tc>
        <w:tc>
          <w:tcPr>
            <w:tcW w:type="dxa" w:w="1037"/>
          </w:tcPr>
          <w:p>
            <w:pPr>
              <w:spacing w:after="0"/>
              <w:jc w:val="left"/>
            </w:pPr>
            <w:r>
              <w:rPr>
                <w:sz w:val="16"/>
              </w:rPr>
              <w:t>DR-715-IA</w:t>
            </w:r>
          </w:p>
        </w:tc>
        <w:tc>
          <w:tcPr>
            <w:tcW w:type="dxa" w:w="1240"/>
          </w:tcPr>
          <w:p>
            <w:pPr>
              <w:spacing w:after="0"/>
              <w:jc w:val="left"/>
            </w:pPr>
            <w:r>
              <w:rPr>
                <w:sz w:val="16"/>
              </w:rPr>
              <w:t>Major disaster</w:t>
            </w:r>
          </w:p>
        </w:tc>
        <w:tc>
          <w:tcPr>
            <w:tcW w:type="dxa" w:w="2766"/>
          </w:tcPr>
          <w:p>
            <w:pPr>
              <w:spacing w:after="0"/>
              <w:jc w:val="left"/>
            </w:pPr>
            <w:r>
              <w:rPr>
                <w:sz w:val="16"/>
              </w:rPr>
              <w:t>Severe Storms, Tornadoes, Hail &amp; Floods</w:t>
            </w:r>
          </w:p>
        </w:tc>
        <w:tc>
          <w:tcPr>
            <w:tcW w:type="dxa" w:w="2267"/>
          </w:tcPr>
          <w:p>
            <w:pPr>
              <w:spacing w:after="0"/>
              <w:jc w:val="left"/>
            </w:pPr>
            <w:r>
              <w:rPr>
                <w:sz w:val="16"/>
              </w:rPr>
              <w:t>Hail; Inland Flooding; Tornado</w:t>
            </w:r>
          </w:p>
        </w:tc>
        <w:tc>
          <w:tcPr>
            <w:tcW w:type="dxa" w:w="2240"/>
          </w:tcPr>
          <w:p>
            <w:pPr>
              <w:spacing w:after="0"/>
              <w:jc w:val="right"/>
            </w:pPr>
            <w:r>
              <w:rPr>
                <w:sz w:val="16"/>
              </w:rPr>
              <w:t>PA not declared for this county</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1979-07-01</w:t>
            </w:r>
          </w:p>
        </w:tc>
        <w:tc>
          <w:tcPr>
            <w:tcW w:type="dxa" w:w="1037"/>
          </w:tcPr>
          <w:p>
            <w:pPr>
              <w:spacing w:after="0"/>
              <w:jc w:val="left"/>
            </w:pPr>
            <w:r>
              <w:rPr>
                <w:sz w:val="16"/>
              </w:rPr>
              <w:t>1979-07-01</w:t>
            </w:r>
          </w:p>
        </w:tc>
        <w:tc>
          <w:tcPr>
            <w:tcW w:type="dxa" w:w="1037"/>
          </w:tcPr>
          <w:p>
            <w:pPr>
              <w:spacing w:after="0"/>
              <w:jc w:val="left"/>
            </w:pPr>
            <w:r>
              <w:rPr>
                <w:sz w:val="16"/>
              </w:rPr>
              <w:t>DR-590-IA</w:t>
            </w:r>
          </w:p>
        </w:tc>
        <w:tc>
          <w:tcPr>
            <w:tcW w:type="dxa" w:w="1240"/>
          </w:tcPr>
          <w:p>
            <w:pPr>
              <w:spacing w:after="0"/>
              <w:jc w:val="left"/>
            </w:pPr>
            <w:r>
              <w:rPr>
                <w:sz w:val="16"/>
              </w:rPr>
              <w:t>Major disaster</w:t>
            </w:r>
          </w:p>
        </w:tc>
        <w:tc>
          <w:tcPr>
            <w:tcW w:type="dxa" w:w="2766"/>
          </w:tcPr>
          <w:p>
            <w:pPr>
              <w:spacing w:after="0"/>
              <w:jc w:val="left"/>
            </w:pPr>
            <w:r>
              <w:rPr>
                <w:sz w:val="16"/>
              </w:rPr>
              <w:t>High Winds &amp; Tornadoes</w:t>
            </w:r>
          </w:p>
        </w:tc>
        <w:tc>
          <w:tcPr>
            <w:tcW w:type="dxa" w:w="2267"/>
          </w:tcPr>
          <w:p>
            <w:pPr>
              <w:spacing w:after="0"/>
              <w:jc w:val="left"/>
            </w:pPr>
            <w:r>
              <w:rPr>
                <w:sz w:val="16"/>
              </w:rPr>
              <w:t>Tornado</w:t>
            </w:r>
          </w:p>
        </w:tc>
        <w:tc>
          <w:tcPr>
            <w:tcW w:type="dxa" w:w="2240"/>
          </w:tcPr>
          <w:p>
            <w:pPr>
              <w:spacing w:after="0"/>
              <w:jc w:val="right"/>
            </w:pPr>
            <w:r>
              <w:rPr>
                <w:sz w:val="16"/>
              </w:rPr>
              <w:t>no Public Assistance recorded</w:t>
            </w:r>
          </w:p>
        </w:tc>
        <w:tc>
          <w:tcPr>
            <w:tcW w:type="dxa" w:w="16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40"/>
          </w:tcPr>
          <w:p>
            <w:pPr>
              <w:spacing w:after="0"/>
              <w:jc w:val="left"/>
            </w:pPr>
            <w:r>
              <w:rPr>
                <w:sz w:val="16"/>
              </w:rPr>
              <w:t>Major disaster</w:t>
            </w:r>
          </w:p>
        </w:tc>
        <w:tc>
          <w:tcPr>
            <w:tcW w:type="dxa" w:w="2766"/>
          </w:tcPr>
          <w:p>
            <w:pPr>
              <w:spacing w:after="0"/>
              <w:jc w:val="left"/>
            </w:pPr>
            <w:r>
              <w:rPr>
                <w:sz w:val="16"/>
              </w:rPr>
              <w:t>Flooding</w:t>
            </w:r>
          </w:p>
        </w:tc>
        <w:tc>
          <w:tcPr>
            <w:tcW w:type="dxa" w:w="2267"/>
          </w:tcPr>
          <w:p>
            <w:pPr>
              <w:spacing w:after="0"/>
              <w:jc w:val="left"/>
            </w:pPr>
            <w:r>
              <w:rPr>
                <w:sz w:val="16"/>
              </w:rPr>
              <w:t>Inland Flooding</w:t>
            </w:r>
          </w:p>
        </w:tc>
        <w:tc>
          <w:tcPr>
            <w:tcW w:type="dxa" w:w="2240"/>
          </w:tcPr>
          <w:p>
            <w:pPr>
              <w:spacing w:after="0"/>
              <w:jc w:val="right"/>
            </w:pPr>
            <w:r>
              <w:rPr>
                <w:sz w:val="16"/>
              </w:rPr>
              <w:t>no Public Assistance recorded</w:t>
            </w:r>
          </w:p>
        </w:tc>
        <w:tc>
          <w:tcPr>
            <w:tcW w:type="dxa" w:w="1608"/>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$32,791.90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2,791.90"/>
        <w:tblDescription w:val="Hazard Plain table b1d_pa_other"/>
      </w:tblPr>
      <w:tblGrid>
        <w:gridCol w:w="2274"/>
        <w:gridCol w:w="2274"/>
        <w:gridCol w:w="1882"/>
        <w:gridCol w:w="5407"/>
        <w:gridCol w:w="2274"/>
      </w:tblGrid>
      <w:tr>
        <w:trPr>
          <w:cantSplit/>
          <w:tblHeader/>
        </w:trPr>
        <w:tc>
          <w:tcPr>
            <w:tcW w:type="dxa" w:w="2274"/>
            <w:shd w:val="clear" w:color="auto" w:fill="E8E8E8"/>
          </w:tcPr>
          <w:p>
            <w:pPr>
              <w:spacing w:after="0"/>
              <w:jc w:val="left"/>
            </w:pPr>
            <w:r>
              <w:rPr>
                <w:b/>
                <w:sz w:val="16"/>
              </w:rPr>
              <w:t>FEMA number</w:t>
            </w:r>
          </w:p>
        </w:tc>
        <w:tc>
          <w:tcPr>
            <w:tcW w:type="dxa" w:w="2274"/>
            <w:shd w:val="clear" w:color="auto" w:fill="E8E8E8"/>
          </w:tcPr>
          <w:p>
            <w:pPr>
              <w:spacing w:after="0"/>
              <w:jc w:val="left"/>
            </w:pPr>
            <w:r>
              <w:rPr>
                <w:b/>
                <w:sz w:val="16"/>
              </w:rPr>
              <w:t>Declared</w:t>
            </w:r>
          </w:p>
        </w:tc>
        <w:tc>
          <w:tcPr>
            <w:tcW w:type="dxa" w:w="1882"/>
            <w:shd w:val="clear" w:color="auto" w:fill="E8E8E8"/>
          </w:tcPr>
          <w:p>
            <w:pPr>
              <w:spacing w:after="0"/>
              <w:jc w:val="left"/>
            </w:pPr>
            <w:r>
              <w:rPr>
                <w:b/>
                <w:sz w:val="16"/>
              </w:rPr>
              <w:t>Title</w:t>
            </w:r>
          </w:p>
        </w:tc>
        <w:tc>
          <w:tcPr>
            <w:tcW w:type="dxa" w:w="5407"/>
            <w:shd w:val="clear" w:color="auto" w:fill="E8E8E8"/>
          </w:tcPr>
          <w:p>
            <w:pPr>
              <w:spacing w:after="0"/>
              <w:jc w:val="left"/>
            </w:pPr>
            <w:r>
              <w:rPr>
                <w:b/>
                <w:sz w:val="16"/>
              </w:rPr>
              <w:t>Applicant</w:t>
            </w:r>
          </w:p>
        </w:tc>
        <w:tc>
          <w:tcPr>
            <w:tcW w:type="dxa" w:w="227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74"/>
          </w:tcPr>
          <w:p>
            <w:pPr>
              <w:spacing w:after="0"/>
              <w:jc w:val="left"/>
            </w:pPr>
            <w:r>
              <w:rPr>
                <w:sz w:val="16"/>
              </w:rPr>
              <w:t>DR-1998-IA</w:t>
            </w:r>
          </w:p>
        </w:tc>
        <w:tc>
          <w:tcPr>
            <w:tcW w:type="dxa" w:w="2274"/>
          </w:tcPr>
          <w:p>
            <w:pPr>
              <w:spacing w:after="0"/>
              <w:jc w:val="left"/>
            </w:pPr>
            <w:r>
              <w:rPr>
                <w:sz w:val="16"/>
              </w:rPr>
              <w:t>2011-06-27</w:t>
            </w:r>
          </w:p>
        </w:tc>
        <w:tc>
          <w:tcPr>
            <w:tcW w:type="dxa" w:w="1882"/>
          </w:tcPr>
          <w:p>
            <w:pPr>
              <w:spacing w:after="0"/>
              <w:jc w:val="left"/>
            </w:pPr>
            <w:r>
              <w:rPr>
                <w:sz w:val="16"/>
              </w:rPr>
              <w:t>Flooding</w:t>
            </w:r>
          </w:p>
        </w:tc>
        <w:tc>
          <w:tcPr>
            <w:tcW w:type="dxa" w:w="5407"/>
          </w:tcPr>
          <w:p>
            <w:pPr>
              <w:spacing w:after="0"/>
              <w:jc w:val="left"/>
            </w:pPr>
            <w:r>
              <w:rPr>
                <w:sz w:val="16"/>
              </w:rPr>
              <w:t>Algona Municipal Utilities</w:t>
            </w:r>
          </w:p>
        </w:tc>
        <w:tc>
          <w:tcPr>
            <w:tcW w:type="dxa" w:w="2274"/>
          </w:tcPr>
          <w:p>
            <w:pPr>
              <w:spacing w:after="0"/>
              <w:jc w:val="right"/>
            </w:pPr>
            <w:r>
              <w:rPr>
                <w:sz w:val="16"/>
              </w:rPr>
              <w:t>$32,791.90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36</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35</w:t>
            </w:r>
          </w:p>
        </w:tc>
        <w:tc>
          <w:tcPr>
            <w:tcW w:type="dxa" w:w="1114"/>
          </w:tcPr>
          <w:p>
            <w:pPr>
              <w:spacing w:after="0"/>
              <w:jc w:val="right"/>
            </w:pPr>
            <w:r>
              <w:rPr>
                <w:sz w:val="16"/>
              </w:rPr>
              <w:t>1</w:t>
            </w:r>
          </w:p>
        </w:tc>
        <w:tc>
          <w:tcPr>
            <w:tcW w:type="dxa" w:w="1926"/>
          </w:tcPr>
          <w:p>
            <w:pPr>
              <w:spacing w:after="0"/>
              <w:jc w:val="right"/>
            </w:pPr>
            <w:r>
              <w:rPr>
                <w:sz w:val="16"/>
              </w:rPr>
              <w:t>2</w:t>
            </w:r>
          </w:p>
        </w:tc>
        <w:tc>
          <w:tcPr>
            <w:tcW w:type="dxa" w:w="774"/>
          </w:tcPr>
          <w:p>
            <w:pPr>
              <w:spacing w:after="0"/>
              <w:jc w:val="right"/>
            </w:pPr>
            <w:r>
              <w:rPr>
                <w:sz w:val="16"/>
              </w:rPr>
              <w:t>14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197</w:t>
            </w:r>
          </w:p>
        </w:tc>
        <w:tc>
          <w:tcPr>
            <w:tcW w:type="dxa" w:w="1114"/>
          </w:tcPr>
          <w:p>
            <w:pPr>
              <w:spacing w:after="0"/>
              <w:jc w:val="right"/>
            </w:pPr>
            <w:r>
              <w:rPr>
                <w:sz w:val="16"/>
              </w:rPr>
              <w:t>5</w:t>
            </w:r>
          </w:p>
        </w:tc>
        <w:tc>
          <w:tcPr>
            <w:tcW w:type="dxa" w:w="1926"/>
          </w:tcPr>
          <w:p>
            <w:pPr>
              <w:spacing w:after="0"/>
              <w:jc w:val="right"/>
            </w:pPr>
            <w:r>
              <w:rPr>
                <w:sz w:val="16"/>
              </w:rPr>
              <w:t>2</w:t>
            </w:r>
          </w:p>
        </w:tc>
        <w:tc>
          <w:tcPr>
            <w:tcW w:type="dxa" w:w="774"/>
          </w:tcPr>
          <w:p>
            <w:pPr>
              <w:spacing w:after="0"/>
              <w:jc w:val="right"/>
            </w:pPr>
            <w:r>
              <w:rPr>
                <w:sz w:val="16"/>
              </w:rPr>
              <w:t>14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90</w:t>
            </w:r>
          </w:p>
        </w:tc>
        <w:tc>
          <w:tcPr>
            <w:tcW w:type="dxa" w:w="1114"/>
          </w:tcPr>
          <w:p>
            <w:pPr>
              <w:spacing w:after="0"/>
              <w:jc w:val="right"/>
            </w:pPr>
            <w:r>
              <w:rPr>
                <w:sz w:val="16"/>
              </w:rPr>
              <w:t>0</w:t>
            </w:r>
          </w:p>
        </w:tc>
        <w:tc>
          <w:tcPr>
            <w:tcW w:type="dxa" w:w="1926"/>
          </w:tcPr>
          <w:p>
            <w:pPr>
              <w:spacing w:after="0"/>
              <w:jc w:val="right"/>
            </w:pPr>
            <w:r>
              <w:rPr>
                <w:sz w:val="16"/>
              </w:rPr>
              <w:t>9</w:t>
            </w:r>
          </w:p>
        </w:tc>
        <w:tc>
          <w:tcPr>
            <w:tcW w:type="dxa" w:w="774"/>
          </w:tcPr>
          <w:p>
            <w:pPr>
              <w:spacing w:after="0"/>
              <w:jc w:val="right"/>
            </w:pPr>
            <w:r>
              <w:rPr>
                <w:sz w:val="16"/>
              </w:rPr>
              <w:t>9</w:t>
            </w:r>
          </w:p>
        </w:tc>
        <w:tc>
          <w:tcPr>
            <w:tcW w:type="dxa" w:w="1593"/>
          </w:tcPr>
          <w:p>
            <w:pPr>
              <w:spacing w:after="0"/>
              <w:jc w:val="right"/>
            </w:pPr>
            <w:r>
              <w:rPr>
                <w:sz w:val="16"/>
              </w:rPr>
              <w:t>14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233</w:t>
            </w:r>
          </w:p>
        </w:tc>
        <w:tc>
          <w:tcPr>
            <w:tcW w:type="dxa" w:w="1114"/>
          </w:tcPr>
          <w:p>
            <w:pPr>
              <w:spacing w:after="0"/>
              <w:jc w:val="right"/>
            </w:pPr>
            <w:r>
              <w:rPr>
                <w:sz w:val="16"/>
              </w:rPr>
              <w:t>12</w:t>
            </w:r>
          </w:p>
        </w:tc>
        <w:tc>
          <w:tcPr>
            <w:tcW w:type="dxa" w:w="1926"/>
          </w:tcPr>
          <w:p>
            <w:pPr>
              <w:spacing w:after="0"/>
              <w:jc w:val="right"/>
            </w:pPr>
            <w:r>
              <w:rPr>
                <w:sz w:val="16"/>
              </w:rPr>
              <w:t>3</w:t>
            </w:r>
          </w:p>
        </w:tc>
        <w:tc>
          <w:tcPr>
            <w:tcW w:type="dxa" w:w="774"/>
          </w:tcPr>
          <w:p>
            <w:pPr>
              <w:spacing w:after="0"/>
              <w:jc w:val="right"/>
            </w:pPr>
            <w:r>
              <w:rPr>
                <w:sz w:val="16"/>
              </w:rPr>
              <w:t>28</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49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101</w:t>
            </w:r>
          </w:p>
        </w:tc>
        <w:tc>
          <w:tcPr>
            <w:tcW w:type="dxa" w:w="1114"/>
          </w:tcPr>
          <w:p>
            <w:pPr>
              <w:spacing w:after="0"/>
              <w:jc w:val="right"/>
            </w:pPr>
            <w:r>
              <w:rPr>
                <w:sz w:val="16"/>
              </w:rPr>
              <w:t>2</w:t>
            </w:r>
          </w:p>
        </w:tc>
        <w:tc>
          <w:tcPr>
            <w:tcW w:type="dxa" w:w="1926"/>
          </w:tcPr>
          <w:p>
            <w:pPr>
              <w:spacing w:after="0"/>
              <w:jc w:val="right"/>
            </w:pPr>
            <w:r>
              <w:rPr>
                <w:sz w:val="16"/>
              </w:rPr>
              <w:t>3</w:t>
            </w:r>
          </w:p>
        </w:tc>
        <w:tc>
          <w:tcPr>
            <w:tcW w:type="dxa" w:w="774"/>
          </w:tcPr>
          <w:p>
            <w:pPr>
              <w:spacing w:after="0"/>
              <w:jc w:val="right"/>
            </w:pPr>
            <w:r>
              <w:rPr>
                <w:sz w:val="16"/>
              </w:rPr>
              <w:t>12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8"/>
        <w:gridCol w:w="1722"/>
        <w:gridCol w:w="951"/>
        <w:gridCol w:w="2594"/>
        <w:gridCol w:w="1599"/>
        <w:gridCol w:w="31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8"/>
            <w:shd w:val="clear" w:color="auto" w:fill="E8E8E8"/>
          </w:tcPr>
          <w:p>
            <w:pPr>
              <w:spacing w:after="0"/>
              <w:jc w:val="left"/>
            </w:pPr>
            <w:r>
              <w:rPr>
                <w:b/>
                <w:sz w:val="16"/>
              </w:rPr>
              <w:t>Magnitude or extent</w:t>
            </w:r>
          </w:p>
        </w:tc>
        <w:tc>
          <w:tcPr>
            <w:tcW w:type="dxa" w:w="1722"/>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4"/>
            <w:shd w:val="clear" w:color="auto" w:fill="E8E8E8"/>
          </w:tcPr>
          <w:p>
            <w:pPr>
              <w:spacing w:after="0"/>
              <w:jc w:val="left"/>
            </w:pPr>
            <w:r>
              <w:rPr>
                <w:b/>
                <w:sz w:val="16"/>
              </w:rPr>
              <w:t>Location</w:t>
            </w:r>
          </w:p>
        </w:tc>
        <w:tc>
          <w:tcPr>
            <w:tcW w:type="dxa" w:w="1599"/>
            <w:shd w:val="clear" w:color="auto" w:fill="E8E8E8"/>
          </w:tcPr>
          <w:p>
            <w:pPr>
              <w:spacing w:after="0"/>
              <w:jc w:val="left"/>
            </w:pPr>
            <w:r>
              <w:rPr>
                <w:b/>
                <w:sz w:val="16"/>
              </w:rPr>
              <w:t>Flags</w:t>
            </w:r>
          </w:p>
        </w:tc>
        <w:tc>
          <w:tcPr>
            <w:tcW w:type="dxa" w:w="31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818"/>
          </w:tcPr>
          <w:p>
            <w:pPr>
              <w:spacing w:after="0"/>
              <w:jc w:val="left"/>
            </w:pPr>
          </w:p>
        </w:tc>
        <w:tc>
          <w:tcPr>
            <w:tcW w:type="dxa" w:w="1722"/>
          </w:tcPr>
          <w:p>
            <w:pPr>
              <w:spacing w:after="0"/>
              <w:jc w:val="left"/>
            </w:pPr>
            <w:r>
              <w:rPr>
                <w:sz w:val="16"/>
              </w:rPr>
              <w:t>$0 property; $0 crops, reported for the zone (2024 dollars)</w:t>
            </w:r>
          </w:p>
        </w:tc>
        <w:tc>
          <w:tcPr>
            <w:tcW w:type="dxa" w:w="951"/>
          </w:tcPr>
          <w:p>
            <w:pPr>
              <w:spacing w:after="0"/>
              <w:jc w:val="right"/>
            </w:pPr>
            <w:r>
              <w:rPr>
                <w:sz w:val="16"/>
              </w:rPr>
              <w:t>0, 0</w:t>
            </w:r>
          </w:p>
        </w:tc>
        <w:tc>
          <w:tcPr>
            <w:tcW w:type="dxa" w:w="2594"/>
          </w:tcPr>
          <w:p>
            <w:pPr>
              <w:spacing w:after="0"/>
              <w:jc w:val="left"/>
            </w:pPr>
            <w:r>
              <w:rPr>
                <w:sz w:val="16"/>
              </w:rPr>
              <w:t>NWS zone IAZ005 (KOSSUTH), zone-level</w:t>
            </w:r>
          </w:p>
        </w:tc>
        <w:tc>
          <w:tcPr>
            <w:tcW w:type="dxa" w:w="1599"/>
          </w:tcPr>
          <w:p>
            <w:pPr>
              <w:spacing w:after="0"/>
              <w:jc w:val="left"/>
            </w:pPr>
            <w:r>
              <w:rPr>
                <w:sz w:val="16"/>
              </w:rPr>
              <w:t>in the 12 months before plan approval; within last 5 years</w:t>
            </w:r>
          </w:p>
        </w:tc>
        <w:tc>
          <w:tcPr>
            <w:tcW w:type="dxa" w:w="31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2020-10-06</w:t>
            </w:r>
          </w:p>
        </w:tc>
        <w:tc>
          <w:tcPr>
            <w:tcW w:type="dxa" w:w="1215"/>
          </w:tcPr>
          <w:p>
            <w:pPr>
              <w:spacing w:after="0"/>
              <w:jc w:val="left"/>
            </w:pPr>
            <w:r>
              <w:rPr>
                <w:sz w:val="16"/>
              </w:rPr>
              <w:t>Drought</w:t>
            </w:r>
          </w:p>
        </w:tc>
        <w:tc>
          <w:tcPr>
            <w:tcW w:type="dxa" w:w="1818"/>
          </w:tcPr>
          <w:p>
            <w:pPr>
              <w:spacing w:after="0"/>
              <w:jc w:val="left"/>
            </w:pPr>
          </w:p>
        </w:tc>
        <w:tc>
          <w:tcPr>
            <w:tcW w:type="dxa" w:w="1722"/>
          </w:tcPr>
          <w:p>
            <w:pPr>
              <w:spacing w:after="0"/>
              <w:jc w:val="left"/>
            </w:pPr>
            <w:r>
              <w:rPr>
                <w:sz w:val="16"/>
              </w:rPr>
              <w:t>$0 property; $0 crops, reported for the zone (2020 dollars)</w:t>
            </w:r>
          </w:p>
        </w:tc>
        <w:tc>
          <w:tcPr>
            <w:tcW w:type="dxa" w:w="951"/>
          </w:tcPr>
          <w:p>
            <w:pPr>
              <w:spacing w:after="0"/>
              <w:jc w:val="right"/>
            </w:pPr>
            <w:r>
              <w:rPr>
                <w:sz w:val="16"/>
              </w:rPr>
              <w:t>0, 0</w:t>
            </w:r>
          </w:p>
        </w:tc>
        <w:tc>
          <w:tcPr>
            <w:tcW w:type="dxa" w:w="2594"/>
          </w:tcPr>
          <w:p>
            <w:pPr>
              <w:spacing w:after="0"/>
              <w:jc w:val="left"/>
            </w:pPr>
            <w:r>
              <w:rPr>
                <w:sz w:val="16"/>
              </w:rPr>
              <w:t>NWS zone IAZ005 (KOSSUTH), zone-level</w:t>
            </w:r>
          </w:p>
        </w:tc>
        <w:tc>
          <w:tcPr>
            <w:tcW w:type="dxa" w:w="1599"/>
          </w:tcPr>
          <w:p>
            <w:pPr>
              <w:spacing w:after="0"/>
              <w:jc w:val="left"/>
            </w:pPr>
          </w:p>
        </w:tc>
        <w:tc>
          <w:tcPr>
            <w:tcW w:type="dxa" w:w="3176"/>
          </w:tcPr>
          <w:p>
            <w:pPr>
              <w:spacing w:after="0"/>
              <w:jc w:val="left"/>
            </w:pPr>
            <w:r>
              <w:rPr>
                <w:sz w:val="16"/>
              </w:rPr>
              <w:t>B1-c worst recorded: Drought</w:t>
            </w:r>
          </w:p>
        </w:tc>
      </w:tr>
      <w:tr>
        <w:trPr>
          <w:cantSplit/>
        </w:trPr>
        <w:tc>
          <w:tcPr>
            <w:tcW w:type="dxa" w:w="1037"/>
          </w:tcPr>
          <w:p>
            <w:pPr>
              <w:spacing w:after="0"/>
              <w:jc w:val="left"/>
            </w:pPr>
            <w:r>
              <w:rPr>
                <w:sz w:val="16"/>
              </w:rPr>
              <w:t>2011-09-15</w:t>
            </w:r>
          </w:p>
        </w:tc>
        <w:tc>
          <w:tcPr>
            <w:tcW w:type="dxa" w:w="1215"/>
          </w:tcPr>
          <w:p>
            <w:pPr>
              <w:spacing w:after="0"/>
              <w:jc w:val="left"/>
            </w:pPr>
            <w:r>
              <w:rPr>
                <w:sz w:val="16"/>
              </w:rPr>
              <w:t>Frost/Freeze</w:t>
            </w:r>
          </w:p>
        </w:tc>
        <w:tc>
          <w:tcPr>
            <w:tcW w:type="dxa" w:w="1818"/>
          </w:tcPr>
          <w:p>
            <w:pPr>
              <w:spacing w:after="0"/>
              <w:jc w:val="left"/>
            </w:pPr>
          </w:p>
        </w:tc>
        <w:tc>
          <w:tcPr>
            <w:tcW w:type="dxa" w:w="1722"/>
          </w:tcPr>
          <w:p>
            <w:pPr>
              <w:spacing w:after="0"/>
              <w:jc w:val="left"/>
            </w:pPr>
            <w:r>
              <w:rPr>
                <w:sz w:val="16"/>
              </w:rPr>
              <w:t>$0 property; $2,700,000 crops, reported for the zone (2011 dollars)</w:t>
            </w:r>
          </w:p>
        </w:tc>
        <w:tc>
          <w:tcPr>
            <w:tcW w:type="dxa" w:w="951"/>
          </w:tcPr>
          <w:p>
            <w:pPr>
              <w:spacing w:after="0"/>
              <w:jc w:val="right"/>
            </w:pPr>
            <w:r>
              <w:rPr>
                <w:sz w:val="16"/>
              </w:rPr>
              <w:t>0, 0</w:t>
            </w:r>
          </w:p>
        </w:tc>
        <w:tc>
          <w:tcPr>
            <w:tcW w:type="dxa" w:w="2594"/>
          </w:tcPr>
          <w:p>
            <w:pPr>
              <w:spacing w:after="0"/>
              <w:jc w:val="left"/>
            </w:pPr>
            <w:r>
              <w:rPr>
                <w:sz w:val="16"/>
              </w:rPr>
              <w:t>NWS zone IAZ005 (KOSSUTH), zone-level</w:t>
            </w:r>
          </w:p>
        </w:tc>
        <w:tc>
          <w:tcPr>
            <w:tcW w:type="dxa" w:w="1599"/>
          </w:tcPr>
          <w:p>
            <w:pPr>
              <w:spacing w:after="0"/>
              <w:jc w:val="left"/>
            </w:pPr>
          </w:p>
        </w:tc>
        <w:tc>
          <w:tcPr>
            <w:tcW w:type="dxa" w:w="3176"/>
          </w:tcPr>
          <w:p>
            <w:pPr>
              <w:spacing w:after="0"/>
              <w:jc w:val="left"/>
            </w:pPr>
            <w:r>
              <w:rPr>
                <w:sz w:val="16"/>
              </w:rPr>
              <w:t>B1-c worst recorded: Frost/Freeze</w:t>
            </w:r>
          </w:p>
        </w:tc>
      </w:tr>
      <w:tr>
        <w:trPr>
          <w:cantSplit/>
        </w:trPr>
        <w:tc>
          <w:tcPr>
            <w:tcW w:type="dxa" w:w="1037"/>
          </w:tcPr>
          <w:p>
            <w:pPr>
              <w:spacing w:after="0"/>
              <w:jc w:val="left"/>
            </w:pPr>
            <w:r>
              <w:rPr>
                <w:sz w:val="16"/>
              </w:rPr>
              <w:t>2010-06-17</w:t>
            </w:r>
          </w:p>
        </w:tc>
        <w:tc>
          <w:tcPr>
            <w:tcW w:type="dxa" w:w="1215"/>
          </w:tcPr>
          <w:p>
            <w:pPr>
              <w:spacing w:after="0"/>
              <w:jc w:val="left"/>
            </w:pPr>
            <w:r>
              <w:rPr>
                <w:sz w:val="16"/>
              </w:rPr>
              <w:t>Hail</w:t>
            </w:r>
          </w:p>
        </w:tc>
        <w:tc>
          <w:tcPr>
            <w:tcW w:type="dxa" w:w="1818"/>
          </w:tcPr>
          <w:p>
            <w:pPr>
              <w:spacing w:after="0"/>
              <w:jc w:val="left"/>
            </w:pPr>
            <w:r>
              <w:rPr>
                <w:sz w:val="16"/>
              </w:rPr>
              <w:t>3 in</w:t>
            </w:r>
          </w:p>
        </w:tc>
        <w:tc>
          <w:tcPr>
            <w:tcW w:type="dxa" w:w="1722"/>
          </w:tcPr>
          <w:p>
            <w:pPr>
              <w:spacing w:after="0"/>
              <w:jc w:val="left"/>
            </w:pPr>
            <w:r>
              <w:rPr>
                <w:sz w:val="16"/>
              </w:rPr>
              <w:t>$15,000 property; $50,000 crops (2010 dollars)</w:t>
            </w:r>
          </w:p>
        </w:tc>
        <w:tc>
          <w:tcPr>
            <w:tcW w:type="dxa" w:w="951"/>
          </w:tcPr>
          <w:p>
            <w:pPr>
              <w:spacing w:after="0"/>
              <w:jc w:val="right"/>
            </w:pPr>
            <w:r>
              <w:rPr>
                <w:sz w:val="16"/>
              </w:rPr>
              <w:t>0, 0</w:t>
            </w:r>
          </w:p>
        </w:tc>
        <w:tc>
          <w:tcPr>
            <w:tcW w:type="dxa" w:w="2594"/>
          </w:tcPr>
          <w:p>
            <w:pPr>
              <w:spacing w:after="0"/>
              <w:jc w:val="left"/>
            </w:pPr>
            <w:r>
              <w:rPr>
                <w:sz w:val="16"/>
              </w:rPr>
              <w:t>LEDYARD</w:t>
            </w:r>
          </w:p>
        </w:tc>
        <w:tc>
          <w:tcPr>
            <w:tcW w:type="dxa" w:w="1599"/>
          </w:tcPr>
          <w:p>
            <w:pPr>
              <w:spacing w:after="0"/>
              <w:jc w:val="left"/>
            </w:pPr>
          </w:p>
        </w:tc>
        <w:tc>
          <w:tcPr>
            <w:tcW w:type="dxa" w:w="3176"/>
          </w:tcPr>
          <w:p>
            <w:pPr>
              <w:spacing w:after="0"/>
              <w:jc w:val="left"/>
            </w:pPr>
            <w:r>
              <w:rPr>
                <w:sz w:val="16"/>
              </w:rPr>
              <w:t>B1-c worst recorded: Hail</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818"/>
          </w:tcPr>
          <w:p>
            <w:pPr>
              <w:spacing w:after="0"/>
              <w:jc w:val="left"/>
            </w:pPr>
          </w:p>
        </w:tc>
        <w:tc>
          <w:tcPr>
            <w:tcW w:type="dxa" w:w="1722"/>
          </w:tcPr>
          <w:p>
            <w:pPr>
              <w:spacing w:after="0"/>
              <w:jc w:val="left"/>
            </w:pPr>
            <w:r>
              <w:rPr>
                <w:sz w:val="16"/>
              </w:rPr>
              <w:t>$0 property; $40,000,000 crops (2010 dollars)</w:t>
            </w:r>
          </w:p>
        </w:tc>
        <w:tc>
          <w:tcPr>
            <w:tcW w:type="dxa" w:w="951"/>
          </w:tcPr>
          <w:p>
            <w:pPr>
              <w:spacing w:after="0"/>
              <w:jc w:val="right"/>
            </w:pPr>
            <w:r>
              <w:rPr>
                <w:sz w:val="16"/>
              </w:rPr>
              <w:t>0, 0</w:t>
            </w:r>
          </w:p>
        </w:tc>
        <w:tc>
          <w:tcPr>
            <w:tcW w:type="dxa" w:w="2594"/>
          </w:tcPr>
          <w:p>
            <w:pPr>
              <w:spacing w:after="0"/>
              <w:jc w:val="left"/>
            </w:pPr>
            <w:r>
              <w:rPr>
                <w:sz w:val="16"/>
              </w:rPr>
              <w:t>HANNA to STEVENS</w:t>
            </w:r>
          </w:p>
        </w:tc>
        <w:tc>
          <w:tcPr>
            <w:tcW w:type="dxa" w:w="1599"/>
          </w:tcPr>
          <w:p>
            <w:pPr>
              <w:spacing w:after="0"/>
              <w:jc w:val="left"/>
            </w:pPr>
          </w:p>
        </w:tc>
        <w:tc>
          <w:tcPr>
            <w:tcW w:type="dxa" w:w="31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2010-01-25</w:t>
            </w:r>
          </w:p>
        </w:tc>
        <w:tc>
          <w:tcPr>
            <w:tcW w:type="dxa" w:w="1215"/>
          </w:tcPr>
          <w:p>
            <w:pPr>
              <w:spacing w:after="0"/>
              <w:jc w:val="left"/>
            </w:pPr>
            <w:r>
              <w:rPr>
                <w:sz w:val="16"/>
              </w:rPr>
              <w:t>Blizzard</w:t>
            </w:r>
          </w:p>
        </w:tc>
        <w:tc>
          <w:tcPr>
            <w:tcW w:type="dxa" w:w="1818"/>
          </w:tcPr>
          <w:p>
            <w:pPr>
              <w:spacing w:after="0"/>
              <w:jc w:val="left"/>
            </w:pPr>
          </w:p>
        </w:tc>
        <w:tc>
          <w:tcPr>
            <w:tcW w:type="dxa" w:w="1722"/>
          </w:tcPr>
          <w:p>
            <w:pPr>
              <w:spacing w:after="0"/>
              <w:jc w:val="left"/>
            </w:pPr>
            <w:r>
              <w:rPr>
                <w:sz w:val="16"/>
              </w:rPr>
              <w:t>$75,000 property; $0 crops, reported for the zone (2010 dollars)</w:t>
            </w:r>
          </w:p>
        </w:tc>
        <w:tc>
          <w:tcPr>
            <w:tcW w:type="dxa" w:w="951"/>
          </w:tcPr>
          <w:p>
            <w:pPr>
              <w:spacing w:after="0"/>
              <w:jc w:val="right"/>
            </w:pPr>
            <w:r>
              <w:rPr>
                <w:sz w:val="16"/>
              </w:rPr>
              <w:t>1, 0</w:t>
            </w:r>
          </w:p>
        </w:tc>
        <w:tc>
          <w:tcPr>
            <w:tcW w:type="dxa" w:w="2594"/>
          </w:tcPr>
          <w:p>
            <w:pPr>
              <w:spacing w:after="0"/>
              <w:jc w:val="left"/>
            </w:pPr>
            <w:r>
              <w:rPr>
                <w:sz w:val="16"/>
              </w:rPr>
              <w:t>NWS zone IAZ005 (KOSSUTH), zone-level</w:t>
            </w:r>
          </w:p>
        </w:tc>
        <w:tc>
          <w:tcPr>
            <w:tcW w:type="dxa" w:w="1599"/>
          </w:tcPr>
          <w:p>
            <w:pPr>
              <w:spacing w:after="0"/>
              <w:jc w:val="left"/>
            </w:pPr>
          </w:p>
        </w:tc>
        <w:tc>
          <w:tcPr>
            <w:tcW w:type="dxa" w:w="3176"/>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1818"/>
          </w:tcPr>
          <w:p>
            <w:pPr>
              <w:spacing w:after="0"/>
              <w:jc w:val="left"/>
            </w:pPr>
          </w:p>
        </w:tc>
        <w:tc>
          <w:tcPr>
            <w:tcW w:type="dxa" w:w="1722"/>
          </w:tcPr>
          <w:p>
            <w:pPr>
              <w:spacing w:after="0"/>
              <w:jc w:val="left"/>
            </w:pPr>
            <w:r>
              <w:rPr>
                <w:sz w:val="16"/>
              </w:rPr>
              <w:t>$250,000 property; $0 crops, reported for the zone (2007 dollars)</w:t>
            </w:r>
          </w:p>
        </w:tc>
        <w:tc>
          <w:tcPr>
            <w:tcW w:type="dxa" w:w="951"/>
          </w:tcPr>
          <w:p>
            <w:pPr>
              <w:spacing w:after="0"/>
              <w:jc w:val="right"/>
            </w:pPr>
            <w:r>
              <w:rPr>
                <w:sz w:val="16"/>
              </w:rPr>
              <w:t>0, 0</w:t>
            </w:r>
          </w:p>
        </w:tc>
        <w:tc>
          <w:tcPr>
            <w:tcW w:type="dxa" w:w="2594"/>
          </w:tcPr>
          <w:p>
            <w:pPr>
              <w:spacing w:after="0"/>
              <w:jc w:val="left"/>
            </w:pPr>
            <w:r>
              <w:rPr>
                <w:sz w:val="16"/>
              </w:rPr>
              <w:t>NWS zone IAZ005 (KOSSUTH), zone-level</w:t>
            </w:r>
          </w:p>
        </w:tc>
        <w:tc>
          <w:tcPr>
            <w:tcW w:type="dxa" w:w="1599"/>
          </w:tcPr>
          <w:p>
            <w:pPr>
              <w:spacing w:after="0"/>
              <w:jc w:val="left"/>
            </w:pPr>
          </w:p>
        </w:tc>
        <w:tc>
          <w:tcPr>
            <w:tcW w:type="dxa" w:w="31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1818"/>
          </w:tcPr>
          <w:p>
            <w:pPr>
              <w:spacing w:after="0"/>
              <w:jc w:val="left"/>
            </w:pPr>
            <w:r>
              <w:rPr>
                <w:sz w:val="16"/>
              </w:rPr>
              <w:t>61 kt (70 mph) measured</w:t>
            </w:r>
          </w:p>
        </w:tc>
        <w:tc>
          <w:tcPr>
            <w:tcW w:type="dxa" w:w="1722"/>
          </w:tcPr>
          <w:p>
            <w:pPr>
              <w:spacing w:after="0"/>
              <w:jc w:val="left"/>
            </w:pPr>
            <w:r>
              <w:rPr>
                <w:sz w:val="16"/>
              </w:rPr>
              <w:t>$100,000 property; crops not reported, reported for the zone (2001 dollars)</w:t>
            </w:r>
          </w:p>
        </w:tc>
        <w:tc>
          <w:tcPr>
            <w:tcW w:type="dxa" w:w="951"/>
          </w:tcPr>
          <w:p>
            <w:pPr>
              <w:spacing w:after="0"/>
              <w:jc w:val="right"/>
            </w:pPr>
            <w:r>
              <w:rPr>
                <w:sz w:val="16"/>
              </w:rPr>
              <w:t>0, 0</w:t>
            </w:r>
          </w:p>
        </w:tc>
        <w:tc>
          <w:tcPr>
            <w:tcW w:type="dxa" w:w="2594"/>
          </w:tcPr>
          <w:p>
            <w:pPr>
              <w:spacing w:after="0"/>
              <w:jc w:val="left"/>
            </w:pPr>
            <w:r>
              <w:rPr>
                <w:sz w:val="16"/>
              </w:rPr>
              <w:t>NWS zone IAZ005 (KOSSUTH), zone-level</w:t>
            </w:r>
          </w:p>
        </w:tc>
        <w:tc>
          <w:tcPr>
            <w:tcW w:type="dxa" w:w="1599"/>
          </w:tcPr>
          <w:p>
            <w:pPr>
              <w:spacing w:after="0"/>
              <w:jc w:val="left"/>
            </w:pPr>
          </w:p>
        </w:tc>
        <w:tc>
          <w:tcPr>
            <w:tcW w:type="dxa" w:w="3176"/>
          </w:tcPr>
          <w:p>
            <w:pPr>
              <w:spacing w:after="0"/>
              <w:jc w:val="left"/>
            </w:pPr>
            <w:r>
              <w:rPr>
                <w:sz w:val="16"/>
              </w:rPr>
              <w:t>B1-c worst recorded: High Wind and Strong Wind</w:t>
            </w:r>
          </w:p>
        </w:tc>
      </w:tr>
      <w:tr>
        <w:trPr>
          <w:cantSplit/>
        </w:trPr>
        <w:tc>
          <w:tcPr>
            <w:tcW w:type="dxa" w:w="1037"/>
          </w:tcPr>
          <w:p>
            <w:pPr>
              <w:spacing w:after="0"/>
              <w:jc w:val="left"/>
            </w:pPr>
            <w:r>
              <w:rPr>
                <w:sz w:val="16"/>
              </w:rPr>
              <w:t>1996-03-25</w:t>
            </w:r>
          </w:p>
        </w:tc>
        <w:tc>
          <w:tcPr>
            <w:tcW w:type="dxa" w:w="1215"/>
          </w:tcPr>
          <w:p>
            <w:pPr>
              <w:spacing w:after="0"/>
              <w:jc w:val="left"/>
            </w:pPr>
            <w:r>
              <w:rPr>
                <w:sz w:val="16"/>
              </w:rPr>
              <w:t>Blizzard</w:t>
            </w:r>
          </w:p>
        </w:tc>
        <w:tc>
          <w:tcPr>
            <w:tcW w:type="dxa" w:w="1818"/>
          </w:tcPr>
          <w:p>
            <w:pPr>
              <w:spacing w:after="0"/>
              <w:jc w:val="left"/>
            </w:pPr>
          </w:p>
        </w:tc>
        <w:tc>
          <w:tcPr>
            <w:tcW w:type="dxa" w:w="1722"/>
          </w:tcPr>
          <w:p>
            <w:pPr>
              <w:spacing w:after="0"/>
              <w:jc w:val="left"/>
            </w:pPr>
            <w:r>
              <w:rPr>
                <w:sz w:val="16"/>
              </w:rPr>
              <w:t>damage not reported</w:t>
            </w:r>
          </w:p>
        </w:tc>
        <w:tc>
          <w:tcPr>
            <w:tcW w:type="dxa" w:w="951"/>
          </w:tcPr>
          <w:p>
            <w:pPr>
              <w:spacing w:after="0"/>
              <w:jc w:val="right"/>
            </w:pPr>
            <w:r>
              <w:rPr>
                <w:sz w:val="16"/>
              </w:rPr>
              <w:t>1, 0</w:t>
            </w:r>
          </w:p>
        </w:tc>
        <w:tc>
          <w:tcPr>
            <w:tcW w:type="dxa" w:w="2594"/>
          </w:tcPr>
          <w:p>
            <w:pPr>
              <w:spacing w:after="0"/>
              <w:jc w:val="left"/>
            </w:pPr>
            <w:r>
              <w:rPr>
                <w:sz w:val="16"/>
              </w:rPr>
              <w:t>NWS zone IAZ005 (KOSSUTH), zone-level</w:t>
            </w:r>
          </w:p>
        </w:tc>
        <w:tc>
          <w:tcPr>
            <w:tcW w:type="dxa" w:w="1599"/>
          </w:tcPr>
          <w:p>
            <w:pPr>
              <w:spacing w:after="0"/>
              <w:jc w:val="left"/>
            </w:pPr>
          </w:p>
        </w:tc>
        <w:tc>
          <w:tcPr>
            <w:tcW w:type="dxa" w:w="3176"/>
          </w:tcPr>
          <w:p>
            <w:pPr>
              <w:spacing w:after="0"/>
              <w:jc w:val="left"/>
            </w:pPr>
            <w:r>
              <w:rPr>
                <w:sz w:val="16"/>
              </w:rPr>
              <w:t>deaths or injuries recorded</w:t>
            </w:r>
          </w:p>
        </w:tc>
      </w:tr>
      <w:tr>
        <w:trPr>
          <w:cantSplit/>
        </w:trPr>
        <w:tc>
          <w:tcPr>
            <w:tcW w:type="dxa" w:w="1037"/>
          </w:tcPr>
          <w:p>
            <w:pPr>
              <w:spacing w:after="0"/>
              <w:jc w:val="left"/>
            </w:pPr>
            <w:r>
              <w:rPr>
                <w:sz w:val="16"/>
              </w:rPr>
              <w:t>1989-04-22</w:t>
            </w:r>
          </w:p>
        </w:tc>
        <w:tc>
          <w:tcPr>
            <w:tcW w:type="dxa" w:w="1215"/>
          </w:tcPr>
          <w:p>
            <w:pPr>
              <w:spacing w:after="0"/>
              <w:jc w:val="left"/>
            </w:pPr>
            <w:r>
              <w:rPr>
                <w:sz w:val="16"/>
              </w:rPr>
              <w:t>Thunderstorm Wind</w:t>
            </w:r>
          </w:p>
        </w:tc>
        <w:tc>
          <w:tcPr>
            <w:tcW w:type="dxa" w:w="1818"/>
          </w:tcPr>
          <w:p>
            <w:pPr>
              <w:spacing w:after="0"/>
              <w:jc w:val="left"/>
            </w:pPr>
            <w:r>
              <w:rPr>
                <w:sz w:val="16"/>
              </w:rPr>
              <w:t>85 kt (98 mph), measurement type not recorded</w:t>
            </w:r>
          </w:p>
        </w:tc>
        <w:tc>
          <w:tcPr>
            <w:tcW w:type="dxa" w:w="1722"/>
          </w:tcPr>
          <w:p>
            <w:pPr>
              <w:spacing w:after="0"/>
              <w:jc w:val="left"/>
            </w:pPr>
            <w:r>
              <w:rPr>
                <w:sz w:val="16"/>
              </w:rPr>
              <w:t>damage not recorded (pre-1996 record)</w:t>
            </w:r>
          </w:p>
        </w:tc>
        <w:tc>
          <w:tcPr>
            <w:tcW w:type="dxa" w:w="951"/>
          </w:tcPr>
          <w:p>
            <w:pPr>
              <w:spacing w:after="0"/>
              <w:jc w:val="right"/>
            </w:pPr>
            <w:r>
              <w:rPr>
                <w:sz w:val="16"/>
              </w:rPr>
              <w:t>0, 0</w:t>
            </w:r>
          </w:p>
        </w:tc>
        <w:tc>
          <w:tcPr>
            <w:tcW w:type="dxa" w:w="2594"/>
          </w:tcPr>
          <w:p>
            <w:pPr>
              <w:spacing w:after="0"/>
              <w:jc w:val="left"/>
            </w:pPr>
            <w:r>
              <w:rPr>
                <w:sz w:val="16"/>
              </w:rPr>
              <w:t>location not recorded</w:t>
            </w:r>
          </w:p>
        </w:tc>
        <w:tc>
          <w:tcPr>
            <w:tcW w:type="dxa" w:w="1599"/>
          </w:tcPr>
          <w:p>
            <w:pPr>
              <w:spacing w:after="0"/>
              <w:jc w:val="left"/>
            </w:pPr>
          </w:p>
        </w:tc>
        <w:tc>
          <w:tcPr>
            <w:tcW w:type="dxa" w:w="3176"/>
          </w:tcPr>
          <w:p>
            <w:pPr>
              <w:spacing w:after="0"/>
              <w:jc w:val="left"/>
            </w:pPr>
            <w:r>
              <w:rPr>
                <w:sz w:val="16"/>
              </w:rPr>
              <w:t>B1-c worst recorded: Thunderstorm Wind</w:t>
            </w:r>
          </w:p>
        </w:tc>
      </w:tr>
      <w:tr>
        <w:trPr>
          <w:cantSplit/>
        </w:trPr>
        <w:tc>
          <w:tcPr>
            <w:tcW w:type="dxa" w:w="1037"/>
          </w:tcPr>
          <w:p>
            <w:pPr>
              <w:spacing w:after="0"/>
              <w:jc w:val="left"/>
            </w:pPr>
            <w:r>
              <w:rPr>
                <w:sz w:val="16"/>
              </w:rPr>
              <w:t>1979-06-28</w:t>
            </w:r>
          </w:p>
        </w:tc>
        <w:tc>
          <w:tcPr>
            <w:tcW w:type="dxa" w:w="1215"/>
          </w:tcPr>
          <w:p>
            <w:pPr>
              <w:spacing w:after="0"/>
              <w:jc w:val="left"/>
            </w:pPr>
            <w:r>
              <w:rPr>
                <w:sz w:val="16"/>
              </w:rPr>
              <w:t>Tornado</w:t>
            </w:r>
          </w:p>
        </w:tc>
        <w:tc>
          <w:tcPr>
            <w:tcW w:type="dxa" w:w="1818"/>
          </w:tcPr>
          <w:p>
            <w:pPr>
              <w:spacing w:after="0"/>
              <w:jc w:val="left"/>
            </w:pPr>
            <w:r>
              <w:rPr>
                <w:sz w:val="16"/>
              </w:rPr>
              <w:t>F3, 15.9 mi path length (whole path, pre-1996), 300 yd wide</w:t>
            </w:r>
          </w:p>
        </w:tc>
        <w:tc>
          <w:tcPr>
            <w:tcW w:type="dxa" w:w="1722"/>
          </w:tcPr>
          <w:p>
            <w:pPr>
              <w:spacing w:after="0"/>
              <w:jc w:val="left"/>
            </w:pPr>
            <w:r>
              <w:rPr>
                <w:sz w:val="16"/>
              </w:rPr>
              <w:t>$25,000,000 property; crops not recorded (1979 dollars)</w:t>
            </w:r>
          </w:p>
        </w:tc>
        <w:tc>
          <w:tcPr>
            <w:tcW w:type="dxa" w:w="951"/>
          </w:tcPr>
          <w:p>
            <w:pPr>
              <w:spacing w:after="0"/>
              <w:jc w:val="right"/>
            </w:pPr>
            <w:r>
              <w:rPr>
                <w:sz w:val="16"/>
              </w:rPr>
              <w:t>2, 34</w:t>
            </w:r>
          </w:p>
        </w:tc>
        <w:tc>
          <w:tcPr>
            <w:tcW w:type="dxa" w:w="2594"/>
          </w:tcPr>
          <w:p>
            <w:pPr>
              <w:spacing w:after="0"/>
              <w:jc w:val="left"/>
            </w:pPr>
            <w:r>
              <w:rPr>
                <w:sz w:val="16"/>
              </w:rPr>
              <w:t>location not recorded</w:t>
            </w:r>
          </w:p>
        </w:tc>
        <w:tc>
          <w:tcPr>
            <w:tcW w:type="dxa" w:w="1599"/>
          </w:tcPr>
          <w:p>
            <w:pPr>
              <w:spacing w:after="0"/>
              <w:jc w:val="left"/>
            </w:pPr>
          </w:p>
        </w:tc>
        <w:tc>
          <w:tcPr>
            <w:tcW w:type="dxa" w:w="3176"/>
          </w:tcPr>
          <w:p>
            <w:pPr>
              <w:spacing w:after="0"/>
              <w:jc w:val="left"/>
            </w:pPr>
            <w:r>
              <w:rPr>
                <w:sz w:val="16"/>
              </w:rPr>
              <w:t>deaths or injuries recorded</w:t>
            </w:r>
          </w:p>
        </w:tc>
      </w:tr>
      <w:tr>
        <w:trPr>
          <w:cantSplit/>
        </w:trPr>
        <w:tc>
          <w:tcPr>
            <w:tcW w:type="dxa" w:w="1037"/>
          </w:tcPr>
          <w:p>
            <w:pPr>
              <w:spacing w:after="0"/>
              <w:jc w:val="left"/>
            </w:pPr>
            <w:r>
              <w:rPr>
                <w:sz w:val="16"/>
              </w:rPr>
              <w:t>1964-08-29</w:t>
            </w:r>
          </w:p>
        </w:tc>
        <w:tc>
          <w:tcPr>
            <w:tcW w:type="dxa" w:w="1215"/>
          </w:tcPr>
          <w:p>
            <w:pPr>
              <w:spacing w:after="0"/>
              <w:jc w:val="left"/>
            </w:pPr>
            <w:r>
              <w:rPr>
                <w:sz w:val="16"/>
              </w:rPr>
              <w:t>Tornado</w:t>
            </w:r>
          </w:p>
        </w:tc>
        <w:tc>
          <w:tcPr>
            <w:tcW w:type="dxa" w:w="1818"/>
          </w:tcPr>
          <w:p>
            <w:pPr>
              <w:spacing w:after="0"/>
              <w:jc w:val="left"/>
            </w:pPr>
            <w:r>
              <w:rPr>
                <w:sz w:val="16"/>
              </w:rPr>
              <w:t>F4, 15.8 mi path length (whole path, pre-1996), 100 yd wide</w:t>
            </w:r>
          </w:p>
        </w:tc>
        <w:tc>
          <w:tcPr>
            <w:tcW w:type="dxa" w:w="1722"/>
          </w:tcPr>
          <w:p>
            <w:pPr>
              <w:spacing w:after="0"/>
              <w:jc w:val="left"/>
            </w:pPr>
            <w:r>
              <w:rPr>
                <w:sz w:val="16"/>
              </w:rPr>
              <w:t>$250,000 property; crops not recorded (1964 dollars)</w:t>
            </w:r>
          </w:p>
        </w:tc>
        <w:tc>
          <w:tcPr>
            <w:tcW w:type="dxa" w:w="951"/>
          </w:tcPr>
          <w:p>
            <w:pPr>
              <w:spacing w:after="0"/>
              <w:jc w:val="right"/>
            </w:pPr>
            <w:r>
              <w:rPr>
                <w:sz w:val="16"/>
              </w:rPr>
              <w:t>0, 2</w:t>
            </w:r>
          </w:p>
        </w:tc>
        <w:tc>
          <w:tcPr>
            <w:tcW w:type="dxa" w:w="2594"/>
          </w:tcPr>
          <w:p>
            <w:pPr>
              <w:spacing w:after="0"/>
              <w:jc w:val="left"/>
            </w:pPr>
            <w:r>
              <w:rPr>
                <w:sz w:val="16"/>
              </w:rPr>
              <w:t>location not recorded</w:t>
            </w:r>
          </w:p>
        </w:tc>
        <w:tc>
          <w:tcPr>
            <w:tcW w:type="dxa" w:w="1599"/>
          </w:tcPr>
          <w:p>
            <w:pPr>
              <w:spacing w:after="0"/>
              <w:jc w:val="left"/>
            </w:pPr>
          </w:p>
        </w:tc>
        <w:tc>
          <w:tcPr>
            <w:tcW w:type="dxa" w:w="317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11.5</w:t>
            </w:r>
          </w:p>
        </w:tc>
        <w:tc>
          <w:tcPr>
            <w:tcW w:type="dxa" w:w="1281"/>
          </w:tcPr>
          <w:p>
            <w:pPr>
              <w:spacing w:after="0"/>
              <w:jc w:val="left"/>
            </w:pPr>
            <w:r>
              <w:rPr>
                <w:sz w:val="16"/>
              </w:rPr>
              <w:t>event-days per year</w:t>
            </w:r>
          </w:p>
        </w:tc>
        <w:tc>
          <w:tcPr>
            <w:tcW w:type="dxa" w:w="1593"/>
          </w:tcPr>
          <w:p>
            <w:pPr>
              <w:spacing w:after="0"/>
              <w:jc w:val="left"/>
            </w:pPr>
            <w:r>
              <w:rPr>
                <w:sz w:val="16"/>
              </w:rPr>
              <w:t>about 11.5 days per year</w:t>
            </w:r>
          </w:p>
        </w:tc>
        <w:tc>
          <w:tcPr>
            <w:tcW w:type="dxa" w:w="1637"/>
          </w:tcPr>
          <w:p>
            <w:pPr>
              <w:spacing w:after="0"/>
              <w:jc w:val="left"/>
            </w:pPr>
            <w:r>
              <w:rPr>
                <w:sz w:val="16"/>
              </w:rPr>
              <w:t>Likely (from Storm Events: 15 of 30 years)</w:t>
            </w:r>
          </w:p>
        </w:tc>
        <w:tc>
          <w:tcPr>
            <w:tcW w:type="dxa" w:w="1792"/>
          </w:tcPr>
          <w:p>
            <w:pPr>
              <w:spacing w:after="0"/>
              <w:jc w:val="left"/>
            </w:pPr>
            <w:r>
              <w:rPr>
                <w:sz w:val="16"/>
              </w:rPr>
              <w:t>event-days in 15 of 30 years, 1996 to 2025 (50%)</w:t>
            </w:r>
          </w:p>
        </w:tc>
        <w:tc>
          <w:tcPr>
            <w:tcW w:type="dxa" w:w="1526"/>
          </w:tcPr>
          <w:p>
            <w:pPr>
              <w:spacing w:after="0"/>
              <w:jc w:val="right"/>
            </w:pPr>
            <w:r>
              <w:rPr>
                <w:sz w:val="16"/>
              </w:rPr>
              <w:t>219</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15.2</w:t>
            </w:r>
          </w:p>
        </w:tc>
        <w:tc>
          <w:tcPr>
            <w:tcW w:type="dxa" w:w="1281"/>
          </w:tcPr>
          <w:p>
            <w:pPr>
              <w:spacing w:after="0"/>
              <w:jc w:val="left"/>
            </w:pPr>
            <w:r>
              <w:rPr>
                <w:sz w:val="16"/>
              </w:rPr>
              <w:t>event-days per year</w:t>
            </w:r>
          </w:p>
        </w:tc>
        <w:tc>
          <w:tcPr>
            <w:tcW w:type="dxa" w:w="1593"/>
          </w:tcPr>
          <w:p>
            <w:pPr>
              <w:spacing w:after="0"/>
              <w:jc w:val="left"/>
            </w:pPr>
            <w:r>
              <w:rPr>
                <w:sz w:val="16"/>
              </w:rPr>
              <w:t>about 15.2 days per year</w:t>
            </w:r>
          </w:p>
        </w:tc>
        <w:tc>
          <w:tcPr>
            <w:tcW w:type="dxa" w:w="1637"/>
          </w:tcPr>
          <w:p>
            <w:pPr>
              <w:spacing w:after="0"/>
              <w:jc w:val="left"/>
            </w:pPr>
            <w:r>
              <w:rPr>
                <w:sz w:val="16"/>
              </w:rPr>
              <w:t>Likely (from Storm Events: 9 of 30 years)</w:t>
            </w:r>
          </w:p>
        </w:tc>
        <w:tc>
          <w:tcPr>
            <w:tcW w:type="dxa" w:w="1792"/>
          </w:tcPr>
          <w:p>
            <w:pPr>
              <w:spacing w:after="0"/>
              <w:jc w:val="left"/>
            </w:pPr>
            <w:r>
              <w:rPr>
                <w:sz w:val="16"/>
              </w:rPr>
              <w:t>event-days in 9 of 30 years, 1996 to 2025 (30%)</w:t>
            </w:r>
          </w:p>
        </w:tc>
        <w:tc>
          <w:tcPr>
            <w:tcW w:type="dxa" w:w="1526"/>
          </w:tcPr>
          <w:p>
            <w:pPr>
              <w:spacing w:after="0"/>
              <w:jc w:val="right"/>
            </w:pPr>
            <w:r>
              <w:rPr>
                <w:sz w:val="16"/>
              </w:rPr>
              <w:t>511</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0.000455</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0.0455%</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4.59</w:t>
            </w:r>
          </w:p>
        </w:tc>
        <w:tc>
          <w:tcPr>
            <w:tcW w:type="dxa" w:w="1281"/>
          </w:tcPr>
          <w:p>
            <w:pPr>
              <w:spacing w:after="0"/>
              <w:jc w:val="left"/>
            </w:pPr>
            <w:r>
              <w:rPr>
                <w:sz w:val="16"/>
              </w:rPr>
              <w:t>events per year</w:t>
            </w:r>
          </w:p>
        </w:tc>
        <w:tc>
          <w:tcPr>
            <w:tcW w:type="dxa" w:w="1593"/>
          </w:tcPr>
          <w:p>
            <w:pPr>
              <w:spacing w:after="0"/>
              <w:jc w:val="left"/>
            </w:pPr>
            <w:r>
              <w:rPr>
                <w:sz w:val="16"/>
              </w:rPr>
              <w:t>about 4.59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174.3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3.79</w:t>
            </w:r>
          </w:p>
        </w:tc>
        <w:tc>
          <w:tcPr>
            <w:tcW w:type="dxa" w:w="1281"/>
          </w:tcPr>
          <w:p>
            <w:pPr>
              <w:spacing w:after="0"/>
              <w:jc w:val="left"/>
            </w:pPr>
            <w:r>
              <w:rPr>
                <w:sz w:val="16"/>
              </w:rPr>
              <w:t>event-days per year</w:t>
            </w:r>
          </w:p>
        </w:tc>
        <w:tc>
          <w:tcPr>
            <w:tcW w:type="dxa" w:w="1593"/>
          </w:tcPr>
          <w:p>
            <w:pPr>
              <w:spacing w:after="0"/>
              <w:jc w:val="left"/>
            </w:pPr>
            <w:r>
              <w:rPr>
                <w:sz w:val="16"/>
              </w:rPr>
              <w:t>about 3.79 days per year</w:t>
            </w:r>
          </w:p>
        </w:tc>
        <w:tc>
          <w:tcPr>
            <w:tcW w:type="dxa" w:w="1637"/>
          </w:tcPr>
          <w:p>
            <w:pPr>
              <w:spacing w:after="0"/>
              <w:jc w:val="left"/>
            </w:pPr>
            <w:r>
              <w:rPr>
                <w:sz w:val="16"/>
              </w:rPr>
              <w:t>Likely (from Storm Events: 4 of 30 years)</w:t>
            </w:r>
          </w:p>
        </w:tc>
        <w:tc>
          <w:tcPr>
            <w:tcW w:type="dxa" w:w="1792"/>
          </w:tcPr>
          <w:p>
            <w:pPr>
              <w:spacing w:after="0"/>
              <w:jc w:val="left"/>
            </w:pPr>
            <w:r>
              <w:rPr>
                <w:sz w:val="16"/>
              </w:rPr>
              <w:t>event-days in 4 of 30 years, 1996 to 2025 (13.3%)</w:t>
            </w:r>
          </w:p>
        </w:tc>
        <w:tc>
          <w:tcPr>
            <w:tcW w:type="dxa" w:w="1526"/>
          </w:tcPr>
          <w:p>
            <w:pPr>
              <w:spacing w:after="0"/>
              <w:jc w:val="right"/>
            </w:pPr>
            <w:r>
              <w:rPr>
                <w:sz w:val="16"/>
              </w:rPr>
              <w:t>66</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0.616</w:t>
            </w:r>
          </w:p>
        </w:tc>
        <w:tc>
          <w:tcPr>
            <w:tcW w:type="dxa" w:w="1281"/>
          </w:tcPr>
          <w:p>
            <w:pPr>
              <w:spacing w:after="0"/>
              <w:jc w:val="left"/>
            </w:pPr>
            <w:r>
              <w:rPr>
                <w:sz w:val="16"/>
              </w:rPr>
              <w:t>event-days per year</w:t>
            </w:r>
          </w:p>
        </w:tc>
        <w:tc>
          <w:tcPr>
            <w:tcW w:type="dxa" w:w="1593"/>
          </w:tcPr>
          <w:p>
            <w:pPr>
              <w:spacing w:after="0"/>
              <w:jc w:val="left"/>
            </w:pPr>
            <w:r>
              <w:rPr>
                <w:sz w:val="16"/>
              </w:rPr>
              <w:t>about 0.616 days per year</w:t>
            </w:r>
          </w:p>
        </w:tc>
        <w:tc>
          <w:tcPr>
            <w:tcW w:type="dxa" w:w="1637"/>
          </w:tcPr>
          <w:p>
            <w:pPr>
              <w:spacing w:after="0"/>
              <w:jc w:val="left"/>
            </w:pPr>
            <w:r>
              <w:rPr>
                <w:sz w:val="16"/>
              </w:rPr>
              <w:t>Likely (from Storm Events: 11 of 30 years)</w:t>
            </w:r>
          </w:p>
        </w:tc>
        <w:tc>
          <w:tcPr>
            <w:tcW w:type="dxa" w:w="1792"/>
          </w:tcPr>
          <w:p>
            <w:pPr>
              <w:spacing w:after="0"/>
              <w:jc w:val="left"/>
            </w:pPr>
            <w:r>
              <w:rPr>
                <w:sz w:val="16"/>
              </w:rPr>
              <w:t>event-days in 11 of 30 years, 1996 to 2025 (36.7%)</w:t>
            </w:r>
          </w:p>
        </w:tc>
        <w:tc>
          <w:tcPr>
            <w:tcW w:type="dxa" w:w="1526"/>
          </w:tcPr>
          <w:p>
            <w:pPr>
              <w:spacing w:after="0"/>
              <w:jc w:val="right"/>
            </w:pPr>
            <w:r>
              <w:rPr>
                <w:sz w:val="16"/>
              </w:rPr>
              <w:t>42</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2.57</w:t>
            </w:r>
          </w:p>
        </w:tc>
        <w:tc>
          <w:tcPr>
            <w:tcW w:type="dxa" w:w="1281"/>
          </w:tcPr>
          <w:p>
            <w:pPr>
              <w:spacing w:after="0"/>
              <w:jc w:val="left"/>
            </w:pPr>
            <w:r>
              <w:rPr>
                <w:sz w:val="16"/>
              </w:rPr>
              <w:t>event-days per year</w:t>
            </w:r>
          </w:p>
        </w:tc>
        <w:tc>
          <w:tcPr>
            <w:tcW w:type="dxa" w:w="1593"/>
          </w:tcPr>
          <w:p>
            <w:pPr>
              <w:spacing w:after="0"/>
              <w:jc w:val="left"/>
            </w:pPr>
            <w:r>
              <w:rPr>
                <w:sz w:val="16"/>
              </w:rPr>
              <w:t>about 2.57 days per year</w:t>
            </w:r>
          </w:p>
        </w:tc>
        <w:tc>
          <w:tcPr>
            <w:tcW w:type="dxa" w:w="1637"/>
          </w:tcPr>
          <w:p>
            <w:pPr>
              <w:spacing w:after="0"/>
              <w:jc w:val="left"/>
            </w:pPr>
            <w:r>
              <w:rPr>
                <w:sz w:val="16"/>
              </w:rPr>
              <w:t>Likely (from Storm Events: 19 of 30 years)</w:t>
            </w:r>
          </w:p>
        </w:tc>
        <w:tc>
          <w:tcPr>
            <w:tcW w:type="dxa" w:w="1792"/>
          </w:tcPr>
          <w:p>
            <w:pPr>
              <w:spacing w:after="0"/>
              <w:jc w:val="left"/>
            </w:pPr>
            <w:r>
              <w:rPr>
                <w:sz w:val="16"/>
              </w:rPr>
              <w:t>event-days in 19 of 30 years, 1996 to 2025 (63.3%)</w:t>
            </w:r>
          </w:p>
        </w:tc>
        <w:tc>
          <w:tcPr>
            <w:tcW w:type="dxa" w:w="1526"/>
          </w:tcPr>
          <w:p>
            <w:pPr>
              <w:spacing w:after="0"/>
              <w:jc w:val="right"/>
            </w:pPr>
            <w:r>
              <w:rPr>
                <w:sz w:val="16"/>
              </w:rPr>
              <w:t>72</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0.106</w:t>
            </w:r>
          </w:p>
        </w:tc>
        <w:tc>
          <w:tcPr>
            <w:tcW w:type="dxa" w:w="1281"/>
          </w:tcPr>
          <w:p>
            <w:pPr>
              <w:spacing w:after="0"/>
              <w:jc w:val="left"/>
            </w:pPr>
            <w:r>
              <w:rPr>
                <w:sz w:val="16"/>
              </w:rPr>
              <w:t>events per year (modeled)</w:t>
            </w:r>
          </w:p>
        </w:tc>
        <w:tc>
          <w:tcPr>
            <w:tcW w:type="dxa" w:w="1593"/>
          </w:tcPr>
          <w:p>
            <w:pPr>
              <w:spacing w:after="0"/>
              <w:jc w:val="left"/>
            </w:pPr>
            <w:r>
              <w:rPr>
                <w:sz w:val="16"/>
              </w:rPr>
              <w:t>about 1 in 9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41.1</w:t>
            </w:r>
          </w:p>
        </w:tc>
        <w:tc>
          <w:tcPr>
            <w:tcW w:type="dxa" w:w="1281"/>
          </w:tcPr>
          <w:p>
            <w:pPr>
              <w:spacing w:after="0"/>
              <w:jc w:val="left"/>
            </w:pPr>
            <w:r>
              <w:rPr>
                <w:sz w:val="16"/>
              </w:rPr>
              <w:t>days per year with a strike</w:t>
            </w:r>
          </w:p>
        </w:tc>
        <w:tc>
          <w:tcPr>
            <w:tcW w:type="dxa" w:w="1593"/>
          </w:tcPr>
          <w:p>
            <w:pPr>
              <w:spacing w:after="0"/>
              <w:jc w:val="left"/>
            </w:pPr>
            <w:r>
              <w:rPr>
                <w:sz w:val="16"/>
              </w:rPr>
              <w:t>about 41.1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3.7</w:t>
            </w:r>
          </w:p>
        </w:tc>
        <w:tc>
          <w:tcPr>
            <w:tcW w:type="dxa" w:w="1281"/>
          </w:tcPr>
          <w:p>
            <w:pPr>
              <w:spacing w:after="0"/>
              <w:jc w:val="left"/>
            </w:pPr>
            <w:r>
              <w:rPr>
                <w:sz w:val="16"/>
              </w:rPr>
              <w:t>events per year</w:t>
            </w:r>
          </w:p>
        </w:tc>
        <w:tc>
          <w:tcPr>
            <w:tcW w:type="dxa" w:w="1593"/>
          </w:tcPr>
          <w:p>
            <w:pPr>
              <w:spacing w:after="0"/>
              <w:jc w:val="left"/>
            </w:pPr>
            <w:r>
              <w:rPr>
                <w:sz w:val="16"/>
              </w:rPr>
              <w:t>about 3.7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141</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0.81</w:t>
            </w:r>
          </w:p>
        </w:tc>
        <w:tc>
          <w:tcPr>
            <w:tcW w:type="dxa" w:w="1281"/>
          </w:tcPr>
          <w:p>
            <w:pPr>
              <w:spacing w:after="0"/>
              <w:jc w:val="left"/>
            </w:pPr>
            <w:r>
              <w:rPr>
                <w:sz w:val="16"/>
              </w:rPr>
              <w:t>events per year</w:t>
            </w:r>
          </w:p>
        </w:tc>
        <w:tc>
          <w:tcPr>
            <w:tcW w:type="dxa" w:w="1593"/>
          </w:tcPr>
          <w:p>
            <w:pPr>
              <w:spacing w:after="0"/>
              <w:jc w:val="left"/>
            </w:pPr>
            <w:r>
              <w:rPr>
                <w:sz w:val="16"/>
              </w:rPr>
              <w:t>about 0.81 per year</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0.0000832</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0.00832%</w:t>
            </w:r>
          </w:p>
        </w:tc>
        <w:tc>
          <w:tcPr>
            <w:tcW w:type="dxa" w:w="1637"/>
          </w:tcPr>
          <w:p>
            <w:pPr>
              <w:spacing w:after="0"/>
              <w:jc w:val="left"/>
            </w:pPr>
          </w:p>
        </w:tc>
        <w:tc>
          <w:tcPr>
            <w:tcW w:type="dxa" w:w="1792"/>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19.9</w:t>
            </w:r>
          </w:p>
        </w:tc>
        <w:tc>
          <w:tcPr>
            <w:tcW w:type="dxa" w:w="1281"/>
          </w:tcPr>
          <w:p>
            <w:pPr>
              <w:spacing w:after="0"/>
              <w:jc w:val="left"/>
            </w:pPr>
            <w:r>
              <w:rPr>
                <w:sz w:val="16"/>
              </w:rPr>
              <w:t>event-days per year</w:t>
            </w:r>
          </w:p>
        </w:tc>
        <w:tc>
          <w:tcPr>
            <w:tcW w:type="dxa" w:w="1593"/>
          </w:tcPr>
          <w:p>
            <w:pPr>
              <w:spacing w:after="0"/>
              <w:jc w:val="left"/>
            </w:pPr>
            <w:r>
              <w:rPr>
                <w:sz w:val="16"/>
              </w:rPr>
              <w:t>about 19.9 days per year</w:t>
            </w:r>
          </w:p>
        </w:tc>
        <w:tc>
          <w:tcPr>
            <w:tcW w:type="dxa" w:w="1637"/>
          </w:tcPr>
          <w:p>
            <w:pPr>
              <w:spacing w:after="0"/>
              <w:jc w:val="left"/>
            </w:pPr>
            <w:r>
              <w:rPr>
                <w:sz w:val="16"/>
              </w:rPr>
              <w:t>Highly likely (from Storm Events: 29 of 30 years)</w:t>
            </w:r>
          </w:p>
        </w:tc>
        <w:tc>
          <w:tcPr>
            <w:tcW w:type="dxa" w:w="1792"/>
          </w:tcPr>
          <w:p>
            <w:pPr>
              <w:spacing w:after="0"/>
              <w:jc w:val="left"/>
            </w:pPr>
            <w:r>
              <w:rPr>
                <w:sz w:val="16"/>
              </w:rPr>
              <w:t>event-days in 29 of 30 years, 1996 to 2025 (96.7%)</w:t>
            </w:r>
          </w:p>
        </w:tc>
        <w:tc>
          <w:tcPr>
            <w:tcW w:type="dxa" w:w="1526"/>
          </w:tcPr>
          <w:p>
            <w:pPr>
              <w:spacing w:after="0"/>
              <w:jc w:val="right"/>
            </w:pPr>
            <w:r>
              <w:rPr>
                <w:sz w:val="16"/>
              </w:rPr>
              <w:t>378</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6 of 6</w:t>
            </w:r>
          </w:p>
        </w:tc>
        <w:tc>
          <w:tcPr>
            <w:tcW w:type="dxa" w:w="1314"/>
          </w:tcPr>
          <w:p>
            <w:pPr>
              <w:spacing w:after="0"/>
              <w:jc w:val="right"/>
            </w:pPr>
            <w:r>
              <w:rPr>
                <w:sz w:val="16"/>
              </w:rPr>
              <w:t>93.6</w:t>
            </w:r>
          </w:p>
        </w:tc>
        <w:tc>
          <w:tcPr>
            <w:tcW w:type="dxa" w:w="1378"/>
          </w:tcPr>
          <w:p>
            <w:pPr>
              <w:spacing w:after="0"/>
              <w:jc w:val="right"/>
            </w:pPr>
            <w:r>
              <w:rPr>
                <w:sz w:val="16"/>
              </w:rPr>
              <w:t>94.8</w:t>
            </w:r>
          </w:p>
        </w:tc>
        <w:tc>
          <w:tcPr>
            <w:tcW w:type="dxa" w:w="1314"/>
          </w:tcPr>
          <w:p>
            <w:pPr>
              <w:spacing w:after="0"/>
              <w:jc w:val="right"/>
            </w:pPr>
            <w:r>
              <w:rPr>
                <w:sz w:val="16"/>
              </w:rPr>
              <w:t>97.0</w:t>
            </w:r>
          </w:p>
        </w:tc>
        <w:tc>
          <w:tcPr>
            <w:tcW w:type="dxa" w:w="6627"/>
          </w:tcPr>
          <w:p>
            <w:pPr>
              <w:spacing w:after="0"/>
              <w:jc w:val="left"/>
            </w:pPr>
            <w:r>
              <w:rPr>
                <w:sz w:val="16"/>
              </w:rPr>
              <w:t>Very High 3, Relatively High 3</w:t>
            </w:r>
          </w:p>
        </w:tc>
      </w:tr>
      <w:tr>
        <w:trPr>
          <w:cantSplit/>
        </w:trPr>
        <w:tc>
          <w:tcPr>
            <w:tcW w:type="dxa" w:w="2102"/>
          </w:tcPr>
          <w:p>
            <w:pPr>
              <w:spacing w:after="0"/>
              <w:jc w:val="left"/>
            </w:pPr>
            <w:r>
              <w:rPr>
                <w:sz w:val="16"/>
              </w:rPr>
              <w:t>Drought</w:t>
            </w:r>
          </w:p>
        </w:tc>
        <w:tc>
          <w:tcPr>
            <w:tcW w:type="dxa" w:w="1378"/>
          </w:tcPr>
          <w:p>
            <w:pPr>
              <w:spacing w:after="0"/>
              <w:jc w:val="right"/>
            </w:pPr>
            <w:r>
              <w:rPr>
                <w:sz w:val="16"/>
              </w:rPr>
              <w:t>6 of 6</w:t>
            </w:r>
          </w:p>
        </w:tc>
        <w:tc>
          <w:tcPr>
            <w:tcW w:type="dxa" w:w="1314"/>
          </w:tcPr>
          <w:p>
            <w:pPr>
              <w:spacing w:after="0"/>
              <w:jc w:val="right"/>
            </w:pPr>
            <w:r>
              <w:rPr>
                <w:sz w:val="16"/>
              </w:rPr>
              <w:t>87.2</w:t>
            </w:r>
          </w:p>
        </w:tc>
        <w:tc>
          <w:tcPr>
            <w:tcW w:type="dxa" w:w="1378"/>
          </w:tcPr>
          <w:p>
            <w:pPr>
              <w:spacing w:after="0"/>
              <w:jc w:val="right"/>
            </w:pPr>
            <w:r>
              <w:rPr>
                <w:sz w:val="16"/>
              </w:rPr>
              <w:t>98.6</w:t>
            </w:r>
          </w:p>
        </w:tc>
        <w:tc>
          <w:tcPr>
            <w:tcW w:type="dxa" w:w="1314"/>
          </w:tcPr>
          <w:p>
            <w:pPr>
              <w:spacing w:after="0"/>
              <w:jc w:val="right"/>
            </w:pPr>
            <w:r>
              <w:rPr>
                <w:sz w:val="16"/>
              </w:rPr>
              <w:t>99.5</w:t>
            </w:r>
          </w:p>
        </w:tc>
        <w:tc>
          <w:tcPr>
            <w:tcW w:type="dxa" w:w="6627"/>
          </w:tcPr>
          <w:p>
            <w:pPr>
              <w:spacing w:after="0"/>
              <w:jc w:val="left"/>
            </w:pPr>
            <w:r>
              <w:rPr>
                <w:sz w:val="16"/>
              </w:rPr>
              <w:t>Relatively High 4, Relatively Low 2</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6 of 6</w:t>
            </w:r>
          </w:p>
        </w:tc>
        <w:tc>
          <w:tcPr>
            <w:tcW w:type="dxa" w:w="1314"/>
          </w:tcPr>
          <w:p>
            <w:pPr>
              <w:spacing w:after="0"/>
              <w:jc w:val="right"/>
            </w:pPr>
            <w:r>
              <w:rPr>
                <w:sz w:val="16"/>
              </w:rPr>
              <w:t>9.6</w:t>
            </w:r>
          </w:p>
        </w:tc>
        <w:tc>
          <w:tcPr>
            <w:tcW w:type="dxa" w:w="1378"/>
          </w:tcPr>
          <w:p>
            <w:pPr>
              <w:spacing w:after="0"/>
              <w:jc w:val="right"/>
            </w:pPr>
            <w:r>
              <w:rPr>
                <w:sz w:val="16"/>
              </w:rPr>
              <w:t>11.2</w:t>
            </w:r>
          </w:p>
        </w:tc>
        <w:tc>
          <w:tcPr>
            <w:tcW w:type="dxa" w:w="1314"/>
          </w:tcPr>
          <w:p>
            <w:pPr>
              <w:spacing w:after="0"/>
              <w:jc w:val="right"/>
            </w:pPr>
            <w:r>
              <w:rPr>
                <w:sz w:val="16"/>
              </w:rPr>
              <w:t>15.1</w:t>
            </w:r>
          </w:p>
        </w:tc>
        <w:tc>
          <w:tcPr>
            <w:tcW w:type="dxa" w:w="6627"/>
          </w:tcPr>
          <w:p>
            <w:pPr>
              <w:spacing w:after="0"/>
              <w:jc w:val="left"/>
            </w:pPr>
            <w:r>
              <w:rPr>
                <w:sz w:val="16"/>
              </w:rPr>
              <w:t>Very Low 6</w:t>
            </w:r>
          </w:p>
        </w:tc>
      </w:tr>
      <w:tr>
        <w:trPr>
          <w:cantSplit/>
        </w:trPr>
        <w:tc>
          <w:tcPr>
            <w:tcW w:type="dxa" w:w="2102"/>
          </w:tcPr>
          <w:p>
            <w:pPr>
              <w:spacing w:after="0"/>
              <w:jc w:val="left"/>
            </w:pPr>
            <w:r>
              <w:rPr>
                <w:sz w:val="16"/>
              </w:rPr>
              <w:t>Hail</w:t>
            </w:r>
          </w:p>
        </w:tc>
        <w:tc>
          <w:tcPr>
            <w:tcW w:type="dxa" w:w="1378"/>
          </w:tcPr>
          <w:p>
            <w:pPr>
              <w:spacing w:after="0"/>
              <w:jc w:val="right"/>
            </w:pPr>
            <w:r>
              <w:rPr>
                <w:sz w:val="16"/>
              </w:rPr>
              <w:t>6 of 6</w:t>
            </w:r>
          </w:p>
        </w:tc>
        <w:tc>
          <w:tcPr>
            <w:tcW w:type="dxa" w:w="1314"/>
          </w:tcPr>
          <w:p>
            <w:pPr>
              <w:spacing w:after="0"/>
              <w:jc w:val="right"/>
            </w:pPr>
            <w:r>
              <w:rPr>
                <w:sz w:val="16"/>
              </w:rPr>
              <w:t>75.8</w:t>
            </w:r>
          </w:p>
        </w:tc>
        <w:tc>
          <w:tcPr>
            <w:tcW w:type="dxa" w:w="1378"/>
          </w:tcPr>
          <w:p>
            <w:pPr>
              <w:spacing w:after="0"/>
              <w:jc w:val="right"/>
            </w:pPr>
            <w:r>
              <w:rPr>
                <w:sz w:val="16"/>
              </w:rPr>
              <w:t>85.4</w:t>
            </w:r>
          </w:p>
        </w:tc>
        <w:tc>
          <w:tcPr>
            <w:tcW w:type="dxa" w:w="1314"/>
          </w:tcPr>
          <w:p>
            <w:pPr>
              <w:spacing w:after="0"/>
              <w:jc w:val="right"/>
            </w:pPr>
            <w:r>
              <w:rPr>
                <w:sz w:val="16"/>
              </w:rPr>
              <w:t>89.7</w:t>
            </w:r>
          </w:p>
        </w:tc>
        <w:tc>
          <w:tcPr>
            <w:tcW w:type="dxa" w:w="6627"/>
          </w:tcPr>
          <w:p>
            <w:pPr>
              <w:spacing w:after="0"/>
              <w:jc w:val="left"/>
            </w:pPr>
            <w:r>
              <w:rPr>
                <w:sz w:val="16"/>
              </w:rPr>
              <w:t>Relatively High 2, Relatively Moderate 4</w:t>
            </w:r>
          </w:p>
        </w:tc>
      </w:tr>
      <w:tr>
        <w:trPr>
          <w:cantSplit/>
        </w:trPr>
        <w:tc>
          <w:tcPr>
            <w:tcW w:type="dxa" w:w="2102"/>
          </w:tcPr>
          <w:p>
            <w:pPr>
              <w:spacing w:after="0"/>
              <w:jc w:val="left"/>
            </w:pPr>
            <w:r>
              <w:rPr>
                <w:sz w:val="16"/>
              </w:rPr>
              <w:t>Heat Wave</w:t>
            </w:r>
          </w:p>
        </w:tc>
        <w:tc>
          <w:tcPr>
            <w:tcW w:type="dxa" w:w="1378"/>
          </w:tcPr>
          <w:p>
            <w:pPr>
              <w:spacing w:after="0"/>
              <w:jc w:val="right"/>
            </w:pPr>
            <w:r>
              <w:rPr>
                <w:sz w:val="16"/>
              </w:rPr>
              <w:t>6 of 6</w:t>
            </w:r>
          </w:p>
        </w:tc>
        <w:tc>
          <w:tcPr>
            <w:tcW w:type="dxa" w:w="1314"/>
          </w:tcPr>
          <w:p>
            <w:pPr>
              <w:spacing w:after="0"/>
              <w:jc w:val="right"/>
            </w:pPr>
            <w:r>
              <w:rPr>
                <w:sz w:val="16"/>
              </w:rPr>
              <w:t>4.1</w:t>
            </w:r>
          </w:p>
        </w:tc>
        <w:tc>
          <w:tcPr>
            <w:tcW w:type="dxa" w:w="1378"/>
          </w:tcPr>
          <w:p>
            <w:pPr>
              <w:spacing w:after="0"/>
              <w:jc w:val="right"/>
            </w:pPr>
            <w:r>
              <w:rPr>
                <w:sz w:val="16"/>
              </w:rPr>
              <w:t>4.9</w:t>
            </w:r>
          </w:p>
        </w:tc>
        <w:tc>
          <w:tcPr>
            <w:tcW w:type="dxa" w:w="1314"/>
          </w:tcPr>
          <w:p>
            <w:pPr>
              <w:spacing w:after="0"/>
              <w:jc w:val="right"/>
            </w:pPr>
            <w:r>
              <w:rPr>
                <w:sz w:val="16"/>
              </w:rPr>
              <w:t>8.0</w:t>
            </w:r>
          </w:p>
        </w:tc>
        <w:tc>
          <w:tcPr>
            <w:tcW w:type="dxa" w:w="6627"/>
          </w:tcPr>
          <w:p>
            <w:pPr>
              <w:spacing w:after="0"/>
              <w:jc w:val="left"/>
            </w:pPr>
            <w:r>
              <w:rPr>
                <w:sz w:val="16"/>
              </w:rPr>
              <w:t>Very Low 6</w:t>
            </w:r>
          </w:p>
        </w:tc>
      </w:tr>
      <w:tr>
        <w:trPr>
          <w:cantSplit/>
        </w:trPr>
        <w:tc>
          <w:tcPr>
            <w:tcW w:type="dxa" w:w="2102"/>
          </w:tcPr>
          <w:p>
            <w:pPr>
              <w:spacing w:after="0"/>
              <w:jc w:val="left"/>
            </w:pPr>
            <w:r>
              <w:rPr>
                <w:sz w:val="16"/>
              </w:rPr>
              <w:t>Hurricane</w:t>
            </w:r>
          </w:p>
        </w:tc>
        <w:tc>
          <w:tcPr>
            <w:tcW w:type="dxa" w:w="1378"/>
          </w:tcPr>
          <w:p>
            <w:pPr>
              <w:spacing w:after="0"/>
              <w:jc w:val="right"/>
            </w:pPr>
            <w:r>
              <w:rPr>
                <w:sz w:val="16"/>
              </w:rPr>
              <w:t>0 of 6</w:t>
            </w:r>
          </w:p>
        </w:tc>
        <w:tc>
          <w:tcPr>
            <w:tcW w:type="dxa" w:w="1314"/>
          </w:tcPr>
          <w:p>
            <w:pPr>
              <w:spacing w:after="0"/>
              <w:jc w:val="right"/>
            </w:pPr>
          </w:p>
        </w:tc>
        <w:tc>
          <w:tcPr>
            <w:tcW w:type="dxa" w:w="1378"/>
          </w:tcPr>
          <w:p>
            <w:pPr>
              <w:spacing w:after="0"/>
              <w:jc w:val="right"/>
            </w:pPr>
          </w:p>
        </w:tc>
        <w:tc>
          <w:tcPr>
            <w:tcW w:type="dxa" w:w="1314"/>
          </w:tcPr>
          <w:p>
            <w:pPr>
              <w:spacing w:after="0"/>
              <w:jc w:val="right"/>
            </w:pPr>
          </w:p>
        </w:tc>
        <w:tc>
          <w:tcPr>
            <w:tcW w:type="dxa" w:w="6627"/>
          </w:tcPr>
          <w:p>
            <w:pPr>
              <w:spacing w:after="0"/>
              <w:jc w:val="left"/>
            </w:pPr>
            <w:r>
              <w:rPr>
                <w:sz w:val="16"/>
              </w:rPr>
              <w:t>Not Applicable 6</w:t>
            </w:r>
          </w:p>
        </w:tc>
      </w:tr>
      <w:tr>
        <w:trPr>
          <w:cantSplit/>
        </w:trPr>
        <w:tc>
          <w:tcPr>
            <w:tcW w:type="dxa" w:w="2102"/>
          </w:tcPr>
          <w:p>
            <w:pPr>
              <w:spacing w:after="0"/>
              <w:jc w:val="left"/>
            </w:pPr>
            <w:r>
              <w:rPr>
                <w:sz w:val="16"/>
              </w:rPr>
              <w:t>Ice Storm</w:t>
            </w:r>
          </w:p>
        </w:tc>
        <w:tc>
          <w:tcPr>
            <w:tcW w:type="dxa" w:w="1378"/>
          </w:tcPr>
          <w:p>
            <w:pPr>
              <w:spacing w:after="0"/>
              <w:jc w:val="right"/>
            </w:pPr>
            <w:r>
              <w:rPr>
                <w:sz w:val="16"/>
              </w:rPr>
              <w:t>6 of 6</w:t>
            </w:r>
          </w:p>
        </w:tc>
        <w:tc>
          <w:tcPr>
            <w:tcW w:type="dxa" w:w="1314"/>
          </w:tcPr>
          <w:p>
            <w:pPr>
              <w:spacing w:after="0"/>
              <w:jc w:val="right"/>
            </w:pPr>
            <w:r>
              <w:rPr>
                <w:sz w:val="16"/>
              </w:rPr>
              <w:t>59.9</w:t>
            </w:r>
          </w:p>
        </w:tc>
        <w:tc>
          <w:tcPr>
            <w:tcW w:type="dxa" w:w="1378"/>
          </w:tcPr>
          <w:p>
            <w:pPr>
              <w:spacing w:after="0"/>
              <w:jc w:val="right"/>
            </w:pPr>
            <w:r>
              <w:rPr>
                <w:sz w:val="16"/>
              </w:rPr>
              <w:t>68.0</w:t>
            </w:r>
          </w:p>
        </w:tc>
        <w:tc>
          <w:tcPr>
            <w:tcW w:type="dxa" w:w="1314"/>
          </w:tcPr>
          <w:p>
            <w:pPr>
              <w:spacing w:after="0"/>
              <w:jc w:val="right"/>
            </w:pPr>
            <w:r>
              <w:rPr>
                <w:sz w:val="16"/>
              </w:rPr>
              <w:t>78.3</w:t>
            </w:r>
          </w:p>
        </w:tc>
        <w:tc>
          <w:tcPr>
            <w:tcW w:type="dxa" w:w="6627"/>
          </w:tcPr>
          <w:p>
            <w:pPr>
              <w:spacing w:after="0"/>
              <w:jc w:val="left"/>
            </w:pPr>
            <w:r>
              <w:rPr>
                <w:sz w:val="16"/>
              </w:rPr>
              <w:t>Relatively Moderate 2, Relatively Low 4</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6 of 6</w:t>
            </w:r>
          </w:p>
        </w:tc>
        <w:tc>
          <w:tcPr>
            <w:tcW w:type="dxa" w:w="1314"/>
          </w:tcPr>
          <w:p>
            <w:pPr>
              <w:spacing w:after="0"/>
              <w:jc w:val="right"/>
            </w:pPr>
            <w:r>
              <w:rPr>
                <w:sz w:val="16"/>
              </w:rPr>
              <w:t>39.9</w:t>
            </w:r>
          </w:p>
        </w:tc>
        <w:tc>
          <w:tcPr>
            <w:tcW w:type="dxa" w:w="1378"/>
          </w:tcPr>
          <w:p>
            <w:pPr>
              <w:spacing w:after="0"/>
              <w:jc w:val="right"/>
            </w:pPr>
            <w:r>
              <w:rPr>
                <w:sz w:val="16"/>
              </w:rPr>
              <w:t>57.3</w:t>
            </w:r>
          </w:p>
        </w:tc>
        <w:tc>
          <w:tcPr>
            <w:tcW w:type="dxa" w:w="1314"/>
          </w:tcPr>
          <w:p>
            <w:pPr>
              <w:spacing w:after="0"/>
              <w:jc w:val="right"/>
            </w:pPr>
            <w:r>
              <w:rPr>
                <w:sz w:val="16"/>
              </w:rPr>
              <w:t>69.8</w:t>
            </w:r>
          </w:p>
        </w:tc>
        <w:tc>
          <w:tcPr>
            <w:tcW w:type="dxa" w:w="6627"/>
          </w:tcPr>
          <w:p>
            <w:pPr>
              <w:spacing w:after="0"/>
              <w:jc w:val="left"/>
            </w:pPr>
            <w:r>
              <w:rPr>
                <w:sz w:val="16"/>
              </w:rPr>
              <w:t>Relatively Moderate 5, Relatively Low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6 of 6</w:t>
            </w:r>
          </w:p>
        </w:tc>
        <w:tc>
          <w:tcPr>
            <w:tcW w:type="dxa" w:w="1314"/>
          </w:tcPr>
          <w:p>
            <w:pPr>
              <w:spacing w:after="0"/>
              <w:jc w:val="right"/>
            </w:pPr>
            <w:r>
              <w:rPr>
                <w:sz w:val="16"/>
              </w:rPr>
              <w:t>58.1</w:t>
            </w:r>
          </w:p>
        </w:tc>
        <w:tc>
          <w:tcPr>
            <w:tcW w:type="dxa" w:w="1378"/>
          </w:tcPr>
          <w:p>
            <w:pPr>
              <w:spacing w:after="0"/>
              <w:jc w:val="right"/>
            </w:pPr>
            <w:r>
              <w:rPr>
                <w:sz w:val="16"/>
              </w:rPr>
              <w:t>78.1</w:t>
            </w:r>
          </w:p>
        </w:tc>
        <w:tc>
          <w:tcPr>
            <w:tcW w:type="dxa" w:w="1314"/>
          </w:tcPr>
          <w:p>
            <w:pPr>
              <w:spacing w:after="0"/>
              <w:jc w:val="right"/>
            </w:pPr>
            <w:r>
              <w:rPr>
                <w:sz w:val="16"/>
              </w:rPr>
              <w:t>85.1</w:t>
            </w:r>
          </w:p>
        </w:tc>
        <w:tc>
          <w:tcPr>
            <w:tcW w:type="dxa" w:w="6627"/>
          </w:tcPr>
          <w:p>
            <w:pPr>
              <w:spacing w:after="0"/>
              <w:jc w:val="left"/>
            </w:pPr>
            <w:r>
              <w:rPr>
                <w:sz w:val="16"/>
              </w:rPr>
              <w:t>Relatively Low 1, Very Low 5</w:t>
            </w:r>
          </w:p>
        </w:tc>
      </w:tr>
      <w:tr>
        <w:trPr>
          <w:cantSplit/>
        </w:trPr>
        <w:tc>
          <w:tcPr>
            <w:tcW w:type="dxa" w:w="2102"/>
          </w:tcPr>
          <w:p>
            <w:pPr>
              <w:spacing w:after="0"/>
              <w:jc w:val="left"/>
            </w:pPr>
            <w:r>
              <w:rPr>
                <w:sz w:val="16"/>
              </w:rPr>
              <w:t>Lightning</w:t>
            </w:r>
          </w:p>
        </w:tc>
        <w:tc>
          <w:tcPr>
            <w:tcW w:type="dxa" w:w="1378"/>
          </w:tcPr>
          <w:p>
            <w:pPr>
              <w:spacing w:after="0"/>
              <w:jc w:val="right"/>
            </w:pPr>
            <w:r>
              <w:rPr>
                <w:sz w:val="16"/>
              </w:rPr>
              <w:t>6 of 6</w:t>
            </w:r>
          </w:p>
        </w:tc>
        <w:tc>
          <w:tcPr>
            <w:tcW w:type="dxa" w:w="1314"/>
          </w:tcPr>
          <w:p>
            <w:pPr>
              <w:spacing w:after="0"/>
              <w:jc w:val="right"/>
            </w:pPr>
            <w:r>
              <w:rPr>
                <w:sz w:val="16"/>
              </w:rPr>
              <w:t>70.2</w:t>
            </w:r>
          </w:p>
        </w:tc>
        <w:tc>
          <w:tcPr>
            <w:tcW w:type="dxa" w:w="1378"/>
          </w:tcPr>
          <w:p>
            <w:pPr>
              <w:spacing w:after="0"/>
              <w:jc w:val="right"/>
            </w:pPr>
            <w:r>
              <w:rPr>
                <w:sz w:val="16"/>
              </w:rPr>
              <w:t>76.5</w:t>
            </w:r>
          </w:p>
        </w:tc>
        <w:tc>
          <w:tcPr>
            <w:tcW w:type="dxa" w:w="1314"/>
          </w:tcPr>
          <w:p>
            <w:pPr>
              <w:spacing w:after="0"/>
              <w:jc w:val="right"/>
            </w:pPr>
            <w:r>
              <w:rPr>
                <w:sz w:val="16"/>
              </w:rPr>
              <w:t>90.8</w:t>
            </w:r>
          </w:p>
        </w:tc>
        <w:tc>
          <w:tcPr>
            <w:tcW w:type="dxa" w:w="6627"/>
          </w:tcPr>
          <w:p>
            <w:pPr>
              <w:spacing w:after="0"/>
              <w:jc w:val="left"/>
            </w:pPr>
            <w:r>
              <w:rPr>
                <w:sz w:val="16"/>
              </w:rPr>
              <w:t>Relatively High 2, Relatively Moderate 4</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6 of 6</w:t>
            </w:r>
          </w:p>
        </w:tc>
        <w:tc>
          <w:tcPr>
            <w:tcW w:type="dxa" w:w="1314"/>
          </w:tcPr>
          <w:p>
            <w:pPr>
              <w:spacing w:after="0"/>
              <w:jc w:val="right"/>
            </w:pPr>
            <w:r>
              <w:rPr>
                <w:sz w:val="16"/>
              </w:rPr>
              <w:t>85.1</w:t>
            </w:r>
          </w:p>
        </w:tc>
        <w:tc>
          <w:tcPr>
            <w:tcW w:type="dxa" w:w="1378"/>
          </w:tcPr>
          <w:p>
            <w:pPr>
              <w:spacing w:after="0"/>
              <w:jc w:val="right"/>
            </w:pPr>
            <w:r>
              <w:rPr>
                <w:sz w:val="16"/>
              </w:rPr>
              <w:t>87.4</w:t>
            </w:r>
          </w:p>
        </w:tc>
        <w:tc>
          <w:tcPr>
            <w:tcW w:type="dxa" w:w="1314"/>
          </w:tcPr>
          <w:p>
            <w:pPr>
              <w:spacing w:after="0"/>
              <w:jc w:val="right"/>
            </w:pPr>
            <w:r>
              <w:rPr>
                <w:sz w:val="16"/>
              </w:rPr>
              <w:t>91.4</w:t>
            </w:r>
          </w:p>
        </w:tc>
        <w:tc>
          <w:tcPr>
            <w:tcW w:type="dxa" w:w="6627"/>
          </w:tcPr>
          <w:p>
            <w:pPr>
              <w:spacing w:after="0"/>
              <w:jc w:val="left"/>
            </w:pPr>
            <w:r>
              <w:rPr>
                <w:sz w:val="16"/>
              </w:rPr>
              <w:t>Relatively High 6</w:t>
            </w:r>
          </w:p>
        </w:tc>
      </w:tr>
      <w:tr>
        <w:trPr>
          <w:cantSplit/>
        </w:trPr>
        <w:tc>
          <w:tcPr>
            <w:tcW w:type="dxa" w:w="2102"/>
          </w:tcPr>
          <w:p>
            <w:pPr>
              <w:spacing w:after="0"/>
              <w:jc w:val="left"/>
            </w:pPr>
            <w:r>
              <w:rPr>
                <w:sz w:val="16"/>
              </w:rPr>
              <w:t>Tornado</w:t>
            </w:r>
          </w:p>
        </w:tc>
        <w:tc>
          <w:tcPr>
            <w:tcW w:type="dxa" w:w="1378"/>
          </w:tcPr>
          <w:p>
            <w:pPr>
              <w:spacing w:after="0"/>
              <w:jc w:val="right"/>
            </w:pPr>
            <w:r>
              <w:rPr>
                <w:sz w:val="16"/>
              </w:rPr>
              <w:t>6 of 6</w:t>
            </w:r>
          </w:p>
        </w:tc>
        <w:tc>
          <w:tcPr>
            <w:tcW w:type="dxa" w:w="1314"/>
          </w:tcPr>
          <w:p>
            <w:pPr>
              <w:spacing w:after="0"/>
              <w:jc w:val="right"/>
            </w:pPr>
            <w:r>
              <w:rPr>
                <w:sz w:val="16"/>
              </w:rPr>
              <w:t>88.3</w:t>
            </w:r>
          </w:p>
        </w:tc>
        <w:tc>
          <w:tcPr>
            <w:tcW w:type="dxa" w:w="1378"/>
          </w:tcPr>
          <w:p>
            <w:pPr>
              <w:spacing w:after="0"/>
              <w:jc w:val="right"/>
            </w:pPr>
            <w:r>
              <w:rPr>
                <w:sz w:val="16"/>
              </w:rPr>
              <w:t>90.7</w:t>
            </w:r>
          </w:p>
        </w:tc>
        <w:tc>
          <w:tcPr>
            <w:tcW w:type="dxa" w:w="1314"/>
          </w:tcPr>
          <w:p>
            <w:pPr>
              <w:spacing w:after="0"/>
              <w:jc w:val="right"/>
            </w:pPr>
            <w:r>
              <w:rPr>
                <w:sz w:val="16"/>
              </w:rPr>
              <w:t>96.6</w:t>
            </w:r>
          </w:p>
        </w:tc>
        <w:tc>
          <w:tcPr>
            <w:tcW w:type="dxa" w:w="6627"/>
          </w:tcPr>
          <w:p>
            <w:pPr>
              <w:spacing w:after="0"/>
              <w:jc w:val="left"/>
            </w:pPr>
            <w:r>
              <w:rPr>
                <w:sz w:val="16"/>
              </w:rPr>
              <w:t>Very High 1, Relatively High 5</w:t>
            </w:r>
          </w:p>
        </w:tc>
      </w:tr>
      <w:tr>
        <w:trPr>
          <w:cantSplit/>
        </w:trPr>
        <w:tc>
          <w:tcPr>
            <w:tcW w:type="dxa" w:w="2102"/>
          </w:tcPr>
          <w:p>
            <w:pPr>
              <w:spacing w:after="0"/>
              <w:jc w:val="left"/>
            </w:pPr>
            <w:r>
              <w:rPr>
                <w:sz w:val="16"/>
              </w:rPr>
              <w:t>Wildfire</w:t>
            </w:r>
          </w:p>
        </w:tc>
        <w:tc>
          <w:tcPr>
            <w:tcW w:type="dxa" w:w="1378"/>
          </w:tcPr>
          <w:p>
            <w:pPr>
              <w:spacing w:after="0"/>
              <w:jc w:val="right"/>
            </w:pPr>
            <w:r>
              <w:rPr>
                <w:sz w:val="16"/>
              </w:rPr>
              <w:t>6 of 6</w:t>
            </w:r>
          </w:p>
        </w:tc>
        <w:tc>
          <w:tcPr>
            <w:tcW w:type="dxa" w:w="1314"/>
          </w:tcPr>
          <w:p>
            <w:pPr>
              <w:spacing w:after="0"/>
              <w:jc w:val="right"/>
            </w:pPr>
            <w:r>
              <w:rPr>
                <w:sz w:val="16"/>
              </w:rPr>
              <w:t>54.8</w:t>
            </w:r>
          </w:p>
        </w:tc>
        <w:tc>
          <w:tcPr>
            <w:tcW w:type="dxa" w:w="1378"/>
          </w:tcPr>
          <w:p>
            <w:pPr>
              <w:spacing w:after="0"/>
              <w:jc w:val="right"/>
            </w:pPr>
            <w:r>
              <w:rPr>
                <w:sz w:val="16"/>
              </w:rPr>
              <w:t>61.1</w:t>
            </w:r>
          </w:p>
        </w:tc>
        <w:tc>
          <w:tcPr>
            <w:tcW w:type="dxa" w:w="1314"/>
          </w:tcPr>
          <w:p>
            <w:pPr>
              <w:spacing w:after="0"/>
              <w:jc w:val="right"/>
            </w:pPr>
            <w:r>
              <w:rPr>
                <w:sz w:val="16"/>
              </w:rPr>
              <w:t>75.3</w:t>
            </w:r>
          </w:p>
        </w:tc>
        <w:tc>
          <w:tcPr>
            <w:tcW w:type="dxa" w:w="6627"/>
          </w:tcPr>
          <w:p>
            <w:pPr>
              <w:spacing w:after="0"/>
              <w:jc w:val="left"/>
            </w:pPr>
            <w:r>
              <w:rPr>
                <w:sz w:val="16"/>
              </w:rPr>
              <w:t>Relatively Low 2, Very Low 4</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6 of 6</w:t>
            </w:r>
          </w:p>
        </w:tc>
        <w:tc>
          <w:tcPr>
            <w:tcW w:type="dxa" w:w="1314"/>
          </w:tcPr>
          <w:p>
            <w:pPr>
              <w:spacing w:after="0"/>
              <w:jc w:val="right"/>
            </w:pPr>
            <w:r>
              <w:rPr>
                <w:sz w:val="16"/>
              </w:rPr>
              <w:t>93.9</w:t>
            </w:r>
          </w:p>
        </w:tc>
        <w:tc>
          <w:tcPr>
            <w:tcW w:type="dxa" w:w="1378"/>
          </w:tcPr>
          <w:p>
            <w:pPr>
              <w:spacing w:after="0"/>
              <w:jc w:val="right"/>
            </w:pPr>
            <w:r>
              <w:rPr>
                <w:sz w:val="16"/>
              </w:rPr>
              <w:t>95.8</w:t>
            </w:r>
          </w:p>
        </w:tc>
        <w:tc>
          <w:tcPr>
            <w:tcW w:type="dxa" w:w="1314"/>
          </w:tcPr>
          <w:p>
            <w:pPr>
              <w:spacing w:after="0"/>
              <w:jc w:val="right"/>
            </w:pPr>
            <w:r>
              <w:rPr>
                <w:sz w:val="16"/>
              </w:rPr>
              <w:t>98.1</w:t>
            </w:r>
          </w:p>
        </w:tc>
        <w:tc>
          <w:tcPr>
            <w:tcW w:type="dxa" w:w="6627"/>
          </w:tcPr>
          <w:p>
            <w:pPr>
              <w:spacing w:after="0"/>
              <w:jc w:val="left"/>
            </w:pPr>
            <w:r>
              <w:rPr>
                <w:sz w:val="16"/>
              </w:rPr>
              <w:t>Very High 3, Relatively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Kossuth County</w:t>
            </w:r>
          </w:p>
        </w:tc>
        <w:tc>
          <w:tcPr>
            <w:tcW w:type="dxa" w:w="836"/>
          </w:tcPr>
          <w:p>
            <w:pPr>
              <w:spacing w:after="0"/>
              <w:jc w:val="left"/>
            </w:pPr>
            <w:r>
              <w:rPr>
                <w:sz w:val="16"/>
              </w:rPr>
              <w:t>County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$1,546.90</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Algona city</w:t>
            </w:r>
          </w:p>
        </w:tc>
        <w:tc>
          <w:tcPr>
            <w:tcW w:type="dxa" w:w="836"/>
          </w:tcPr>
          <w:p>
            <w:pPr>
              <w:spacing w:after="0"/>
              <w:jc w:val="left"/>
            </w:pPr>
            <w:r>
              <w:rPr>
                <w:sz w:val="16"/>
              </w:rPr>
              <w:t>City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$262,265.52</w:t>
            </w:r>
          </w:p>
        </w:tc>
        <w:tc>
          <w:tcPr>
            <w:tcW w:type="dxa" w:w="3033"/>
          </w:tcPr>
          <w:p>
            <w:pPr>
              <w:spacing w:after="0"/>
              <w:jc w:val="right"/>
            </w:pPr>
            <w:r>
              <w:rPr>
                <w:sz w:val="16"/>
              </w:rPr>
              <w:t>97 total; 3 since its plan</w:t>
            </w:r>
          </w:p>
        </w:tc>
      </w:tr>
      <w:tr>
        <w:trPr>
          <w:cantSplit/>
        </w:trPr>
        <w:tc>
          <w:tcPr>
            <w:tcW w:type="dxa" w:w="1715"/>
          </w:tcPr>
          <w:p>
            <w:pPr>
              <w:spacing w:after="0"/>
              <w:jc w:val="left"/>
            </w:pPr>
            <w:r>
              <w:rPr>
                <w:sz w:val="16"/>
              </w:rPr>
              <w:t>Bancroft city</w:t>
            </w:r>
          </w:p>
        </w:tc>
        <w:tc>
          <w:tcPr>
            <w:tcW w:type="dxa" w:w="836"/>
          </w:tcPr>
          <w:p>
            <w:pPr>
              <w:spacing w:after="0"/>
              <w:jc w:val="left"/>
            </w:pPr>
            <w:r>
              <w:rPr>
                <w:sz w:val="16"/>
              </w:rPr>
              <w:t>City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$40,630.14</w:t>
            </w:r>
          </w:p>
        </w:tc>
        <w:tc>
          <w:tcPr>
            <w:tcW w:type="dxa" w:w="3033"/>
          </w:tcPr>
          <w:p>
            <w:pPr>
              <w:spacing w:after="0"/>
              <w:jc w:val="right"/>
            </w:pPr>
            <w:r>
              <w:rPr>
                <w:sz w:val="16"/>
              </w:rPr>
              <w:t>32 total; 1 since its plan</w:t>
            </w:r>
          </w:p>
        </w:tc>
      </w:tr>
      <w:tr>
        <w:trPr>
          <w:cantSplit/>
        </w:trPr>
        <w:tc>
          <w:tcPr>
            <w:tcW w:type="dxa" w:w="1715"/>
          </w:tcPr>
          <w:p>
            <w:pPr>
              <w:spacing w:after="0"/>
              <w:jc w:val="left"/>
            </w:pPr>
            <w:r>
              <w:rPr>
                <w:sz w:val="16"/>
              </w:rPr>
              <w:t>Burt city</w:t>
            </w:r>
          </w:p>
        </w:tc>
        <w:tc>
          <w:tcPr>
            <w:tcW w:type="dxa" w:w="836"/>
          </w:tcPr>
          <w:p>
            <w:pPr>
              <w:spacing w:after="0"/>
              <w:jc w:val="left"/>
            </w:pPr>
            <w:r>
              <w:rPr>
                <w:sz w:val="16"/>
              </w:rPr>
              <w:t>Town</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$56,149.95</w:t>
            </w:r>
          </w:p>
        </w:tc>
        <w:tc>
          <w:tcPr>
            <w:tcW w:type="dxa" w:w="3033"/>
          </w:tcPr>
          <w:p>
            <w:pPr>
              <w:spacing w:after="0"/>
              <w:jc w:val="right"/>
            </w:pPr>
            <w:r>
              <w:rPr>
                <w:sz w:val="16"/>
              </w:rPr>
              <w:t>32 total; 0 since its plan</w:t>
            </w:r>
          </w:p>
        </w:tc>
      </w:tr>
      <w:tr>
        <w:trPr>
          <w:cantSplit/>
        </w:trPr>
        <w:tc>
          <w:tcPr>
            <w:tcW w:type="dxa" w:w="1715"/>
          </w:tcPr>
          <w:p>
            <w:pPr>
              <w:spacing w:after="0"/>
              <w:jc w:val="left"/>
            </w:pPr>
            <w:r>
              <w:rPr>
                <w:sz w:val="16"/>
              </w:rPr>
              <w:t>Fenton city</w:t>
            </w:r>
          </w:p>
        </w:tc>
        <w:tc>
          <w:tcPr>
            <w:tcW w:type="dxa" w:w="836"/>
          </w:tcPr>
          <w:p>
            <w:pPr>
              <w:spacing w:after="0"/>
              <w:jc w:val="left"/>
            </w:pPr>
            <w:r>
              <w:rPr>
                <w:sz w:val="16"/>
              </w:rPr>
              <w:t>Town</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$14,137.40</w:t>
            </w:r>
          </w:p>
        </w:tc>
        <w:tc>
          <w:tcPr>
            <w:tcW w:type="dxa" w:w="3033"/>
          </w:tcPr>
          <w:p>
            <w:pPr>
              <w:spacing w:after="0"/>
              <w:jc w:val="right"/>
            </w:pPr>
            <w:r>
              <w:rPr>
                <w:sz w:val="16"/>
              </w:rPr>
              <w:t>10 total; 1 since its plan</w:t>
            </w:r>
          </w:p>
        </w:tc>
      </w:tr>
      <w:tr>
        <w:trPr>
          <w:cantSplit/>
        </w:trPr>
        <w:tc>
          <w:tcPr>
            <w:tcW w:type="dxa" w:w="1715"/>
          </w:tcPr>
          <w:p>
            <w:pPr>
              <w:spacing w:after="0"/>
              <w:jc w:val="left"/>
            </w:pPr>
            <w:r>
              <w:rPr>
                <w:sz w:val="16"/>
              </w:rPr>
              <w:t>Lakota city</w:t>
            </w:r>
          </w:p>
        </w:tc>
        <w:tc>
          <w:tcPr>
            <w:tcW w:type="dxa" w:w="836"/>
          </w:tcPr>
          <w:p>
            <w:pPr>
              <w:spacing w:after="0"/>
              <w:jc w:val="left"/>
            </w:pPr>
            <w:r>
              <w:rPr>
                <w:sz w:val="16"/>
              </w:rPr>
              <w:t>City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$57,532.51</w:t>
            </w:r>
          </w:p>
        </w:tc>
        <w:tc>
          <w:tcPr>
            <w:tcW w:type="dxa" w:w="3033"/>
          </w:tcPr>
          <w:p>
            <w:pPr>
              <w:spacing w:after="0"/>
              <w:jc w:val="right"/>
            </w:pPr>
            <w:r>
              <w:rPr>
                <w:sz w:val="16"/>
              </w:rPr>
              <w:t>14 total; 0 since its plan</w:t>
            </w:r>
          </w:p>
        </w:tc>
      </w:tr>
      <w:tr>
        <w:trPr>
          <w:cantSplit/>
        </w:trPr>
        <w:tc>
          <w:tcPr>
            <w:tcW w:type="dxa" w:w="1715"/>
          </w:tcPr>
          <w:p>
            <w:pPr>
              <w:spacing w:after="0"/>
              <w:jc w:val="left"/>
            </w:pPr>
            <w:r>
              <w:rPr>
                <w:sz w:val="16"/>
              </w:rPr>
              <w:t>Ledyard city</w:t>
            </w:r>
          </w:p>
        </w:tc>
        <w:tc>
          <w:tcPr>
            <w:tcW w:type="dxa" w:w="836"/>
          </w:tcPr>
          <w:p>
            <w:pPr>
              <w:spacing w:after="0"/>
              <w:jc w:val="left"/>
            </w:pPr>
            <w:r>
              <w:rPr>
                <w:sz w:val="16"/>
              </w:rPr>
              <w:t>City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11 total; 1 since its plan</w:t>
            </w:r>
          </w:p>
        </w:tc>
      </w:tr>
      <w:tr>
        <w:trPr>
          <w:cantSplit/>
        </w:trPr>
        <w:tc>
          <w:tcPr>
            <w:tcW w:type="dxa" w:w="1715"/>
          </w:tcPr>
          <w:p>
            <w:pPr>
              <w:spacing w:after="0"/>
              <w:jc w:val="left"/>
            </w:pPr>
            <w:r>
              <w:rPr>
                <w:sz w:val="16"/>
              </w:rPr>
              <w:t>Lone Rock city</w:t>
            </w:r>
          </w:p>
        </w:tc>
        <w:tc>
          <w:tcPr>
            <w:tcW w:type="dxa" w:w="836"/>
          </w:tcPr>
          <w:p>
            <w:pPr>
              <w:spacing w:after="0"/>
              <w:jc w:val="left"/>
            </w:pPr>
            <w:r>
              <w:rPr>
                <w:sz w:val="16"/>
              </w:rPr>
              <w:t>City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$6,673.07</w:t>
            </w:r>
          </w:p>
        </w:tc>
        <w:tc>
          <w:tcPr>
            <w:tcW w:type="dxa" w:w="3033"/>
          </w:tcPr>
          <w:p>
            <w:pPr>
              <w:spacing w:after="0"/>
              <w:jc w:val="right"/>
            </w:pPr>
            <w:r>
              <w:rPr>
                <w:sz w:val="16"/>
              </w:rPr>
              <w:t>6 total; 0 since its plan</w:t>
            </w:r>
          </w:p>
        </w:tc>
      </w:tr>
      <w:tr>
        <w:trPr>
          <w:cantSplit/>
        </w:trPr>
        <w:tc>
          <w:tcPr>
            <w:tcW w:type="dxa" w:w="1715"/>
          </w:tcPr>
          <w:p>
            <w:pPr>
              <w:spacing w:after="0"/>
              <w:jc w:val="left"/>
            </w:pPr>
            <w:r>
              <w:rPr>
                <w:sz w:val="16"/>
              </w:rPr>
              <w:t>Lu Verne city</w:t>
            </w:r>
          </w:p>
        </w:tc>
        <w:tc>
          <w:tcPr>
            <w:tcW w:type="dxa" w:w="836"/>
          </w:tcPr>
          <w:p>
            <w:pPr>
              <w:spacing w:after="0"/>
              <w:jc w:val="left"/>
            </w:pPr>
            <w:r>
              <w:rPr>
                <w:sz w:val="16"/>
              </w:rPr>
              <w:t>City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$1,159.48</w:t>
            </w:r>
          </w:p>
        </w:tc>
        <w:tc>
          <w:tcPr>
            <w:tcW w:type="dxa" w:w="3033"/>
          </w:tcPr>
          <w:p>
            <w:pPr>
              <w:spacing w:after="0"/>
              <w:jc w:val="right"/>
            </w:pPr>
            <w:r>
              <w:rPr>
                <w:sz w:val="16"/>
              </w:rPr>
              <w:t>28 total; 0 since its plan</w:t>
            </w:r>
          </w:p>
        </w:tc>
      </w:tr>
      <w:tr>
        <w:trPr>
          <w:cantSplit/>
        </w:trPr>
        <w:tc>
          <w:tcPr>
            <w:tcW w:type="dxa" w:w="1715"/>
          </w:tcPr>
          <w:p>
            <w:pPr>
              <w:spacing w:after="0"/>
              <w:jc w:val="left"/>
            </w:pPr>
            <w:r>
              <w:rPr>
                <w:sz w:val="16"/>
              </w:rPr>
              <w:t>Swea City city</w:t>
            </w:r>
          </w:p>
        </w:tc>
        <w:tc>
          <w:tcPr>
            <w:tcW w:type="dxa" w:w="836"/>
          </w:tcPr>
          <w:p>
            <w:pPr>
              <w:spacing w:after="0"/>
              <w:jc w:val="left"/>
            </w:pPr>
            <w:r>
              <w:rPr>
                <w:sz w:val="16"/>
              </w:rPr>
              <w:t>City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$342,350.12</w:t>
            </w:r>
          </w:p>
        </w:tc>
        <w:tc>
          <w:tcPr>
            <w:tcW w:type="dxa" w:w="3033"/>
          </w:tcPr>
          <w:p>
            <w:pPr>
              <w:spacing w:after="0"/>
              <w:jc w:val="right"/>
            </w:pPr>
            <w:r>
              <w:rPr>
                <w:sz w:val="16"/>
              </w:rPr>
              <w:t>33 total; 1 since its plan</w:t>
            </w:r>
          </w:p>
        </w:tc>
      </w:tr>
      <w:tr>
        <w:trPr>
          <w:cantSplit/>
        </w:trPr>
        <w:tc>
          <w:tcPr>
            <w:tcW w:type="dxa" w:w="1715"/>
          </w:tcPr>
          <w:p>
            <w:pPr>
              <w:spacing w:after="0"/>
              <w:jc w:val="left"/>
            </w:pPr>
            <w:r>
              <w:rPr>
                <w:sz w:val="16"/>
              </w:rPr>
              <w:t>Titonka city</w:t>
            </w:r>
          </w:p>
        </w:tc>
        <w:tc>
          <w:tcPr>
            <w:tcW w:type="dxa" w:w="836"/>
          </w:tcPr>
          <w:p>
            <w:pPr>
              <w:spacing w:after="0"/>
              <w:jc w:val="left"/>
            </w:pPr>
            <w:r>
              <w:rPr>
                <w:sz w:val="16"/>
              </w:rPr>
              <w:t>City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$1,563.69</w:t>
            </w:r>
          </w:p>
        </w:tc>
        <w:tc>
          <w:tcPr>
            <w:tcW w:type="dxa" w:w="3033"/>
          </w:tcPr>
          <w:p>
            <w:pPr>
              <w:spacing w:after="0"/>
              <w:jc w:val="right"/>
            </w:pPr>
            <w:r>
              <w:rPr>
                <w:sz w:val="16"/>
              </w:rPr>
              <w:t>15 total; 0 since its plan</w:t>
            </w:r>
          </w:p>
        </w:tc>
      </w:tr>
      <w:tr>
        <w:trPr>
          <w:cantSplit/>
        </w:trPr>
        <w:tc>
          <w:tcPr>
            <w:tcW w:type="dxa" w:w="1715"/>
          </w:tcPr>
          <w:p>
            <w:pPr>
              <w:spacing w:after="0"/>
              <w:jc w:val="left"/>
            </w:pPr>
            <w:r>
              <w:rPr>
                <w:sz w:val="16"/>
              </w:rPr>
              <w:t>Wesley city</w:t>
            </w:r>
          </w:p>
        </w:tc>
        <w:tc>
          <w:tcPr>
            <w:tcW w:type="dxa" w:w="836"/>
          </w:tcPr>
          <w:p>
            <w:pPr>
              <w:spacing w:after="0"/>
              <w:jc w:val="left"/>
            </w:pPr>
            <w:r>
              <w:rPr>
                <w:sz w:val="16"/>
              </w:rPr>
              <w:t>City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$99,509.01</w:t>
            </w:r>
          </w:p>
        </w:tc>
        <w:tc>
          <w:tcPr>
            <w:tcW w:type="dxa" w:w="3033"/>
          </w:tcPr>
          <w:p>
            <w:pPr>
              <w:spacing w:after="0"/>
              <w:jc w:val="right"/>
            </w:pPr>
            <w:r>
              <w:rPr>
                <w:sz w:val="16"/>
              </w:rPr>
              <w:t>19 total; 1 since its plan</w:t>
            </w:r>
          </w:p>
        </w:tc>
      </w:tr>
      <w:tr>
        <w:trPr>
          <w:cantSplit/>
        </w:trPr>
        <w:tc>
          <w:tcPr>
            <w:tcW w:type="dxa" w:w="1715"/>
          </w:tcPr>
          <w:p>
            <w:pPr>
              <w:spacing w:after="0"/>
              <w:jc w:val="left"/>
            </w:pPr>
            <w:r>
              <w:rPr>
                <w:sz w:val="16"/>
              </w:rPr>
              <w:t>Whittemore city</w:t>
            </w:r>
          </w:p>
        </w:tc>
        <w:tc>
          <w:tcPr>
            <w:tcW w:type="dxa" w:w="836"/>
          </w:tcPr>
          <w:p>
            <w:pPr>
              <w:spacing w:after="0"/>
              <w:jc w:val="left"/>
            </w:pPr>
            <w:r>
              <w:rPr>
                <w:sz w:val="16"/>
              </w:rPr>
              <w:t>City</w:t>
            </w:r>
          </w:p>
        </w:tc>
        <w:tc>
          <w:tcPr>
            <w:tcW w:type="dxa" w:w="3253"/>
          </w:tcPr>
          <w:p>
            <w:pPr>
              <w:spacing w:after="0"/>
              <w:jc w:val="left"/>
            </w:pPr>
            <w:r>
              <w:rPr>
                <w:sz w:val="16"/>
              </w:rPr>
              <w:t>Approved, expires 2029-08-27</w:t>
            </w:r>
          </w:p>
        </w:tc>
        <w:tc>
          <w:tcPr>
            <w:tcW w:type="dxa" w:w="2594"/>
          </w:tcPr>
          <w:p>
            <w:pPr>
              <w:spacing w:after="0"/>
              <w:jc w:val="right"/>
            </w:pPr>
            <w:r>
              <w:rPr>
                <w:sz w:val="16"/>
              </w:rPr>
              <w:t>FMA RL 0, SRL 0; any 0</w:t>
            </w:r>
          </w:p>
        </w:tc>
        <w:tc>
          <w:tcPr>
            <w:tcW w:type="dxa" w:w="2682"/>
          </w:tcPr>
          <w:p>
            <w:pPr>
              <w:spacing w:after="0"/>
              <w:jc w:val="right"/>
            </w:pPr>
            <w:r>
              <w:rPr>
                <w:sz w:val="16"/>
              </w:rPr>
              <w:t>$26,142.89</w:t>
            </w:r>
          </w:p>
        </w:tc>
        <w:tc>
          <w:tcPr>
            <w:tcW w:type="dxa" w:w="3033"/>
          </w:tcPr>
          <w:p>
            <w:pPr>
              <w:spacing w:after="0"/>
              <w:jc w:val="right"/>
            </w:pPr>
            <w:r>
              <w:rPr>
                <w:sz w:val="16"/>
              </w:rPr>
              <w:t>30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2024-08-28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$6,477,548,624</w:t>
            </w:r>
          </w:p>
        </w:tc>
        <w:tc>
          <w:tcPr>
            <w:tcW w:type="dxa" w:w="1215"/>
          </w:tcPr>
          <w:p>
            <w:pPr>
              <w:spacing w:after="0"/>
              <w:jc w:val="right"/>
            </w:pPr>
            <w:r>
              <w:rPr>
                <w:sz w:val="16"/>
              </w:rPr>
              <w:t>$757,175,626</w:t>
            </w:r>
          </w:p>
        </w:tc>
        <w:tc>
          <w:tcPr>
            <w:tcW w:type="dxa" w:w="1042"/>
          </w:tcPr>
          <w:p>
            <w:pPr>
              <w:spacing w:after="0"/>
              <w:jc w:val="right"/>
            </w:pPr>
            <w:r>
              <w:rPr>
                <w:sz w:val="16"/>
              </w:rPr>
              <w:t>14,815</w:t>
            </w:r>
          </w:p>
        </w:tc>
        <w:tc>
          <w:tcPr>
            <w:tcW w:type="dxa" w:w="1037"/>
          </w:tcPr>
          <w:p>
            <w:pPr>
              <w:spacing w:after="0"/>
              <w:jc w:val="right"/>
            </w:pPr>
            <w:r>
              <w:rPr>
                <w:sz w:val="16"/>
              </w:rPr>
              <w:t>$2,736</w:t>
            </w:r>
          </w:p>
        </w:tc>
        <w:tc>
          <w:tcPr>
            <w:tcW w:type="dxa" w:w="1126"/>
          </w:tcPr>
          <w:p>
            <w:pPr>
              <w:spacing w:after="0"/>
              <w:jc w:val="right"/>
            </w:pPr>
            <w:r>
              <w:rPr>
                <w:sz w:val="16"/>
              </w:rPr>
              <w:t>$772,479</w:t>
            </w:r>
          </w:p>
        </w:tc>
        <w:tc>
          <w:tcPr>
            <w:tcW w:type="dxa" w:w="1109"/>
          </w:tcPr>
          <w:p>
            <w:pPr>
              <w:spacing w:after="0"/>
              <w:jc w:val="right"/>
            </w:pPr>
            <w:r>
              <w:rPr>
                <w:sz w:val="16"/>
              </w:rPr>
              <w:t>$2,527,501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$287,588,440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$3,426,568</w:t>
            </w:r>
          </w:p>
        </w:tc>
        <w:tc>
          <w:tcPr>
            <w:tcW w:type="dxa" w:w="1109"/>
          </w:tcPr>
          <w:p>
            <w:pPr>
              <w:spacing w:after="0"/>
              <w:jc w:val="right"/>
            </w:pPr>
            <w:r>
              <w:rPr>
                <w:sz w:val="16"/>
              </w:rPr>
              <w:t>n/a</w:t>
            </w:r>
          </w:p>
        </w:tc>
        <w:tc>
          <w:tcPr>
            <w:tcW w:type="dxa" w:w="1305"/>
          </w:tcPr>
          <w:p>
            <w:pPr>
              <w:spacing w:after="0"/>
              <w:jc w:val="right"/>
            </w:pPr>
            <w:r>
              <w:rPr>
                <w:sz w:val="16"/>
              </w:rPr>
              <w:t>1.19%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$11,226,964,125</w:t>
            </w:r>
          </w:p>
        </w:tc>
        <w:tc>
          <w:tcPr>
            <w:tcW w:type="dxa" w:w="1215"/>
          </w:tcPr>
          <w:p>
            <w:pPr>
              <w:spacing w:after="0"/>
              <w:jc w:val="right"/>
            </w:pPr>
            <w:r>
              <w:rPr>
                <w:sz w:val="16"/>
              </w:rPr>
              <w:t>n/a</w:t>
            </w:r>
          </w:p>
        </w:tc>
        <w:tc>
          <w:tcPr>
            <w:tcW w:type="dxa" w:w="1042"/>
          </w:tcPr>
          <w:p>
            <w:pPr>
              <w:spacing w:after="0"/>
              <w:jc w:val="right"/>
            </w:pPr>
            <w:r>
              <w:rPr>
                <w:sz w:val="16"/>
              </w:rPr>
              <w:t>14,828</w:t>
            </w:r>
          </w:p>
        </w:tc>
        <w:tc>
          <w:tcPr>
            <w:tcW w:type="dxa" w:w="1037"/>
          </w:tcPr>
          <w:p>
            <w:pPr>
              <w:spacing w:after="0"/>
              <w:jc w:val="right"/>
            </w:pPr>
            <w:r>
              <w:rPr>
                <w:sz w:val="16"/>
              </w:rPr>
              <w:t>$14,501</w:t>
            </w:r>
          </w:p>
        </w:tc>
        <w:tc>
          <w:tcPr>
            <w:tcW w:type="dxa" w:w="1126"/>
          </w:tcPr>
          <w:p>
            <w:pPr>
              <w:spacing w:after="0"/>
              <w:jc w:val="right"/>
            </w:pPr>
            <w:r>
              <w:rPr>
                <w:sz w:val="16"/>
              </w:rPr>
              <w:t>n/a</w:t>
            </w:r>
          </w:p>
        </w:tc>
        <w:tc>
          <w:tcPr>
            <w:tcW w:type="dxa" w:w="1109"/>
          </w:tcPr>
          <w:p>
            <w:pPr>
              <w:spacing w:after="0"/>
              <w:jc w:val="right"/>
            </w:pPr>
            <w:r>
              <w:rPr>
                <w:sz w:val="16"/>
              </w:rPr>
              <w:t>$3,051</w:t>
            </w:r>
          </w:p>
        </w:tc>
        <w:tc>
          <w:tcPr>
            <w:tcW w:type="dxa" w:w="1305"/>
          </w:tcPr>
          <w:p>
            <w:pPr>
              <w:spacing w:after="0"/>
              <w:jc w:val="right"/>
            </w:pPr>
            <w:r>
              <w:rPr>
                <w:sz w:val="16"/>
              </w:rPr>
              <w:t>0.000129%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$6,477,548,624</w:t>
            </w:r>
          </w:p>
        </w:tc>
        <w:tc>
          <w:tcPr>
            <w:tcW w:type="dxa" w:w="1215"/>
          </w:tcPr>
          <w:p>
            <w:pPr>
              <w:spacing w:after="0"/>
              <w:jc w:val="right"/>
            </w:pPr>
            <w:r>
              <w:rPr>
                <w:sz w:val="16"/>
              </w:rPr>
              <w:t>$757,175,626</w:t>
            </w:r>
          </w:p>
        </w:tc>
        <w:tc>
          <w:tcPr>
            <w:tcW w:type="dxa" w:w="1042"/>
          </w:tcPr>
          <w:p>
            <w:pPr>
              <w:spacing w:after="0"/>
              <w:jc w:val="right"/>
            </w:pPr>
            <w:r>
              <w:rPr>
                <w:sz w:val="16"/>
              </w:rPr>
              <w:t>14,815</w:t>
            </w:r>
          </w:p>
        </w:tc>
        <w:tc>
          <w:tcPr>
            <w:tcW w:type="dxa" w:w="1037"/>
          </w:tcPr>
          <w:p>
            <w:pPr>
              <w:spacing w:after="0"/>
              <w:jc w:val="right"/>
            </w:pPr>
            <w:r>
              <w:rPr>
                <w:sz w:val="16"/>
              </w:rPr>
              <w:t>$102,690</w:t>
            </w:r>
          </w:p>
        </w:tc>
        <w:tc>
          <w:tcPr>
            <w:tcW w:type="dxa" w:w="1126"/>
          </w:tcPr>
          <w:p>
            <w:pPr>
              <w:spacing w:after="0"/>
              <w:jc w:val="right"/>
            </w:pPr>
            <w:r>
              <w:rPr>
                <w:sz w:val="16"/>
              </w:rPr>
              <w:t>$247,380</w:t>
            </w:r>
          </w:p>
        </w:tc>
        <w:tc>
          <w:tcPr>
            <w:tcW w:type="dxa" w:w="1109"/>
          </w:tcPr>
          <w:p>
            <w:pPr>
              <w:spacing w:after="0"/>
              <w:jc w:val="right"/>
            </w:pPr>
            <w:r>
              <w:rPr>
                <w:sz w:val="16"/>
              </w:rPr>
              <w:t>$73,515</w:t>
            </w:r>
          </w:p>
        </w:tc>
        <w:tc>
          <w:tcPr>
            <w:tcW w:type="dxa" w:w="1305"/>
          </w:tcPr>
          <w:p>
            <w:pPr>
              <w:spacing w:after="0"/>
              <w:jc w:val="right"/>
            </w:pPr>
            <w:r>
              <w:rPr>
                <w:sz w:val="16"/>
              </w:rPr>
              <w:t>0.00159%</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$6,477,548,624</w:t>
            </w:r>
          </w:p>
        </w:tc>
        <w:tc>
          <w:tcPr>
            <w:tcW w:type="dxa" w:w="1215"/>
          </w:tcPr>
          <w:p>
            <w:pPr>
              <w:spacing w:after="0"/>
              <w:jc w:val="right"/>
            </w:pPr>
            <w:r>
              <w:rPr>
                <w:sz w:val="16"/>
              </w:rPr>
              <w:t>$757,175,626</w:t>
            </w:r>
          </w:p>
        </w:tc>
        <w:tc>
          <w:tcPr>
            <w:tcW w:type="dxa" w:w="1042"/>
          </w:tcPr>
          <w:p>
            <w:pPr>
              <w:spacing w:after="0"/>
              <w:jc w:val="right"/>
            </w:pPr>
            <w:r>
              <w:rPr>
                <w:sz w:val="16"/>
              </w:rPr>
              <w:t>14,815</w:t>
            </w:r>
          </w:p>
        </w:tc>
        <w:tc>
          <w:tcPr>
            <w:tcW w:type="dxa" w:w="1037"/>
          </w:tcPr>
          <w:p>
            <w:pPr>
              <w:spacing w:after="0"/>
              <w:jc w:val="right"/>
            </w:pPr>
            <w:r>
              <w:rPr>
                <w:sz w:val="16"/>
              </w:rPr>
              <w:t>$7,098</w:t>
            </w:r>
          </w:p>
        </w:tc>
        <w:tc>
          <w:tcPr>
            <w:tcW w:type="dxa" w:w="1126"/>
          </w:tcPr>
          <w:p>
            <w:pPr>
              <w:spacing w:after="0"/>
              <w:jc w:val="right"/>
            </w:pPr>
            <w:r>
              <w:rPr>
                <w:sz w:val="16"/>
              </w:rPr>
              <w:t>$9</w:t>
            </w:r>
          </w:p>
        </w:tc>
        <w:tc>
          <w:tcPr>
            <w:tcW w:type="dxa" w:w="1109"/>
          </w:tcPr>
          <w:p>
            <w:pPr>
              <w:spacing w:after="0"/>
              <w:jc w:val="right"/>
            </w:pPr>
            <w:r>
              <w:rPr>
                <w:sz w:val="16"/>
              </w:rPr>
              <w:t>$21,030</w:t>
            </w:r>
          </w:p>
        </w:tc>
        <w:tc>
          <w:tcPr>
            <w:tcW w:type="dxa" w:w="1305"/>
          </w:tcPr>
          <w:p>
            <w:pPr>
              <w:spacing w:after="0"/>
              <w:jc w:val="right"/>
            </w:pPr>
            <w:r>
              <w:rPr>
                <w:sz w:val="16"/>
              </w:rPr>
              <w:t>0.00011%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$6,477,548,624</w:t>
            </w:r>
          </w:p>
        </w:tc>
        <w:tc>
          <w:tcPr>
            <w:tcW w:type="dxa" w:w="1215"/>
          </w:tcPr>
          <w:p>
            <w:pPr>
              <w:spacing w:after="0"/>
              <w:jc w:val="right"/>
            </w:pPr>
            <w:r>
              <w:rPr>
                <w:sz w:val="16"/>
              </w:rPr>
              <w:t>n/a</w:t>
            </w:r>
          </w:p>
        </w:tc>
        <w:tc>
          <w:tcPr>
            <w:tcW w:type="dxa" w:w="1042"/>
          </w:tcPr>
          <w:p>
            <w:pPr>
              <w:spacing w:after="0"/>
              <w:jc w:val="right"/>
            </w:pPr>
            <w:r>
              <w:rPr>
                <w:sz w:val="16"/>
              </w:rPr>
              <w:t>14,815</w:t>
            </w:r>
          </w:p>
        </w:tc>
        <w:tc>
          <w:tcPr>
            <w:tcW w:type="dxa" w:w="1037"/>
          </w:tcPr>
          <w:p>
            <w:pPr>
              <w:spacing w:after="0"/>
              <w:jc w:val="right"/>
            </w:pPr>
            <w:r>
              <w:rPr>
                <w:sz w:val="16"/>
              </w:rPr>
              <w:t>$62,406</w:t>
            </w:r>
          </w:p>
        </w:tc>
        <w:tc>
          <w:tcPr>
            <w:tcW w:type="dxa" w:w="1126"/>
          </w:tcPr>
          <w:p>
            <w:pPr>
              <w:spacing w:after="0"/>
              <w:jc w:val="right"/>
            </w:pPr>
            <w:r>
              <w:rPr>
                <w:sz w:val="16"/>
              </w:rPr>
              <w:t>n/a</w:t>
            </w:r>
          </w:p>
        </w:tc>
        <w:tc>
          <w:tcPr>
            <w:tcW w:type="dxa" w:w="1109"/>
          </w:tcPr>
          <w:p>
            <w:pPr>
              <w:spacing w:after="0"/>
              <w:jc w:val="right"/>
            </w:pPr>
            <w:r>
              <w:rPr>
                <w:sz w:val="16"/>
              </w:rPr>
              <w:t>$3,150</w:t>
            </w:r>
          </w:p>
        </w:tc>
        <w:tc>
          <w:tcPr>
            <w:tcW w:type="dxa" w:w="1305"/>
          </w:tcPr>
          <w:p>
            <w:pPr>
              <w:spacing w:after="0"/>
              <w:jc w:val="right"/>
            </w:pPr>
            <w:r>
              <w:rPr>
                <w:sz w:val="16"/>
              </w:rPr>
              <w:t>0.000963%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$6,475,611,569</w:t>
            </w:r>
          </w:p>
        </w:tc>
        <w:tc>
          <w:tcPr>
            <w:tcW w:type="dxa" w:w="1215"/>
          </w:tcPr>
          <w:p>
            <w:pPr>
              <w:spacing w:after="0"/>
              <w:jc w:val="right"/>
            </w:pPr>
            <w:r>
              <w:rPr>
                <w:sz w:val="16"/>
              </w:rPr>
              <w:t>$41,167,536</w:t>
            </w:r>
          </w:p>
        </w:tc>
        <w:tc>
          <w:tcPr>
            <w:tcW w:type="dxa" w:w="1042"/>
          </w:tcPr>
          <w:p>
            <w:pPr>
              <w:spacing w:after="0"/>
              <w:jc w:val="right"/>
            </w:pPr>
            <w:r>
              <w:rPr>
                <w:sz w:val="16"/>
              </w:rPr>
              <w:t>38</w:t>
            </w:r>
          </w:p>
        </w:tc>
        <w:tc>
          <w:tcPr>
            <w:tcW w:type="dxa" w:w="1037"/>
          </w:tcPr>
          <w:p>
            <w:pPr>
              <w:spacing w:after="0"/>
              <w:jc w:val="right"/>
            </w:pPr>
            <w:r>
              <w:rPr>
                <w:sz w:val="16"/>
              </w:rPr>
              <w:t>$4,068,557</w:t>
            </w:r>
          </w:p>
        </w:tc>
        <w:tc>
          <w:tcPr>
            <w:tcW w:type="dxa" w:w="1126"/>
          </w:tcPr>
          <w:p>
            <w:pPr>
              <w:spacing w:after="0"/>
              <w:jc w:val="right"/>
            </w:pPr>
            <w:r>
              <w:rPr>
                <w:sz w:val="16"/>
              </w:rPr>
              <w:t>$600,702</w:t>
            </w:r>
          </w:p>
        </w:tc>
        <w:tc>
          <w:tcPr>
            <w:tcW w:type="dxa" w:w="1109"/>
          </w:tcPr>
          <w:p>
            <w:pPr>
              <w:spacing w:after="0"/>
              <w:jc w:val="right"/>
            </w:pPr>
            <w:r>
              <w:rPr>
                <w:sz w:val="16"/>
              </w:rPr>
              <w:t>$1,987</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$38,411,602</w:t>
            </w:r>
          </w:p>
        </w:tc>
        <w:tc>
          <w:tcPr>
            <w:tcW w:type="dxa" w:w="1215"/>
          </w:tcPr>
          <w:p>
            <w:pPr>
              <w:spacing w:after="0"/>
              <w:jc w:val="right"/>
            </w:pPr>
            <w:r>
              <w:rPr>
                <w:sz w:val="16"/>
              </w:rPr>
              <w:t>n/a</w:t>
            </w:r>
          </w:p>
        </w:tc>
        <w:tc>
          <w:tcPr>
            <w:tcW w:type="dxa" w:w="1042"/>
          </w:tcPr>
          <w:p>
            <w:pPr>
              <w:spacing w:after="0"/>
              <w:jc w:val="right"/>
            </w:pPr>
            <w:r>
              <w:rPr>
                <w:sz w:val="16"/>
              </w:rPr>
              <w:t>110</w:t>
            </w:r>
          </w:p>
        </w:tc>
        <w:tc>
          <w:tcPr>
            <w:tcW w:type="dxa" w:w="1037"/>
          </w:tcPr>
          <w:p>
            <w:pPr>
              <w:spacing w:after="0"/>
              <w:jc w:val="right"/>
            </w:pPr>
            <w:r>
              <w:rPr>
                <w:sz w:val="16"/>
              </w:rPr>
              <w:t>$64</w:t>
            </w:r>
          </w:p>
        </w:tc>
        <w:tc>
          <w:tcPr>
            <w:tcW w:type="dxa" w:w="1126"/>
          </w:tcPr>
          <w:p>
            <w:pPr>
              <w:spacing w:after="0"/>
              <w:jc w:val="right"/>
            </w:pPr>
            <w:r>
              <w:rPr>
                <w:sz w:val="16"/>
              </w:rPr>
              <w:t>n/a</w:t>
            </w:r>
          </w:p>
        </w:tc>
        <w:tc>
          <w:tcPr>
            <w:tcW w:type="dxa" w:w="1109"/>
          </w:tcPr>
          <w:p>
            <w:pPr>
              <w:spacing w:after="0"/>
              <w:jc w:val="right"/>
            </w:pPr>
            <w:r>
              <w:rPr>
                <w:sz w:val="16"/>
              </w:rPr>
              <w:t>$441</w:t>
            </w:r>
          </w:p>
        </w:tc>
        <w:tc>
          <w:tcPr>
            <w:tcW w:type="dxa" w:w="1305"/>
          </w:tcPr>
          <w:p>
            <w:pPr>
              <w:spacing w:after="0"/>
              <w:jc w:val="right"/>
            </w:pPr>
            <w:r>
              <w:rPr>
                <w:sz w:val="16"/>
              </w:rPr>
              <w:t>0.000167%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$6,477,548,624</w:t>
            </w:r>
          </w:p>
        </w:tc>
        <w:tc>
          <w:tcPr>
            <w:tcW w:type="dxa" w:w="1215"/>
          </w:tcPr>
          <w:p>
            <w:pPr>
              <w:spacing w:after="0"/>
              <w:jc w:val="right"/>
            </w:pPr>
            <w:r>
              <w:rPr>
                <w:sz w:val="16"/>
              </w:rPr>
              <w:t>n/a</w:t>
            </w:r>
          </w:p>
        </w:tc>
        <w:tc>
          <w:tcPr>
            <w:tcW w:type="dxa" w:w="1042"/>
          </w:tcPr>
          <w:p>
            <w:pPr>
              <w:spacing w:after="0"/>
              <w:jc w:val="right"/>
            </w:pPr>
            <w:r>
              <w:rPr>
                <w:sz w:val="16"/>
              </w:rPr>
              <w:t>14,815</w:t>
            </w:r>
          </w:p>
        </w:tc>
        <w:tc>
          <w:tcPr>
            <w:tcW w:type="dxa" w:w="1037"/>
          </w:tcPr>
          <w:p>
            <w:pPr>
              <w:spacing w:after="0"/>
              <w:jc w:val="right"/>
            </w:pPr>
            <w:r>
              <w:rPr>
                <w:sz w:val="16"/>
              </w:rPr>
              <w:t>$13,524</w:t>
            </w:r>
          </w:p>
        </w:tc>
        <w:tc>
          <w:tcPr>
            <w:tcW w:type="dxa" w:w="1126"/>
          </w:tcPr>
          <w:p>
            <w:pPr>
              <w:spacing w:after="0"/>
              <w:jc w:val="right"/>
            </w:pPr>
            <w:r>
              <w:rPr>
                <w:sz w:val="16"/>
              </w:rPr>
              <w:t>n/a</w:t>
            </w:r>
          </w:p>
        </w:tc>
        <w:tc>
          <w:tcPr>
            <w:tcW w:type="dxa" w:w="1109"/>
          </w:tcPr>
          <w:p>
            <w:pPr>
              <w:spacing w:after="0"/>
              <w:jc w:val="right"/>
            </w:pPr>
            <w:r>
              <w:rPr>
                <w:sz w:val="16"/>
              </w:rPr>
              <w:t>$180,591</w:t>
            </w:r>
          </w:p>
        </w:tc>
        <w:tc>
          <w:tcPr>
            <w:tcW w:type="dxa" w:w="1305"/>
          </w:tcPr>
          <w:p>
            <w:pPr>
              <w:spacing w:after="0"/>
              <w:jc w:val="right"/>
            </w:pPr>
            <w:r>
              <w:rPr>
                <w:sz w:val="16"/>
              </w:rPr>
              <w:t>0.000209%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$6,477,548,624</w:t>
            </w:r>
          </w:p>
        </w:tc>
        <w:tc>
          <w:tcPr>
            <w:tcW w:type="dxa" w:w="1215"/>
          </w:tcPr>
          <w:p>
            <w:pPr>
              <w:spacing w:after="0"/>
              <w:jc w:val="right"/>
            </w:pPr>
            <w:r>
              <w:rPr>
                <w:sz w:val="16"/>
              </w:rPr>
              <w:t>$757,175,626</w:t>
            </w:r>
          </w:p>
        </w:tc>
        <w:tc>
          <w:tcPr>
            <w:tcW w:type="dxa" w:w="1042"/>
          </w:tcPr>
          <w:p>
            <w:pPr>
              <w:spacing w:after="0"/>
              <w:jc w:val="right"/>
            </w:pPr>
            <w:r>
              <w:rPr>
                <w:sz w:val="16"/>
              </w:rPr>
              <w:t>14,815</w:t>
            </w:r>
          </w:p>
        </w:tc>
        <w:tc>
          <w:tcPr>
            <w:tcW w:type="dxa" w:w="1037"/>
          </w:tcPr>
          <w:p>
            <w:pPr>
              <w:spacing w:after="0"/>
              <w:jc w:val="right"/>
            </w:pPr>
            <w:r>
              <w:rPr>
                <w:sz w:val="16"/>
              </w:rPr>
              <w:t>$348,876</w:t>
            </w:r>
          </w:p>
        </w:tc>
        <w:tc>
          <w:tcPr>
            <w:tcW w:type="dxa" w:w="1126"/>
          </w:tcPr>
          <w:p>
            <w:pPr>
              <w:spacing w:after="0"/>
              <w:jc w:val="right"/>
            </w:pPr>
            <w:r>
              <w:rPr>
                <w:sz w:val="16"/>
              </w:rPr>
              <w:t>$68,915</w:t>
            </w:r>
          </w:p>
        </w:tc>
        <w:tc>
          <w:tcPr>
            <w:tcW w:type="dxa" w:w="1109"/>
          </w:tcPr>
          <w:p>
            <w:pPr>
              <w:spacing w:after="0"/>
              <w:jc w:val="right"/>
            </w:pPr>
            <w:r>
              <w:rPr>
                <w:sz w:val="16"/>
              </w:rPr>
              <w:t>$142,628</w:t>
            </w:r>
          </w:p>
        </w:tc>
        <w:tc>
          <w:tcPr>
            <w:tcW w:type="dxa" w:w="1305"/>
          </w:tcPr>
          <w:p>
            <w:pPr>
              <w:spacing w:after="0"/>
              <w:jc w:val="right"/>
            </w:pPr>
            <w:r>
              <w:rPr>
                <w:sz w:val="16"/>
              </w:rPr>
              <w:t>0.00539%</w:t>
            </w:r>
          </w:p>
        </w:tc>
        <w:tc>
          <w:tcPr>
            <w:tcW w:type="dxa" w:w="1175"/>
          </w:tcPr>
          <w:p>
            <w:pPr>
              <w:spacing w:after="0"/>
              <w:jc w:val="right"/>
            </w:pPr>
            <w:r>
              <w:rPr>
                <w:sz w:val="16"/>
              </w:rPr>
              <w:t>$16,000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$6,477,548,624</w:t>
            </w:r>
          </w:p>
        </w:tc>
        <w:tc>
          <w:tcPr>
            <w:tcW w:type="dxa" w:w="1215"/>
          </w:tcPr>
          <w:p>
            <w:pPr>
              <w:spacing w:after="0"/>
              <w:jc w:val="right"/>
            </w:pPr>
            <w:r>
              <w:rPr>
                <w:sz w:val="16"/>
              </w:rPr>
              <w:t>$757,175,626</w:t>
            </w:r>
          </w:p>
        </w:tc>
        <w:tc>
          <w:tcPr>
            <w:tcW w:type="dxa" w:w="1042"/>
          </w:tcPr>
          <w:p>
            <w:pPr>
              <w:spacing w:after="0"/>
              <w:jc w:val="right"/>
            </w:pPr>
            <w:r>
              <w:rPr>
                <w:sz w:val="16"/>
              </w:rPr>
              <w:t>14,815</w:t>
            </w:r>
          </w:p>
        </w:tc>
        <w:tc>
          <w:tcPr>
            <w:tcW w:type="dxa" w:w="1037"/>
          </w:tcPr>
          <w:p>
            <w:pPr>
              <w:spacing w:after="0"/>
              <w:jc w:val="right"/>
            </w:pPr>
            <w:r>
              <w:rPr>
                <w:sz w:val="16"/>
              </w:rPr>
              <w:t>$1,963,412</w:t>
            </w:r>
          </w:p>
        </w:tc>
        <w:tc>
          <w:tcPr>
            <w:tcW w:type="dxa" w:w="1126"/>
          </w:tcPr>
          <w:p>
            <w:pPr>
              <w:spacing w:after="0"/>
              <w:jc w:val="right"/>
            </w:pPr>
            <w:r>
              <w:rPr>
                <w:sz w:val="16"/>
              </w:rPr>
              <w:t>$36,149</w:t>
            </w:r>
          </w:p>
        </w:tc>
        <w:tc>
          <w:tcPr>
            <w:tcW w:type="dxa" w:w="1109"/>
          </w:tcPr>
          <w:p>
            <w:pPr>
              <w:spacing w:after="0"/>
              <w:jc w:val="right"/>
            </w:pPr>
            <w:r>
              <w:rPr>
                <w:sz w:val="16"/>
              </w:rPr>
              <w:t>$780,407</w:t>
            </w:r>
          </w:p>
        </w:tc>
        <w:tc>
          <w:tcPr>
            <w:tcW w:type="dxa" w:w="1305"/>
          </w:tcPr>
          <w:p>
            <w:pPr>
              <w:spacing w:after="0"/>
              <w:jc w:val="right"/>
            </w:pPr>
            <w:r>
              <w:rPr>
                <w:sz w:val="16"/>
              </w:rPr>
              <w:t>0.0303%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$1,429,358,240</w:t>
            </w:r>
          </w:p>
        </w:tc>
        <w:tc>
          <w:tcPr>
            <w:tcW w:type="dxa" w:w="1215"/>
          </w:tcPr>
          <w:p>
            <w:pPr>
              <w:spacing w:after="0"/>
              <w:jc w:val="right"/>
            </w:pPr>
            <w:r>
              <w:rPr>
                <w:sz w:val="16"/>
              </w:rPr>
              <w:t>$114,409,750</w:t>
            </w:r>
          </w:p>
        </w:tc>
        <w:tc>
          <w:tcPr>
            <w:tcW w:type="dxa" w:w="1042"/>
          </w:tcPr>
          <w:p>
            <w:pPr>
              <w:spacing w:after="0"/>
              <w:jc w:val="right"/>
            </w:pPr>
            <w:r>
              <w:rPr>
                <w:sz w:val="16"/>
              </w:rPr>
              <w:t>3,273</w:t>
            </w:r>
          </w:p>
        </w:tc>
        <w:tc>
          <w:tcPr>
            <w:tcW w:type="dxa" w:w="1037"/>
          </w:tcPr>
          <w:p>
            <w:pPr>
              <w:spacing w:after="0"/>
              <w:jc w:val="right"/>
            </w:pPr>
            <w:r>
              <w:rPr>
                <w:sz w:val="16"/>
              </w:rPr>
              <w:t>$6,255</w:t>
            </w:r>
          </w:p>
        </w:tc>
        <w:tc>
          <w:tcPr>
            <w:tcW w:type="dxa" w:w="1126"/>
          </w:tcPr>
          <w:p>
            <w:pPr>
              <w:spacing w:after="0"/>
              <w:jc w:val="right"/>
            </w:pPr>
            <w:r>
              <w:rPr>
                <w:sz w:val="16"/>
              </w:rPr>
              <w:t>$108</w:t>
            </w:r>
          </w:p>
        </w:tc>
        <w:tc>
          <w:tcPr>
            <w:tcW w:type="dxa" w:w="1109"/>
          </w:tcPr>
          <w:p>
            <w:pPr>
              <w:spacing w:after="0"/>
              <w:jc w:val="right"/>
            </w:pPr>
            <w:r>
              <w:rPr>
                <w:sz w:val="16"/>
              </w:rPr>
              <w:t>$385</w:t>
            </w:r>
          </w:p>
        </w:tc>
        <w:tc>
          <w:tcPr>
            <w:tcW w:type="dxa" w:w="1305"/>
          </w:tcPr>
          <w:p>
            <w:pPr>
              <w:spacing w:after="0"/>
              <w:jc w:val="right"/>
            </w:pPr>
            <w:r>
              <w:rPr>
                <w:sz w:val="16"/>
              </w:rPr>
              <w:t>0.000438%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$6,477,548,624</w:t>
            </w:r>
          </w:p>
        </w:tc>
        <w:tc>
          <w:tcPr>
            <w:tcW w:type="dxa" w:w="1215"/>
          </w:tcPr>
          <w:p>
            <w:pPr>
              <w:spacing w:after="0"/>
              <w:jc w:val="right"/>
            </w:pPr>
            <w:r>
              <w:rPr>
                <w:sz w:val="16"/>
              </w:rPr>
              <w:t>$757,175,626</w:t>
            </w:r>
          </w:p>
        </w:tc>
        <w:tc>
          <w:tcPr>
            <w:tcW w:type="dxa" w:w="1042"/>
          </w:tcPr>
          <w:p>
            <w:pPr>
              <w:spacing w:after="0"/>
              <w:jc w:val="right"/>
            </w:pPr>
            <w:r>
              <w:rPr>
                <w:sz w:val="16"/>
              </w:rPr>
              <w:t>14,815</w:t>
            </w:r>
          </w:p>
        </w:tc>
        <w:tc>
          <w:tcPr>
            <w:tcW w:type="dxa" w:w="1037"/>
          </w:tcPr>
          <w:p>
            <w:pPr>
              <w:spacing w:after="0"/>
              <w:jc w:val="right"/>
            </w:pPr>
            <w:r>
              <w:rPr>
                <w:sz w:val="16"/>
              </w:rPr>
              <w:t>$44,260</w:t>
            </w:r>
          </w:p>
        </w:tc>
        <w:tc>
          <w:tcPr>
            <w:tcW w:type="dxa" w:w="1126"/>
          </w:tcPr>
          <w:p>
            <w:pPr>
              <w:spacing w:after="0"/>
              <w:jc w:val="right"/>
            </w:pPr>
            <w:r>
              <w:rPr>
                <w:sz w:val="16"/>
              </w:rPr>
              <w:t>$1,450</w:t>
            </w:r>
          </w:p>
        </w:tc>
        <w:tc>
          <w:tcPr>
            <w:tcW w:type="dxa" w:w="1109"/>
          </w:tcPr>
          <w:p>
            <w:pPr>
              <w:spacing w:after="0"/>
              <w:jc w:val="right"/>
            </w:pPr>
            <w:r>
              <w:rPr>
                <w:sz w:val="16"/>
              </w:rPr>
              <w:t>$158,296</w:t>
            </w:r>
          </w:p>
        </w:tc>
        <w:tc>
          <w:tcPr>
            <w:tcW w:type="dxa" w:w="1305"/>
          </w:tcPr>
          <w:p>
            <w:pPr>
              <w:spacing w:after="0"/>
              <w:jc w:val="right"/>
            </w:pPr>
            <w:r>
              <w:rPr>
                <w:sz w:val="16"/>
              </w:rPr>
              <w:t>0.000683%</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60"/>
      </w:pPr>
      <w:r>
        <w:rPr>
          <w:sz w:val="15"/>
        </w:rPr>
        <w:t>Totals since 2024-08-28 (Storm Events through 2026-06-30): 14 county-coded records, 14 with a damage value recorded (including $0), $16,000;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14,815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$6,477,548,624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$757,175,626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$11,788,137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$3,892,983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Kossuth County</w:t>
            </w:r>
          </w:p>
        </w:tc>
        <w:tc>
          <w:tcPr>
            <w:tcW w:type="dxa" w:w="1620"/>
          </w:tcPr>
          <w:p>
            <w:pPr>
              <w:spacing w:after="0"/>
              <w:jc w:val="left"/>
            </w:pPr>
            <w:r>
              <w:rPr>
                <w:sz w:val="16"/>
              </w:rPr>
              <w:t>190884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Algona city</w:t>
            </w:r>
          </w:p>
        </w:tc>
        <w:tc>
          <w:tcPr>
            <w:tcW w:type="dxa" w:w="1620"/>
          </w:tcPr>
          <w:p>
            <w:pPr>
              <w:spacing w:after="0"/>
              <w:jc w:val="left"/>
            </w:pPr>
            <w:r>
              <w:rPr>
                <w:sz w:val="16"/>
              </w:rPr>
              <w:t>190180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Bancroft city</w:t>
            </w:r>
          </w:p>
        </w:tc>
        <w:tc>
          <w:tcPr>
            <w:tcW w:type="dxa" w:w="1620"/>
          </w:tcPr>
          <w:p>
            <w:pPr>
              <w:spacing w:after="0"/>
              <w:jc w:val="left"/>
            </w:pPr>
            <w:r>
              <w:rPr>
                <w:sz w:val="16"/>
              </w:rPr>
              <w:t>190550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Burt city</w:t>
            </w:r>
          </w:p>
        </w:tc>
        <w:tc>
          <w:tcPr>
            <w:tcW w:type="dxa" w:w="1620"/>
          </w:tcPr>
          <w:p>
            <w:pPr>
              <w:spacing w:after="0"/>
              <w:jc w:val="left"/>
            </w:pPr>
            <w:r>
              <w:rPr>
                <w:sz w:val="16"/>
              </w:rPr>
              <w:t>190560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Fenton city</w:t>
            </w:r>
          </w:p>
        </w:tc>
        <w:tc>
          <w:tcPr>
            <w:tcW w:type="dxa" w:w="1620"/>
          </w:tcPr>
          <w:p>
            <w:pPr>
              <w:spacing w:after="0"/>
              <w:jc w:val="left"/>
            </w:pPr>
            <w:r>
              <w:rPr>
                <w:sz w:val="16"/>
              </w:rPr>
              <w:t>190437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Lakota city</w:t>
            </w:r>
          </w:p>
        </w:tc>
        <w:tc>
          <w:tcPr>
            <w:tcW w:type="dxa" w:w="1620"/>
          </w:tcPr>
          <w:p>
            <w:pPr>
              <w:spacing w:after="0"/>
              <w:jc w:val="left"/>
            </w:pPr>
            <w:r>
              <w:rPr>
                <w:sz w:val="16"/>
              </w:rPr>
              <w:t>190753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Ledyard city</w:t>
            </w:r>
          </w:p>
        </w:tc>
        <w:tc>
          <w:tcPr>
            <w:tcW w:type="dxa" w:w="1620"/>
          </w:tcPr>
          <w:p>
            <w:pPr>
              <w:spacing w:after="0"/>
              <w:jc w:val="left"/>
            </w:pPr>
            <w:r>
              <w:rPr>
                <w:sz w:val="16"/>
              </w:rPr>
              <w:t>190758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Lone Rock city</w:t>
            </w:r>
          </w:p>
        </w:tc>
        <w:tc>
          <w:tcPr>
            <w:tcW w:type="dxa" w:w="1620"/>
          </w:tcPr>
          <w:p>
            <w:pPr>
              <w:spacing w:after="0"/>
              <w:jc w:val="left"/>
            </w:pPr>
            <w:r>
              <w:rPr>
                <w:sz w:val="16"/>
              </w:rPr>
              <w:t>195206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Lu Verne city</w:t>
            </w:r>
          </w:p>
        </w:tc>
        <w:tc>
          <w:tcPr>
            <w:tcW w:type="dxa" w:w="1620"/>
          </w:tcPr>
          <w:p>
            <w:pPr>
              <w:spacing w:after="0"/>
              <w:jc w:val="left"/>
            </w:pPr>
            <w:r>
              <w:rPr>
                <w:sz w:val="16"/>
              </w:rPr>
              <w:t>190768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Swea City city</w:t>
            </w:r>
          </w:p>
        </w:tc>
        <w:tc>
          <w:tcPr>
            <w:tcW w:type="dxa" w:w="1620"/>
          </w:tcPr>
          <w:p>
            <w:pPr>
              <w:spacing w:after="0"/>
              <w:jc w:val="left"/>
            </w:pPr>
            <w:r>
              <w:rPr>
                <w:sz w:val="16"/>
              </w:rPr>
              <w:t>190664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Titonka city</w:t>
            </w:r>
          </w:p>
        </w:tc>
        <w:tc>
          <w:tcPr>
            <w:tcW w:type="dxa" w:w="1620"/>
          </w:tcPr>
          <w:p>
            <w:pPr>
              <w:spacing w:after="0"/>
              <w:jc w:val="left"/>
            </w:pPr>
            <w:r>
              <w:rPr>
                <w:sz w:val="16"/>
              </w:rPr>
              <w:t>190840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Wesley city</w:t>
            </w:r>
          </w:p>
        </w:tc>
        <w:tc>
          <w:tcPr>
            <w:tcW w:type="dxa" w:w="1620"/>
          </w:tcPr>
          <w:p>
            <w:pPr>
              <w:spacing w:after="0"/>
              <w:jc w:val="left"/>
            </w:pPr>
            <w:r>
              <w:rPr>
                <w:sz w:val="16"/>
              </w:rPr>
              <w:t>190681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Whittemore city</w:t>
            </w:r>
          </w:p>
        </w:tc>
        <w:tc>
          <w:tcPr>
            <w:tcW w:type="dxa" w:w="1620"/>
          </w:tcPr>
          <w:p>
            <w:pPr>
              <w:spacing w:after="0"/>
              <w:jc w:val="left"/>
            </w:pPr>
            <w:r>
              <w:rPr>
                <w:sz w:val="16"/>
              </w:rPr>
              <w:t>190685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Kossuth County, IA: risk-assessment baseline packet, release 2026-10 (data as of 2026-09-30; County FIPS 19109). Automated baseline. </w:t>
      </w:r>
      <w:hyperlink r:id="rId15">
        <w:r>
          <w:rPr>
            <w:color w:val="1F4E99"/>
            <w:sz w:val="17"/>
            <w:u w:val="single"/>
          </w:rPr>
          <w:t>https://hazardplain.org/ia/19109/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Kossuth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Kossuth County, IA: Risk-assessment baseline packet</dc:title>
  <dc:subject>Hazard Plain release 2026-10, as of 2026-09-30. Automated baseline</dc:subject>
  <dc:creator>Hazard Plain</dc:creator>
  <cp:keywords>Hazard Plain; hazard mitigation; risk assessment; 19109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