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Keokuk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Keokuk County (FEMA plan 110053)</w:t>
      </w:r>
    </w:p>
    <w:p>
      <w:pPr>
        <w:keepNext/>
        <w:spacing w:after="40" w:before="0"/>
      </w:pPr>
      <w:r>
        <w:rPr>
          <w:b/>
        </w:rPr>
        <w:t xml:space="preserve">Approved: </w:t>
      </w:r>
      <w:r>
        <w:rPr/>
        <w:t>2025-04-09</w:t>
      </w:r>
    </w:p>
    <w:p>
      <w:pPr>
        <w:keepNext/>
        <w:spacing w:after="40" w:before="0"/>
      </w:pPr>
      <w:r>
        <w:rPr>
          <w:b/>
        </w:rPr>
        <w:t xml:space="preserve">Expires: </w:t>
      </w:r>
      <w:r>
        <w:rPr/>
        <w:t>2030-04-08</w:t>
      </w:r>
    </w:p>
    <w:p>
      <w:pPr>
        <w:keepNext/>
        <w:spacing w:after="40" w:before="0"/>
      </w:pPr>
      <w:r>
        <w:rPr>
          <w:b/>
        </w:rPr>
        <w:t xml:space="preserve">As of: </w:t>
      </w:r>
      <w:r>
        <w:rPr/>
        <w:t>2026-09-28</w:t>
      </w:r>
    </w:p>
    <w:p>
      <w:pPr>
        <w:keepNext/>
        <w:spacing w:after="40" w:before="0"/>
      </w:pPr>
      <w:r>
        <w:rPr>
          <w:b/>
        </w:rPr>
        <w:t xml:space="preserve">Days: </w:t>
      </w:r>
      <w:r>
        <w:rPr/>
        <w:t>1,288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305"/>
        <w:gridCol w:w="1407"/>
        <w:gridCol w:w="1874"/>
        <w:gridCol w:w="1685"/>
        <w:gridCol w:w="1318"/>
        <w:gridCol w:w="813"/>
        <w:gridCol w:w="1966"/>
        <w:gridCol w:w="1728"/>
      </w:tblGrid>
      <w:tr>
        <w:trPr>
          <w:cantSplit/>
          <w:tblHeader/>
        </w:trPr>
        <w:tc>
          <w:tcPr>
            <w:tcW w:type="dxa" w:w="201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07"/>
            <w:shd w:val="clear" w:color="auto" w:fill="E8E8E8"/>
          </w:tcPr>
          <w:p>
            <w:pPr>
              <w:spacing w:after="0"/>
              <w:jc w:val="left"/>
            </w:pPr>
            <w:r>
              <w:rPr>
                <w:b/>
                <w:sz w:val="16"/>
              </w:rPr>
              <w:t>Status</w:t>
            </w:r>
          </w:p>
        </w:tc>
        <w:tc>
          <w:tcPr>
            <w:tcW w:type="dxa" w:w="1874"/>
            <w:shd w:val="clear" w:color="auto" w:fill="E8E8E8"/>
          </w:tcPr>
          <w:p>
            <w:pPr>
              <w:spacing w:after="0"/>
              <w:jc w:val="left"/>
            </w:pPr>
            <w:r>
              <w:rPr>
                <w:b/>
                <w:sz w:val="16"/>
              </w:rPr>
              <w:t>Plan</w:t>
            </w:r>
          </w:p>
        </w:tc>
        <w:tc>
          <w:tcPr>
            <w:tcW w:type="dxa" w:w="1685"/>
            <w:shd w:val="clear" w:color="auto" w:fill="E8E8E8"/>
          </w:tcPr>
          <w:p>
            <w:pPr>
              <w:spacing w:after="0"/>
              <w:jc w:val="left"/>
            </w:pPr>
            <w:r>
              <w:rPr>
                <w:b/>
                <w:sz w:val="16"/>
              </w:rPr>
              <w:t>Approved</w:t>
            </w:r>
          </w:p>
        </w:tc>
        <w:tc>
          <w:tcPr>
            <w:tcW w:type="dxa" w:w="1318"/>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6"/>
            <w:shd w:val="clear" w:color="auto" w:fill="E8E8E8"/>
          </w:tcPr>
          <w:p>
            <w:pPr>
              <w:spacing w:after="0"/>
              <w:jc w:val="left"/>
            </w:pPr>
            <w:r>
              <w:rPr>
                <w:b/>
                <w:sz w:val="16"/>
              </w:rPr>
              <w:t>Update underway</w:t>
            </w:r>
          </w:p>
        </w:tc>
        <w:tc>
          <w:tcPr>
            <w:tcW w:type="dxa" w:w="1728"/>
            <w:shd w:val="clear" w:color="auto" w:fill="E8E8E8"/>
          </w:tcPr>
          <w:p>
            <w:pPr>
              <w:spacing w:after="0"/>
              <w:jc w:val="left"/>
            </w:pPr>
            <w:r>
              <w:rPr>
                <w:b/>
                <w:sz w:val="16"/>
              </w:rPr>
              <w:t>Notes</w:t>
            </w:r>
          </w:p>
        </w:tc>
      </w:tr>
      <w:tr>
        <w:trPr>
          <w:cantSplit/>
        </w:trPr>
        <w:tc>
          <w:tcPr>
            <w:tcW w:type="dxa" w:w="2016"/>
          </w:tcPr>
          <w:p>
            <w:pPr>
              <w:spacing w:after="0"/>
              <w:jc w:val="left"/>
            </w:pPr>
            <w:r>
              <w:rPr>
                <w:sz w:val="16"/>
              </w:rPr>
              <w:t>Keokuk County</w:t>
            </w:r>
          </w:p>
        </w:tc>
        <w:tc>
          <w:tcPr>
            <w:tcW w:type="dxa" w:w="1305"/>
          </w:tcPr>
          <w:p>
            <w:pPr>
              <w:spacing w:after="0"/>
              <w:jc w:val="left"/>
            </w:pPr>
            <w:r>
              <w:rPr>
                <w:sz w:val="16"/>
              </w:rPr>
              <w:t>County</w:t>
            </w:r>
          </w:p>
        </w:tc>
        <w:tc>
          <w:tcPr>
            <w:tcW w:type="dxa" w:w="1407"/>
          </w:tcPr>
          <w:p>
            <w:pPr>
              <w:spacing w:after="0"/>
              <w:jc w:val="left"/>
            </w:pPr>
            <w:r>
              <w:rPr>
                <w:sz w:val="16"/>
              </w:rPr>
              <w:t>Approved, expires 2030-04-08</w:t>
            </w:r>
          </w:p>
        </w:tc>
        <w:tc>
          <w:tcPr>
            <w:tcW w:type="dxa" w:w="1874"/>
          </w:tcPr>
          <w:p>
            <w:pPr>
              <w:spacing w:after="0"/>
              <w:jc w:val="left"/>
            </w:pPr>
            <w:r>
              <w:rPr>
                <w:sz w:val="16"/>
              </w:rPr>
              <w:t>Keokuk County (FEMA plan 110053)</w:t>
            </w:r>
          </w:p>
        </w:tc>
        <w:tc>
          <w:tcPr>
            <w:tcW w:type="dxa" w:w="1685"/>
          </w:tcPr>
          <w:p>
            <w:pPr>
              <w:spacing w:after="0"/>
              <w:jc w:val="left"/>
            </w:pPr>
            <w:r>
              <w:rPr>
                <w:sz w:val="16"/>
              </w:rPr>
              <w:t>2025-04-09</w:t>
            </w:r>
          </w:p>
        </w:tc>
        <w:tc>
          <w:tcPr>
            <w:tcW w:type="dxa" w:w="1318"/>
          </w:tcPr>
          <w:p>
            <w:pPr>
              <w:spacing w:after="0"/>
              <w:jc w:val="left"/>
            </w:pPr>
            <w:r>
              <w:rPr>
                <w:sz w:val="16"/>
              </w:rPr>
              <w:t>2030-04-08</w:t>
            </w:r>
          </w:p>
        </w:tc>
        <w:tc>
          <w:tcPr>
            <w:tcW w:type="dxa" w:w="813"/>
          </w:tcPr>
          <w:p>
            <w:pPr>
              <w:spacing w:after="0"/>
              <w:jc w:val="right"/>
            </w:pPr>
            <w:r>
              <w:rPr>
                <w:sz w:val="16"/>
              </w:rPr>
              <w:t>1,288</w:t>
            </w:r>
          </w:p>
        </w:tc>
        <w:tc>
          <w:tcPr>
            <w:tcW w:type="dxa" w:w="1966"/>
          </w:tcPr>
          <w:p>
            <w:pPr>
              <w:spacing w:after="0"/>
              <w:jc w:val="left"/>
            </w:pPr>
          </w:p>
        </w:tc>
        <w:tc>
          <w:tcPr>
            <w:tcW w:type="dxa" w:w="1728"/>
          </w:tcPr>
          <w:p>
            <w:pPr>
              <w:spacing w:after="0"/>
              <w:jc w:val="left"/>
            </w:pPr>
            <w:r>
              <w:rPr>
                <w:sz w:val="16"/>
              </w:rPr>
              <w:t>member approved 2025-04-10</w:t>
            </w:r>
          </w:p>
        </w:tc>
      </w:tr>
      <w:tr>
        <w:trPr>
          <w:cantSplit/>
        </w:trPr>
        <w:tc>
          <w:tcPr>
            <w:tcW w:type="dxa" w:w="2016"/>
          </w:tcPr>
          <w:p>
            <w:pPr>
              <w:spacing w:after="0"/>
              <w:jc w:val="left"/>
            </w:pPr>
            <w:r>
              <w:rPr>
                <w:sz w:val="16"/>
              </w:rPr>
              <w:t>Delta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Gibson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Harper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Hayesville city</w:t>
            </w:r>
          </w:p>
        </w:tc>
        <w:tc>
          <w:tcPr>
            <w:tcW w:type="dxa" w:w="1305"/>
          </w:tcPr>
          <w:p>
            <w:pPr>
              <w:spacing w:after="0"/>
              <w:jc w:val="left"/>
            </w:pPr>
            <w:r>
              <w:rPr>
                <w:sz w:val="16"/>
              </w:rPr>
              <w:t>City</w:t>
            </w:r>
          </w:p>
        </w:tc>
        <w:tc>
          <w:tcPr>
            <w:tcW w:type="dxa" w:w="1407"/>
          </w:tcPr>
          <w:p>
            <w:pPr>
              <w:spacing w:after="0"/>
              <w:jc w:val="left"/>
            </w:pPr>
            <w:r>
              <w:rPr>
                <w:sz w:val="16"/>
              </w:rPr>
              <w:t>Approved, expires 2030-04-08</w:t>
            </w:r>
          </w:p>
        </w:tc>
        <w:tc>
          <w:tcPr>
            <w:tcW w:type="dxa" w:w="1874"/>
          </w:tcPr>
          <w:p>
            <w:pPr>
              <w:spacing w:after="0"/>
              <w:jc w:val="left"/>
            </w:pPr>
            <w:r>
              <w:rPr>
                <w:sz w:val="16"/>
              </w:rPr>
              <w:t>Keokuk County (FEMA plan 110053)</w:t>
            </w:r>
          </w:p>
        </w:tc>
        <w:tc>
          <w:tcPr>
            <w:tcW w:type="dxa" w:w="1685"/>
          </w:tcPr>
          <w:p>
            <w:pPr>
              <w:spacing w:after="0"/>
              <w:jc w:val="left"/>
            </w:pPr>
            <w:r>
              <w:rPr>
                <w:sz w:val="16"/>
              </w:rPr>
              <w:t>2025-04-09</w:t>
            </w:r>
          </w:p>
        </w:tc>
        <w:tc>
          <w:tcPr>
            <w:tcW w:type="dxa" w:w="1318"/>
          </w:tcPr>
          <w:p>
            <w:pPr>
              <w:spacing w:after="0"/>
              <w:jc w:val="left"/>
            </w:pPr>
            <w:r>
              <w:rPr>
                <w:sz w:val="16"/>
              </w:rPr>
              <w:t>2030-04-08</w:t>
            </w:r>
          </w:p>
        </w:tc>
        <w:tc>
          <w:tcPr>
            <w:tcW w:type="dxa" w:w="813"/>
          </w:tcPr>
          <w:p>
            <w:pPr>
              <w:spacing w:after="0"/>
              <w:jc w:val="right"/>
            </w:pPr>
            <w:r>
              <w:rPr>
                <w:sz w:val="16"/>
              </w:rPr>
              <w:t>1,288</w:t>
            </w:r>
          </w:p>
        </w:tc>
        <w:tc>
          <w:tcPr>
            <w:tcW w:type="dxa" w:w="1966"/>
          </w:tcPr>
          <w:p>
            <w:pPr>
              <w:spacing w:after="0"/>
              <w:jc w:val="left"/>
            </w:pPr>
          </w:p>
        </w:tc>
        <w:tc>
          <w:tcPr>
            <w:tcW w:type="dxa" w:w="1728"/>
          </w:tcPr>
          <w:p>
            <w:pPr>
              <w:spacing w:after="0"/>
              <w:jc w:val="left"/>
            </w:pPr>
            <w:r>
              <w:rPr>
                <w:sz w:val="16"/>
              </w:rPr>
              <w:t>member approved 2025-03-10</w:t>
            </w:r>
          </w:p>
        </w:tc>
      </w:tr>
      <w:tr>
        <w:trPr>
          <w:cantSplit/>
        </w:trPr>
        <w:tc>
          <w:tcPr>
            <w:tcW w:type="dxa" w:w="2016"/>
          </w:tcPr>
          <w:p>
            <w:pPr>
              <w:spacing w:after="0"/>
              <w:jc w:val="left"/>
            </w:pPr>
            <w:r>
              <w:rPr>
                <w:sz w:val="16"/>
              </w:rPr>
              <w:t>Hedrick city</w:t>
            </w:r>
          </w:p>
        </w:tc>
        <w:tc>
          <w:tcPr>
            <w:tcW w:type="dxa" w:w="1305"/>
          </w:tcPr>
          <w:p>
            <w:pPr>
              <w:spacing w:after="0"/>
              <w:jc w:val="left"/>
            </w:pPr>
            <w:r>
              <w:rPr>
                <w:sz w:val="16"/>
              </w:rPr>
              <w:t>City</w:t>
            </w:r>
          </w:p>
        </w:tc>
        <w:tc>
          <w:tcPr>
            <w:tcW w:type="dxa" w:w="1407"/>
          </w:tcPr>
          <w:p>
            <w:pPr>
              <w:spacing w:after="0"/>
              <w:jc w:val="left"/>
            </w:pPr>
            <w:r>
              <w:rPr>
                <w:sz w:val="16"/>
              </w:rPr>
              <w:t>Approved, expires 2030-04-08</w:t>
            </w:r>
          </w:p>
        </w:tc>
        <w:tc>
          <w:tcPr>
            <w:tcW w:type="dxa" w:w="1874"/>
          </w:tcPr>
          <w:p>
            <w:pPr>
              <w:spacing w:after="0"/>
              <w:jc w:val="left"/>
            </w:pPr>
            <w:r>
              <w:rPr>
                <w:sz w:val="16"/>
              </w:rPr>
              <w:t>Keokuk County (FEMA plan 110053)</w:t>
            </w:r>
          </w:p>
        </w:tc>
        <w:tc>
          <w:tcPr>
            <w:tcW w:type="dxa" w:w="1685"/>
          </w:tcPr>
          <w:p>
            <w:pPr>
              <w:spacing w:after="0"/>
              <w:jc w:val="left"/>
            </w:pPr>
            <w:r>
              <w:rPr>
                <w:sz w:val="16"/>
              </w:rPr>
              <w:t>2025-04-09</w:t>
            </w:r>
          </w:p>
        </w:tc>
        <w:tc>
          <w:tcPr>
            <w:tcW w:type="dxa" w:w="1318"/>
          </w:tcPr>
          <w:p>
            <w:pPr>
              <w:spacing w:after="0"/>
              <w:jc w:val="left"/>
            </w:pPr>
            <w:r>
              <w:rPr>
                <w:sz w:val="16"/>
              </w:rPr>
              <w:t>2030-04-08</w:t>
            </w:r>
          </w:p>
        </w:tc>
        <w:tc>
          <w:tcPr>
            <w:tcW w:type="dxa" w:w="813"/>
          </w:tcPr>
          <w:p>
            <w:pPr>
              <w:spacing w:after="0"/>
              <w:jc w:val="right"/>
            </w:pPr>
            <w:r>
              <w:rPr>
                <w:sz w:val="16"/>
              </w:rPr>
              <w:t>1,288</w:t>
            </w:r>
          </w:p>
        </w:tc>
        <w:tc>
          <w:tcPr>
            <w:tcW w:type="dxa" w:w="1966"/>
          </w:tcPr>
          <w:p>
            <w:pPr>
              <w:spacing w:after="0"/>
              <w:jc w:val="left"/>
            </w:pPr>
          </w:p>
        </w:tc>
        <w:tc>
          <w:tcPr>
            <w:tcW w:type="dxa" w:w="1728"/>
          </w:tcPr>
          <w:p>
            <w:pPr>
              <w:spacing w:after="0"/>
              <w:jc w:val="left"/>
            </w:pPr>
            <w:r>
              <w:rPr>
                <w:sz w:val="16"/>
              </w:rPr>
              <w:t>member approved 2025-07-28</w:t>
            </w:r>
          </w:p>
        </w:tc>
      </w:tr>
      <w:tr>
        <w:trPr>
          <w:cantSplit/>
        </w:trPr>
        <w:tc>
          <w:tcPr>
            <w:tcW w:type="dxa" w:w="2016"/>
          </w:tcPr>
          <w:p>
            <w:pPr>
              <w:spacing w:after="0"/>
              <w:jc w:val="left"/>
            </w:pPr>
            <w:r>
              <w:rPr>
                <w:sz w:val="16"/>
              </w:rPr>
              <w:t>Keota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Keswick city</w:t>
            </w:r>
          </w:p>
        </w:tc>
        <w:tc>
          <w:tcPr>
            <w:tcW w:type="dxa" w:w="1305"/>
          </w:tcPr>
          <w:p>
            <w:pPr>
              <w:spacing w:after="0"/>
              <w:jc w:val="left"/>
            </w:pPr>
            <w:r>
              <w:rPr>
                <w:sz w:val="16"/>
              </w:rPr>
              <w:t>City</w:t>
            </w:r>
          </w:p>
        </w:tc>
        <w:tc>
          <w:tcPr>
            <w:tcW w:type="dxa" w:w="1407"/>
          </w:tcPr>
          <w:p>
            <w:pPr>
              <w:spacing w:after="0"/>
              <w:jc w:val="left"/>
            </w:pPr>
            <w:r>
              <w:rPr>
                <w:sz w:val="16"/>
              </w:rPr>
              <w:t>Approved, expires 2030-04-08</w:t>
            </w:r>
          </w:p>
        </w:tc>
        <w:tc>
          <w:tcPr>
            <w:tcW w:type="dxa" w:w="1874"/>
          </w:tcPr>
          <w:p>
            <w:pPr>
              <w:spacing w:after="0"/>
              <w:jc w:val="left"/>
            </w:pPr>
            <w:r>
              <w:rPr>
                <w:sz w:val="16"/>
              </w:rPr>
              <w:t>Keokuk County (FEMA plan 110053)</w:t>
            </w:r>
          </w:p>
        </w:tc>
        <w:tc>
          <w:tcPr>
            <w:tcW w:type="dxa" w:w="1685"/>
          </w:tcPr>
          <w:p>
            <w:pPr>
              <w:spacing w:after="0"/>
              <w:jc w:val="left"/>
            </w:pPr>
            <w:r>
              <w:rPr>
                <w:sz w:val="16"/>
              </w:rPr>
              <w:t>2025-04-09</w:t>
            </w:r>
          </w:p>
        </w:tc>
        <w:tc>
          <w:tcPr>
            <w:tcW w:type="dxa" w:w="1318"/>
          </w:tcPr>
          <w:p>
            <w:pPr>
              <w:spacing w:after="0"/>
              <w:jc w:val="left"/>
            </w:pPr>
            <w:r>
              <w:rPr>
                <w:sz w:val="16"/>
              </w:rPr>
              <w:t>2030-04-08</w:t>
            </w:r>
          </w:p>
        </w:tc>
        <w:tc>
          <w:tcPr>
            <w:tcW w:type="dxa" w:w="813"/>
          </w:tcPr>
          <w:p>
            <w:pPr>
              <w:spacing w:after="0"/>
              <w:jc w:val="right"/>
            </w:pPr>
            <w:r>
              <w:rPr>
                <w:sz w:val="16"/>
              </w:rPr>
              <w:t>1,288</w:t>
            </w:r>
          </w:p>
        </w:tc>
        <w:tc>
          <w:tcPr>
            <w:tcW w:type="dxa" w:w="1966"/>
          </w:tcPr>
          <w:p>
            <w:pPr>
              <w:spacing w:after="0"/>
              <w:jc w:val="left"/>
            </w:pPr>
          </w:p>
        </w:tc>
        <w:tc>
          <w:tcPr>
            <w:tcW w:type="dxa" w:w="1728"/>
          </w:tcPr>
          <w:p>
            <w:pPr>
              <w:spacing w:after="0"/>
              <w:jc w:val="left"/>
            </w:pPr>
            <w:r>
              <w:rPr>
                <w:sz w:val="16"/>
              </w:rPr>
              <w:t>member approved 2025-04-10</w:t>
            </w:r>
          </w:p>
        </w:tc>
      </w:tr>
      <w:tr>
        <w:trPr>
          <w:cantSplit/>
        </w:trPr>
        <w:tc>
          <w:tcPr>
            <w:tcW w:type="dxa" w:w="2016"/>
          </w:tcPr>
          <w:p>
            <w:pPr>
              <w:spacing w:after="0"/>
              <w:jc w:val="left"/>
            </w:pPr>
            <w:r>
              <w:rPr>
                <w:sz w:val="16"/>
              </w:rPr>
              <w:t>Kinross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Martinsburg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North English city</w:t>
            </w:r>
          </w:p>
        </w:tc>
        <w:tc>
          <w:tcPr>
            <w:tcW w:type="dxa" w:w="1305"/>
          </w:tcPr>
          <w:p>
            <w:pPr>
              <w:spacing w:after="0"/>
              <w:jc w:val="left"/>
            </w:pPr>
            <w:r>
              <w:rPr>
                <w:sz w:val="16"/>
              </w:rPr>
              <w:t>City</w:t>
            </w:r>
          </w:p>
        </w:tc>
        <w:tc>
          <w:tcPr>
            <w:tcW w:type="dxa" w:w="1407"/>
          </w:tcPr>
          <w:p>
            <w:pPr>
              <w:spacing w:after="0"/>
              <w:jc w:val="left"/>
            </w:pPr>
            <w:r>
              <w:rPr>
                <w:sz w:val="16"/>
              </w:rPr>
              <w:t>No approved plan on record</w:t>
            </w:r>
          </w:p>
        </w:tc>
        <w:tc>
          <w:tcPr>
            <w:tcW w:type="dxa" w:w="1874"/>
          </w:tcPr>
          <w:p>
            <w:pPr>
              <w:spacing w:after="0"/>
              <w:jc w:val="left"/>
            </w:pPr>
            <w:r>
              <w:rPr>
                <w:sz w:val="16"/>
              </w:rPr>
              <w:t>none</w:t>
            </w:r>
          </w:p>
        </w:tc>
        <w:tc>
          <w:tcPr>
            <w:tcW w:type="dxa" w:w="1685"/>
          </w:tcPr>
          <w:p>
            <w:pPr>
              <w:spacing w:after="0"/>
              <w:jc w:val="left"/>
            </w:pPr>
            <w:r>
              <w:rPr>
                <w:sz w:val="16"/>
              </w:rPr>
              <w:t>none</w:t>
            </w:r>
          </w:p>
        </w:tc>
        <w:tc>
          <w:tcPr>
            <w:tcW w:type="dxa" w:w="1318"/>
          </w:tcPr>
          <w:p>
            <w:pPr>
              <w:spacing w:after="0"/>
              <w:jc w:val="left"/>
            </w:pPr>
            <w:r>
              <w:rPr>
                <w:sz w:val="16"/>
              </w:rPr>
              <w:t>none</w:t>
            </w:r>
          </w:p>
        </w:tc>
        <w:tc>
          <w:tcPr>
            <w:tcW w:type="dxa" w:w="813"/>
          </w:tcPr>
          <w:p>
            <w:pPr>
              <w:spacing w:after="0"/>
              <w:jc w:val="right"/>
            </w:pPr>
          </w:p>
        </w:tc>
        <w:tc>
          <w:tcPr>
            <w:tcW w:type="dxa" w:w="1966"/>
          </w:tcPr>
          <w:p>
            <w:pPr>
              <w:spacing w:after="0"/>
              <w:jc w:val="left"/>
            </w:pPr>
            <w:r>
              <w:rPr>
                <w:sz w:val="16"/>
              </w:rPr>
              <w:t>FEMA tracker shows a plan awaiting revisions</w:t>
            </w:r>
          </w:p>
        </w:tc>
        <w:tc>
          <w:tcPr>
            <w:tcW w:type="dxa" w:w="1728"/>
          </w:tcPr>
          <w:p>
            <w:pPr>
              <w:spacing w:after="0"/>
              <w:jc w:val="left"/>
            </w:pPr>
          </w:p>
        </w:tc>
      </w:tr>
      <w:tr>
        <w:trPr>
          <w:cantSplit/>
        </w:trPr>
        <w:tc>
          <w:tcPr>
            <w:tcW w:type="dxa" w:w="2016"/>
          </w:tcPr>
          <w:p>
            <w:pPr>
              <w:spacing w:after="0"/>
              <w:jc w:val="left"/>
            </w:pPr>
            <w:r>
              <w:rPr>
                <w:sz w:val="16"/>
              </w:rPr>
              <w:t>Ollie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Richland city</w:t>
            </w:r>
          </w:p>
        </w:tc>
        <w:tc>
          <w:tcPr>
            <w:tcW w:type="dxa" w:w="1305"/>
          </w:tcPr>
          <w:p>
            <w:pPr>
              <w:spacing w:after="0"/>
              <w:jc w:val="left"/>
            </w:pPr>
            <w:r>
              <w:rPr>
                <w:sz w:val="16"/>
              </w:rPr>
              <w:t>City</w:t>
            </w:r>
          </w:p>
        </w:tc>
        <w:tc>
          <w:tcPr>
            <w:tcW w:type="dxa" w:w="1407"/>
          </w:tcPr>
          <w:p>
            <w:pPr>
              <w:spacing w:after="0"/>
              <w:jc w:val="left"/>
            </w:pPr>
            <w:r>
              <w:rPr>
                <w:sz w:val="16"/>
              </w:rPr>
              <w:t>Approved, expires 2030-04-08</w:t>
            </w:r>
          </w:p>
        </w:tc>
        <w:tc>
          <w:tcPr>
            <w:tcW w:type="dxa" w:w="1874"/>
          </w:tcPr>
          <w:p>
            <w:pPr>
              <w:spacing w:after="0"/>
              <w:jc w:val="left"/>
            </w:pPr>
            <w:r>
              <w:rPr>
                <w:sz w:val="16"/>
              </w:rPr>
              <w:t>Keokuk County (FEMA plan 110053)</w:t>
            </w:r>
          </w:p>
        </w:tc>
        <w:tc>
          <w:tcPr>
            <w:tcW w:type="dxa" w:w="1685"/>
          </w:tcPr>
          <w:p>
            <w:pPr>
              <w:spacing w:after="0"/>
              <w:jc w:val="left"/>
            </w:pPr>
            <w:r>
              <w:rPr>
                <w:sz w:val="16"/>
              </w:rPr>
              <w:t>2025-04-09</w:t>
            </w:r>
          </w:p>
        </w:tc>
        <w:tc>
          <w:tcPr>
            <w:tcW w:type="dxa" w:w="1318"/>
          </w:tcPr>
          <w:p>
            <w:pPr>
              <w:spacing w:after="0"/>
              <w:jc w:val="left"/>
            </w:pPr>
            <w:r>
              <w:rPr>
                <w:sz w:val="16"/>
              </w:rPr>
              <w:t>2030-04-08</w:t>
            </w:r>
          </w:p>
        </w:tc>
        <w:tc>
          <w:tcPr>
            <w:tcW w:type="dxa" w:w="813"/>
          </w:tcPr>
          <w:p>
            <w:pPr>
              <w:spacing w:after="0"/>
              <w:jc w:val="right"/>
            </w:pPr>
            <w:r>
              <w:rPr>
                <w:sz w:val="16"/>
              </w:rPr>
              <w:t>1,288</w:t>
            </w:r>
          </w:p>
        </w:tc>
        <w:tc>
          <w:tcPr>
            <w:tcW w:type="dxa" w:w="1966"/>
          </w:tcPr>
          <w:p>
            <w:pPr>
              <w:spacing w:after="0"/>
              <w:jc w:val="left"/>
            </w:pPr>
          </w:p>
        </w:tc>
        <w:tc>
          <w:tcPr>
            <w:tcW w:type="dxa" w:w="1728"/>
          </w:tcPr>
          <w:p>
            <w:pPr>
              <w:spacing w:after="0"/>
              <w:jc w:val="left"/>
            </w:pPr>
            <w:r>
              <w:rPr>
                <w:sz w:val="16"/>
              </w:rPr>
              <w:t>member approved 2025-05-28</w:t>
            </w:r>
          </w:p>
        </w:tc>
      </w:tr>
      <w:tr>
        <w:trPr>
          <w:cantSplit/>
        </w:trPr>
        <w:tc>
          <w:tcPr>
            <w:tcW w:type="dxa" w:w="2016"/>
          </w:tcPr>
          <w:p>
            <w:pPr>
              <w:spacing w:after="0"/>
              <w:jc w:val="left"/>
            </w:pPr>
            <w:r>
              <w:rPr>
                <w:sz w:val="16"/>
              </w:rPr>
              <w:t>Sigourney city</w:t>
            </w:r>
          </w:p>
        </w:tc>
        <w:tc>
          <w:tcPr>
            <w:tcW w:type="dxa" w:w="1305"/>
          </w:tcPr>
          <w:p>
            <w:pPr>
              <w:spacing w:after="0"/>
              <w:jc w:val="left"/>
            </w:pPr>
            <w:r>
              <w:rPr>
                <w:sz w:val="16"/>
              </w:rPr>
              <w:t>City</w:t>
            </w:r>
          </w:p>
        </w:tc>
        <w:tc>
          <w:tcPr>
            <w:tcW w:type="dxa" w:w="1407"/>
          </w:tcPr>
          <w:p>
            <w:pPr>
              <w:spacing w:after="0"/>
              <w:jc w:val="left"/>
            </w:pPr>
            <w:r>
              <w:rPr>
                <w:sz w:val="16"/>
              </w:rPr>
              <w:t>Approved, expires 2030-04-08</w:t>
            </w:r>
          </w:p>
        </w:tc>
        <w:tc>
          <w:tcPr>
            <w:tcW w:type="dxa" w:w="1874"/>
          </w:tcPr>
          <w:p>
            <w:pPr>
              <w:spacing w:after="0"/>
              <w:jc w:val="left"/>
            </w:pPr>
            <w:r>
              <w:rPr>
                <w:sz w:val="16"/>
              </w:rPr>
              <w:t>Keokuk County (FEMA plan 110053)</w:t>
            </w:r>
          </w:p>
        </w:tc>
        <w:tc>
          <w:tcPr>
            <w:tcW w:type="dxa" w:w="1685"/>
          </w:tcPr>
          <w:p>
            <w:pPr>
              <w:spacing w:after="0"/>
              <w:jc w:val="left"/>
            </w:pPr>
            <w:r>
              <w:rPr>
                <w:sz w:val="16"/>
              </w:rPr>
              <w:t>2025-04-09</w:t>
            </w:r>
          </w:p>
        </w:tc>
        <w:tc>
          <w:tcPr>
            <w:tcW w:type="dxa" w:w="1318"/>
          </w:tcPr>
          <w:p>
            <w:pPr>
              <w:spacing w:after="0"/>
              <w:jc w:val="left"/>
            </w:pPr>
            <w:r>
              <w:rPr>
                <w:sz w:val="16"/>
              </w:rPr>
              <w:t>2030-04-08</w:t>
            </w:r>
          </w:p>
        </w:tc>
        <w:tc>
          <w:tcPr>
            <w:tcW w:type="dxa" w:w="813"/>
          </w:tcPr>
          <w:p>
            <w:pPr>
              <w:spacing w:after="0"/>
              <w:jc w:val="right"/>
            </w:pPr>
            <w:r>
              <w:rPr>
                <w:sz w:val="16"/>
              </w:rPr>
              <w:t>1,288</w:t>
            </w:r>
          </w:p>
        </w:tc>
        <w:tc>
          <w:tcPr>
            <w:tcW w:type="dxa" w:w="1966"/>
          </w:tcPr>
          <w:p>
            <w:pPr>
              <w:spacing w:after="0"/>
              <w:jc w:val="left"/>
            </w:pPr>
          </w:p>
        </w:tc>
        <w:tc>
          <w:tcPr>
            <w:tcW w:type="dxa" w:w="1728"/>
          </w:tcPr>
          <w:p>
            <w:pPr>
              <w:spacing w:after="0"/>
              <w:jc w:val="left"/>
            </w:pPr>
            <w:r>
              <w:rPr>
                <w:sz w:val="16"/>
              </w:rPr>
              <w:t>member approved 2025-07-28</w:t>
            </w:r>
          </w:p>
        </w:tc>
      </w:tr>
      <w:tr>
        <w:trPr>
          <w:cantSplit/>
        </w:trPr>
        <w:tc>
          <w:tcPr>
            <w:tcW w:type="dxa" w:w="2016"/>
          </w:tcPr>
          <w:p>
            <w:pPr>
              <w:spacing w:after="0"/>
              <w:jc w:val="left"/>
            </w:pPr>
            <w:r>
              <w:rPr>
                <w:sz w:val="16"/>
              </w:rPr>
              <w:t>South English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Thornburg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Webster city</w:t>
            </w:r>
          </w:p>
        </w:tc>
        <w:tc>
          <w:tcPr>
            <w:tcW w:type="dxa" w:w="1305"/>
          </w:tcPr>
          <w:p>
            <w:pPr>
              <w:spacing w:after="0"/>
              <w:jc w:val="left"/>
            </w:pPr>
            <w:r>
              <w:rPr>
                <w:sz w:val="16"/>
              </w:rPr>
              <w:t>City</w:t>
            </w:r>
          </w:p>
        </w:tc>
        <w:tc>
          <w:tcPr>
            <w:tcW w:type="dxa" w:w="1407"/>
          </w:tcPr>
          <w:p>
            <w:pPr>
              <w:spacing w:after="0"/>
              <w:jc w:val="left"/>
            </w:pPr>
            <w:r>
              <w:rPr>
                <w:sz w:val="16"/>
              </w:rPr>
              <w:t>Approved, expires 2030-04-08</w:t>
            </w:r>
          </w:p>
        </w:tc>
        <w:tc>
          <w:tcPr>
            <w:tcW w:type="dxa" w:w="1874"/>
          </w:tcPr>
          <w:p>
            <w:pPr>
              <w:spacing w:after="0"/>
              <w:jc w:val="left"/>
            </w:pPr>
            <w:r>
              <w:rPr>
                <w:sz w:val="16"/>
              </w:rPr>
              <w:t>Keokuk County (FEMA plan 110053)</w:t>
            </w:r>
          </w:p>
        </w:tc>
        <w:tc>
          <w:tcPr>
            <w:tcW w:type="dxa" w:w="1685"/>
          </w:tcPr>
          <w:p>
            <w:pPr>
              <w:spacing w:after="0"/>
              <w:jc w:val="left"/>
            </w:pPr>
            <w:r>
              <w:rPr>
                <w:sz w:val="16"/>
              </w:rPr>
              <w:t>2025-04-09</w:t>
            </w:r>
          </w:p>
        </w:tc>
        <w:tc>
          <w:tcPr>
            <w:tcW w:type="dxa" w:w="1318"/>
          </w:tcPr>
          <w:p>
            <w:pPr>
              <w:spacing w:after="0"/>
              <w:jc w:val="left"/>
            </w:pPr>
            <w:r>
              <w:rPr>
                <w:sz w:val="16"/>
              </w:rPr>
              <w:t>2030-04-08</w:t>
            </w:r>
          </w:p>
        </w:tc>
        <w:tc>
          <w:tcPr>
            <w:tcW w:type="dxa" w:w="813"/>
          </w:tcPr>
          <w:p>
            <w:pPr>
              <w:spacing w:after="0"/>
              <w:jc w:val="right"/>
            </w:pPr>
            <w:r>
              <w:rPr>
                <w:sz w:val="16"/>
              </w:rPr>
              <w:t>1,288</w:t>
            </w:r>
          </w:p>
        </w:tc>
        <w:tc>
          <w:tcPr>
            <w:tcW w:type="dxa" w:w="1966"/>
          </w:tcPr>
          <w:p>
            <w:pPr>
              <w:spacing w:after="0"/>
              <w:jc w:val="left"/>
            </w:pPr>
          </w:p>
        </w:tc>
        <w:tc>
          <w:tcPr>
            <w:tcW w:type="dxa" w:w="1728"/>
          </w:tcPr>
          <w:p>
            <w:pPr>
              <w:spacing w:after="0"/>
              <w:jc w:val="left"/>
            </w:pPr>
            <w:r>
              <w:rPr>
                <w:sz w:val="16"/>
              </w:rPr>
              <w:t>member approved 2025-06-06</w:t>
            </w:r>
          </w:p>
        </w:tc>
      </w:tr>
      <w:tr>
        <w:trPr>
          <w:cantSplit/>
        </w:trPr>
        <w:tc>
          <w:tcPr>
            <w:tcW w:type="dxa" w:w="2016"/>
          </w:tcPr>
          <w:p>
            <w:pPr>
              <w:spacing w:after="0"/>
              <w:jc w:val="left"/>
            </w:pPr>
            <w:r>
              <w:rPr>
                <w:sz w:val="16"/>
              </w:rPr>
              <w:t>What Cheer city</w:t>
            </w:r>
          </w:p>
        </w:tc>
        <w:tc>
          <w:tcPr>
            <w:tcW w:type="dxa" w:w="1305"/>
          </w:tcPr>
          <w:p>
            <w:pPr>
              <w:spacing w:after="0"/>
              <w:jc w:val="left"/>
            </w:pPr>
            <w:r>
              <w:rPr>
                <w:sz w:val="16"/>
              </w:rPr>
              <w:t>City</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Eddyville-Blakesburg-Fremont Community School District</w:t>
            </w:r>
          </w:p>
        </w:tc>
        <w:tc>
          <w:tcPr>
            <w:tcW w:type="dxa" w:w="1305"/>
          </w:tcPr>
          <w:p>
            <w:pPr>
              <w:spacing w:after="0"/>
              <w:jc w:val="left"/>
            </w:pPr>
            <w:r>
              <w:rPr>
                <w:sz w:val="16"/>
              </w:rPr>
              <w:t>School/School District</w:t>
            </w:r>
          </w:p>
        </w:tc>
        <w:tc>
          <w:tcPr>
            <w:tcW w:type="dxa" w:w="1407"/>
          </w:tcPr>
          <w:p>
            <w:pPr>
              <w:spacing w:after="0"/>
              <w:jc w:val="left"/>
            </w:pPr>
            <w:r>
              <w:rPr>
                <w:sz w:val="16"/>
              </w:rPr>
              <w:t>Expired on 2026-08-10</w:t>
            </w:r>
          </w:p>
        </w:tc>
        <w:tc>
          <w:tcPr>
            <w:tcW w:type="dxa" w:w="1874"/>
          </w:tcPr>
          <w:p>
            <w:pPr>
              <w:spacing w:after="0"/>
              <w:jc w:val="left"/>
            </w:pPr>
            <w:r>
              <w:rPr>
                <w:sz w:val="16"/>
              </w:rPr>
              <w:t>Wapello County (FEMA plan 107524)</w:t>
            </w:r>
          </w:p>
        </w:tc>
        <w:tc>
          <w:tcPr>
            <w:tcW w:type="dxa" w:w="1685"/>
          </w:tcPr>
          <w:p>
            <w:pPr>
              <w:spacing w:after="0"/>
              <w:jc w:val="left"/>
            </w:pPr>
            <w:r>
              <w:rPr>
                <w:sz w:val="16"/>
              </w:rPr>
              <w:t>2021-08-10</w:t>
            </w:r>
          </w:p>
        </w:tc>
        <w:tc>
          <w:tcPr>
            <w:tcW w:type="dxa" w:w="1318"/>
          </w:tcPr>
          <w:p>
            <w:pPr>
              <w:spacing w:after="0"/>
              <w:jc w:val="left"/>
            </w:pPr>
            <w:r>
              <w:rPr>
                <w:sz w:val="16"/>
              </w:rPr>
              <w:t>2026-08-10</w:t>
            </w:r>
          </w:p>
        </w:tc>
        <w:tc>
          <w:tcPr>
            <w:tcW w:type="dxa" w:w="813"/>
          </w:tcPr>
          <w:p>
            <w:pPr>
              <w:spacing w:after="0"/>
              <w:jc w:val="right"/>
            </w:pPr>
            <w:r>
              <w:rPr>
                <w:sz w:val="16"/>
              </w:rPr>
              <w:t>-49</w:t>
            </w:r>
          </w:p>
        </w:tc>
        <w:tc>
          <w:tcPr>
            <w:tcW w:type="dxa" w:w="1966"/>
          </w:tcPr>
          <w:p>
            <w:pPr>
              <w:spacing w:after="0"/>
              <w:jc w:val="left"/>
            </w:pPr>
          </w:p>
        </w:tc>
        <w:tc>
          <w:tcPr>
            <w:tcW w:type="dxa" w:w="1728"/>
          </w:tcPr>
          <w:p>
            <w:pPr>
              <w:spacing w:after="0"/>
              <w:jc w:val="left"/>
            </w:pPr>
          </w:p>
        </w:tc>
      </w:tr>
      <w:tr>
        <w:trPr>
          <w:cantSplit/>
        </w:trPr>
        <w:tc>
          <w:tcPr>
            <w:tcW w:type="dxa" w:w="2016"/>
          </w:tcPr>
          <w:p>
            <w:pPr>
              <w:spacing w:after="0"/>
              <w:jc w:val="left"/>
            </w:pPr>
            <w:r>
              <w:rPr>
                <w:sz w:val="16"/>
              </w:rPr>
              <w:t>Keota Community School District</w:t>
            </w:r>
          </w:p>
        </w:tc>
        <w:tc>
          <w:tcPr>
            <w:tcW w:type="dxa" w:w="1305"/>
          </w:tcPr>
          <w:p>
            <w:pPr>
              <w:spacing w:after="0"/>
              <w:jc w:val="left"/>
            </w:pPr>
            <w:r>
              <w:rPr>
                <w:sz w:val="16"/>
              </w:rPr>
              <w:t>School/School District</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Sigourney Community School District</w:t>
            </w:r>
          </w:p>
        </w:tc>
        <w:tc>
          <w:tcPr>
            <w:tcW w:type="dxa" w:w="1305"/>
          </w:tcPr>
          <w:p>
            <w:pPr>
              <w:spacing w:after="0"/>
              <w:jc w:val="left"/>
            </w:pPr>
            <w:r>
              <w:rPr>
                <w:sz w:val="16"/>
              </w:rPr>
              <w:t>School/School District</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r>
        <w:trPr>
          <w:cantSplit/>
        </w:trPr>
        <w:tc>
          <w:tcPr>
            <w:tcW w:type="dxa" w:w="2016"/>
          </w:tcPr>
          <w:p>
            <w:pPr>
              <w:spacing w:after="0"/>
              <w:jc w:val="left"/>
            </w:pPr>
            <w:r>
              <w:rPr>
                <w:sz w:val="16"/>
              </w:rPr>
              <w:t>Tri-County Community School District</w:t>
            </w:r>
          </w:p>
        </w:tc>
        <w:tc>
          <w:tcPr>
            <w:tcW w:type="dxa" w:w="1305"/>
          </w:tcPr>
          <w:p>
            <w:pPr>
              <w:spacing w:after="0"/>
              <w:jc w:val="left"/>
            </w:pPr>
            <w:r>
              <w:rPr>
                <w:sz w:val="16"/>
              </w:rPr>
              <w:t>School/School District</w:t>
            </w:r>
          </w:p>
        </w:tc>
        <w:tc>
          <w:tcPr>
            <w:tcW w:type="dxa" w:w="1407"/>
          </w:tcPr>
          <w:p>
            <w:pPr>
              <w:spacing w:after="0"/>
              <w:jc w:val="left"/>
            </w:pPr>
            <w:r>
              <w:rPr>
                <w:sz w:val="16"/>
              </w:rPr>
              <w:t>Plan 110053 approved 2025-04-09, pending adoption here; not yet eligible</w:t>
            </w:r>
          </w:p>
        </w:tc>
        <w:tc>
          <w:tcPr>
            <w:tcW w:type="dxa" w:w="1874"/>
          </w:tcPr>
          <w:p>
            <w:pPr>
              <w:spacing w:after="0"/>
              <w:jc w:val="left"/>
            </w:pPr>
            <w:r>
              <w:rPr>
                <w:sz w:val="16"/>
              </w:rPr>
              <w:t>Keokuk County (FEMA plan 110053), pending adoption here</w:t>
            </w:r>
          </w:p>
        </w:tc>
        <w:tc>
          <w:tcPr>
            <w:tcW w:type="dxa" w:w="1685"/>
          </w:tcPr>
          <w:p>
            <w:pPr>
              <w:spacing w:after="0"/>
              <w:jc w:val="left"/>
            </w:pPr>
            <w:r>
              <w:rPr>
                <w:sz w:val="16"/>
              </w:rPr>
              <w:t>2025-04-09 by FEMA; not yet adopted here</w:t>
            </w:r>
          </w:p>
        </w:tc>
        <w:tc>
          <w:tcPr>
            <w:tcW w:type="dxa" w:w="1318"/>
          </w:tcPr>
          <w:p>
            <w:pPr>
              <w:spacing w:after="0"/>
              <w:jc w:val="left"/>
            </w:pPr>
            <w:r>
              <w:rPr>
                <w:sz w:val="16"/>
              </w:rPr>
              <w:t>2030-04-08 once adopted</w:t>
            </w:r>
          </w:p>
        </w:tc>
        <w:tc>
          <w:tcPr>
            <w:tcW w:type="dxa" w:w="813"/>
          </w:tcPr>
          <w:p>
            <w:pPr>
              <w:spacing w:after="0"/>
              <w:jc w:val="right"/>
            </w:pPr>
          </w:p>
        </w:tc>
        <w:tc>
          <w:tcPr>
            <w:tcW w:type="dxa" w:w="1966"/>
          </w:tcPr>
          <w:p>
            <w:pPr>
              <w:spacing w:after="0"/>
              <w:jc w:val="left"/>
            </w:pPr>
            <w:r>
              <w:rPr>
                <w:sz w:val="16"/>
              </w:rPr>
              <w:t>FEMA tracker shows a plan approvable pending adoption</w:t>
            </w:r>
          </w:p>
        </w:tc>
        <w:tc>
          <w:tcPr>
            <w:tcW w:type="dxa" w:w="1728"/>
          </w:tcPr>
          <w:p>
            <w:pPr>
              <w:spacing w:after="0"/>
              <w:jc w:val="left"/>
            </w:pPr>
            <w:r>
              <w:rPr>
                <w:sz w:val="16"/>
              </w:rPr>
              <w:t>Not yet eligible: adopt the approved plan.</w:t>
            </w:r>
          </w:p>
        </w:tc>
      </w:tr>
    </w:tbl>
    <w:p>
      <w:pPr>
        <w:spacing w:after="40" w:before="60"/>
      </w:pPr>
      <w:r>
        <w:rPr>
          <w:sz w:val="15"/>
        </w:rPr>
        <w:t>Plan 110053 lists 2 other participants not on this page. Not covered by it yet: Name not given in FEMA data (ID 1917880) (Hancock County, Humboldt County, Kossuth County; approvable pending adoption, not yet adopted); North Kossuth Community School District (Kossuth County;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$3,532,961</w:t>
            </w:r>
          </w:p>
        </w:tc>
        <w:tc>
          <w:tcPr>
            <w:tcW w:type="dxa" w:w="1126"/>
          </w:tcPr>
          <w:p>
            <w:pPr>
              <w:spacing w:after="0"/>
              <w:jc w:val="right"/>
            </w:pPr>
            <w:r>
              <w:rPr>
                <w:sz w:val="16"/>
              </w:rPr>
              <w:t>$457,372</w:t>
            </w:r>
          </w:p>
        </w:tc>
        <w:tc>
          <w:tcPr>
            <w:tcW w:type="dxa" w:w="1297"/>
          </w:tcPr>
          <w:p>
            <w:pPr>
              <w:spacing w:after="0"/>
              <w:jc w:val="right"/>
            </w:pPr>
            <w:r>
              <w:rPr>
                <w:sz w:val="16"/>
              </w:rPr>
              <w:t>$25,976</w:t>
            </w:r>
          </w:p>
        </w:tc>
        <w:tc>
          <w:tcPr>
            <w:tcW w:type="dxa" w:w="1111"/>
          </w:tcPr>
          <w:p>
            <w:pPr>
              <w:spacing w:after="0"/>
              <w:jc w:val="right"/>
            </w:pPr>
            <w:r>
              <w:rPr>
                <w:sz w:val="16"/>
              </w:rPr>
              <w:t>$4,016,308</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$1,113,744</w:t>
            </w:r>
          </w:p>
        </w:tc>
        <w:tc>
          <w:tcPr>
            <w:tcW w:type="dxa" w:w="1297"/>
          </w:tcPr>
          <w:p>
            <w:pPr>
              <w:spacing w:after="0"/>
              <w:jc w:val="right"/>
            </w:pPr>
          </w:p>
        </w:tc>
        <w:tc>
          <w:tcPr>
            <w:tcW w:type="dxa" w:w="1111"/>
          </w:tcPr>
          <w:p>
            <w:pPr>
              <w:spacing w:after="0"/>
              <w:jc w:val="right"/>
            </w:pPr>
            <w:r>
              <w:rPr>
                <w:sz w:val="16"/>
              </w:rPr>
              <w:t>$1,113,744</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$831,229</w:t>
            </w:r>
          </w:p>
        </w:tc>
        <w:tc>
          <w:tcPr>
            <w:tcW w:type="dxa" w:w="1126"/>
          </w:tcPr>
          <w:p>
            <w:pPr>
              <w:spacing w:after="0"/>
              <w:jc w:val="right"/>
            </w:pPr>
            <w:r>
              <w:rPr>
                <w:sz w:val="16"/>
              </w:rPr>
              <w:t>$10,302</w:t>
            </w:r>
          </w:p>
        </w:tc>
        <w:tc>
          <w:tcPr>
            <w:tcW w:type="dxa" w:w="1297"/>
          </w:tcPr>
          <w:p>
            <w:pPr>
              <w:spacing w:after="0"/>
              <w:jc w:val="right"/>
            </w:pPr>
            <w:r>
              <w:rPr>
                <w:sz w:val="16"/>
              </w:rPr>
              <w:t>$256,263</w:t>
            </w:r>
          </w:p>
        </w:tc>
        <w:tc>
          <w:tcPr>
            <w:tcW w:type="dxa" w:w="1111"/>
          </w:tcPr>
          <w:p>
            <w:pPr>
              <w:spacing w:after="0"/>
              <w:jc w:val="right"/>
            </w:pPr>
            <w:r>
              <w:rPr>
                <w:sz w:val="16"/>
              </w:rPr>
              <w:t>$1,097,794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$513,178</w:t>
            </w:r>
          </w:p>
        </w:tc>
        <w:tc>
          <w:tcPr>
            <w:tcW w:type="dxa" w:w="1126"/>
          </w:tcPr>
          <w:p>
            <w:pPr>
              <w:spacing w:after="0"/>
              <w:jc w:val="right"/>
            </w:pPr>
            <w:r>
              <w:rPr>
                <w:sz w:val="16"/>
              </w:rPr>
              <w:t>$270,381</w:t>
            </w:r>
          </w:p>
        </w:tc>
        <w:tc>
          <w:tcPr>
            <w:tcW w:type="dxa" w:w="1297"/>
          </w:tcPr>
          <w:p>
            <w:pPr>
              <w:spacing w:after="0"/>
              <w:jc w:val="right"/>
            </w:pPr>
            <w:r>
              <w:rPr>
                <w:sz w:val="16"/>
              </w:rPr>
              <w:t>$231,020</w:t>
            </w:r>
          </w:p>
        </w:tc>
        <w:tc>
          <w:tcPr>
            <w:tcW w:type="dxa" w:w="1111"/>
          </w:tcPr>
          <w:p>
            <w:pPr>
              <w:spacing w:after="0"/>
              <w:jc w:val="right"/>
            </w:pPr>
            <w:r>
              <w:rPr>
                <w:sz w:val="16"/>
              </w:rPr>
              <w:t>$1,014,580</w:t>
            </w:r>
          </w:p>
        </w:tc>
        <w:tc>
          <w:tcPr>
            <w:tcW w:type="dxa" w:w="1199"/>
          </w:tcPr>
          <w:p>
            <w:pPr>
              <w:spacing w:after="0"/>
              <w:jc w:val="right"/>
            </w:pPr>
            <w:r>
              <w:rPr>
                <w:sz w:val="16"/>
              </w:rPr>
              <w:t>110</w:t>
            </w:r>
          </w:p>
        </w:tc>
        <w:tc>
          <w:tcPr>
            <w:tcW w:type="dxa" w:w="2172"/>
          </w:tcPr>
          <w:p>
            <w:pPr>
              <w:spacing w:after="0"/>
              <w:jc w:val="left"/>
            </w:pPr>
          </w:p>
        </w:tc>
        <w:tc>
          <w:tcPr>
            <w:tcW w:type="dxa" w:w="2080"/>
          </w:tcPr>
          <w:p>
            <w:pPr>
              <w:spacing w:after="0"/>
              <w:jc w:val="left"/>
            </w:pPr>
            <w:r>
              <w:rPr>
                <w:sz w:val="16"/>
              </w:rPr>
              <w:t>Includes 7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$474,886</w:t>
            </w:r>
          </w:p>
        </w:tc>
        <w:tc>
          <w:tcPr>
            <w:tcW w:type="dxa" w:w="1126"/>
          </w:tcPr>
          <w:p>
            <w:pPr>
              <w:spacing w:after="0"/>
              <w:jc w:val="right"/>
            </w:pPr>
            <w:r>
              <w:rPr>
                <w:sz w:val="16"/>
              </w:rPr>
              <w:t>$98,677</w:t>
            </w:r>
          </w:p>
        </w:tc>
        <w:tc>
          <w:tcPr>
            <w:tcW w:type="dxa" w:w="1297"/>
          </w:tcPr>
          <w:p>
            <w:pPr>
              <w:spacing w:after="0"/>
              <w:jc w:val="right"/>
            </w:pPr>
            <w:r>
              <w:rPr>
                <w:sz w:val="16"/>
              </w:rPr>
              <w:t>$25,214</w:t>
            </w:r>
          </w:p>
        </w:tc>
        <w:tc>
          <w:tcPr>
            <w:tcW w:type="dxa" w:w="1111"/>
          </w:tcPr>
          <w:p>
            <w:pPr>
              <w:spacing w:after="0"/>
              <w:jc w:val="right"/>
            </w:pPr>
            <w:r>
              <w:rPr>
                <w:sz w:val="16"/>
              </w:rPr>
              <w:t>$598,776</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$4,597</w:t>
            </w:r>
          </w:p>
        </w:tc>
        <w:tc>
          <w:tcPr>
            <w:tcW w:type="dxa" w:w="1126"/>
          </w:tcPr>
          <w:p>
            <w:pPr>
              <w:spacing w:after="0"/>
              <w:jc w:val="right"/>
            </w:pPr>
            <w:r>
              <w:rPr>
                <w:sz w:val="16"/>
              </w:rPr>
              <w:t>$7</w:t>
            </w:r>
          </w:p>
        </w:tc>
        <w:tc>
          <w:tcPr>
            <w:tcW w:type="dxa" w:w="1297"/>
          </w:tcPr>
          <w:p>
            <w:pPr>
              <w:spacing w:after="0"/>
              <w:jc w:val="right"/>
            </w:pPr>
            <w:r>
              <w:rPr>
                <w:sz w:val="16"/>
              </w:rPr>
              <w:t>$473,706</w:t>
            </w:r>
          </w:p>
        </w:tc>
        <w:tc>
          <w:tcPr>
            <w:tcW w:type="dxa" w:w="1111"/>
          </w:tcPr>
          <w:p>
            <w:pPr>
              <w:spacing w:after="0"/>
              <w:jc w:val="right"/>
            </w:pPr>
            <w:r>
              <w:rPr>
                <w:sz w:val="16"/>
              </w:rPr>
              <w:t>$478,310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$818</w:t>
            </w:r>
          </w:p>
        </w:tc>
        <w:tc>
          <w:tcPr>
            <w:tcW w:type="dxa" w:w="1126"/>
          </w:tcPr>
          <w:p>
            <w:pPr>
              <w:spacing w:after="0"/>
              <w:jc w:val="right"/>
            </w:pPr>
            <w:r>
              <w:rPr>
                <w:sz w:val="16"/>
              </w:rPr>
              <w:t>$259,279</w:t>
            </w:r>
          </w:p>
        </w:tc>
        <w:tc>
          <w:tcPr>
            <w:tcW w:type="dxa" w:w="1297"/>
          </w:tcPr>
          <w:p>
            <w:pPr>
              <w:spacing w:after="0"/>
              <w:jc w:val="right"/>
            </w:pPr>
            <w:r>
              <w:rPr>
                <w:sz w:val="16"/>
              </w:rPr>
              <w:t>$95,645</w:t>
            </w:r>
          </w:p>
        </w:tc>
        <w:tc>
          <w:tcPr>
            <w:tcW w:type="dxa" w:w="1111"/>
          </w:tcPr>
          <w:p>
            <w:pPr>
              <w:spacing w:after="0"/>
              <w:jc w:val="right"/>
            </w:pPr>
            <w:r>
              <w:rPr>
                <w:sz w:val="16"/>
              </w:rPr>
              <w:t>$355,743</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$8,631</w:t>
            </w:r>
          </w:p>
        </w:tc>
        <w:tc>
          <w:tcPr>
            <w:tcW w:type="dxa" w:w="1126"/>
          </w:tcPr>
          <w:p>
            <w:pPr>
              <w:spacing w:after="0"/>
              <w:jc w:val="right"/>
            </w:pPr>
          </w:p>
        </w:tc>
        <w:tc>
          <w:tcPr>
            <w:tcW w:type="dxa" w:w="1297"/>
          </w:tcPr>
          <w:p>
            <w:pPr>
              <w:spacing w:after="0"/>
              <w:jc w:val="right"/>
            </w:pPr>
            <w:r>
              <w:rPr>
                <w:sz w:val="16"/>
              </w:rPr>
              <w:t>$108,579</w:t>
            </w:r>
          </w:p>
        </w:tc>
        <w:tc>
          <w:tcPr>
            <w:tcW w:type="dxa" w:w="1111"/>
          </w:tcPr>
          <w:p>
            <w:pPr>
              <w:spacing w:after="0"/>
              <w:jc w:val="right"/>
            </w:pPr>
            <w:r>
              <w:rPr>
                <w:sz w:val="16"/>
              </w:rPr>
              <w:t>$117,211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$31,437</w:t>
            </w:r>
          </w:p>
        </w:tc>
        <w:tc>
          <w:tcPr>
            <w:tcW w:type="dxa" w:w="1126"/>
          </w:tcPr>
          <w:p>
            <w:pPr>
              <w:spacing w:after="0"/>
              <w:jc w:val="right"/>
            </w:pPr>
          </w:p>
        </w:tc>
        <w:tc>
          <w:tcPr>
            <w:tcW w:type="dxa" w:w="1297"/>
          </w:tcPr>
          <w:p>
            <w:pPr>
              <w:spacing w:after="0"/>
              <w:jc w:val="right"/>
            </w:pPr>
            <w:r>
              <w:rPr>
                <w:sz w:val="16"/>
              </w:rPr>
              <w:t>$7,366</w:t>
            </w:r>
          </w:p>
        </w:tc>
        <w:tc>
          <w:tcPr>
            <w:tcW w:type="dxa" w:w="1111"/>
          </w:tcPr>
          <w:p>
            <w:pPr>
              <w:spacing w:after="0"/>
              <w:jc w:val="right"/>
            </w:pPr>
            <w:r>
              <w:rPr>
                <w:sz w:val="16"/>
              </w:rPr>
              <w:t>$38,803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$35,148</w:t>
            </w:r>
          </w:p>
        </w:tc>
        <w:tc>
          <w:tcPr>
            <w:tcW w:type="dxa" w:w="1126"/>
          </w:tcPr>
          <w:p>
            <w:pPr>
              <w:spacing w:after="0"/>
              <w:jc w:val="right"/>
            </w:pPr>
            <w:r>
              <w:rPr>
                <w:sz w:val="16"/>
              </w:rPr>
              <w:t>$583</w:t>
            </w:r>
          </w:p>
        </w:tc>
        <w:tc>
          <w:tcPr>
            <w:tcW w:type="dxa" w:w="1297"/>
          </w:tcPr>
          <w:p>
            <w:pPr>
              <w:spacing w:after="0"/>
              <w:jc w:val="right"/>
            </w:pPr>
            <w:r>
              <w:rPr>
                <w:sz w:val="16"/>
              </w:rPr>
              <w:t>$3,027</w:t>
            </w:r>
          </w:p>
        </w:tc>
        <w:tc>
          <w:tcPr>
            <w:tcW w:type="dxa" w:w="1111"/>
          </w:tcPr>
          <w:p>
            <w:pPr>
              <w:spacing w:after="0"/>
              <w:jc w:val="right"/>
            </w:pPr>
            <w:r>
              <w:rPr>
                <w:sz w:val="16"/>
              </w:rPr>
              <w:t>$38,758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$12,000</w:t>
            </w:r>
          </w:p>
        </w:tc>
        <w:tc>
          <w:tcPr>
            <w:tcW w:type="dxa" w:w="1126"/>
          </w:tcPr>
          <w:p>
            <w:pPr>
              <w:spacing w:after="0"/>
              <w:jc w:val="right"/>
            </w:pPr>
            <w:r>
              <w:rPr>
                <w:sz w:val="16"/>
              </w:rPr>
              <w:t>$350</w:t>
            </w:r>
          </w:p>
        </w:tc>
        <w:tc>
          <w:tcPr>
            <w:tcW w:type="dxa" w:w="1297"/>
          </w:tcPr>
          <w:p>
            <w:pPr>
              <w:spacing w:after="0"/>
              <w:jc w:val="right"/>
            </w:pPr>
            <w:r>
              <w:rPr>
                <w:sz w:val="16"/>
              </w:rPr>
              <w:t>$22,811</w:t>
            </w:r>
          </w:p>
        </w:tc>
        <w:tc>
          <w:tcPr>
            <w:tcW w:type="dxa" w:w="1111"/>
          </w:tcPr>
          <w:p>
            <w:pPr>
              <w:spacing w:after="0"/>
              <w:jc w:val="right"/>
            </w:pPr>
            <w:r>
              <w:rPr>
                <w:sz w:val="16"/>
              </w:rPr>
              <w:t>$35,161</w:t>
            </w:r>
          </w:p>
        </w:tc>
        <w:tc>
          <w:tcPr>
            <w:tcW w:type="dxa" w:w="1199"/>
          </w:tcPr>
          <w:p>
            <w:pPr>
              <w:spacing w:after="0"/>
              <w:jc w:val="right"/>
            </w:pPr>
            <w:r>
              <w:rPr>
                <w:sz w:val="16"/>
              </w:rPr>
              <w:t>133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$24,796</w:t>
            </w:r>
          </w:p>
        </w:tc>
        <w:tc>
          <w:tcPr>
            <w:tcW w:type="dxa" w:w="1126"/>
          </w:tcPr>
          <w:p>
            <w:pPr>
              <w:spacing w:after="0"/>
              <w:jc w:val="right"/>
            </w:pPr>
          </w:p>
        </w:tc>
        <w:tc>
          <w:tcPr>
            <w:tcW w:type="dxa" w:w="1297"/>
          </w:tcPr>
          <w:p>
            <w:pPr>
              <w:spacing w:after="0"/>
              <w:jc w:val="right"/>
            </w:pPr>
            <w:r>
              <w:rPr>
                <w:sz w:val="16"/>
              </w:rPr>
              <w:t>$6,479</w:t>
            </w:r>
          </w:p>
        </w:tc>
        <w:tc>
          <w:tcPr>
            <w:tcW w:type="dxa" w:w="1111"/>
          </w:tcPr>
          <w:p>
            <w:pPr>
              <w:spacing w:after="0"/>
              <w:jc w:val="right"/>
            </w:pPr>
            <w:r>
              <w:rPr>
                <w:sz w:val="16"/>
              </w:rPr>
              <w:t>$31,275</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$750</w:t>
            </w:r>
          </w:p>
        </w:tc>
        <w:tc>
          <w:tcPr>
            <w:tcW w:type="dxa" w:w="1126"/>
          </w:tcPr>
          <w:p>
            <w:pPr>
              <w:spacing w:after="0"/>
              <w:jc w:val="right"/>
            </w:pPr>
            <w:r>
              <w:rPr>
                <w:sz w:val="16"/>
              </w:rPr>
              <w:t>$1,642</w:t>
            </w:r>
          </w:p>
        </w:tc>
        <w:tc>
          <w:tcPr>
            <w:tcW w:type="dxa" w:w="1297"/>
          </w:tcPr>
          <w:p>
            <w:pPr>
              <w:spacing w:after="0"/>
              <w:jc w:val="right"/>
            </w:pPr>
            <w:r>
              <w:rPr>
                <w:sz w:val="16"/>
              </w:rPr>
              <w:t>under $1</w:t>
            </w:r>
          </w:p>
        </w:tc>
        <w:tc>
          <w:tcPr>
            <w:tcW w:type="dxa" w:w="1111"/>
          </w:tcPr>
          <w:p>
            <w:pPr>
              <w:spacing w:after="0"/>
              <w:jc w:val="right"/>
            </w:pPr>
            <w:r>
              <w:rPr>
                <w:sz w:val="16"/>
              </w:rPr>
              <w:t>$2,393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$138</w:t>
            </w:r>
          </w:p>
        </w:tc>
        <w:tc>
          <w:tcPr>
            <w:tcW w:type="dxa" w:w="1126"/>
          </w:tcPr>
          <w:p>
            <w:pPr>
              <w:spacing w:after="0"/>
              <w:jc w:val="right"/>
            </w:pPr>
          </w:p>
        </w:tc>
        <w:tc>
          <w:tcPr>
            <w:tcW w:type="dxa" w:w="1297"/>
          </w:tcPr>
          <w:p>
            <w:pPr>
              <w:spacing w:after="0"/>
              <w:jc w:val="right"/>
            </w:pPr>
            <w:r>
              <w:rPr>
                <w:sz w:val="16"/>
              </w:rPr>
              <w:t>$1,967</w:t>
            </w:r>
          </w:p>
        </w:tc>
        <w:tc>
          <w:tcPr>
            <w:tcW w:type="dxa" w:w="1111"/>
          </w:tcPr>
          <w:p>
            <w:pPr>
              <w:spacing w:after="0"/>
              <w:jc w:val="right"/>
            </w:pPr>
            <w:r>
              <w:rPr>
                <w:sz w:val="16"/>
              </w:rPr>
              <w:t>$2,105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6"/>
        <w:gridCol w:w="1497"/>
        <w:gridCol w:w="1775"/>
        <w:gridCol w:w="1922"/>
        <w:gridCol w:w="1657"/>
        <w:gridCol w:w="1781"/>
        <w:gridCol w:w="2130"/>
      </w:tblGrid>
      <w:tr>
        <w:trPr>
          <w:cantSplit/>
          <w:tblHeader/>
        </w:trPr>
        <w:tc>
          <w:tcPr>
            <w:tcW w:type="dxa" w:w="1664"/>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497"/>
            <w:shd w:val="clear" w:color="auto" w:fill="E8E8E8"/>
          </w:tcPr>
          <w:p>
            <w:pPr>
              <w:spacing w:after="0"/>
              <w:jc w:val="right"/>
            </w:pPr>
            <w:r>
              <w:rPr>
                <w:b/>
                <w:sz w:val="16"/>
              </w:rPr>
              <w:t>Records</w:t>
            </w:r>
          </w:p>
          <w:p>
            <w:pPr>
              <w:spacing w:after="0"/>
              <w:jc w:val="right"/>
            </w:pPr>
            <w:r>
              <w:rPr>
                <w:i/>
                <w:color w:val="555555"/>
                <w:sz w:val="14"/>
              </w:rPr>
              <w:t>count, years</w:t>
            </w:r>
          </w:p>
        </w:tc>
        <w:tc>
          <w:tcPr>
            <w:tcW w:type="dxa" w:w="177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781"/>
            <w:shd w:val="clear" w:color="auto" w:fill="E8E8E8"/>
          </w:tcPr>
          <w:p>
            <w:pPr>
              <w:spacing w:after="0"/>
              <w:jc w:val="left"/>
            </w:pPr>
            <w:r>
              <w:rPr>
                <w:b/>
                <w:sz w:val="16"/>
              </w:rPr>
              <w:t>How it applies to members</w:t>
            </w:r>
          </w:p>
        </w:tc>
        <w:tc>
          <w:tcPr>
            <w:tcW w:type="dxa" w:w="2130"/>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6"/>
          </w:tcPr>
          <w:p>
            <w:pPr>
              <w:spacing w:after="0"/>
              <w:jc w:val="left"/>
            </w:pPr>
            <w:r>
              <w:rPr>
                <w:sz w:val="16"/>
              </w:rPr>
              <w:t>none (count and damage)</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497"/>
          </w:tcPr>
          <w:p>
            <w:pPr>
              <w:spacing w:after="0"/>
              <w:jc w:val="right"/>
            </w:pPr>
            <w:r>
              <w:rPr>
                <w:sz w:val="16"/>
              </w:rPr>
              <w:t>12, 1996 to 2019 (12 zone-level)</w:t>
            </w:r>
          </w:p>
        </w:tc>
        <w:tc>
          <w:tcPr>
            <w:tcW w:type="dxa" w:w="1775"/>
          </w:tcPr>
          <w:p>
            <w:pPr>
              <w:spacing w:after="0"/>
              <w:jc w:val="left"/>
            </w:pPr>
            <w:r>
              <w:rPr>
                <w:sz w:val="16"/>
              </w:rPr>
              <w:t>3 days to 31 days (median 3 days); 8 with a recorded value</w:t>
            </w:r>
          </w:p>
        </w:tc>
        <w:tc>
          <w:tcPr>
            <w:tcW w:type="dxa" w:w="1922"/>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57"/>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497"/>
          </w:tcPr>
          <w:p>
            <w:pPr>
              <w:spacing w:after="0"/>
              <w:jc w:val="right"/>
            </w:pPr>
            <w:r>
              <w:rPr>
                <w:sz w:val="16"/>
              </w:rPr>
              <w:t>6, 2005 to 2012 (6 zone-level)</w:t>
            </w:r>
          </w:p>
        </w:tc>
        <w:tc>
          <w:tcPr>
            <w:tcW w:type="dxa" w:w="1775"/>
          </w:tcPr>
          <w:p>
            <w:pPr>
              <w:spacing w:after="0"/>
              <w:jc w:val="left"/>
            </w:pPr>
          </w:p>
        </w:tc>
        <w:tc>
          <w:tcPr>
            <w:tcW w:type="dxa" w:w="1922"/>
          </w:tcPr>
          <w:p>
            <w:pPr>
              <w:spacing w:after="0"/>
              <w:jc w:val="left"/>
            </w:pPr>
            <w:r>
              <w:rPr>
                <w:sz w:val="16"/>
              </w:rPr>
              <w:t>Frost/Freeze, 2005-05-03, $330,000 crop damage, reported for the zone (2005 dollars); NWS zone IAZ076 (KEOKUK), zone-level: may include parts of neighboring counties</w:t>
            </w:r>
          </w:p>
        </w:tc>
        <w:tc>
          <w:tcPr>
            <w:tcW w:type="dxa" w:w="1657"/>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6"/>
          </w:tcPr>
          <w:p>
            <w:pPr>
              <w:spacing w:after="0"/>
              <w:jc w:val="left"/>
            </w:pPr>
            <w:r>
              <w:rPr>
                <w:sz w:val="16"/>
              </w:rPr>
              <w:t>US Drought Monitor D-scale</w:t>
            </w:r>
          </w:p>
        </w:tc>
        <w:tc>
          <w:tcPr>
            <w:tcW w:type="dxa" w:w="1497"/>
          </w:tcPr>
          <w:p>
            <w:pPr>
              <w:spacing w:after="0"/>
              <w:jc w:val="right"/>
            </w:pPr>
            <w:r>
              <w:rPr>
                <w:sz w:val="16"/>
              </w:rPr>
              <w:t>18, 2003 to 2013 (18 zone-level)</w:t>
            </w:r>
          </w:p>
        </w:tc>
        <w:tc>
          <w:tcPr>
            <w:tcW w:type="dxa" w:w="1775"/>
          </w:tcPr>
          <w:p>
            <w:pPr>
              <w:spacing w:after="0"/>
              <w:jc w:val="left"/>
            </w:pPr>
            <w:r>
              <w:rPr>
                <w:sz w:val="16"/>
              </w:rPr>
              <w:t>5 days to 274 days (median 26.5 days); 8 with a recorded value</w:t>
            </w:r>
          </w:p>
        </w:tc>
        <w:tc>
          <w:tcPr>
            <w:tcW w:type="dxa" w:w="1922"/>
          </w:tcPr>
          <w:p>
            <w:pPr>
              <w:spacing w:after="0"/>
              <w:jc w:val="left"/>
            </w:pPr>
            <w:r>
              <w:rPr>
                <w:sz w:val="16"/>
              </w:rPr>
              <w:t>274 days (9 months), 2005-07-01 to 2006-03-31, a run of 9 consecutive Storm Events drought records, zone-level</w:t>
            </w:r>
          </w:p>
        </w:tc>
        <w:tc>
          <w:tcPr>
            <w:tcW w:type="dxa" w:w="1657"/>
          </w:tcPr>
          <w:p>
            <w:pPr>
              <w:spacing w:after="0"/>
              <w:jc w:val="left"/>
            </w:pPr>
            <w:r>
              <w:rPr>
                <w:sz w:val="16"/>
              </w:rPr>
              <w:t>Drought, 2003-08-01, property not reported; $14,880,000 crops, reported for the zone (2003 dollars)</w:t>
            </w:r>
          </w:p>
        </w:tc>
        <w:tc>
          <w:tcPr>
            <w:tcW w:type="dxa" w:w="1781"/>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6"/>
          </w:tcPr>
          <w:p>
            <w:pPr>
              <w:spacing w:after="0"/>
              <w:jc w:val="left"/>
            </w:pPr>
            <w:r>
              <w:rPr>
                <w:sz w:val="16"/>
              </w:rPr>
              <w:t>Modified Mercalli (local data)</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6"/>
          </w:tcPr>
          <w:p>
            <w:pPr>
              <w:spacing w:after="0"/>
              <w:jc w:val="left"/>
            </w:pPr>
            <w:r>
              <w:rPr>
                <w:sz w:val="16"/>
              </w:rPr>
              <w:t>hail size (inches)</w:t>
            </w:r>
          </w:p>
        </w:tc>
        <w:tc>
          <w:tcPr>
            <w:tcW w:type="dxa" w:w="1497"/>
          </w:tcPr>
          <w:p>
            <w:pPr>
              <w:spacing w:after="0"/>
              <w:jc w:val="right"/>
            </w:pPr>
            <w:r>
              <w:rPr>
                <w:sz w:val="16"/>
              </w:rPr>
              <w:t>71, 1960 to 2026</w:t>
            </w:r>
          </w:p>
        </w:tc>
        <w:tc>
          <w:tcPr>
            <w:tcW w:type="dxa" w:w="1775"/>
          </w:tcPr>
          <w:p>
            <w:pPr>
              <w:spacing w:after="0"/>
              <w:jc w:val="left"/>
            </w:pPr>
            <w:r>
              <w:rPr>
                <w:sz w:val="16"/>
              </w:rPr>
              <w:t>0.75 in to 3 in (median 1 in); 71 with a recorded value</w:t>
            </w:r>
          </w:p>
        </w:tc>
        <w:tc>
          <w:tcPr>
            <w:tcW w:type="dxa" w:w="1922"/>
          </w:tcPr>
          <w:p>
            <w:pPr>
              <w:spacing w:after="0"/>
              <w:jc w:val="left"/>
            </w:pPr>
            <w:r>
              <w:rPr>
                <w:sz w:val="16"/>
              </w:rPr>
              <w:t>3 in hail, 2026-04-02</w:t>
            </w:r>
          </w:p>
        </w:tc>
        <w:tc>
          <w:tcPr>
            <w:tcW w:type="dxa" w:w="1657"/>
          </w:tcPr>
          <w:p>
            <w:pPr>
              <w:spacing w:after="0"/>
              <w:jc w:val="left"/>
            </w:pPr>
            <w:r>
              <w:rPr>
                <w:sz w:val="16"/>
              </w:rPr>
              <w:t>Hail, 2003-05-10, $500,000 property; crops not reported (2003 dollars)</w:t>
            </w:r>
          </w:p>
        </w:tc>
        <w:tc>
          <w:tcPr>
            <w:tcW w:type="dxa" w:w="1781"/>
          </w:tcPr>
          <w:p>
            <w:pPr>
              <w:spacing w:after="0"/>
              <w:jc w:val="left"/>
            </w:pPr>
            <w:r>
              <w:rPr>
                <w:sz w:val="16"/>
              </w:rPr>
              <w:t>Event records naming member places: Sigourney city (13 records), Ollie city (8 records), Hedrick city (5 records), Richland city (5 records), What Cheer city (5 records), Delta city (4 records), Webster city (4 records), Keswick city (3 records), South English city (3 records), Martinsburg city (2 records); and 4 more member places (see the XLSX file).</w:t>
            </w:r>
          </w:p>
        </w:tc>
        <w:tc>
          <w:tcPr>
            <w:tcW w:type="dxa" w:w="2130"/>
          </w:tcPr>
          <w:p>
            <w:pPr>
              <w:spacing w:after="0"/>
              <w:jc w:val="left"/>
            </w:pPr>
          </w:p>
        </w:tc>
      </w:tr>
      <w:tr>
        <w:trPr>
          <w:cantSplit/>
        </w:trPr>
        <w:tc>
          <w:tcPr>
            <w:tcW w:type="dxa" w:w="1664"/>
          </w:tcPr>
          <w:p>
            <w:pPr>
              <w:spacing w:after="0"/>
              <w:jc w:val="left"/>
            </w:pPr>
            <w:r>
              <w:rPr>
                <w:sz w:val="16"/>
              </w:rPr>
              <w:t>Excessive Heat, Heat</w:t>
            </w:r>
          </w:p>
        </w:tc>
        <w:tc>
          <w:tcPr>
            <w:tcW w:type="dxa" w:w="1686"/>
          </w:tcPr>
          <w:p>
            <w:pPr>
              <w:spacing w:after="0"/>
              <w:jc w:val="left"/>
            </w:pPr>
            <w:r>
              <w:rPr>
                <w:sz w:val="16"/>
              </w:rPr>
              <w:t>heat index (narratives)</w:t>
            </w:r>
          </w:p>
        </w:tc>
        <w:tc>
          <w:tcPr>
            <w:tcW w:type="dxa" w:w="1497"/>
          </w:tcPr>
          <w:p>
            <w:pPr>
              <w:spacing w:after="0"/>
              <w:jc w:val="right"/>
            </w:pPr>
            <w:r>
              <w:rPr>
                <w:sz w:val="16"/>
              </w:rPr>
              <w:t>5, 1997 to 2013 (5 zone-level)</w:t>
            </w:r>
          </w:p>
        </w:tc>
        <w:tc>
          <w:tcPr>
            <w:tcW w:type="dxa" w:w="1775"/>
          </w:tcPr>
          <w:p>
            <w:pPr>
              <w:spacing w:after="0"/>
              <w:jc w:val="left"/>
            </w:pPr>
            <w:r>
              <w:rPr>
                <w:sz w:val="16"/>
              </w:rPr>
              <w:t>1 day to 13 days (median 4 days); 5 with a recorded value</w:t>
            </w:r>
          </w:p>
        </w:tc>
        <w:tc>
          <w:tcPr>
            <w:tcW w:type="dxa" w:w="1922"/>
          </w:tcPr>
          <w:p>
            <w:pPr>
              <w:spacing w:after="0"/>
              <w:jc w:val="left"/>
            </w:pPr>
            <w:r>
              <w:rPr>
                <w:sz w:val="16"/>
              </w:rPr>
              <w:t>13 consecutive days, 1999-07-19 to 1999-07-31, zone-level</w:t>
            </w:r>
          </w:p>
        </w:tc>
        <w:tc>
          <w:tcPr>
            <w:tcW w:type="dxa" w:w="1657"/>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Heat index: in event narratives only; local data required.</w:t>
            </w:r>
          </w:p>
        </w:tc>
      </w:tr>
      <w:tr>
        <w:trPr>
          <w:cantSplit/>
        </w:trPr>
        <w:tc>
          <w:tcPr>
            <w:tcW w:type="dxa" w:w="1664"/>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6"/>
          </w:tcPr>
          <w:p>
            <w:pPr>
              <w:spacing w:after="0"/>
              <w:jc w:val="left"/>
            </w:pPr>
            <w:r>
              <w:rPr>
                <w:sz w:val="16"/>
              </w:rPr>
              <w:t>Sperry-Piltz (local data)</w:t>
            </w:r>
          </w:p>
        </w:tc>
        <w:tc>
          <w:tcPr>
            <w:tcW w:type="dxa" w:w="1497"/>
          </w:tcPr>
          <w:p>
            <w:pPr>
              <w:spacing w:after="0"/>
              <w:jc w:val="right"/>
            </w:pPr>
            <w:r>
              <w:rPr>
                <w:sz w:val="16"/>
              </w:rPr>
              <w:t>9, 2000 to 2024 (9 zone-level)</w:t>
            </w:r>
          </w:p>
        </w:tc>
        <w:tc>
          <w:tcPr>
            <w:tcW w:type="dxa" w:w="1775"/>
          </w:tcPr>
          <w:p>
            <w:pPr>
              <w:spacing w:after="0"/>
              <w:jc w:val="left"/>
            </w:pPr>
          </w:p>
        </w:tc>
        <w:tc>
          <w:tcPr>
            <w:tcW w:type="dxa" w:w="1922"/>
          </w:tcPr>
          <w:p>
            <w:pPr>
              <w:spacing w:after="0"/>
              <w:jc w:val="left"/>
            </w:pPr>
            <w:r>
              <w:rPr>
                <w:sz w:val="16"/>
              </w:rPr>
              <w:t>Ice Storm, 2007-02-24, $291,000 property; $0 crops, reported for the zone (2007 dollars); NWS zone IAZ076 (KEOKUK), zone-level: may include parts of neighboring counties</w:t>
            </w:r>
          </w:p>
        </w:tc>
        <w:tc>
          <w:tcPr>
            <w:tcW w:type="dxa" w:w="1657"/>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497"/>
          </w:tcPr>
          <w:p>
            <w:pPr>
              <w:spacing w:after="0"/>
              <w:jc w:val="right"/>
            </w:pPr>
            <w:r>
              <w:rPr>
                <w:sz w:val="16"/>
              </w:rPr>
              <w:t>39, 1996 to 2024 (2 zone-level)</w:t>
            </w:r>
          </w:p>
        </w:tc>
        <w:tc>
          <w:tcPr>
            <w:tcW w:type="dxa" w:w="1775"/>
          </w:tcPr>
          <w:p>
            <w:pPr>
              <w:spacing w:after="0"/>
              <w:jc w:val="left"/>
            </w:pPr>
          </w:p>
        </w:tc>
        <w:tc>
          <w:tcPr>
            <w:tcW w:type="dxa" w:w="1922"/>
          </w:tcPr>
          <w:p>
            <w:pPr>
              <w:spacing w:after="0"/>
              <w:jc w:val="left"/>
            </w:pPr>
            <w:r>
              <w:rPr>
                <w:sz w:val="16"/>
              </w:rPr>
              <w:t>Flood, 2008-06-01, $570,000 property; $0 crops (2008 dollars)</w:t>
            </w:r>
          </w:p>
        </w:tc>
        <w:tc>
          <w:tcPr>
            <w:tcW w:type="dxa" w:w="1657"/>
          </w:tcPr>
          <w:p>
            <w:pPr>
              <w:spacing w:after="0"/>
              <w:jc w:val="left"/>
            </w:pPr>
          </w:p>
        </w:tc>
        <w:tc>
          <w:tcPr>
            <w:tcW w:type="dxa" w:w="1781"/>
          </w:tcPr>
          <w:p>
            <w:pPr>
              <w:spacing w:after="0"/>
              <w:jc w:val="left"/>
            </w:pPr>
            <w:r>
              <w:rPr>
                <w:sz w:val="16"/>
              </w:rPr>
              <w:t>Event records naming member places: Hedrick city (9 records), Sigourney city (7 records), Delta city (6 records), Thornburg city (3 records), Hayesville city (2 records), Keota city (2 records), Richland city (2 records), Gibson city (1 record), Keswick city (1 record), Kinross city (1 record); and 2 more member places (see the XLSX file). Zone-level records (2) apply countywide.</w:t>
            </w:r>
          </w:p>
        </w:tc>
        <w:tc>
          <w:tcPr>
            <w:tcW w:type="dxa" w:w="21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6"/>
          </w:tcPr>
          <w:p>
            <w:pPr>
              <w:spacing w:after="0"/>
              <w:jc w:val="left"/>
            </w:pPr>
            <w:r>
              <w:rPr>
                <w:sz w:val="16"/>
              </w:rPr>
              <w:t>none (count and damage)</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497"/>
          </w:tcPr>
          <w:p>
            <w:pPr>
              <w:spacing w:after="0"/>
              <w:jc w:val="right"/>
            </w:pPr>
            <w:r>
              <w:rPr>
                <w:sz w:val="16"/>
              </w:rPr>
              <w:t>2, 2007 to 2018</w:t>
            </w:r>
          </w:p>
        </w:tc>
        <w:tc>
          <w:tcPr>
            <w:tcW w:type="dxa" w:w="1775"/>
          </w:tcPr>
          <w:p>
            <w:pPr>
              <w:spacing w:after="0"/>
              <w:jc w:val="left"/>
            </w:pPr>
          </w:p>
        </w:tc>
        <w:tc>
          <w:tcPr>
            <w:tcW w:type="dxa" w:w="1922"/>
          </w:tcPr>
          <w:p>
            <w:pPr>
              <w:spacing w:after="0"/>
              <w:jc w:val="left"/>
            </w:pPr>
            <w:r>
              <w:rPr>
                <w:sz w:val="16"/>
              </w:rPr>
              <w:t>Lightning, 2007-06-22, $25,000 property; $0 crops (2007 dollars)</w:t>
            </w:r>
          </w:p>
        </w:tc>
        <w:tc>
          <w:tcPr>
            <w:tcW w:type="dxa" w:w="1657"/>
          </w:tcPr>
          <w:p>
            <w:pPr>
              <w:spacing w:after="0"/>
              <w:jc w:val="left"/>
            </w:pPr>
          </w:p>
        </w:tc>
        <w:tc>
          <w:tcPr>
            <w:tcW w:type="dxa" w:w="1781"/>
          </w:tcPr>
          <w:p>
            <w:pPr>
              <w:spacing w:after="0"/>
              <w:jc w:val="left"/>
            </w:pPr>
            <w:r>
              <w:rPr>
                <w:sz w:val="16"/>
              </w:rPr>
              <w:t>Event records naming member places: Kinross city (1 record), Sigourney city (1 record).</w:t>
            </w:r>
          </w:p>
        </w:tc>
        <w:tc>
          <w:tcPr>
            <w:tcW w:type="dxa" w:w="2130"/>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497"/>
          </w:tcPr>
          <w:p>
            <w:pPr>
              <w:spacing w:after="0"/>
              <w:jc w:val="right"/>
            </w:pPr>
            <w:r>
              <w:rPr>
                <w:sz w:val="16"/>
              </w:rPr>
              <w:t>8, 1996 to 2008 (8 zone-level)</w:t>
            </w:r>
          </w:p>
        </w:tc>
        <w:tc>
          <w:tcPr>
            <w:tcW w:type="dxa" w:w="1775"/>
          </w:tcPr>
          <w:p>
            <w:pPr>
              <w:spacing w:after="0"/>
              <w:jc w:val="left"/>
            </w:pPr>
            <w:r>
              <w:rPr>
                <w:sz w:val="16"/>
              </w:rPr>
              <w:t>49 kt (56 mph) to 56 kt (64 mph) (median 50 kt (58 mph)); 7 with a recorded value</w:t>
            </w:r>
          </w:p>
        </w:tc>
        <w:tc>
          <w:tcPr>
            <w:tcW w:type="dxa" w:w="1922"/>
          </w:tcPr>
          <w:p>
            <w:pPr>
              <w:spacing w:after="0"/>
              <w:jc w:val="left"/>
            </w:pPr>
            <w:r>
              <w:rPr>
                <w:sz w:val="16"/>
              </w:rPr>
              <w:t>56 kt (64 mph) estimated gust, High Wind, 2008-06-06; NWS zone IAZ076 (KEOKUK), zone-level: may include parts of neighboring counties</w:t>
            </w:r>
          </w:p>
        </w:tc>
        <w:tc>
          <w:tcPr>
            <w:tcW w:type="dxa" w:w="1657"/>
          </w:tcPr>
          <w:p>
            <w:pPr>
              <w:spacing w:after="0"/>
              <w:jc w:val="left"/>
            </w:pPr>
            <w:r>
              <w:rPr>
                <w:sz w:val="16"/>
              </w:rPr>
              <w:t>High Wind, 1997-04-06, $100,000 property; crops not reported, reported for the zone (1997 dollars)</w:t>
            </w:r>
          </w:p>
        </w:tc>
        <w:tc>
          <w:tcPr>
            <w:tcW w:type="dxa" w:w="1781"/>
          </w:tcPr>
          <w:p>
            <w:pPr>
              <w:spacing w:after="0"/>
              <w:jc w:val="left"/>
            </w:pPr>
            <w:r>
              <w:rPr>
                <w:sz w:val="16"/>
              </w:rPr>
              <w:t>Zone-level records: applies countywide; national data do not locate these events within the county.</w:t>
            </w:r>
          </w:p>
        </w:tc>
        <w:tc>
          <w:tcPr>
            <w:tcW w:type="dxa" w:w="2130"/>
          </w:tcPr>
          <w:p>
            <w:pPr>
              <w:spacing w:after="0"/>
              <w:jc w:val="left"/>
            </w:pPr>
          </w:p>
        </w:tc>
      </w:tr>
      <w:tr>
        <w:trPr>
          <w:cantSplit/>
        </w:trPr>
        <w:tc>
          <w:tcPr>
            <w:tcW w:type="dxa" w:w="1664"/>
          </w:tcPr>
          <w:p>
            <w:pPr>
              <w:spacing w:after="0"/>
              <w:jc w:val="left"/>
            </w:pPr>
            <w:r>
              <w:rPr>
                <w:sz w:val="16"/>
              </w:rPr>
              <w:t>Thunderstorm Wind</w:t>
            </w:r>
          </w:p>
        </w:tc>
        <w:tc>
          <w:tcPr>
            <w:tcW w:type="dxa" w:w="1686"/>
          </w:tcPr>
          <w:p>
            <w:pPr>
              <w:spacing w:after="0"/>
              <w:jc w:val="left"/>
            </w:pPr>
            <w:r>
              <w:rPr>
                <w:sz w:val="16"/>
              </w:rPr>
              <w:t>wind speed (kt and mph)</w:t>
            </w:r>
          </w:p>
        </w:tc>
        <w:tc>
          <w:tcPr>
            <w:tcW w:type="dxa" w:w="1497"/>
          </w:tcPr>
          <w:p>
            <w:pPr>
              <w:spacing w:after="0"/>
              <w:jc w:val="right"/>
            </w:pPr>
            <w:r>
              <w:rPr>
                <w:sz w:val="16"/>
              </w:rPr>
              <w:t>138, 1960 to 2026</w:t>
            </w:r>
          </w:p>
        </w:tc>
        <w:tc>
          <w:tcPr>
            <w:tcW w:type="dxa" w:w="1775"/>
          </w:tcPr>
          <w:p>
            <w:pPr>
              <w:spacing w:after="0"/>
              <w:jc w:val="left"/>
            </w:pPr>
            <w:r>
              <w:rPr>
                <w:sz w:val="16"/>
              </w:rPr>
              <w:t>50 kt (58 mph) to 78 kt (90 mph) (median 56 kt (64 mph)); 119 with a recorded value</w:t>
            </w:r>
          </w:p>
        </w:tc>
        <w:tc>
          <w:tcPr>
            <w:tcW w:type="dxa" w:w="1922"/>
          </w:tcPr>
          <w:p>
            <w:pPr>
              <w:spacing w:after="0"/>
              <w:jc w:val="left"/>
            </w:pPr>
            <w:r>
              <w:rPr>
                <w:sz w:val="16"/>
              </w:rPr>
              <w:t>78 kt (90 mph) estimated gust, Thunderstorm Wind, 2014-04-27; same speed and measurement basis also recorded on 2014-04-12, 2014-04-27</w:t>
            </w:r>
          </w:p>
        </w:tc>
        <w:tc>
          <w:tcPr>
            <w:tcW w:type="dxa" w:w="1657"/>
          </w:tcPr>
          <w:p>
            <w:pPr>
              <w:spacing w:after="0"/>
              <w:jc w:val="left"/>
            </w:pPr>
            <w:r>
              <w:rPr>
                <w:sz w:val="16"/>
              </w:rPr>
              <w:t>Thunderstorm Wind, 1995-07-04, $250,000 property; $10,000 crops (1995 dollars)</w:t>
            </w:r>
          </w:p>
        </w:tc>
        <w:tc>
          <w:tcPr>
            <w:tcW w:type="dxa" w:w="1781"/>
          </w:tcPr>
          <w:p>
            <w:pPr>
              <w:spacing w:after="0"/>
              <w:jc w:val="left"/>
            </w:pPr>
            <w:r>
              <w:rPr>
                <w:sz w:val="16"/>
              </w:rPr>
              <w:t>Event records naming member places: Sigourney city (29 records), Richland city (10 records), What Cheer city (10 records), Delta city (8 records), Hedrick city (8 records), Keota city (7 records), South English city (7 records), Kinross city (5 records), Keswick city (4 records), Martinsburg city (4 records); and 5 more member places (see the XLSX file).</w:t>
            </w:r>
          </w:p>
        </w:tc>
        <w:tc>
          <w:tcPr>
            <w:tcW w:type="dxa" w:w="2130"/>
          </w:tcPr>
          <w:p>
            <w:pPr>
              <w:spacing w:after="0"/>
              <w:jc w:val="left"/>
            </w:pPr>
          </w:p>
        </w:tc>
      </w:tr>
      <w:tr>
        <w:trPr>
          <w:cantSplit/>
        </w:trPr>
        <w:tc>
          <w:tcPr>
            <w:tcW w:type="dxa" w:w="1664"/>
          </w:tcPr>
          <w:p>
            <w:pPr>
              <w:spacing w:after="0"/>
              <w:jc w:val="left"/>
            </w:pPr>
            <w:r>
              <w:rPr>
                <w:sz w:val="16"/>
              </w:rPr>
              <w:t>Tornado</w:t>
            </w:r>
          </w:p>
        </w:tc>
        <w:tc>
          <w:tcPr>
            <w:tcW w:type="dxa" w:w="1686"/>
          </w:tcPr>
          <w:p>
            <w:pPr>
              <w:spacing w:after="0"/>
              <w:jc w:val="left"/>
            </w:pPr>
            <w:r>
              <w:rPr>
                <w:sz w:val="16"/>
              </w:rPr>
              <w:t>Enhanced Fujita (F before Feb 2007)</w:t>
            </w:r>
          </w:p>
        </w:tc>
        <w:tc>
          <w:tcPr>
            <w:tcW w:type="dxa" w:w="1497"/>
          </w:tcPr>
          <w:p>
            <w:pPr>
              <w:spacing w:after="0"/>
              <w:jc w:val="right"/>
            </w:pPr>
            <w:r>
              <w:rPr>
                <w:sz w:val="16"/>
              </w:rPr>
              <w:t>31, 1959 to 2024</w:t>
            </w:r>
          </w:p>
        </w:tc>
        <w:tc>
          <w:tcPr>
            <w:tcW w:type="dxa" w:w="1775"/>
          </w:tcPr>
          <w:p>
            <w:pPr>
              <w:spacing w:after="0"/>
              <w:jc w:val="left"/>
            </w:pPr>
            <w:r>
              <w:rPr>
                <w:sz w:val="16"/>
              </w:rPr>
              <w:t>F/EF0 to F/EF4 (median F/EF1); 31 with a recorded value</w:t>
            </w:r>
          </w:p>
        </w:tc>
        <w:tc>
          <w:tcPr>
            <w:tcW w:type="dxa" w:w="1922"/>
          </w:tcPr>
          <w:p>
            <w:pPr>
              <w:spacing w:after="0"/>
              <w:jc w:val="left"/>
            </w:pPr>
            <w:r>
              <w:rPr>
                <w:sz w:val="16"/>
              </w:rPr>
              <w:t>F4 tornado, 1984-06-07, 29 mi path length (records before 1996 may include the whole path; rating and listing come from the county where the tornado began), 250 yd wide, $25,000,000 property; crops not recorded (1984 dollars), 1 direct death, 33 direct injuries</w:t>
            </w:r>
          </w:p>
        </w:tc>
        <w:tc>
          <w:tcPr>
            <w:tcW w:type="dxa" w:w="1657"/>
          </w:tcPr>
          <w:p>
            <w:pPr>
              <w:spacing w:after="0"/>
              <w:jc w:val="left"/>
            </w:pPr>
          </w:p>
        </w:tc>
        <w:tc>
          <w:tcPr>
            <w:tcW w:type="dxa" w:w="1781"/>
          </w:tcPr>
          <w:p>
            <w:pPr>
              <w:spacing w:after="0"/>
              <w:jc w:val="left"/>
            </w:pPr>
            <w:r>
              <w:rPr>
                <w:sz w:val="16"/>
              </w:rPr>
              <w:t>Event records naming member places: Delta city (4 records), Keota city (4 records), Martinsburg city (3 records), Keswick city (2 records), Kinross city (2 records), Hedrick city (1 record), North English city (1 record), Richland city (1 record), South English city (1 record).</w:t>
            </w:r>
          </w:p>
        </w:tc>
        <w:tc>
          <w:tcPr>
            <w:tcW w:type="dxa" w:w="21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6"/>
          </w:tcPr>
          <w:p>
            <w:pPr>
              <w:spacing w:after="0"/>
              <w:jc w:val="left"/>
            </w:pPr>
            <w:r>
              <w:rPr>
                <w:sz w:val="16"/>
              </w:rPr>
              <w:t>none (count and damage)</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6"/>
          </w:tcPr>
          <w:p>
            <w:pPr>
              <w:spacing w:after="0"/>
              <w:jc w:val="left"/>
            </w:pPr>
            <w:r>
              <w:rPr>
                <w:sz w:val="16"/>
              </w:rPr>
              <w:t>acres burned (local data)</w:t>
            </w:r>
          </w:p>
        </w:tc>
        <w:tc>
          <w:tcPr>
            <w:tcW w:type="dxa" w:w="1497"/>
          </w:tcPr>
          <w:p>
            <w:pPr>
              <w:spacing w:after="0"/>
              <w:jc w:val="right"/>
            </w:pPr>
            <w:r>
              <w:rPr>
                <w:sz w:val="16"/>
              </w:rPr>
              <w:t>0</w:t>
            </w:r>
          </w:p>
        </w:tc>
        <w:tc>
          <w:tcPr>
            <w:tcW w:type="dxa" w:w="1775"/>
          </w:tcPr>
          <w:p>
            <w:pPr>
              <w:spacing w:after="0"/>
              <w:jc w:val="left"/>
            </w:pPr>
          </w:p>
        </w:tc>
        <w:tc>
          <w:tcPr>
            <w:tcW w:type="dxa" w:w="1922"/>
          </w:tcPr>
          <w:p>
            <w:pPr>
              <w:spacing w:after="0"/>
              <w:jc w:val="left"/>
            </w:pPr>
          </w:p>
        </w:tc>
        <w:tc>
          <w:tcPr>
            <w:tcW w:type="dxa" w:w="1657"/>
          </w:tcPr>
          <w:p>
            <w:pPr>
              <w:spacing w:after="0"/>
              <w:jc w:val="left"/>
            </w:pPr>
          </w:p>
        </w:tc>
        <w:tc>
          <w:tcPr>
            <w:tcW w:type="dxa" w:w="1781"/>
          </w:tcPr>
          <w:p>
            <w:pPr>
              <w:spacing w:after="0"/>
              <w:jc w:val="left"/>
            </w:pPr>
          </w:p>
        </w:tc>
        <w:tc>
          <w:tcPr>
            <w:tcW w:type="dxa" w:w="2130"/>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497"/>
          </w:tcPr>
          <w:p>
            <w:pPr>
              <w:spacing w:after="0"/>
              <w:jc w:val="right"/>
            </w:pPr>
            <w:r>
              <w:rPr>
                <w:sz w:val="16"/>
              </w:rPr>
              <w:t>133, 1996 to 2026 (132 zone-level)</w:t>
            </w:r>
          </w:p>
        </w:tc>
        <w:tc>
          <w:tcPr>
            <w:tcW w:type="dxa" w:w="1775"/>
          </w:tcPr>
          <w:p>
            <w:pPr>
              <w:spacing w:after="0"/>
              <w:jc w:val="left"/>
            </w:pPr>
          </w:p>
        </w:tc>
        <w:tc>
          <w:tcPr>
            <w:tcW w:type="dxa" w:w="1922"/>
          </w:tcPr>
          <w:p>
            <w:pPr>
              <w:spacing w:after="0"/>
              <w:jc w:val="left"/>
            </w:pPr>
            <w:r>
              <w:rPr>
                <w:sz w:val="16"/>
              </w:rPr>
              <w:t>Heavy Snow, 2005-01-06, $10,000 property; crops not reported, reported for the zone (2005 dollars); NWS zone IAZ076 (KEOKUK), zone-level: may include parts of neighboring counties</w:t>
            </w:r>
          </w:p>
        </w:tc>
        <w:tc>
          <w:tcPr>
            <w:tcW w:type="dxa" w:w="1657"/>
          </w:tcPr>
          <w:p>
            <w:pPr>
              <w:spacing w:after="0"/>
              <w:jc w:val="left"/>
            </w:pPr>
          </w:p>
        </w:tc>
        <w:tc>
          <w:tcPr>
            <w:tcW w:type="dxa" w:w="1781"/>
          </w:tcPr>
          <w:p>
            <w:pPr>
              <w:spacing w:after="0"/>
              <w:jc w:val="left"/>
            </w:pPr>
            <w:r>
              <w:rPr>
                <w:sz w:val="16"/>
              </w:rPr>
              <w:t>No event record names a member place. Zone-level records (132) apply countywide.</w:t>
            </w:r>
          </w:p>
        </w:tc>
        <w:tc>
          <w:tcPr>
            <w:tcW w:type="dxa" w:w="21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2928"/>
        <w:gridCol w:w="1994"/>
        <w:gridCol w:w="3275"/>
        <w:gridCol w:w="6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2928"/>
            <w:shd w:val="clear" w:color="auto" w:fill="E8E8E8"/>
          </w:tcPr>
          <w:p>
            <w:pPr>
              <w:spacing w:after="0"/>
              <w:jc w:val="left"/>
            </w:pPr>
            <w:r>
              <w:rPr>
                <w:b/>
                <w:sz w:val="16"/>
              </w:rPr>
              <w:t>Title</w:t>
            </w:r>
          </w:p>
        </w:tc>
        <w:tc>
          <w:tcPr>
            <w:tcW w:type="dxa" w:w="1994"/>
            <w:shd w:val="clear" w:color="auto" w:fill="E8E8E8"/>
          </w:tcPr>
          <w:p>
            <w:pPr>
              <w:spacing w:after="0"/>
              <w:jc w:val="left"/>
            </w:pPr>
            <w:r>
              <w:rPr>
                <w:b/>
                <w:sz w:val="16"/>
              </w:rPr>
              <w:t>Mapped hazard</w:t>
            </w:r>
          </w:p>
        </w:tc>
        <w:tc>
          <w:tcPr>
            <w:tcW w:type="dxa" w:w="32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72"/>
          </w:tcPr>
          <w:p>
            <w:pPr>
              <w:spacing w:after="0"/>
              <w:jc w:val="left"/>
            </w:pPr>
            <w:r>
              <w:rPr>
                <w:sz w:val="16"/>
              </w:rPr>
              <w:t>Major disaster</w:t>
            </w:r>
          </w:p>
        </w:tc>
        <w:tc>
          <w:tcPr>
            <w:tcW w:type="dxa" w:w="2928"/>
          </w:tcPr>
          <w:p>
            <w:pPr>
              <w:spacing w:after="0"/>
              <w:jc w:val="left"/>
            </w:pPr>
            <w:r>
              <w:rPr>
                <w:sz w:val="16"/>
              </w:rPr>
              <w:t>COVID-19 PANDEMIC</w:t>
            </w:r>
          </w:p>
        </w:tc>
        <w:tc>
          <w:tcPr>
            <w:tcW w:type="dxa" w:w="1994"/>
          </w:tcPr>
          <w:p>
            <w:pPr>
              <w:spacing w:after="0"/>
              <w:jc w:val="left"/>
            </w:pPr>
            <w:r>
              <w:rPr>
                <w:sz w:val="16"/>
              </w:rPr>
              <w:t>Non-natural, not counted</w:t>
            </w:r>
          </w:p>
        </w:tc>
        <w:tc>
          <w:tcPr>
            <w:tcW w:type="dxa" w:w="3275"/>
          </w:tcPr>
          <w:p>
            <w:pPr>
              <w:spacing w:after="0"/>
              <w:jc w:val="right"/>
            </w:pPr>
            <w:r>
              <w:rPr>
                <w:sz w:val="16"/>
              </w:rPr>
              <w:t>none placed in this county by FEMA's record; $326,644.22 for this declaration is not placed in any county (see the list below)</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72"/>
          </w:tcPr>
          <w:p>
            <w:pPr>
              <w:spacing w:after="0"/>
              <w:jc w:val="left"/>
            </w:pPr>
            <w:r>
              <w:rPr>
                <w:sz w:val="16"/>
              </w:rPr>
              <w:t>Emergency</w:t>
            </w:r>
          </w:p>
        </w:tc>
        <w:tc>
          <w:tcPr>
            <w:tcW w:type="dxa" w:w="2928"/>
          </w:tcPr>
          <w:p>
            <w:pPr>
              <w:spacing w:after="0"/>
              <w:jc w:val="left"/>
            </w:pPr>
            <w:r>
              <w:rPr>
                <w:sz w:val="16"/>
              </w:rPr>
              <w:t>COVID-19</w:t>
            </w:r>
          </w:p>
        </w:tc>
        <w:tc>
          <w:tcPr>
            <w:tcW w:type="dxa" w:w="1994"/>
          </w:tcPr>
          <w:p>
            <w:pPr>
              <w:spacing w:after="0"/>
              <w:jc w:val="left"/>
            </w:pPr>
            <w:r>
              <w:rPr>
                <w:sz w:val="16"/>
              </w:rPr>
              <w:t>Non-natural, not counted</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72"/>
          </w:tcPr>
          <w:p>
            <w:pPr>
              <w:spacing w:after="0"/>
              <w:jc w:val="left"/>
            </w:pPr>
            <w:r>
              <w:rPr>
                <w:sz w:val="16"/>
              </w:rPr>
              <w:t>Major disaster</w:t>
            </w:r>
          </w:p>
        </w:tc>
        <w:tc>
          <w:tcPr>
            <w:tcW w:type="dxa" w:w="2928"/>
          </w:tcPr>
          <w:p>
            <w:pPr>
              <w:spacing w:after="0"/>
              <w:jc w:val="left"/>
            </w:pPr>
            <w:r>
              <w:rPr>
                <w:sz w:val="16"/>
              </w:rPr>
              <w:t>SEVERE STORMS AND FLOODING</w:t>
            </w:r>
          </w:p>
        </w:tc>
        <w:tc>
          <w:tcPr>
            <w:tcW w:type="dxa" w:w="1994"/>
          </w:tcPr>
          <w:p>
            <w:pPr>
              <w:spacing w:after="0"/>
              <w:jc w:val="left"/>
            </w:pPr>
            <w:r>
              <w:rPr>
                <w:sz w:val="16"/>
              </w:rPr>
              <w:t>Inland Flooding</w:t>
            </w:r>
          </w:p>
        </w:tc>
        <w:tc>
          <w:tcPr>
            <w:tcW w:type="dxa" w:w="3275"/>
          </w:tcPr>
          <w:p>
            <w:pPr>
              <w:spacing w:after="0"/>
              <w:jc w:val="right"/>
            </w:pPr>
            <w:r>
              <w:rPr>
                <w:sz w:val="16"/>
              </w:rPr>
              <w:t>$408,022.40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72"/>
          </w:tcPr>
          <w:p>
            <w:pPr>
              <w:spacing w:after="0"/>
              <w:jc w:val="left"/>
            </w:pPr>
            <w:r>
              <w:rPr>
                <w:sz w:val="16"/>
              </w:rPr>
              <w:t>Major disaster</w:t>
            </w:r>
          </w:p>
        </w:tc>
        <w:tc>
          <w:tcPr>
            <w:tcW w:type="dxa" w:w="2928"/>
          </w:tcPr>
          <w:p>
            <w:pPr>
              <w:spacing w:after="0"/>
              <w:jc w:val="left"/>
            </w:pPr>
            <w:r>
              <w:rPr>
                <w:sz w:val="16"/>
              </w:rPr>
              <w:t>SEVERE STORMS, TORNADOES, STRAIGHT-LINE WINDS, AND FLOODING</w:t>
            </w:r>
          </w:p>
        </w:tc>
        <w:tc>
          <w:tcPr>
            <w:tcW w:type="dxa" w:w="1994"/>
          </w:tcPr>
          <w:p>
            <w:pPr>
              <w:spacing w:after="0"/>
              <w:jc w:val="left"/>
            </w:pPr>
            <w:r>
              <w:rPr>
                <w:sz w:val="16"/>
              </w:rPr>
              <w:t>Inland Flooding; Strong Wind; Tornado</w:t>
            </w:r>
          </w:p>
        </w:tc>
        <w:tc>
          <w:tcPr>
            <w:tcW w:type="dxa" w:w="3275"/>
          </w:tcPr>
          <w:p>
            <w:pPr>
              <w:spacing w:after="0"/>
              <w:jc w:val="right"/>
            </w:pPr>
            <w:r>
              <w:rPr>
                <w:sz w:val="16"/>
              </w:rPr>
              <w:t>$154,273.22</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72"/>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1994"/>
          </w:tcPr>
          <w:p>
            <w:pPr>
              <w:spacing w:after="0"/>
              <w:jc w:val="left"/>
            </w:pPr>
            <w:r>
              <w:rPr>
                <w:sz w:val="16"/>
              </w:rPr>
              <w:t>Inland Flooding; Tornado</w:t>
            </w:r>
          </w:p>
        </w:tc>
        <w:tc>
          <w:tcPr>
            <w:tcW w:type="dxa" w:w="3275"/>
          </w:tcPr>
          <w:p>
            <w:pPr>
              <w:spacing w:after="0"/>
              <w:jc w:val="right"/>
            </w:pPr>
            <w:r>
              <w:rPr>
                <w:sz w:val="16"/>
              </w:rPr>
              <w:t>$36,791.24</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272"/>
          </w:tcPr>
          <w:p>
            <w:pPr>
              <w:spacing w:after="0"/>
              <w:jc w:val="left"/>
            </w:pPr>
            <w:r>
              <w:rPr>
                <w:sz w:val="16"/>
              </w:rPr>
              <w:t>Major disaster</w:t>
            </w:r>
          </w:p>
        </w:tc>
        <w:tc>
          <w:tcPr>
            <w:tcW w:type="dxa" w:w="2928"/>
          </w:tcPr>
          <w:p>
            <w:pPr>
              <w:spacing w:after="0"/>
              <w:jc w:val="left"/>
            </w:pPr>
            <w:r>
              <w:rPr>
                <w:sz w:val="16"/>
              </w:rPr>
              <w:t>SEVERE STORMS, STRAIGHT-LINE WINDS, AND FLOODING</w:t>
            </w:r>
          </w:p>
        </w:tc>
        <w:tc>
          <w:tcPr>
            <w:tcW w:type="dxa" w:w="1994"/>
          </w:tcPr>
          <w:p>
            <w:pPr>
              <w:spacing w:after="0"/>
              <w:jc w:val="left"/>
            </w:pPr>
            <w:r>
              <w:rPr>
                <w:sz w:val="16"/>
              </w:rPr>
              <w:t>Inland Flooding (primary); also designated: Strong Wind</w:t>
            </w:r>
          </w:p>
        </w:tc>
        <w:tc>
          <w:tcPr>
            <w:tcW w:type="dxa" w:w="3275"/>
          </w:tcPr>
          <w:p>
            <w:pPr>
              <w:spacing w:after="0"/>
              <w:jc w:val="right"/>
            </w:pPr>
            <w:r>
              <w:rPr>
                <w:sz w:val="16"/>
              </w:rPr>
              <w:t>$7,249.83</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72"/>
          </w:tcPr>
          <w:p>
            <w:pPr>
              <w:spacing w:after="0"/>
              <w:jc w:val="left"/>
            </w:pPr>
            <w:r>
              <w:rPr>
                <w:sz w:val="16"/>
              </w:rPr>
              <w:t>Major disaster</w:t>
            </w:r>
          </w:p>
        </w:tc>
        <w:tc>
          <w:tcPr>
            <w:tcW w:type="dxa" w:w="2928"/>
          </w:tcPr>
          <w:p>
            <w:pPr>
              <w:spacing w:after="0"/>
              <w:jc w:val="left"/>
            </w:pPr>
            <w:r>
              <w:rPr>
                <w:sz w:val="16"/>
              </w:rPr>
              <w:t>SEVERE STORMS, FLOODING, AND TORNADOES</w:t>
            </w:r>
          </w:p>
        </w:tc>
        <w:tc>
          <w:tcPr>
            <w:tcW w:type="dxa" w:w="1994"/>
          </w:tcPr>
          <w:p>
            <w:pPr>
              <w:spacing w:after="0"/>
              <w:jc w:val="left"/>
            </w:pPr>
            <w:r>
              <w:rPr>
                <w:sz w:val="16"/>
              </w:rPr>
              <w:t>Inland Flooding; Tornado</w:t>
            </w:r>
          </w:p>
        </w:tc>
        <w:tc>
          <w:tcPr>
            <w:tcW w:type="dxa" w:w="3275"/>
          </w:tcPr>
          <w:p>
            <w:pPr>
              <w:spacing w:after="0"/>
              <w:jc w:val="right"/>
            </w:pPr>
            <w:r>
              <w:rPr>
                <w:sz w:val="16"/>
              </w:rPr>
              <w:t>$427,842.51</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72"/>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1994"/>
          </w:tcPr>
          <w:p>
            <w:pPr>
              <w:spacing w:after="0"/>
              <w:jc w:val="left"/>
            </w:pPr>
            <w:r>
              <w:rPr>
                <w:sz w:val="16"/>
              </w:rPr>
              <w:t>Inland Flooding; Tornado</w:t>
            </w:r>
          </w:p>
        </w:tc>
        <w:tc>
          <w:tcPr>
            <w:tcW w:type="dxa" w:w="3275"/>
          </w:tcPr>
          <w:p>
            <w:pPr>
              <w:spacing w:after="0"/>
              <w:jc w:val="right"/>
            </w:pPr>
            <w:r>
              <w:rPr>
                <w:sz w:val="16"/>
              </w:rPr>
              <w:t>$563,201.96</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272"/>
          </w:tcPr>
          <w:p>
            <w:pPr>
              <w:spacing w:after="0"/>
              <w:jc w:val="left"/>
            </w:pPr>
            <w:r>
              <w:rPr>
                <w:sz w:val="16"/>
              </w:rPr>
              <w:t>Major disaster</w:t>
            </w:r>
          </w:p>
        </w:tc>
        <w:tc>
          <w:tcPr>
            <w:tcW w:type="dxa" w:w="2928"/>
          </w:tcPr>
          <w:p>
            <w:pPr>
              <w:spacing w:after="0"/>
              <w:jc w:val="left"/>
            </w:pPr>
            <w:r>
              <w:rPr>
                <w:sz w:val="16"/>
              </w:rPr>
              <w:t>SEVERE WINTER STORM</w:t>
            </w:r>
          </w:p>
        </w:tc>
        <w:tc>
          <w:tcPr>
            <w:tcW w:type="dxa" w:w="1994"/>
          </w:tcPr>
          <w:p>
            <w:pPr>
              <w:spacing w:after="0"/>
              <w:jc w:val="left"/>
            </w:pPr>
            <w:r>
              <w:rPr>
                <w:sz w:val="16"/>
              </w:rPr>
              <w:t>Ice Storm</w:t>
            </w:r>
          </w:p>
        </w:tc>
        <w:tc>
          <w:tcPr>
            <w:tcW w:type="dxa" w:w="3275"/>
          </w:tcPr>
          <w:p>
            <w:pPr>
              <w:spacing w:after="0"/>
              <w:jc w:val="right"/>
            </w:pPr>
            <w:r>
              <w:rPr>
                <w:sz w:val="16"/>
              </w:rPr>
              <w:t>$172,769.32</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72"/>
          </w:tcPr>
          <w:p>
            <w:pPr>
              <w:spacing w:after="0"/>
              <w:jc w:val="left"/>
            </w:pPr>
            <w:r>
              <w:rPr>
                <w:sz w:val="16"/>
              </w:rPr>
              <w:t>Major disaster</w:t>
            </w:r>
          </w:p>
        </w:tc>
        <w:tc>
          <w:tcPr>
            <w:tcW w:type="dxa" w:w="2928"/>
          </w:tcPr>
          <w:p>
            <w:pPr>
              <w:spacing w:after="0"/>
              <w:jc w:val="left"/>
            </w:pPr>
            <w:r>
              <w:rPr>
                <w:sz w:val="16"/>
              </w:rPr>
              <w:t>SEVERE WINTER STORMS</w:t>
            </w:r>
          </w:p>
        </w:tc>
        <w:tc>
          <w:tcPr>
            <w:tcW w:type="dxa" w:w="1994"/>
          </w:tcPr>
          <w:p>
            <w:pPr>
              <w:spacing w:after="0"/>
              <w:jc w:val="left"/>
            </w:pPr>
            <w:r>
              <w:rPr>
                <w:sz w:val="16"/>
              </w:rPr>
              <w:t>Winter Weather</w:t>
            </w:r>
          </w:p>
        </w:tc>
        <w:tc>
          <w:tcPr>
            <w:tcW w:type="dxa" w:w="3275"/>
          </w:tcPr>
          <w:p>
            <w:pPr>
              <w:spacing w:after="0"/>
              <w:jc w:val="right"/>
            </w:pPr>
            <w:r>
              <w:rPr>
                <w:sz w:val="16"/>
              </w:rPr>
              <w:t>$63,188.26</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72"/>
          </w:tcPr>
          <w:p>
            <w:pPr>
              <w:spacing w:after="0"/>
              <w:jc w:val="left"/>
            </w:pPr>
            <w:r>
              <w:rPr>
                <w:sz w:val="16"/>
              </w:rPr>
              <w:t>Emergency</w:t>
            </w:r>
          </w:p>
        </w:tc>
        <w:tc>
          <w:tcPr>
            <w:tcW w:type="dxa" w:w="2928"/>
          </w:tcPr>
          <w:p>
            <w:pPr>
              <w:spacing w:after="0"/>
              <w:jc w:val="left"/>
            </w:pPr>
            <w:r>
              <w:rPr>
                <w:sz w:val="16"/>
              </w:rPr>
              <w:t>HURRICANE KATRINA EVACUATION</w:t>
            </w:r>
          </w:p>
        </w:tc>
        <w:tc>
          <w:tcPr>
            <w:tcW w:type="dxa" w:w="1994"/>
          </w:tcPr>
          <w:p>
            <w:pPr>
              <w:spacing w:after="0"/>
              <w:jc w:val="left"/>
            </w:pPr>
            <w:r>
              <w:rPr>
                <w:sz w:val="16"/>
              </w:rPr>
              <w:t>Hurricane: evacuation support, not a local hazard event; not counted</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72"/>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1994"/>
          </w:tcPr>
          <w:p>
            <w:pPr>
              <w:spacing w:after="0"/>
              <w:jc w:val="left"/>
            </w:pPr>
            <w:r>
              <w:rPr>
                <w:sz w:val="16"/>
              </w:rPr>
              <w:t>Inland Flooding (primary); also designated: Tornado</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272"/>
          </w:tcPr>
          <w:p>
            <w:pPr>
              <w:spacing w:after="0"/>
              <w:jc w:val="left"/>
            </w:pPr>
            <w:r>
              <w:rPr>
                <w:sz w:val="16"/>
              </w:rPr>
              <w:t>Major disaster</w:t>
            </w:r>
          </w:p>
        </w:tc>
        <w:tc>
          <w:tcPr>
            <w:tcW w:type="dxa" w:w="2928"/>
          </w:tcPr>
          <w:p>
            <w:pPr>
              <w:spacing w:after="0"/>
              <w:jc w:val="left"/>
            </w:pPr>
            <w:r>
              <w:rPr>
                <w:sz w:val="16"/>
              </w:rPr>
              <w:t>SEVERE STORMS AND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72"/>
          </w:tcPr>
          <w:p>
            <w:pPr>
              <w:spacing w:after="0"/>
              <w:jc w:val="left"/>
            </w:pPr>
            <w:r>
              <w:rPr>
                <w:sz w:val="16"/>
              </w:rPr>
              <w:t>Major disaster</w:t>
            </w:r>
          </w:p>
        </w:tc>
        <w:tc>
          <w:tcPr>
            <w:tcW w:type="dxa" w:w="2928"/>
          </w:tcPr>
          <w:p>
            <w:pPr>
              <w:spacing w:after="0"/>
              <w:jc w:val="left"/>
            </w:pPr>
            <w:r>
              <w:rPr>
                <w:sz w:val="16"/>
              </w:rPr>
              <w:t>SEVERE STORMS &amp;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72"/>
          </w:tcPr>
          <w:p>
            <w:pPr>
              <w:spacing w:after="0"/>
              <w:jc w:val="left"/>
            </w:pPr>
            <w:r>
              <w:rPr>
                <w:sz w:val="16"/>
              </w:rPr>
              <w:t>Major disaster</w:t>
            </w:r>
          </w:p>
        </w:tc>
        <w:tc>
          <w:tcPr>
            <w:tcW w:type="dxa" w:w="2928"/>
          </w:tcPr>
          <w:p>
            <w:pPr>
              <w:spacing w:after="0"/>
              <w:jc w:val="left"/>
            </w:pPr>
            <w:r>
              <w:rPr>
                <w:sz w:val="16"/>
              </w:rPr>
              <w:t>SEVERE STORMS &amp;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1984-06-27</w:t>
            </w:r>
          </w:p>
        </w:tc>
        <w:tc>
          <w:tcPr>
            <w:tcW w:type="dxa" w:w="1037"/>
          </w:tcPr>
          <w:p>
            <w:pPr>
              <w:spacing w:after="0"/>
              <w:jc w:val="left"/>
            </w:pPr>
            <w:r>
              <w:rPr>
                <w:sz w:val="16"/>
              </w:rPr>
              <w:t>1984-06-07</w:t>
            </w:r>
          </w:p>
        </w:tc>
        <w:tc>
          <w:tcPr>
            <w:tcW w:type="dxa" w:w="1037"/>
          </w:tcPr>
          <w:p>
            <w:pPr>
              <w:spacing w:after="0"/>
              <w:jc w:val="left"/>
            </w:pPr>
            <w:r>
              <w:rPr>
                <w:sz w:val="16"/>
              </w:rPr>
              <w:t>DR-715-IA</w:t>
            </w:r>
          </w:p>
        </w:tc>
        <w:tc>
          <w:tcPr>
            <w:tcW w:type="dxa" w:w="1272"/>
          </w:tcPr>
          <w:p>
            <w:pPr>
              <w:spacing w:after="0"/>
              <w:jc w:val="left"/>
            </w:pPr>
            <w:r>
              <w:rPr>
                <w:sz w:val="16"/>
              </w:rPr>
              <w:t>Major disaster</w:t>
            </w:r>
          </w:p>
        </w:tc>
        <w:tc>
          <w:tcPr>
            <w:tcW w:type="dxa" w:w="2928"/>
          </w:tcPr>
          <w:p>
            <w:pPr>
              <w:spacing w:after="0"/>
              <w:jc w:val="left"/>
            </w:pPr>
            <w:r>
              <w:rPr>
                <w:sz w:val="16"/>
              </w:rPr>
              <w:t>SEVERE STORMS, TORNADOES, HAIL &amp; FLOODS</w:t>
            </w:r>
          </w:p>
        </w:tc>
        <w:tc>
          <w:tcPr>
            <w:tcW w:type="dxa" w:w="1994"/>
          </w:tcPr>
          <w:p>
            <w:pPr>
              <w:spacing w:after="0"/>
              <w:jc w:val="left"/>
            </w:pPr>
            <w:r>
              <w:rPr>
                <w:sz w:val="16"/>
              </w:rPr>
              <w:t>Hail; Inland Flooding; Tornado</w:t>
            </w:r>
          </w:p>
        </w:tc>
        <w:tc>
          <w:tcPr>
            <w:tcW w:type="dxa" w:w="3275"/>
          </w:tcPr>
          <w:p>
            <w:pPr>
              <w:spacing w:after="0"/>
              <w:jc w:val="right"/>
            </w:pPr>
            <w:r>
              <w:rPr>
                <w:sz w:val="16"/>
              </w:rPr>
              <w:t>PA not declared for this county</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72"/>
          </w:tcPr>
          <w:p>
            <w:pPr>
              <w:spacing w:after="0"/>
              <w:jc w:val="left"/>
            </w:pPr>
            <w:r>
              <w:rPr>
                <w:sz w:val="16"/>
              </w:rPr>
              <w:t>Major disaster</w:t>
            </w:r>
          </w:p>
        </w:tc>
        <w:tc>
          <w:tcPr>
            <w:tcW w:type="dxa" w:w="2928"/>
          </w:tcPr>
          <w:p>
            <w:pPr>
              <w:spacing w:after="0"/>
              <w:jc w:val="left"/>
            </w:pPr>
            <w:r>
              <w:rPr>
                <w:sz w:val="16"/>
              </w:rPr>
              <w:t>SEVERE STORMS &amp;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272"/>
          </w:tcPr>
          <w:p>
            <w:pPr>
              <w:spacing w:after="0"/>
              <w:jc w:val="left"/>
            </w:pPr>
            <w:r>
              <w:rPr>
                <w:sz w:val="16"/>
              </w:rPr>
              <w:t>Major disaster</w:t>
            </w:r>
          </w:p>
        </w:tc>
        <w:tc>
          <w:tcPr>
            <w:tcW w:type="dxa" w:w="2928"/>
          </w:tcPr>
          <w:p>
            <w:pPr>
              <w:spacing w:after="0"/>
              <w:jc w:val="left"/>
            </w:pPr>
            <w:r>
              <w:rPr>
                <w:sz w:val="16"/>
              </w:rPr>
              <w:t>SEVERE STORMS &amp; 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72"/>
          </w:tcPr>
          <w:p>
            <w:pPr>
              <w:spacing w:after="0"/>
              <w:jc w:val="left"/>
            </w:pPr>
            <w:r>
              <w:rPr>
                <w:sz w:val="16"/>
              </w:rPr>
              <w:t>Major disaster</w:t>
            </w:r>
          </w:p>
        </w:tc>
        <w:tc>
          <w:tcPr>
            <w:tcW w:type="dxa" w:w="2928"/>
          </w:tcPr>
          <w:p>
            <w:pPr>
              <w:spacing w:after="0"/>
              <w:jc w:val="left"/>
            </w:pPr>
            <w:r>
              <w:rPr>
                <w:sz w:val="16"/>
              </w:rPr>
              <w:t>FLOODING</w:t>
            </w:r>
          </w:p>
        </w:tc>
        <w:tc>
          <w:tcPr>
            <w:tcW w:type="dxa" w:w="1994"/>
          </w:tcPr>
          <w:p>
            <w:pPr>
              <w:spacing w:after="0"/>
              <w:jc w:val="left"/>
            </w:pPr>
            <w:r>
              <w:rPr>
                <w:sz w:val="16"/>
              </w:rPr>
              <w:t>Inland Flooding</w:t>
            </w:r>
          </w:p>
        </w:tc>
        <w:tc>
          <w:tcPr>
            <w:tcW w:type="dxa" w:w="3275"/>
          </w:tcPr>
          <w:p>
            <w:pPr>
              <w:spacing w:after="0"/>
              <w:jc w:val="right"/>
            </w:pPr>
            <w:r>
              <w:rPr>
                <w:sz w:val="16"/>
              </w:rPr>
              <w:t>none found</w:t>
            </w:r>
          </w:p>
        </w:tc>
        <w:tc>
          <w:tcPr>
            <w:tcW w:type="dxa" w:w="64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28"/>
        <w:gridCol w:w="2751"/>
        <w:gridCol w:w="1072"/>
        <w:gridCol w:w="1692"/>
        <w:gridCol w:w="975"/>
        <w:gridCol w:w="28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28"/>
            <w:shd w:val="clear" w:color="auto" w:fill="E8E8E8"/>
          </w:tcPr>
          <w:p>
            <w:pPr>
              <w:spacing w:after="0"/>
              <w:jc w:val="left"/>
            </w:pPr>
            <w:r>
              <w:rPr>
                <w:b/>
                <w:sz w:val="16"/>
              </w:rPr>
              <w:t>Magnitude or extent</w:t>
            </w:r>
          </w:p>
        </w:tc>
        <w:tc>
          <w:tcPr>
            <w:tcW w:type="dxa" w:w="2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2"/>
            <w:shd w:val="clear" w:color="auto" w:fill="E8E8E8"/>
          </w:tcPr>
          <w:p>
            <w:pPr>
              <w:spacing w:after="0"/>
              <w:jc w:val="left"/>
            </w:pPr>
            <w:r>
              <w:rPr>
                <w:b/>
                <w:sz w:val="16"/>
              </w:rPr>
              <w:t>Location</w:t>
            </w:r>
          </w:p>
        </w:tc>
        <w:tc>
          <w:tcPr>
            <w:tcW w:type="dxa" w:w="975"/>
            <w:shd w:val="clear" w:color="auto" w:fill="E8E8E8"/>
          </w:tcPr>
          <w:p>
            <w:pPr>
              <w:spacing w:after="0"/>
              <w:jc w:val="left"/>
            </w:pPr>
            <w:r>
              <w:rPr>
                <w:b/>
                <w:sz w:val="16"/>
              </w:rPr>
              <w:t>Flags</w:t>
            </w:r>
          </w:p>
        </w:tc>
        <w:tc>
          <w:tcPr>
            <w:tcW w:type="dxa" w:w="28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2026-04-02</w:t>
            </w:r>
          </w:p>
        </w:tc>
        <w:tc>
          <w:tcPr>
            <w:tcW w:type="dxa" w:w="1215"/>
          </w:tcPr>
          <w:p>
            <w:pPr>
              <w:spacing w:after="0"/>
              <w:jc w:val="left"/>
            </w:pPr>
            <w:r>
              <w:rPr>
                <w:sz w:val="16"/>
              </w:rPr>
              <w:t>Hail</w:t>
            </w:r>
          </w:p>
        </w:tc>
        <w:tc>
          <w:tcPr>
            <w:tcW w:type="dxa" w:w="2528"/>
          </w:tcPr>
          <w:p>
            <w:pPr>
              <w:spacing w:after="0"/>
              <w:jc w:val="left"/>
            </w:pPr>
            <w:r>
              <w:rPr>
                <w:sz w:val="16"/>
              </w:rPr>
              <w:t>3 in</w:t>
            </w:r>
          </w:p>
        </w:tc>
        <w:tc>
          <w:tcPr>
            <w:tcW w:type="dxa" w:w="2751"/>
          </w:tcPr>
          <w:p>
            <w:pPr>
              <w:spacing w:after="0"/>
              <w:jc w:val="left"/>
            </w:pPr>
            <w:r>
              <w:rPr>
                <w:sz w:val="16"/>
              </w:rPr>
              <w:t>$0 property; $0 crops (2026 dollars)</w:t>
            </w:r>
          </w:p>
        </w:tc>
        <w:tc>
          <w:tcPr>
            <w:tcW w:type="dxa" w:w="1072"/>
          </w:tcPr>
          <w:p>
            <w:pPr>
              <w:spacing w:after="0"/>
              <w:jc w:val="right"/>
            </w:pPr>
            <w:r>
              <w:rPr>
                <w:sz w:val="16"/>
              </w:rPr>
              <w:t>0, 0</w:t>
            </w:r>
          </w:p>
        </w:tc>
        <w:tc>
          <w:tcPr>
            <w:tcW w:type="dxa" w:w="1692"/>
          </w:tcPr>
          <w:p>
            <w:pPr>
              <w:spacing w:after="0"/>
              <w:jc w:val="left"/>
            </w:pPr>
            <w:r>
              <w:rPr>
                <w:sz w:val="16"/>
              </w:rPr>
              <w:t>MARTINSBURG</w:t>
            </w:r>
          </w:p>
        </w:tc>
        <w:tc>
          <w:tcPr>
            <w:tcW w:type="dxa" w:w="975"/>
          </w:tcPr>
          <w:p>
            <w:pPr>
              <w:spacing w:after="0"/>
              <w:jc w:val="left"/>
            </w:pPr>
            <w:r>
              <w:rPr>
                <w:sz w:val="16"/>
              </w:rPr>
              <w:t>new since last plan; within last 5 years</w:t>
            </w:r>
          </w:p>
        </w:tc>
        <w:tc>
          <w:tcPr>
            <w:tcW w:type="dxa" w:w="2840"/>
          </w:tcPr>
          <w:p>
            <w:pPr>
              <w:spacing w:after="0"/>
              <w:jc w:val="left"/>
            </w:pPr>
            <w:r>
              <w:rPr>
                <w:sz w:val="16"/>
              </w:rPr>
              <w:t>B1-c worst recorded: Hail</w:t>
            </w:r>
          </w:p>
        </w:tc>
      </w:tr>
      <w:tr>
        <w:trPr>
          <w:cantSplit/>
        </w:trPr>
        <w:tc>
          <w:tcPr>
            <w:tcW w:type="dxa" w:w="1037"/>
          </w:tcPr>
          <w:p>
            <w:pPr>
              <w:spacing w:after="0"/>
              <w:jc w:val="left"/>
            </w:pPr>
            <w:r>
              <w:rPr>
                <w:sz w:val="16"/>
              </w:rPr>
              <w:t>2014-04-27</w:t>
            </w:r>
          </w:p>
        </w:tc>
        <w:tc>
          <w:tcPr>
            <w:tcW w:type="dxa" w:w="1215"/>
          </w:tcPr>
          <w:p>
            <w:pPr>
              <w:spacing w:after="0"/>
              <w:jc w:val="left"/>
            </w:pPr>
            <w:r>
              <w:rPr>
                <w:sz w:val="16"/>
              </w:rPr>
              <w:t>Thunderstorm Wind</w:t>
            </w:r>
          </w:p>
        </w:tc>
        <w:tc>
          <w:tcPr>
            <w:tcW w:type="dxa" w:w="2528"/>
          </w:tcPr>
          <w:p>
            <w:pPr>
              <w:spacing w:after="0"/>
              <w:jc w:val="left"/>
            </w:pPr>
            <w:r>
              <w:rPr>
                <w:sz w:val="16"/>
              </w:rPr>
              <w:t>78 kt (90 mph) estimated gust</w:t>
            </w:r>
          </w:p>
        </w:tc>
        <w:tc>
          <w:tcPr>
            <w:tcW w:type="dxa" w:w="2751"/>
          </w:tcPr>
          <w:p>
            <w:pPr>
              <w:spacing w:after="0"/>
              <w:jc w:val="left"/>
            </w:pPr>
            <w:r>
              <w:rPr>
                <w:sz w:val="16"/>
              </w:rPr>
              <w:t>$0 property; $0 crops (2014 dollars)</w:t>
            </w:r>
          </w:p>
        </w:tc>
        <w:tc>
          <w:tcPr>
            <w:tcW w:type="dxa" w:w="1072"/>
          </w:tcPr>
          <w:p>
            <w:pPr>
              <w:spacing w:after="0"/>
              <w:jc w:val="right"/>
            </w:pPr>
            <w:r>
              <w:rPr>
                <w:sz w:val="16"/>
              </w:rPr>
              <w:t>0, 0</w:t>
            </w:r>
          </w:p>
        </w:tc>
        <w:tc>
          <w:tcPr>
            <w:tcW w:type="dxa" w:w="1692"/>
          </w:tcPr>
          <w:p>
            <w:pPr>
              <w:spacing w:after="0"/>
              <w:jc w:val="left"/>
            </w:pPr>
            <w:r>
              <w:rPr>
                <w:sz w:val="16"/>
              </w:rPr>
              <w:t>SIGOURNEY</w:t>
            </w:r>
          </w:p>
        </w:tc>
        <w:tc>
          <w:tcPr>
            <w:tcW w:type="dxa" w:w="975"/>
          </w:tcPr>
          <w:p>
            <w:pPr>
              <w:spacing w:after="0"/>
              <w:jc w:val="left"/>
            </w:pPr>
          </w:p>
        </w:tc>
        <w:tc>
          <w:tcPr>
            <w:tcW w:type="dxa" w:w="2840"/>
          </w:tcPr>
          <w:p>
            <w:pPr>
              <w:spacing w:after="0"/>
              <w:jc w:val="left"/>
            </w:pPr>
            <w:r>
              <w:rPr>
                <w:sz w:val="16"/>
              </w:rPr>
              <w:t>B1-c worst recorded: Thunderstorm Wind</w:t>
            </w:r>
          </w:p>
        </w:tc>
      </w:tr>
      <w:tr>
        <w:trPr>
          <w:cantSplit/>
        </w:trPr>
        <w:tc>
          <w:tcPr>
            <w:tcW w:type="dxa" w:w="1037"/>
          </w:tcPr>
          <w:p>
            <w:pPr>
              <w:spacing w:after="0"/>
              <w:jc w:val="left"/>
            </w:pPr>
            <w:r>
              <w:rPr>
                <w:sz w:val="16"/>
              </w:rPr>
              <w:t>2014-04-27</w:t>
            </w:r>
          </w:p>
        </w:tc>
        <w:tc>
          <w:tcPr>
            <w:tcW w:type="dxa" w:w="1215"/>
          </w:tcPr>
          <w:p>
            <w:pPr>
              <w:spacing w:after="0"/>
              <w:jc w:val="left"/>
            </w:pPr>
            <w:r>
              <w:rPr>
                <w:sz w:val="16"/>
              </w:rPr>
              <w:t>Tornado</w:t>
            </w:r>
          </w:p>
        </w:tc>
        <w:tc>
          <w:tcPr>
            <w:tcW w:type="dxa" w:w="2528"/>
          </w:tcPr>
          <w:p>
            <w:pPr>
              <w:spacing w:after="0"/>
              <w:jc w:val="left"/>
            </w:pPr>
            <w:r>
              <w:rPr>
                <w:sz w:val="16"/>
              </w:rPr>
              <w:t>EF1, 29.34 mi within this county, 1,600 yd wide</w:t>
            </w:r>
          </w:p>
        </w:tc>
        <w:tc>
          <w:tcPr>
            <w:tcW w:type="dxa" w:w="2751"/>
          </w:tcPr>
          <w:p>
            <w:pPr>
              <w:spacing w:after="0"/>
              <w:jc w:val="left"/>
            </w:pPr>
            <w:r>
              <w:rPr>
                <w:sz w:val="16"/>
              </w:rPr>
              <w:t>damage not reported</w:t>
            </w:r>
          </w:p>
        </w:tc>
        <w:tc>
          <w:tcPr>
            <w:tcW w:type="dxa" w:w="1072"/>
          </w:tcPr>
          <w:p>
            <w:pPr>
              <w:spacing w:after="0"/>
              <w:jc w:val="right"/>
            </w:pPr>
            <w:r>
              <w:rPr>
                <w:sz w:val="16"/>
              </w:rPr>
              <w:t>2, 0</w:t>
            </w:r>
          </w:p>
        </w:tc>
        <w:tc>
          <w:tcPr>
            <w:tcW w:type="dxa" w:w="1692"/>
          </w:tcPr>
          <w:p>
            <w:pPr>
              <w:spacing w:after="0"/>
              <w:jc w:val="left"/>
            </w:pPr>
            <w:r>
              <w:rPr>
                <w:sz w:val="16"/>
              </w:rPr>
              <w:t>MARTINSBURG to KINROSS</w:t>
            </w:r>
          </w:p>
        </w:tc>
        <w:tc>
          <w:tcPr>
            <w:tcW w:type="dxa" w:w="975"/>
          </w:tcPr>
          <w:p>
            <w:pPr>
              <w:spacing w:after="0"/>
              <w:jc w:val="left"/>
            </w:pPr>
          </w:p>
        </w:tc>
        <w:tc>
          <w:tcPr>
            <w:tcW w:type="dxa" w:w="2840"/>
          </w:tcPr>
          <w:p>
            <w:pPr>
              <w:spacing w:after="0"/>
              <w:jc w:val="left"/>
            </w:pPr>
            <w:r>
              <w:rPr>
                <w:sz w:val="16"/>
              </w:rPr>
              <w:t>deaths or injuries recorded</w:t>
            </w:r>
          </w:p>
        </w:tc>
      </w:tr>
      <w:tr>
        <w:trPr>
          <w:cantSplit/>
        </w:trPr>
        <w:tc>
          <w:tcPr>
            <w:tcW w:type="dxa" w:w="1037"/>
          </w:tcPr>
          <w:p>
            <w:pPr>
              <w:spacing w:after="0"/>
              <w:jc w:val="left"/>
            </w:pPr>
            <w:r>
              <w:rPr>
                <w:sz w:val="16"/>
              </w:rPr>
              <w:t>2008-06-06</w:t>
            </w:r>
          </w:p>
        </w:tc>
        <w:tc>
          <w:tcPr>
            <w:tcW w:type="dxa" w:w="1215"/>
          </w:tcPr>
          <w:p>
            <w:pPr>
              <w:spacing w:after="0"/>
              <w:jc w:val="left"/>
            </w:pPr>
            <w:r>
              <w:rPr>
                <w:sz w:val="16"/>
              </w:rPr>
              <w:t>High Wind</w:t>
            </w:r>
          </w:p>
        </w:tc>
        <w:tc>
          <w:tcPr>
            <w:tcW w:type="dxa" w:w="2528"/>
          </w:tcPr>
          <w:p>
            <w:pPr>
              <w:spacing w:after="0"/>
              <w:jc w:val="left"/>
            </w:pPr>
            <w:r>
              <w:rPr>
                <w:sz w:val="16"/>
              </w:rPr>
              <w:t>56 kt (64 mph) estimated gust</w:t>
            </w:r>
          </w:p>
        </w:tc>
        <w:tc>
          <w:tcPr>
            <w:tcW w:type="dxa" w:w="2751"/>
          </w:tcPr>
          <w:p>
            <w:pPr>
              <w:spacing w:after="0"/>
              <w:jc w:val="left"/>
            </w:pPr>
            <w:r>
              <w:rPr>
                <w:sz w:val="16"/>
              </w:rPr>
              <w:t>$0 property; $0 crops, reported for the zone (2008 dollars)</w:t>
            </w:r>
          </w:p>
        </w:tc>
        <w:tc>
          <w:tcPr>
            <w:tcW w:type="dxa" w:w="1072"/>
          </w:tcPr>
          <w:p>
            <w:pPr>
              <w:spacing w:after="0"/>
              <w:jc w:val="right"/>
            </w:pPr>
            <w:r>
              <w:rPr>
                <w:sz w:val="16"/>
              </w:rPr>
              <w:t>0, 0</w:t>
            </w:r>
          </w:p>
        </w:tc>
        <w:tc>
          <w:tcPr>
            <w:tcW w:type="dxa" w:w="1692"/>
          </w:tcPr>
          <w:p>
            <w:pPr>
              <w:spacing w:after="0"/>
              <w:jc w:val="left"/>
            </w:pPr>
            <w:r>
              <w:rPr>
                <w:sz w:val="16"/>
              </w:rPr>
              <w:t>NWS zone IAZ076 (KEOKUK), zone-level: may include parts of neighboring counties</w:t>
            </w:r>
          </w:p>
        </w:tc>
        <w:tc>
          <w:tcPr>
            <w:tcW w:type="dxa" w:w="975"/>
          </w:tcPr>
          <w:p>
            <w:pPr>
              <w:spacing w:after="0"/>
              <w:jc w:val="left"/>
            </w:pPr>
          </w:p>
        </w:tc>
        <w:tc>
          <w:tcPr>
            <w:tcW w:type="dxa" w:w="28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2528"/>
          </w:tcPr>
          <w:p>
            <w:pPr>
              <w:spacing w:after="0"/>
              <w:jc w:val="left"/>
            </w:pPr>
          </w:p>
        </w:tc>
        <w:tc>
          <w:tcPr>
            <w:tcW w:type="dxa" w:w="2751"/>
          </w:tcPr>
          <w:p>
            <w:pPr>
              <w:spacing w:after="0"/>
              <w:jc w:val="left"/>
            </w:pPr>
            <w:r>
              <w:rPr>
                <w:sz w:val="16"/>
              </w:rPr>
              <w:t>$570,000 property; $0 crops (2008 dollars)</w:t>
            </w:r>
          </w:p>
        </w:tc>
        <w:tc>
          <w:tcPr>
            <w:tcW w:type="dxa" w:w="1072"/>
          </w:tcPr>
          <w:p>
            <w:pPr>
              <w:spacing w:after="0"/>
              <w:jc w:val="right"/>
            </w:pPr>
            <w:r>
              <w:rPr>
                <w:sz w:val="16"/>
              </w:rPr>
              <w:t>0, 0</w:t>
            </w:r>
          </w:p>
        </w:tc>
        <w:tc>
          <w:tcPr>
            <w:tcW w:type="dxa" w:w="1692"/>
          </w:tcPr>
          <w:p>
            <w:pPr>
              <w:spacing w:after="0"/>
              <w:jc w:val="left"/>
            </w:pPr>
            <w:r>
              <w:rPr>
                <w:sz w:val="16"/>
              </w:rPr>
              <w:t>DELTA</w:t>
            </w:r>
          </w:p>
        </w:tc>
        <w:tc>
          <w:tcPr>
            <w:tcW w:type="dxa" w:w="975"/>
          </w:tcPr>
          <w:p>
            <w:pPr>
              <w:spacing w:after="0"/>
              <w:jc w:val="left"/>
            </w:pPr>
          </w:p>
        </w:tc>
        <w:tc>
          <w:tcPr>
            <w:tcW w:type="dxa" w:w="28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2007-06-22</w:t>
            </w:r>
          </w:p>
        </w:tc>
        <w:tc>
          <w:tcPr>
            <w:tcW w:type="dxa" w:w="1215"/>
          </w:tcPr>
          <w:p>
            <w:pPr>
              <w:spacing w:after="0"/>
              <w:jc w:val="left"/>
            </w:pPr>
            <w:r>
              <w:rPr>
                <w:sz w:val="16"/>
              </w:rPr>
              <w:t>Lightning</w:t>
            </w:r>
          </w:p>
        </w:tc>
        <w:tc>
          <w:tcPr>
            <w:tcW w:type="dxa" w:w="2528"/>
          </w:tcPr>
          <w:p>
            <w:pPr>
              <w:spacing w:after="0"/>
              <w:jc w:val="left"/>
            </w:pPr>
          </w:p>
        </w:tc>
        <w:tc>
          <w:tcPr>
            <w:tcW w:type="dxa" w:w="2751"/>
          </w:tcPr>
          <w:p>
            <w:pPr>
              <w:spacing w:after="0"/>
              <w:jc w:val="left"/>
            </w:pPr>
            <w:r>
              <w:rPr>
                <w:sz w:val="16"/>
              </w:rPr>
              <w:t>$25,000 property; $0 crops (2007 dollars)</w:t>
            </w:r>
          </w:p>
        </w:tc>
        <w:tc>
          <w:tcPr>
            <w:tcW w:type="dxa" w:w="1072"/>
          </w:tcPr>
          <w:p>
            <w:pPr>
              <w:spacing w:after="0"/>
              <w:jc w:val="right"/>
            </w:pPr>
            <w:r>
              <w:rPr>
                <w:sz w:val="16"/>
              </w:rPr>
              <w:t>0, 0</w:t>
            </w:r>
          </w:p>
        </w:tc>
        <w:tc>
          <w:tcPr>
            <w:tcW w:type="dxa" w:w="1692"/>
          </w:tcPr>
          <w:p>
            <w:pPr>
              <w:spacing w:after="0"/>
              <w:jc w:val="left"/>
            </w:pPr>
            <w:r>
              <w:rPr>
                <w:sz w:val="16"/>
              </w:rPr>
              <w:t>KINROSS</w:t>
            </w:r>
          </w:p>
        </w:tc>
        <w:tc>
          <w:tcPr>
            <w:tcW w:type="dxa" w:w="975"/>
          </w:tcPr>
          <w:p>
            <w:pPr>
              <w:spacing w:after="0"/>
              <w:jc w:val="left"/>
            </w:pPr>
          </w:p>
        </w:tc>
        <w:tc>
          <w:tcPr>
            <w:tcW w:type="dxa" w:w="2840"/>
          </w:tcPr>
          <w:p>
            <w:pPr>
              <w:spacing w:after="0"/>
              <w:jc w:val="left"/>
            </w:pPr>
            <w:r>
              <w:rPr>
                <w:sz w:val="16"/>
              </w:rPr>
              <w:t>B1-c worst recorded: Lightning</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528"/>
          </w:tcPr>
          <w:p>
            <w:pPr>
              <w:spacing w:after="0"/>
              <w:jc w:val="left"/>
            </w:pPr>
          </w:p>
        </w:tc>
        <w:tc>
          <w:tcPr>
            <w:tcW w:type="dxa" w:w="2751"/>
          </w:tcPr>
          <w:p>
            <w:pPr>
              <w:spacing w:after="0"/>
              <w:jc w:val="left"/>
            </w:pPr>
            <w:r>
              <w:rPr>
                <w:sz w:val="16"/>
              </w:rPr>
              <w:t>property not reported; $6,700,000 crops, reported for the zone (2005 dollars)</w:t>
            </w:r>
          </w:p>
        </w:tc>
        <w:tc>
          <w:tcPr>
            <w:tcW w:type="dxa" w:w="1072"/>
          </w:tcPr>
          <w:p>
            <w:pPr>
              <w:spacing w:after="0"/>
              <w:jc w:val="right"/>
            </w:pPr>
            <w:r>
              <w:rPr>
                <w:sz w:val="16"/>
              </w:rPr>
              <w:t>0, 0</w:t>
            </w:r>
          </w:p>
        </w:tc>
        <w:tc>
          <w:tcPr>
            <w:tcW w:type="dxa" w:w="1692"/>
          </w:tcPr>
          <w:p>
            <w:pPr>
              <w:spacing w:after="0"/>
              <w:jc w:val="left"/>
            </w:pPr>
            <w:r>
              <w:rPr>
                <w:sz w:val="16"/>
              </w:rPr>
              <w:t>NWS zone IAZ076 (KEOKUK), zone-level: may include parts of neighboring counties</w:t>
            </w:r>
          </w:p>
        </w:tc>
        <w:tc>
          <w:tcPr>
            <w:tcW w:type="dxa" w:w="975"/>
          </w:tcPr>
          <w:p>
            <w:pPr>
              <w:spacing w:after="0"/>
              <w:jc w:val="left"/>
            </w:pPr>
          </w:p>
        </w:tc>
        <w:tc>
          <w:tcPr>
            <w:tcW w:type="dxa" w:w="2840"/>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528"/>
          </w:tcPr>
          <w:p>
            <w:pPr>
              <w:spacing w:after="0"/>
              <w:jc w:val="left"/>
            </w:pPr>
          </w:p>
        </w:tc>
        <w:tc>
          <w:tcPr>
            <w:tcW w:type="dxa" w:w="2751"/>
          </w:tcPr>
          <w:p>
            <w:pPr>
              <w:spacing w:after="0"/>
              <w:jc w:val="left"/>
            </w:pPr>
            <w:r>
              <w:rPr>
                <w:sz w:val="16"/>
              </w:rPr>
              <w:t>property not reported; $330,000 crops, reported for the zone (2005 dollars)</w:t>
            </w:r>
          </w:p>
        </w:tc>
        <w:tc>
          <w:tcPr>
            <w:tcW w:type="dxa" w:w="1072"/>
          </w:tcPr>
          <w:p>
            <w:pPr>
              <w:spacing w:after="0"/>
              <w:jc w:val="right"/>
            </w:pPr>
            <w:r>
              <w:rPr>
                <w:sz w:val="16"/>
              </w:rPr>
              <w:t>0, 0</w:t>
            </w:r>
          </w:p>
        </w:tc>
        <w:tc>
          <w:tcPr>
            <w:tcW w:type="dxa" w:w="1692"/>
          </w:tcPr>
          <w:p>
            <w:pPr>
              <w:spacing w:after="0"/>
              <w:jc w:val="left"/>
            </w:pPr>
            <w:r>
              <w:rPr>
                <w:sz w:val="16"/>
              </w:rPr>
              <w:t>NWS zone IAZ076 (KEOKUK), zone-level: may include parts of neighboring counties</w:t>
            </w:r>
          </w:p>
        </w:tc>
        <w:tc>
          <w:tcPr>
            <w:tcW w:type="dxa" w:w="975"/>
          </w:tcPr>
          <w:p>
            <w:pPr>
              <w:spacing w:after="0"/>
              <w:jc w:val="left"/>
            </w:pPr>
          </w:p>
        </w:tc>
        <w:tc>
          <w:tcPr>
            <w:tcW w:type="dxa" w:w="284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528"/>
          </w:tcPr>
          <w:p>
            <w:pPr>
              <w:spacing w:after="0"/>
              <w:jc w:val="left"/>
            </w:pPr>
          </w:p>
        </w:tc>
        <w:tc>
          <w:tcPr>
            <w:tcW w:type="dxa" w:w="2751"/>
          </w:tcPr>
          <w:p>
            <w:pPr>
              <w:spacing w:after="0"/>
              <w:jc w:val="left"/>
            </w:pPr>
            <w:r>
              <w:rPr>
                <w:sz w:val="16"/>
              </w:rPr>
              <w:t>damage not reported</w:t>
            </w:r>
          </w:p>
        </w:tc>
        <w:tc>
          <w:tcPr>
            <w:tcW w:type="dxa" w:w="1072"/>
          </w:tcPr>
          <w:p>
            <w:pPr>
              <w:spacing w:after="0"/>
              <w:jc w:val="right"/>
            </w:pPr>
            <w:r>
              <w:rPr>
                <w:sz w:val="16"/>
              </w:rPr>
              <w:t>0, 0</w:t>
            </w:r>
          </w:p>
        </w:tc>
        <w:tc>
          <w:tcPr>
            <w:tcW w:type="dxa" w:w="1692"/>
          </w:tcPr>
          <w:p>
            <w:pPr>
              <w:spacing w:after="0"/>
              <w:jc w:val="left"/>
            </w:pPr>
            <w:r>
              <w:rPr>
                <w:sz w:val="16"/>
              </w:rPr>
              <w:t>NWS zone IAZ076 (KEOKUK), zone-level: may include parts of neighboring counties</w:t>
            </w:r>
          </w:p>
        </w:tc>
        <w:tc>
          <w:tcPr>
            <w:tcW w:type="dxa" w:w="975"/>
          </w:tcPr>
          <w:p>
            <w:pPr>
              <w:spacing w:after="0"/>
              <w:jc w:val="left"/>
            </w:pPr>
          </w:p>
        </w:tc>
        <w:tc>
          <w:tcPr>
            <w:tcW w:type="dxa" w:w="28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528"/>
          </w:tcPr>
          <w:p>
            <w:pPr>
              <w:spacing w:after="0"/>
              <w:jc w:val="left"/>
            </w:pPr>
          </w:p>
        </w:tc>
        <w:tc>
          <w:tcPr>
            <w:tcW w:type="dxa" w:w="2751"/>
          </w:tcPr>
          <w:p>
            <w:pPr>
              <w:spacing w:after="0"/>
              <w:jc w:val="left"/>
            </w:pPr>
            <w:r>
              <w:rPr>
                <w:sz w:val="16"/>
              </w:rPr>
              <w:t>damage not reported</w:t>
            </w:r>
          </w:p>
        </w:tc>
        <w:tc>
          <w:tcPr>
            <w:tcW w:type="dxa" w:w="1072"/>
          </w:tcPr>
          <w:p>
            <w:pPr>
              <w:spacing w:after="0"/>
              <w:jc w:val="right"/>
            </w:pPr>
            <w:r>
              <w:rPr>
                <w:sz w:val="16"/>
              </w:rPr>
              <w:t>0, 0</w:t>
            </w:r>
          </w:p>
        </w:tc>
        <w:tc>
          <w:tcPr>
            <w:tcW w:type="dxa" w:w="1692"/>
          </w:tcPr>
          <w:p>
            <w:pPr>
              <w:spacing w:after="0"/>
              <w:jc w:val="left"/>
            </w:pPr>
            <w:r>
              <w:rPr>
                <w:sz w:val="16"/>
              </w:rPr>
              <w:t>NWS zone IAZ076 (KEOKUK), zone-level: may include parts of neighboring counties</w:t>
            </w:r>
          </w:p>
        </w:tc>
        <w:tc>
          <w:tcPr>
            <w:tcW w:type="dxa" w:w="975"/>
          </w:tcPr>
          <w:p>
            <w:pPr>
              <w:spacing w:after="0"/>
              <w:jc w:val="left"/>
            </w:pPr>
          </w:p>
        </w:tc>
        <w:tc>
          <w:tcPr>
            <w:tcW w:type="dxa" w:w="2840"/>
          </w:tcPr>
          <w:p>
            <w:pPr>
              <w:spacing w:after="0"/>
              <w:jc w:val="left"/>
            </w:pPr>
            <w:r>
              <w:rPr>
                <w:sz w:val="16"/>
              </w:rPr>
              <w:t>B1-c worst recorded: Excessive Heat, Heat</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2528"/>
          </w:tcPr>
          <w:p>
            <w:pPr>
              <w:spacing w:after="0"/>
              <w:jc w:val="left"/>
            </w:pPr>
            <w:r>
              <w:rPr>
                <w:sz w:val="16"/>
              </w:rPr>
              <w:t>F4, 29 mi path length (records before 1996 may include the whole path; rating and listing come from the county where the tornado began), 250 yd wide</w:t>
            </w:r>
          </w:p>
        </w:tc>
        <w:tc>
          <w:tcPr>
            <w:tcW w:type="dxa" w:w="2751"/>
          </w:tcPr>
          <w:p>
            <w:pPr>
              <w:spacing w:after="0"/>
              <w:jc w:val="left"/>
            </w:pPr>
            <w:r>
              <w:rPr>
                <w:sz w:val="16"/>
              </w:rPr>
              <w:t>$25,000,000 property; crops not recorded (1984 dollars)</w:t>
            </w:r>
          </w:p>
        </w:tc>
        <w:tc>
          <w:tcPr>
            <w:tcW w:type="dxa" w:w="1072"/>
          </w:tcPr>
          <w:p>
            <w:pPr>
              <w:spacing w:after="0"/>
              <w:jc w:val="right"/>
            </w:pPr>
            <w:r>
              <w:rPr>
                <w:sz w:val="16"/>
              </w:rPr>
              <w:t>1, 33</w:t>
            </w:r>
          </w:p>
        </w:tc>
        <w:tc>
          <w:tcPr>
            <w:tcW w:type="dxa" w:w="1692"/>
          </w:tcPr>
          <w:p>
            <w:pPr>
              <w:spacing w:after="0"/>
              <w:jc w:val="left"/>
            </w:pPr>
            <w:r>
              <w:rPr>
                <w:sz w:val="16"/>
              </w:rPr>
              <w:t>location not recorded</w:t>
            </w:r>
          </w:p>
        </w:tc>
        <w:tc>
          <w:tcPr>
            <w:tcW w:type="dxa" w:w="975"/>
          </w:tcPr>
          <w:p>
            <w:pPr>
              <w:spacing w:after="0"/>
              <w:jc w:val="left"/>
            </w:pPr>
          </w:p>
        </w:tc>
        <w:tc>
          <w:tcPr>
            <w:tcW w:type="dxa" w:w="2840"/>
          </w:tcPr>
          <w:p>
            <w:pPr>
              <w:spacing w:after="0"/>
              <w:jc w:val="left"/>
            </w:pPr>
            <w:r>
              <w:rPr>
                <w:sz w:val="16"/>
              </w:rPr>
              <w:t>deaths or injuries recorded</w:t>
            </w:r>
          </w:p>
        </w:tc>
      </w:tr>
      <w:tr>
        <w:trPr>
          <w:cantSplit/>
        </w:trPr>
        <w:tc>
          <w:tcPr>
            <w:tcW w:type="dxa" w:w="1037"/>
          </w:tcPr>
          <w:p>
            <w:pPr>
              <w:spacing w:after="0"/>
              <w:jc w:val="left"/>
            </w:pPr>
            <w:r>
              <w:rPr>
                <w:sz w:val="16"/>
              </w:rPr>
              <w:t>1965-09-20</w:t>
            </w:r>
          </w:p>
        </w:tc>
        <w:tc>
          <w:tcPr>
            <w:tcW w:type="dxa" w:w="1215"/>
          </w:tcPr>
          <w:p>
            <w:pPr>
              <w:spacing w:after="0"/>
              <w:jc w:val="left"/>
            </w:pPr>
            <w:r>
              <w:rPr>
                <w:sz w:val="16"/>
              </w:rPr>
              <w:t>Tornado</w:t>
            </w:r>
          </w:p>
        </w:tc>
        <w:tc>
          <w:tcPr>
            <w:tcW w:type="dxa" w:w="2528"/>
          </w:tcPr>
          <w:p>
            <w:pPr>
              <w:spacing w:after="0"/>
              <w:jc w:val="left"/>
            </w:pPr>
            <w:r>
              <w:rPr>
                <w:sz w:val="16"/>
              </w:rPr>
              <w:t>F3, 1 mi path length (records before 1996 may include the whole path; rating and listing come from the county where the tornado began), 100 yd wide</w:t>
            </w:r>
          </w:p>
        </w:tc>
        <w:tc>
          <w:tcPr>
            <w:tcW w:type="dxa" w:w="2751"/>
          </w:tcPr>
          <w:p>
            <w:pPr>
              <w:spacing w:after="0"/>
              <w:jc w:val="left"/>
            </w:pPr>
            <w:r>
              <w:rPr>
                <w:sz w:val="16"/>
              </w:rPr>
              <w:t>$250,000 property; crops not recorded (1965 dollars)</w:t>
            </w:r>
          </w:p>
        </w:tc>
        <w:tc>
          <w:tcPr>
            <w:tcW w:type="dxa" w:w="1072"/>
          </w:tcPr>
          <w:p>
            <w:pPr>
              <w:spacing w:after="0"/>
              <w:jc w:val="right"/>
            </w:pPr>
            <w:r>
              <w:rPr>
                <w:sz w:val="16"/>
              </w:rPr>
              <w:t>0, 4</w:t>
            </w:r>
          </w:p>
        </w:tc>
        <w:tc>
          <w:tcPr>
            <w:tcW w:type="dxa" w:w="1692"/>
          </w:tcPr>
          <w:p>
            <w:pPr>
              <w:spacing w:after="0"/>
              <w:jc w:val="left"/>
            </w:pPr>
            <w:r>
              <w:rPr>
                <w:sz w:val="16"/>
              </w:rPr>
              <w:t>location not recorded</w:t>
            </w:r>
          </w:p>
        </w:tc>
        <w:tc>
          <w:tcPr>
            <w:tcW w:type="dxa" w:w="975"/>
          </w:tcPr>
          <w:p>
            <w:pPr>
              <w:spacing w:after="0"/>
              <w:jc w:val="left"/>
            </w:pPr>
          </w:p>
        </w:tc>
        <w:tc>
          <w:tcPr>
            <w:tcW w:type="dxa" w:w="28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6.05</w:t>
            </w:r>
          </w:p>
        </w:tc>
        <w:tc>
          <w:tcPr>
            <w:tcW w:type="dxa" w:w="1448"/>
          </w:tcPr>
          <w:p>
            <w:pPr>
              <w:spacing w:after="0"/>
              <w:jc w:val="left"/>
            </w:pPr>
            <w:r>
              <w:rPr>
                <w:sz w:val="16"/>
              </w:rPr>
              <w:t>event-days per year</w:t>
            </w:r>
          </w:p>
        </w:tc>
        <w:tc>
          <w:tcPr>
            <w:tcW w:type="dxa" w:w="1577"/>
          </w:tcPr>
          <w:p>
            <w:pPr>
              <w:spacing w:after="0"/>
              <w:jc w:val="left"/>
            </w:pPr>
            <w:r>
              <w:rPr>
                <w:sz w:val="16"/>
              </w:rPr>
              <w:t>about 6.05 days per year</w:t>
            </w:r>
          </w:p>
        </w:tc>
        <w:tc>
          <w:tcPr>
            <w:tcW w:type="dxa" w:w="1037"/>
          </w:tcPr>
          <w:p>
            <w:pPr>
              <w:spacing w:after="0"/>
              <w:jc w:val="left"/>
            </w:pPr>
            <w:r>
              <w:rPr>
                <w:sz w:val="16"/>
              </w:rPr>
              <w:t>Likely</w:t>
            </w:r>
          </w:p>
        </w:tc>
        <w:tc>
          <w:tcPr>
            <w:tcW w:type="dxa" w:w="1742"/>
          </w:tcPr>
          <w:p>
            <w:pPr>
              <w:spacing w:after="0"/>
              <w:jc w:val="left"/>
            </w:pPr>
            <w:r>
              <w:rPr>
                <w:sz w:val="16"/>
              </w:rPr>
              <w:t>event-days in 7 of 30 years, 1996 to 2025 (23.3%)</w:t>
            </w:r>
          </w:p>
        </w:tc>
        <w:tc>
          <w:tcPr>
            <w:tcW w:type="dxa" w:w="1520"/>
          </w:tcPr>
          <w:p>
            <w:pPr>
              <w:spacing w:after="0"/>
              <w:jc w:val="right"/>
            </w:pPr>
            <w:r>
              <w:rPr>
                <w:sz w:val="16"/>
              </w:rPr>
              <w:t>115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6.05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7.42</w:t>
            </w:r>
          </w:p>
        </w:tc>
        <w:tc>
          <w:tcPr>
            <w:tcW w:type="dxa" w:w="1448"/>
          </w:tcPr>
          <w:p>
            <w:pPr>
              <w:spacing w:after="0"/>
              <w:jc w:val="left"/>
            </w:pPr>
            <w:r>
              <w:rPr>
                <w:sz w:val="16"/>
              </w:rPr>
              <w:t>event-days per year</w:t>
            </w:r>
          </w:p>
        </w:tc>
        <w:tc>
          <w:tcPr>
            <w:tcW w:type="dxa" w:w="1577"/>
          </w:tcPr>
          <w:p>
            <w:pPr>
              <w:spacing w:after="0"/>
              <w:jc w:val="left"/>
            </w:pPr>
            <w:r>
              <w:rPr>
                <w:sz w:val="16"/>
              </w:rPr>
              <w:t>about 7.42 days per year</w:t>
            </w:r>
          </w:p>
        </w:tc>
        <w:tc>
          <w:tcPr>
            <w:tcW w:type="dxa" w:w="1037"/>
          </w:tcPr>
          <w:p>
            <w:pPr>
              <w:spacing w:after="0"/>
              <w:jc w:val="left"/>
            </w:pPr>
            <w:r>
              <w:rPr>
                <w:sz w:val="16"/>
              </w:rPr>
              <w:t>Likely</w:t>
            </w:r>
          </w:p>
        </w:tc>
        <w:tc>
          <w:tcPr>
            <w:tcW w:type="dxa" w:w="1742"/>
          </w:tcPr>
          <w:p>
            <w:pPr>
              <w:spacing w:after="0"/>
              <w:jc w:val="left"/>
            </w:pPr>
            <w:r>
              <w:rPr>
                <w:sz w:val="16"/>
              </w:rPr>
              <w:t>event-days in 6 of 30 years, 1996 to 2025 (20%)</w:t>
            </w:r>
          </w:p>
        </w:tc>
        <w:tc>
          <w:tcPr>
            <w:tcW w:type="dxa" w:w="1520"/>
          </w:tcPr>
          <w:p>
            <w:pPr>
              <w:spacing w:after="0"/>
              <w:jc w:val="right"/>
            </w:pPr>
            <w:r>
              <w:rPr>
                <w:sz w:val="16"/>
              </w:rPr>
              <w:t>287</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7.42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0.000936</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0.0936%</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4.4</w:t>
            </w:r>
          </w:p>
        </w:tc>
        <w:tc>
          <w:tcPr>
            <w:tcW w:type="dxa" w:w="1448"/>
          </w:tcPr>
          <w:p>
            <w:pPr>
              <w:spacing w:after="0"/>
              <w:jc w:val="left"/>
            </w:pPr>
            <w:r>
              <w:rPr>
                <w:sz w:val="16"/>
              </w:rPr>
              <w:t>events per year</w:t>
            </w:r>
          </w:p>
        </w:tc>
        <w:tc>
          <w:tcPr>
            <w:tcW w:type="dxa" w:w="1577"/>
          </w:tcPr>
          <w:p>
            <w:pPr>
              <w:spacing w:after="0"/>
              <w:jc w:val="left"/>
            </w:pPr>
            <w:r>
              <w:rPr>
                <w:sz w:val="16"/>
              </w:rPr>
              <w:t>about 4.4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167.3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8.16</w:t>
            </w:r>
          </w:p>
        </w:tc>
        <w:tc>
          <w:tcPr>
            <w:tcW w:type="dxa" w:w="1448"/>
          </w:tcPr>
          <w:p>
            <w:pPr>
              <w:spacing w:after="0"/>
              <w:jc w:val="left"/>
            </w:pPr>
            <w:r>
              <w:rPr>
                <w:sz w:val="16"/>
              </w:rPr>
              <w:t>event-days per year</w:t>
            </w:r>
          </w:p>
        </w:tc>
        <w:tc>
          <w:tcPr>
            <w:tcW w:type="dxa" w:w="1577"/>
          </w:tcPr>
          <w:p>
            <w:pPr>
              <w:spacing w:after="0"/>
              <w:jc w:val="left"/>
            </w:pPr>
            <w:r>
              <w:rPr>
                <w:sz w:val="16"/>
              </w:rPr>
              <w:t>about 8.16 days per year</w:t>
            </w:r>
          </w:p>
        </w:tc>
        <w:tc>
          <w:tcPr>
            <w:tcW w:type="dxa" w:w="1037"/>
          </w:tcPr>
          <w:p>
            <w:pPr>
              <w:spacing w:after="0"/>
              <w:jc w:val="left"/>
            </w:pPr>
            <w:r>
              <w:rPr>
                <w:sz w:val="16"/>
              </w:rPr>
              <w:t>Likely</w:t>
            </w:r>
          </w:p>
        </w:tc>
        <w:tc>
          <w:tcPr>
            <w:tcW w:type="dxa" w:w="1742"/>
          </w:tcPr>
          <w:p>
            <w:pPr>
              <w:spacing w:after="0"/>
              <w:jc w:val="left"/>
            </w:pPr>
            <w:r>
              <w:rPr>
                <w:sz w:val="16"/>
              </w:rPr>
              <w:t>event-days in 5 of 30 years, 1996 to 2025 (16.7%)</w:t>
            </w:r>
          </w:p>
        </w:tc>
        <w:tc>
          <w:tcPr>
            <w:tcW w:type="dxa" w:w="1520"/>
          </w:tcPr>
          <w:p>
            <w:pPr>
              <w:spacing w:after="0"/>
              <w:jc w:val="right"/>
            </w:pPr>
            <w:r>
              <w:rPr>
                <w:sz w:val="16"/>
              </w:rPr>
              <w:t>121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8.16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0.00575</w:t>
            </w:r>
          </w:p>
        </w:tc>
        <w:tc>
          <w:tcPr>
            <w:tcW w:type="dxa" w:w="1448"/>
          </w:tcPr>
          <w:p>
            <w:pPr>
              <w:spacing w:after="0"/>
              <w:jc w:val="left"/>
            </w:pPr>
            <w:r>
              <w:rPr>
                <w:sz w:val="16"/>
              </w:rPr>
              <w:t>events per year</w:t>
            </w:r>
          </w:p>
        </w:tc>
        <w:tc>
          <w:tcPr>
            <w:tcW w:type="dxa" w:w="1577"/>
          </w:tcPr>
          <w:p>
            <w:pPr>
              <w:spacing w:after="0"/>
              <w:jc w:val="left"/>
            </w:pPr>
            <w:r>
              <w:rPr>
                <w:sz w:val="16"/>
              </w:rPr>
              <w:t>about 1 in 174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0.432</w:t>
            </w:r>
          </w:p>
        </w:tc>
        <w:tc>
          <w:tcPr>
            <w:tcW w:type="dxa" w:w="1448"/>
          </w:tcPr>
          <w:p>
            <w:pPr>
              <w:spacing w:after="0"/>
              <w:jc w:val="left"/>
            </w:pPr>
            <w:r>
              <w:rPr>
                <w:sz w:val="16"/>
              </w:rPr>
              <w:t>event-days per year</w:t>
            </w:r>
          </w:p>
        </w:tc>
        <w:tc>
          <w:tcPr>
            <w:tcW w:type="dxa" w:w="1577"/>
          </w:tcPr>
          <w:p>
            <w:pPr>
              <w:spacing w:after="0"/>
              <w:jc w:val="left"/>
            </w:pPr>
            <w:r>
              <w:rPr>
                <w:sz w:val="16"/>
              </w:rPr>
              <w:t>about 0.432 days per year</w:t>
            </w:r>
          </w:p>
        </w:tc>
        <w:tc>
          <w:tcPr>
            <w:tcW w:type="dxa" w:w="1037"/>
          </w:tcPr>
          <w:p>
            <w:pPr>
              <w:spacing w:after="0"/>
              <w:jc w:val="left"/>
            </w:pPr>
            <w:r>
              <w:rPr>
                <w:sz w:val="16"/>
              </w:rPr>
              <w:t>Likely</w:t>
            </w:r>
          </w:p>
        </w:tc>
        <w:tc>
          <w:tcPr>
            <w:tcW w:type="dxa" w:w="1742"/>
          </w:tcPr>
          <w:p>
            <w:pPr>
              <w:spacing w:after="0"/>
              <w:jc w:val="left"/>
            </w:pPr>
            <w:r>
              <w:rPr>
                <w:sz w:val="16"/>
              </w:rPr>
              <w:t>event-days in 7 of 30 years, 1996 to 2025 (23.3%)</w:t>
            </w:r>
          </w:p>
        </w:tc>
        <w:tc>
          <w:tcPr>
            <w:tcW w:type="dxa" w:w="1520"/>
          </w:tcPr>
          <w:p>
            <w:pPr>
              <w:spacing w:after="0"/>
              <w:jc w:val="right"/>
            </w:pPr>
            <w:r>
              <w:rPr>
                <w:sz w:val="16"/>
              </w:rPr>
              <w:t>30</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1.32</w:t>
            </w:r>
          </w:p>
        </w:tc>
        <w:tc>
          <w:tcPr>
            <w:tcW w:type="dxa" w:w="1448"/>
          </w:tcPr>
          <w:p>
            <w:pPr>
              <w:spacing w:after="0"/>
              <w:jc w:val="left"/>
            </w:pPr>
            <w:r>
              <w:rPr>
                <w:sz w:val="16"/>
              </w:rPr>
              <w:t>event-days per year</w:t>
            </w:r>
          </w:p>
        </w:tc>
        <w:tc>
          <w:tcPr>
            <w:tcW w:type="dxa" w:w="1577"/>
          </w:tcPr>
          <w:p>
            <w:pPr>
              <w:spacing w:after="0"/>
              <w:jc w:val="left"/>
            </w:pPr>
            <w:r>
              <w:rPr>
                <w:sz w:val="16"/>
              </w:rPr>
              <w:t>about 1.32 days per year</w:t>
            </w:r>
          </w:p>
        </w:tc>
        <w:tc>
          <w:tcPr>
            <w:tcW w:type="dxa" w:w="1037"/>
          </w:tcPr>
          <w:p>
            <w:pPr>
              <w:spacing w:after="0"/>
              <w:jc w:val="left"/>
            </w:pPr>
            <w:r>
              <w:rPr>
                <w:sz w:val="16"/>
              </w:rPr>
              <w:t>Likely</w:t>
            </w:r>
          </w:p>
        </w:tc>
        <w:tc>
          <w:tcPr>
            <w:tcW w:type="dxa" w:w="1742"/>
          </w:tcPr>
          <w:p>
            <w:pPr>
              <w:spacing w:after="0"/>
              <w:jc w:val="left"/>
            </w:pPr>
            <w:r>
              <w:rPr>
                <w:sz w:val="16"/>
              </w:rPr>
              <w:t>event-days in 18 of 30 years, 1996 to 2025 (60%)</w:t>
            </w:r>
          </w:p>
        </w:tc>
        <w:tc>
          <w:tcPr>
            <w:tcW w:type="dxa" w:w="1520"/>
          </w:tcPr>
          <w:p>
            <w:pPr>
              <w:spacing w:after="0"/>
              <w:jc w:val="right"/>
            </w:pPr>
            <w:r>
              <w:rPr>
                <w:sz w:val="16"/>
              </w:rPr>
              <w:t>37</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0.187</w:t>
            </w:r>
          </w:p>
        </w:tc>
        <w:tc>
          <w:tcPr>
            <w:tcW w:type="dxa" w:w="1448"/>
          </w:tcPr>
          <w:p>
            <w:pPr>
              <w:spacing w:after="0"/>
              <w:jc w:val="left"/>
            </w:pPr>
            <w:r>
              <w:rPr>
                <w:sz w:val="16"/>
              </w:rPr>
              <w:t>events per year (modeled)</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44.6</w:t>
            </w:r>
          </w:p>
        </w:tc>
        <w:tc>
          <w:tcPr>
            <w:tcW w:type="dxa" w:w="1448"/>
          </w:tcPr>
          <w:p>
            <w:pPr>
              <w:spacing w:after="0"/>
              <w:jc w:val="left"/>
            </w:pPr>
            <w:r>
              <w:rPr>
                <w:sz w:val="16"/>
              </w:rPr>
              <w:t>days per year with a strike</w:t>
            </w:r>
          </w:p>
        </w:tc>
        <w:tc>
          <w:tcPr>
            <w:tcW w:type="dxa" w:w="1577"/>
          </w:tcPr>
          <w:p>
            <w:pPr>
              <w:spacing w:after="0"/>
              <w:jc w:val="left"/>
            </w:pPr>
            <w:r>
              <w:rPr>
                <w:sz w:val="16"/>
              </w:rPr>
              <w:t>about 44.6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5.56</w:t>
            </w:r>
          </w:p>
        </w:tc>
        <w:tc>
          <w:tcPr>
            <w:tcW w:type="dxa" w:w="1448"/>
          </w:tcPr>
          <w:p>
            <w:pPr>
              <w:spacing w:after="0"/>
              <w:jc w:val="left"/>
            </w:pPr>
            <w:r>
              <w:rPr>
                <w:sz w:val="16"/>
              </w:rPr>
              <w:t>events per year</w:t>
            </w:r>
          </w:p>
        </w:tc>
        <w:tc>
          <w:tcPr>
            <w:tcW w:type="dxa" w:w="1577"/>
          </w:tcPr>
          <w:p>
            <w:pPr>
              <w:spacing w:after="0"/>
              <w:jc w:val="left"/>
            </w:pPr>
            <w:r>
              <w:rPr>
                <w:sz w:val="16"/>
              </w:rPr>
              <w:t>about 5.56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212</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0.473</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0.094%</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13.1</w:t>
            </w:r>
          </w:p>
        </w:tc>
        <w:tc>
          <w:tcPr>
            <w:tcW w:type="dxa" w:w="1448"/>
          </w:tcPr>
          <w:p>
            <w:pPr>
              <w:spacing w:after="0"/>
              <w:jc w:val="left"/>
            </w:pPr>
            <w:r>
              <w:rPr>
                <w:sz w:val="16"/>
              </w:rPr>
              <w:t>event-days per year</w:t>
            </w:r>
          </w:p>
        </w:tc>
        <w:tc>
          <w:tcPr>
            <w:tcW w:type="dxa" w:w="1577"/>
          </w:tcPr>
          <w:p>
            <w:pPr>
              <w:spacing w:after="0"/>
              <w:jc w:val="left"/>
            </w:pPr>
            <w:r>
              <w:rPr>
                <w:sz w:val="16"/>
              </w:rPr>
              <w:t>about 13.1 days per year</w:t>
            </w:r>
          </w:p>
        </w:tc>
        <w:tc>
          <w:tcPr>
            <w:tcW w:type="dxa" w:w="1037"/>
          </w:tcPr>
          <w:p>
            <w:pPr>
              <w:spacing w:after="0"/>
              <w:jc w:val="left"/>
            </w:pPr>
            <w:r>
              <w:rPr>
                <w:sz w:val="16"/>
              </w:rPr>
              <w:t>Highly likely</w:t>
            </w:r>
          </w:p>
        </w:tc>
        <w:tc>
          <w:tcPr>
            <w:tcW w:type="dxa" w:w="1742"/>
          </w:tcPr>
          <w:p>
            <w:pPr>
              <w:spacing w:after="0"/>
              <w:jc w:val="left"/>
            </w:pPr>
            <w:r>
              <w:rPr>
                <w:sz w:val="16"/>
              </w:rPr>
              <w:t>event-days in 29 of 30 years, 1996 to 2025 (96.7%)</w:t>
            </w:r>
          </w:p>
        </w:tc>
        <w:tc>
          <w:tcPr>
            <w:tcW w:type="dxa" w:w="1520"/>
          </w:tcPr>
          <w:p>
            <w:pPr>
              <w:spacing w:after="0"/>
              <w:jc w:val="right"/>
            </w:pPr>
            <w:r>
              <w:rPr>
                <w:sz w:val="16"/>
              </w:rPr>
              <w:t>248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52.8</w:t>
            </w:r>
          </w:p>
        </w:tc>
        <w:tc>
          <w:tcPr>
            <w:tcW w:type="dxa" w:w="680"/>
          </w:tcPr>
          <w:p>
            <w:pPr>
              <w:spacing w:after="0"/>
              <w:jc w:val="right"/>
            </w:pPr>
            <w:r>
              <w:rPr>
                <w:sz w:val="16"/>
              </w:rPr>
              <w:t>60.3</w:t>
            </w:r>
          </w:p>
        </w:tc>
        <w:tc>
          <w:tcPr>
            <w:tcW w:type="dxa" w:w="648"/>
          </w:tcPr>
          <w:p>
            <w:pPr>
              <w:spacing w:after="0"/>
              <w:jc w:val="right"/>
            </w:pPr>
            <w:r>
              <w:rPr>
                <w:sz w:val="16"/>
              </w:rPr>
              <w:t>72.5</w:t>
            </w:r>
          </w:p>
        </w:tc>
        <w:tc>
          <w:tcPr>
            <w:tcW w:type="dxa" w:w="3571"/>
          </w:tcPr>
          <w:p>
            <w:pPr>
              <w:spacing w:after="0"/>
              <w:jc w:val="left"/>
            </w:pPr>
            <w:r>
              <w:rPr>
                <w:sz w:val="16"/>
              </w:rPr>
              <w:t>Relatively Moderate 4</w:t>
            </w:r>
          </w:p>
        </w:tc>
        <w:tc>
          <w:tcPr>
            <w:tcW w:type="dxa" w:w="6616"/>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94.1</w:t>
            </w:r>
          </w:p>
        </w:tc>
        <w:tc>
          <w:tcPr>
            <w:tcW w:type="dxa" w:w="680"/>
          </w:tcPr>
          <w:p>
            <w:pPr>
              <w:spacing w:after="0"/>
              <w:jc w:val="right"/>
            </w:pPr>
            <w:r>
              <w:rPr>
                <w:sz w:val="16"/>
              </w:rPr>
              <w:t>97.4</w:t>
            </w:r>
          </w:p>
        </w:tc>
        <w:tc>
          <w:tcPr>
            <w:tcW w:type="dxa" w:w="648"/>
          </w:tcPr>
          <w:p>
            <w:pPr>
              <w:spacing w:after="0"/>
              <w:jc w:val="right"/>
            </w:pPr>
            <w:r>
              <w:rPr>
                <w:sz w:val="16"/>
              </w:rPr>
              <w:t>98.4</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22.5</w:t>
            </w:r>
          </w:p>
        </w:tc>
        <w:tc>
          <w:tcPr>
            <w:tcW w:type="dxa" w:w="680"/>
          </w:tcPr>
          <w:p>
            <w:pPr>
              <w:spacing w:after="0"/>
              <w:jc w:val="right"/>
            </w:pPr>
            <w:r>
              <w:rPr>
                <w:sz w:val="16"/>
              </w:rPr>
              <w:t>27.4</w:t>
            </w:r>
          </w:p>
        </w:tc>
        <w:tc>
          <w:tcPr>
            <w:tcW w:type="dxa" w:w="648"/>
          </w:tcPr>
          <w:p>
            <w:pPr>
              <w:spacing w:after="0"/>
              <w:jc w:val="right"/>
            </w:pPr>
            <w:r>
              <w:rPr>
                <w:sz w:val="16"/>
              </w:rPr>
              <w:t>28.7</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91.1</w:t>
            </w:r>
          </w:p>
        </w:tc>
        <w:tc>
          <w:tcPr>
            <w:tcW w:type="dxa" w:w="680"/>
          </w:tcPr>
          <w:p>
            <w:pPr>
              <w:spacing w:after="0"/>
              <w:jc w:val="right"/>
            </w:pPr>
            <w:r>
              <w:rPr>
                <w:sz w:val="16"/>
              </w:rPr>
              <w:t>93.7</w:t>
            </w:r>
          </w:p>
        </w:tc>
        <w:tc>
          <w:tcPr>
            <w:tcW w:type="dxa" w:w="648"/>
          </w:tcPr>
          <w:p>
            <w:pPr>
              <w:spacing w:after="0"/>
              <w:jc w:val="right"/>
            </w:pPr>
            <w:r>
              <w:rPr>
                <w:sz w:val="16"/>
              </w:rPr>
              <w:t>95.9</w:t>
            </w:r>
          </w:p>
        </w:tc>
        <w:tc>
          <w:tcPr>
            <w:tcW w:type="dxa" w:w="3571"/>
          </w:tcPr>
          <w:p>
            <w:pPr>
              <w:spacing w:after="0"/>
              <w:jc w:val="left"/>
            </w:pPr>
            <w:r>
              <w:rPr>
                <w:sz w:val="16"/>
              </w:rPr>
              <w:t>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75.3</w:t>
            </w:r>
          </w:p>
        </w:tc>
        <w:tc>
          <w:tcPr>
            <w:tcW w:type="dxa" w:w="680"/>
          </w:tcPr>
          <w:p>
            <w:pPr>
              <w:spacing w:after="0"/>
              <w:jc w:val="right"/>
            </w:pPr>
            <w:r>
              <w:rPr>
                <w:sz w:val="16"/>
              </w:rPr>
              <w:t>80.9</w:t>
            </w:r>
          </w:p>
        </w:tc>
        <w:tc>
          <w:tcPr>
            <w:tcW w:type="dxa" w:w="648"/>
          </w:tcPr>
          <w:p>
            <w:pPr>
              <w:spacing w:after="0"/>
              <w:jc w:val="right"/>
            </w:pPr>
            <w:r>
              <w:rPr>
                <w:sz w:val="16"/>
              </w:rPr>
              <w:t>87.4</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26.9</w:t>
            </w:r>
          </w:p>
        </w:tc>
        <w:tc>
          <w:tcPr>
            <w:tcW w:type="dxa" w:w="680"/>
          </w:tcPr>
          <w:p>
            <w:pPr>
              <w:spacing w:after="0"/>
              <w:jc w:val="right"/>
            </w:pPr>
            <w:r>
              <w:rPr>
                <w:sz w:val="16"/>
              </w:rPr>
              <w:t>29.8</w:t>
            </w:r>
          </w:p>
        </w:tc>
        <w:tc>
          <w:tcPr>
            <w:tcW w:type="dxa" w:w="648"/>
          </w:tcPr>
          <w:p>
            <w:pPr>
              <w:spacing w:after="0"/>
              <w:jc w:val="right"/>
            </w:pPr>
            <w:r>
              <w:rPr>
                <w:sz w:val="16"/>
              </w:rPr>
              <w:t>33.3</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52.8</w:t>
            </w:r>
          </w:p>
        </w:tc>
        <w:tc>
          <w:tcPr>
            <w:tcW w:type="dxa" w:w="680"/>
          </w:tcPr>
          <w:p>
            <w:pPr>
              <w:spacing w:after="0"/>
              <w:jc w:val="right"/>
            </w:pPr>
            <w:r>
              <w:rPr>
                <w:sz w:val="16"/>
              </w:rPr>
              <w:t>62.4</w:t>
            </w:r>
          </w:p>
        </w:tc>
        <w:tc>
          <w:tcPr>
            <w:tcW w:type="dxa" w:w="648"/>
          </w:tcPr>
          <w:p>
            <w:pPr>
              <w:spacing w:after="0"/>
              <w:jc w:val="right"/>
            </w:pPr>
            <w:r>
              <w:rPr>
                <w:sz w:val="16"/>
              </w:rPr>
              <w:t>68.2</w:t>
            </w:r>
          </w:p>
        </w:tc>
        <w:tc>
          <w:tcPr>
            <w:tcW w:type="dxa" w:w="3571"/>
          </w:tcPr>
          <w:p>
            <w:pPr>
              <w:spacing w:after="0"/>
              <w:jc w:val="left"/>
            </w:pPr>
            <w:r>
              <w:rPr>
                <w:sz w:val="16"/>
              </w:rPr>
              <w:t>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53.6</w:t>
            </w:r>
          </w:p>
        </w:tc>
        <w:tc>
          <w:tcPr>
            <w:tcW w:type="dxa" w:w="680"/>
          </w:tcPr>
          <w:p>
            <w:pPr>
              <w:spacing w:after="0"/>
              <w:jc w:val="right"/>
            </w:pPr>
            <w:r>
              <w:rPr>
                <w:sz w:val="16"/>
              </w:rPr>
              <w:t>70.1</w:t>
            </w:r>
          </w:p>
        </w:tc>
        <w:tc>
          <w:tcPr>
            <w:tcW w:type="dxa" w:w="648"/>
          </w:tcPr>
          <w:p>
            <w:pPr>
              <w:spacing w:after="0"/>
              <w:jc w:val="right"/>
            </w:pPr>
            <w:r>
              <w:rPr>
                <w:sz w:val="16"/>
              </w:rPr>
              <w:t>85.1</w:t>
            </w:r>
          </w:p>
        </w:tc>
        <w:tc>
          <w:tcPr>
            <w:tcW w:type="dxa" w:w="3571"/>
          </w:tcPr>
          <w:p>
            <w:pPr>
              <w:spacing w:after="0"/>
              <w:jc w:val="left"/>
            </w:pPr>
            <w:r>
              <w:rPr>
                <w:sz w:val="16"/>
              </w:rPr>
              <w:t>Relatively High 2,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83.8</w:t>
            </w:r>
          </w:p>
        </w:tc>
        <w:tc>
          <w:tcPr>
            <w:tcW w:type="dxa" w:w="680"/>
          </w:tcPr>
          <w:p>
            <w:pPr>
              <w:spacing w:after="0"/>
              <w:jc w:val="right"/>
            </w:pPr>
            <w:r>
              <w:rPr>
                <w:sz w:val="16"/>
              </w:rPr>
              <w:t>89.0</w:t>
            </w:r>
          </w:p>
        </w:tc>
        <w:tc>
          <w:tcPr>
            <w:tcW w:type="dxa" w:w="648"/>
          </w:tcPr>
          <w:p>
            <w:pPr>
              <w:spacing w:after="0"/>
              <w:jc w:val="right"/>
            </w:pPr>
            <w:r>
              <w:rPr>
                <w:sz w:val="16"/>
              </w:rPr>
              <w:t>91.5</w:t>
            </w:r>
          </w:p>
        </w:tc>
        <w:tc>
          <w:tcPr>
            <w:tcW w:type="dxa" w:w="3571"/>
          </w:tcPr>
          <w:p>
            <w:pPr>
              <w:spacing w:after="0"/>
              <w:jc w:val="left"/>
            </w:pPr>
            <w:r>
              <w:rPr>
                <w:sz w:val="16"/>
              </w:rPr>
              <w:t>Relatively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69.5</w:t>
            </w:r>
          </w:p>
        </w:tc>
        <w:tc>
          <w:tcPr>
            <w:tcW w:type="dxa" w:w="680"/>
          </w:tcPr>
          <w:p>
            <w:pPr>
              <w:spacing w:after="0"/>
              <w:jc w:val="right"/>
            </w:pPr>
            <w:r>
              <w:rPr>
                <w:sz w:val="16"/>
              </w:rPr>
              <w:t>77.4</w:t>
            </w:r>
          </w:p>
        </w:tc>
        <w:tc>
          <w:tcPr>
            <w:tcW w:type="dxa" w:w="648"/>
          </w:tcPr>
          <w:p>
            <w:pPr>
              <w:spacing w:after="0"/>
              <w:jc w:val="right"/>
            </w:pPr>
            <w:r>
              <w:rPr>
                <w:sz w:val="16"/>
              </w:rPr>
              <w:t>85.6</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96.6</w:t>
            </w:r>
          </w:p>
        </w:tc>
        <w:tc>
          <w:tcPr>
            <w:tcW w:type="dxa" w:w="680"/>
          </w:tcPr>
          <w:p>
            <w:pPr>
              <w:spacing w:after="0"/>
              <w:jc w:val="right"/>
            </w:pPr>
            <w:r>
              <w:rPr>
                <w:sz w:val="16"/>
              </w:rPr>
              <w:t>97.9</w:t>
            </w:r>
          </w:p>
        </w:tc>
        <w:tc>
          <w:tcPr>
            <w:tcW w:type="dxa" w:w="648"/>
          </w:tcPr>
          <w:p>
            <w:pPr>
              <w:spacing w:after="0"/>
              <w:jc w:val="right"/>
            </w:pPr>
            <w:r>
              <w:rPr>
                <w:sz w:val="16"/>
              </w:rPr>
              <w:t>99.1</w:t>
            </w:r>
          </w:p>
        </w:tc>
        <w:tc>
          <w:tcPr>
            <w:tcW w:type="dxa" w:w="3571"/>
          </w:tcPr>
          <w:p>
            <w:pPr>
              <w:spacing w:after="0"/>
              <w:jc w:val="left"/>
            </w:pPr>
            <w:r>
              <w:rPr>
                <w:sz w:val="16"/>
              </w:rPr>
              <w:t>Very High 3,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72.6</w:t>
            </w:r>
          </w:p>
        </w:tc>
        <w:tc>
          <w:tcPr>
            <w:tcW w:type="dxa" w:w="680"/>
          </w:tcPr>
          <w:p>
            <w:pPr>
              <w:spacing w:after="0"/>
              <w:jc w:val="right"/>
            </w:pPr>
            <w:r>
              <w:rPr>
                <w:sz w:val="16"/>
              </w:rPr>
              <w:t>81.7</w:t>
            </w:r>
          </w:p>
        </w:tc>
        <w:tc>
          <w:tcPr>
            <w:tcW w:type="dxa" w:w="648"/>
          </w:tcPr>
          <w:p>
            <w:pPr>
              <w:spacing w:after="0"/>
              <w:jc w:val="right"/>
            </w:pPr>
            <w:r>
              <w:rPr>
                <w:sz w:val="16"/>
              </w:rPr>
              <w:t>88.1</w:t>
            </w:r>
          </w:p>
        </w:tc>
        <w:tc>
          <w:tcPr>
            <w:tcW w:type="dxa" w:w="3571"/>
          </w:tcPr>
          <w:p>
            <w:pPr>
              <w:spacing w:after="0"/>
              <w:jc w:val="left"/>
            </w:pPr>
            <w:r>
              <w:rPr>
                <w:sz w:val="16"/>
              </w:rPr>
              <w:t>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79.7</w:t>
            </w:r>
          </w:p>
        </w:tc>
        <w:tc>
          <w:tcPr>
            <w:tcW w:type="dxa" w:w="680"/>
          </w:tcPr>
          <w:p>
            <w:pPr>
              <w:spacing w:after="0"/>
              <w:jc w:val="right"/>
            </w:pPr>
            <w:r>
              <w:rPr>
                <w:sz w:val="16"/>
              </w:rPr>
              <w:t>83.2</w:t>
            </w:r>
          </w:p>
        </w:tc>
        <w:tc>
          <w:tcPr>
            <w:tcW w:type="dxa" w:w="648"/>
          </w:tcPr>
          <w:p>
            <w:pPr>
              <w:spacing w:after="0"/>
              <w:jc w:val="right"/>
            </w:pPr>
            <w:r>
              <w:rPr>
                <w:sz w:val="16"/>
              </w:rPr>
              <w:t>84.9</w:t>
            </w:r>
          </w:p>
        </w:tc>
        <w:tc>
          <w:tcPr>
            <w:tcW w:type="dxa" w:w="3571"/>
          </w:tcPr>
          <w:p>
            <w:pPr>
              <w:spacing w:after="0"/>
              <w:jc w:val="left"/>
            </w:pPr>
            <w:r>
              <w:rPr>
                <w:sz w:val="16"/>
              </w:rPr>
              <w:t>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71.2</w:t>
            </w:r>
          </w:p>
        </w:tc>
        <w:tc>
          <w:tcPr>
            <w:tcW w:type="dxa" w:w="680"/>
          </w:tcPr>
          <w:p>
            <w:pPr>
              <w:spacing w:after="0"/>
              <w:jc w:val="right"/>
            </w:pPr>
            <w:r>
              <w:rPr>
                <w:sz w:val="16"/>
              </w:rPr>
              <w:t>78.5</w:t>
            </w:r>
          </w:p>
        </w:tc>
        <w:tc>
          <w:tcPr>
            <w:tcW w:type="dxa" w:w="648"/>
          </w:tcPr>
          <w:p>
            <w:pPr>
              <w:spacing w:after="0"/>
              <w:jc w:val="right"/>
            </w:pPr>
            <w:r>
              <w:rPr>
                <w:sz w:val="16"/>
              </w:rPr>
              <w:t>82.6</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Keokuk County</w:t>
            </w:r>
          </w:p>
        </w:tc>
        <w:tc>
          <w:tcPr>
            <w:tcW w:type="dxa" w:w="911"/>
          </w:tcPr>
          <w:p>
            <w:pPr>
              <w:spacing w:after="0"/>
              <w:jc w:val="left"/>
            </w:pPr>
            <w:r>
              <w:rPr>
                <w:sz w:val="16"/>
              </w:rPr>
              <w:t>County</w:t>
            </w:r>
          </w:p>
        </w:tc>
        <w:tc>
          <w:tcPr>
            <w:tcW w:type="dxa" w:w="3065"/>
          </w:tcPr>
          <w:p>
            <w:pPr>
              <w:spacing w:after="0"/>
              <w:jc w:val="left"/>
            </w:pPr>
            <w:r>
              <w:rPr>
                <w:sz w:val="16"/>
              </w:rPr>
              <w:t>Approved, expires 2030-04-08</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0; 0</w:t>
            </w:r>
          </w:p>
        </w:tc>
        <w:tc>
          <w:tcPr>
            <w:tcW w:type="dxa" w:w="869"/>
          </w:tcPr>
          <w:p>
            <w:pPr>
              <w:spacing w:after="0"/>
              <w:jc w:val="left"/>
            </w:pPr>
          </w:p>
        </w:tc>
      </w:tr>
      <w:tr>
        <w:trPr>
          <w:cantSplit/>
        </w:trPr>
        <w:tc>
          <w:tcPr>
            <w:tcW w:type="dxa" w:w="1868"/>
          </w:tcPr>
          <w:p>
            <w:pPr>
              <w:spacing w:after="0"/>
              <w:jc w:val="left"/>
            </w:pPr>
            <w:r>
              <w:rPr>
                <w:sz w:val="16"/>
              </w:rPr>
              <w:t>Delta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$4,699.41</w:t>
            </w:r>
          </w:p>
        </w:tc>
        <w:tc>
          <w:tcPr>
            <w:tcW w:type="dxa" w:w="2586"/>
          </w:tcPr>
          <w:p>
            <w:pPr>
              <w:spacing w:after="0"/>
              <w:jc w:val="right"/>
            </w:pPr>
            <w:r>
              <w:rPr>
                <w:sz w:val="16"/>
              </w:rPr>
              <w:t>22; no approved plan</w:t>
            </w:r>
          </w:p>
        </w:tc>
        <w:tc>
          <w:tcPr>
            <w:tcW w:type="dxa" w:w="869"/>
          </w:tcPr>
          <w:p>
            <w:pPr>
              <w:spacing w:after="0"/>
              <w:jc w:val="left"/>
            </w:pPr>
          </w:p>
        </w:tc>
      </w:tr>
      <w:tr>
        <w:trPr>
          <w:cantSplit/>
        </w:trPr>
        <w:tc>
          <w:tcPr>
            <w:tcW w:type="dxa" w:w="1868"/>
          </w:tcPr>
          <w:p>
            <w:pPr>
              <w:spacing w:after="0"/>
              <w:jc w:val="left"/>
            </w:pPr>
            <w:r>
              <w:rPr>
                <w:sz w:val="16"/>
              </w:rPr>
              <w:t>Gibson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 no approved plan</w:t>
            </w:r>
          </w:p>
        </w:tc>
        <w:tc>
          <w:tcPr>
            <w:tcW w:type="dxa" w:w="869"/>
          </w:tcPr>
          <w:p>
            <w:pPr>
              <w:spacing w:after="0"/>
              <w:jc w:val="left"/>
            </w:pPr>
          </w:p>
        </w:tc>
      </w:tr>
      <w:tr>
        <w:trPr>
          <w:cantSplit/>
        </w:trPr>
        <w:tc>
          <w:tcPr>
            <w:tcW w:type="dxa" w:w="1868"/>
          </w:tcPr>
          <w:p>
            <w:pPr>
              <w:spacing w:after="0"/>
              <w:jc w:val="left"/>
            </w:pPr>
            <w:r>
              <w:rPr>
                <w:sz w:val="16"/>
              </w:rPr>
              <w:t>Harper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$7,249.83</w:t>
            </w:r>
          </w:p>
        </w:tc>
        <w:tc>
          <w:tcPr>
            <w:tcW w:type="dxa" w:w="2586"/>
          </w:tcPr>
          <w:p>
            <w:pPr>
              <w:spacing w:after="0"/>
              <w:jc w:val="right"/>
            </w:pPr>
            <w:r>
              <w:rPr>
                <w:sz w:val="16"/>
              </w:rPr>
              <w:t>0; no approved plan</w:t>
            </w:r>
          </w:p>
        </w:tc>
        <w:tc>
          <w:tcPr>
            <w:tcW w:type="dxa" w:w="869"/>
          </w:tcPr>
          <w:p>
            <w:pPr>
              <w:spacing w:after="0"/>
              <w:jc w:val="left"/>
            </w:pPr>
          </w:p>
        </w:tc>
      </w:tr>
      <w:tr>
        <w:trPr>
          <w:cantSplit/>
        </w:trPr>
        <w:tc>
          <w:tcPr>
            <w:tcW w:type="dxa" w:w="1868"/>
          </w:tcPr>
          <w:p>
            <w:pPr>
              <w:spacing w:after="0"/>
              <w:jc w:val="left"/>
            </w:pPr>
            <w:r>
              <w:rPr>
                <w:sz w:val="16"/>
              </w:rPr>
              <w:t>Hayesville city</w:t>
            </w:r>
          </w:p>
        </w:tc>
        <w:tc>
          <w:tcPr>
            <w:tcW w:type="dxa" w:w="911"/>
          </w:tcPr>
          <w:p>
            <w:pPr>
              <w:spacing w:after="0"/>
              <w:jc w:val="left"/>
            </w:pPr>
            <w:r>
              <w:rPr>
                <w:sz w:val="16"/>
              </w:rPr>
              <w:t>City</w:t>
            </w:r>
          </w:p>
        </w:tc>
        <w:tc>
          <w:tcPr>
            <w:tcW w:type="dxa" w:w="3065"/>
          </w:tcPr>
          <w:p>
            <w:pPr>
              <w:spacing w:after="0"/>
              <w:jc w:val="left"/>
            </w:pPr>
            <w:r>
              <w:rPr>
                <w:sz w:val="16"/>
              </w:rPr>
              <w:t>Approved, expires 2030-04-08</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4; 0</w:t>
            </w:r>
          </w:p>
        </w:tc>
        <w:tc>
          <w:tcPr>
            <w:tcW w:type="dxa" w:w="869"/>
          </w:tcPr>
          <w:p>
            <w:pPr>
              <w:spacing w:after="0"/>
              <w:jc w:val="left"/>
            </w:pPr>
          </w:p>
        </w:tc>
      </w:tr>
      <w:tr>
        <w:trPr>
          <w:cantSplit/>
        </w:trPr>
        <w:tc>
          <w:tcPr>
            <w:tcW w:type="dxa" w:w="1868"/>
          </w:tcPr>
          <w:p>
            <w:pPr>
              <w:spacing w:after="0"/>
              <w:jc w:val="left"/>
            </w:pPr>
            <w:r>
              <w:rPr>
                <w:sz w:val="16"/>
              </w:rPr>
              <w:t>Hedrick city</w:t>
            </w:r>
          </w:p>
        </w:tc>
        <w:tc>
          <w:tcPr>
            <w:tcW w:type="dxa" w:w="911"/>
          </w:tcPr>
          <w:p>
            <w:pPr>
              <w:spacing w:after="0"/>
              <w:jc w:val="left"/>
            </w:pPr>
            <w:r>
              <w:rPr>
                <w:sz w:val="16"/>
              </w:rPr>
              <w:t>City</w:t>
            </w:r>
          </w:p>
        </w:tc>
        <w:tc>
          <w:tcPr>
            <w:tcW w:type="dxa" w:w="3065"/>
          </w:tcPr>
          <w:p>
            <w:pPr>
              <w:spacing w:after="0"/>
              <w:jc w:val="left"/>
            </w:pPr>
            <w:r>
              <w:rPr>
                <w:sz w:val="16"/>
              </w:rPr>
              <w:t>Approved, expires 2030-04-08</w:t>
            </w:r>
          </w:p>
        </w:tc>
        <w:tc>
          <w:tcPr>
            <w:tcW w:type="dxa" w:w="2825"/>
          </w:tcPr>
          <w:p>
            <w:pPr>
              <w:spacing w:after="0"/>
              <w:jc w:val="right"/>
            </w:pPr>
            <w:r>
              <w:rPr>
                <w:sz w:val="16"/>
              </w:rPr>
              <w:t>FMA RL 0, SRL 0; any 0</w:t>
            </w:r>
          </w:p>
        </w:tc>
        <w:tc>
          <w:tcPr>
            <w:tcW w:type="dxa" w:w="1988"/>
          </w:tcPr>
          <w:p>
            <w:pPr>
              <w:spacing w:after="0"/>
              <w:jc w:val="right"/>
            </w:pPr>
            <w:r>
              <w:rPr>
                <w:sz w:val="16"/>
              </w:rPr>
              <w:t>$82,008.55</w:t>
            </w:r>
          </w:p>
        </w:tc>
        <w:tc>
          <w:tcPr>
            <w:tcW w:type="dxa" w:w="2586"/>
          </w:tcPr>
          <w:p>
            <w:pPr>
              <w:spacing w:after="0"/>
              <w:jc w:val="right"/>
            </w:pPr>
            <w:r>
              <w:rPr>
                <w:sz w:val="16"/>
              </w:rPr>
              <w:t>23; 0</w:t>
            </w:r>
          </w:p>
        </w:tc>
        <w:tc>
          <w:tcPr>
            <w:tcW w:type="dxa" w:w="869"/>
          </w:tcPr>
          <w:p>
            <w:pPr>
              <w:spacing w:after="0"/>
              <w:jc w:val="left"/>
            </w:pPr>
          </w:p>
        </w:tc>
      </w:tr>
      <w:tr>
        <w:trPr>
          <w:cantSplit/>
        </w:trPr>
        <w:tc>
          <w:tcPr>
            <w:tcW w:type="dxa" w:w="1868"/>
          </w:tcPr>
          <w:p>
            <w:pPr>
              <w:spacing w:after="0"/>
              <w:jc w:val="left"/>
            </w:pPr>
            <w:r>
              <w:rPr>
                <w:sz w:val="16"/>
              </w:rPr>
              <w:t>Keota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$5,609.49</w:t>
            </w:r>
          </w:p>
        </w:tc>
        <w:tc>
          <w:tcPr>
            <w:tcW w:type="dxa" w:w="2586"/>
          </w:tcPr>
          <w:p>
            <w:pPr>
              <w:spacing w:after="0"/>
              <w:jc w:val="right"/>
            </w:pPr>
            <w:r>
              <w:rPr>
                <w:sz w:val="16"/>
              </w:rPr>
              <w:t>14; no approved plan</w:t>
            </w:r>
          </w:p>
        </w:tc>
        <w:tc>
          <w:tcPr>
            <w:tcW w:type="dxa" w:w="869"/>
          </w:tcPr>
          <w:p>
            <w:pPr>
              <w:spacing w:after="0"/>
              <w:jc w:val="left"/>
            </w:pPr>
          </w:p>
        </w:tc>
      </w:tr>
      <w:tr>
        <w:trPr>
          <w:cantSplit/>
        </w:trPr>
        <w:tc>
          <w:tcPr>
            <w:tcW w:type="dxa" w:w="1868"/>
          </w:tcPr>
          <w:p>
            <w:pPr>
              <w:spacing w:after="0"/>
              <w:jc w:val="left"/>
            </w:pPr>
            <w:r>
              <w:rPr>
                <w:sz w:val="16"/>
              </w:rPr>
              <w:t>Keswick city</w:t>
            </w:r>
          </w:p>
        </w:tc>
        <w:tc>
          <w:tcPr>
            <w:tcW w:type="dxa" w:w="911"/>
          </w:tcPr>
          <w:p>
            <w:pPr>
              <w:spacing w:after="0"/>
              <w:jc w:val="left"/>
            </w:pPr>
            <w:r>
              <w:rPr>
                <w:sz w:val="16"/>
              </w:rPr>
              <w:t>City</w:t>
            </w:r>
          </w:p>
        </w:tc>
        <w:tc>
          <w:tcPr>
            <w:tcW w:type="dxa" w:w="3065"/>
          </w:tcPr>
          <w:p>
            <w:pPr>
              <w:spacing w:after="0"/>
              <w:jc w:val="left"/>
            </w:pPr>
            <w:r>
              <w:rPr>
                <w:sz w:val="16"/>
              </w:rPr>
              <w:t>Approved, expires 2030-04-08</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10; 0</w:t>
            </w:r>
          </w:p>
        </w:tc>
        <w:tc>
          <w:tcPr>
            <w:tcW w:type="dxa" w:w="869"/>
          </w:tcPr>
          <w:p>
            <w:pPr>
              <w:spacing w:after="0"/>
              <w:jc w:val="left"/>
            </w:pPr>
          </w:p>
        </w:tc>
      </w:tr>
      <w:tr>
        <w:trPr>
          <w:cantSplit/>
        </w:trPr>
        <w:tc>
          <w:tcPr>
            <w:tcW w:type="dxa" w:w="1868"/>
          </w:tcPr>
          <w:p>
            <w:pPr>
              <w:spacing w:after="0"/>
              <w:jc w:val="left"/>
            </w:pPr>
            <w:r>
              <w:rPr>
                <w:sz w:val="16"/>
              </w:rPr>
              <w:t>Kinross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9; no approved plan</w:t>
            </w:r>
          </w:p>
        </w:tc>
        <w:tc>
          <w:tcPr>
            <w:tcW w:type="dxa" w:w="869"/>
          </w:tcPr>
          <w:p>
            <w:pPr>
              <w:spacing w:after="0"/>
              <w:jc w:val="left"/>
            </w:pPr>
          </w:p>
        </w:tc>
      </w:tr>
      <w:tr>
        <w:trPr>
          <w:cantSplit/>
        </w:trPr>
        <w:tc>
          <w:tcPr>
            <w:tcW w:type="dxa" w:w="1868"/>
          </w:tcPr>
          <w:p>
            <w:pPr>
              <w:spacing w:after="0"/>
              <w:jc w:val="left"/>
            </w:pPr>
            <w:r>
              <w:rPr>
                <w:sz w:val="16"/>
              </w:rPr>
              <w:t>Martinsburg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10; no approved plan</w:t>
            </w:r>
          </w:p>
        </w:tc>
        <w:tc>
          <w:tcPr>
            <w:tcW w:type="dxa" w:w="869"/>
          </w:tcPr>
          <w:p>
            <w:pPr>
              <w:spacing w:after="0"/>
              <w:jc w:val="left"/>
            </w:pPr>
          </w:p>
        </w:tc>
      </w:tr>
      <w:tr>
        <w:trPr>
          <w:cantSplit/>
        </w:trPr>
        <w:tc>
          <w:tcPr>
            <w:tcW w:type="dxa" w:w="1868"/>
          </w:tcPr>
          <w:p>
            <w:pPr>
              <w:spacing w:after="0"/>
              <w:jc w:val="left"/>
            </w:pPr>
            <w:r>
              <w:rPr>
                <w:sz w:val="16"/>
              </w:rPr>
              <w:t>North English city</w:t>
            </w:r>
          </w:p>
        </w:tc>
        <w:tc>
          <w:tcPr>
            <w:tcW w:type="dxa" w:w="911"/>
          </w:tcPr>
          <w:p>
            <w:pPr>
              <w:spacing w:after="0"/>
              <w:jc w:val="left"/>
            </w:pPr>
            <w:r>
              <w:rPr>
                <w:sz w:val="16"/>
              </w:rPr>
              <w:t>City</w:t>
            </w:r>
          </w:p>
        </w:tc>
        <w:tc>
          <w:tcPr>
            <w:tcW w:type="dxa" w:w="3065"/>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3; no approved plan</w:t>
            </w:r>
          </w:p>
        </w:tc>
        <w:tc>
          <w:tcPr>
            <w:tcW w:type="dxa" w:w="869"/>
          </w:tcPr>
          <w:p>
            <w:pPr>
              <w:spacing w:after="0"/>
              <w:jc w:val="left"/>
            </w:pPr>
          </w:p>
        </w:tc>
      </w:tr>
      <w:tr>
        <w:trPr>
          <w:cantSplit/>
        </w:trPr>
        <w:tc>
          <w:tcPr>
            <w:tcW w:type="dxa" w:w="1868"/>
          </w:tcPr>
          <w:p>
            <w:pPr>
              <w:spacing w:after="0"/>
              <w:jc w:val="left"/>
            </w:pPr>
            <w:r>
              <w:rPr>
                <w:sz w:val="16"/>
              </w:rPr>
              <w:t>Ollie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12; no approved plan</w:t>
            </w:r>
          </w:p>
        </w:tc>
        <w:tc>
          <w:tcPr>
            <w:tcW w:type="dxa" w:w="869"/>
          </w:tcPr>
          <w:p>
            <w:pPr>
              <w:spacing w:after="0"/>
              <w:jc w:val="left"/>
            </w:pPr>
          </w:p>
        </w:tc>
      </w:tr>
      <w:tr>
        <w:trPr>
          <w:cantSplit/>
        </w:trPr>
        <w:tc>
          <w:tcPr>
            <w:tcW w:type="dxa" w:w="1868"/>
          </w:tcPr>
          <w:p>
            <w:pPr>
              <w:spacing w:after="0"/>
              <w:jc w:val="left"/>
            </w:pPr>
            <w:r>
              <w:rPr>
                <w:sz w:val="16"/>
              </w:rPr>
              <w:t>Richland city</w:t>
            </w:r>
          </w:p>
        </w:tc>
        <w:tc>
          <w:tcPr>
            <w:tcW w:type="dxa" w:w="911"/>
          </w:tcPr>
          <w:p>
            <w:pPr>
              <w:spacing w:after="0"/>
              <w:jc w:val="left"/>
            </w:pPr>
            <w:r>
              <w:rPr>
                <w:sz w:val="16"/>
              </w:rPr>
              <w:t>City</w:t>
            </w:r>
          </w:p>
        </w:tc>
        <w:tc>
          <w:tcPr>
            <w:tcW w:type="dxa" w:w="3065"/>
          </w:tcPr>
          <w:p>
            <w:pPr>
              <w:spacing w:after="0"/>
              <w:jc w:val="left"/>
            </w:pPr>
            <w:r>
              <w:rPr>
                <w:sz w:val="16"/>
              </w:rPr>
              <w:t>Approved, expires 2030-04-08</w:t>
            </w:r>
          </w:p>
        </w:tc>
        <w:tc>
          <w:tcPr>
            <w:tcW w:type="dxa" w:w="2825"/>
          </w:tcPr>
          <w:p>
            <w:pPr>
              <w:spacing w:after="0"/>
              <w:jc w:val="right"/>
            </w:pPr>
            <w:r>
              <w:rPr>
                <w:sz w:val="16"/>
              </w:rPr>
              <w:t>FMA RL 0, SRL 0; any 0</w:t>
            </w:r>
          </w:p>
        </w:tc>
        <w:tc>
          <w:tcPr>
            <w:tcW w:type="dxa" w:w="1988"/>
          </w:tcPr>
          <w:p>
            <w:pPr>
              <w:spacing w:after="0"/>
              <w:jc w:val="right"/>
            </w:pPr>
            <w:r>
              <w:rPr>
                <w:sz w:val="16"/>
              </w:rPr>
              <w:t>$12,170.37</w:t>
            </w:r>
          </w:p>
        </w:tc>
        <w:tc>
          <w:tcPr>
            <w:tcW w:type="dxa" w:w="2586"/>
          </w:tcPr>
          <w:p>
            <w:pPr>
              <w:spacing w:after="0"/>
              <w:jc w:val="right"/>
            </w:pPr>
            <w:r>
              <w:rPr>
                <w:sz w:val="16"/>
              </w:rPr>
              <w:t>18; 0</w:t>
            </w:r>
          </w:p>
        </w:tc>
        <w:tc>
          <w:tcPr>
            <w:tcW w:type="dxa" w:w="869"/>
          </w:tcPr>
          <w:p>
            <w:pPr>
              <w:spacing w:after="0"/>
              <w:jc w:val="left"/>
            </w:pPr>
          </w:p>
        </w:tc>
      </w:tr>
      <w:tr>
        <w:trPr>
          <w:cantSplit/>
        </w:trPr>
        <w:tc>
          <w:tcPr>
            <w:tcW w:type="dxa" w:w="1868"/>
          </w:tcPr>
          <w:p>
            <w:pPr>
              <w:spacing w:after="0"/>
              <w:jc w:val="left"/>
            </w:pPr>
            <w:r>
              <w:rPr>
                <w:sz w:val="16"/>
              </w:rPr>
              <w:t>Sigourney city</w:t>
            </w:r>
          </w:p>
        </w:tc>
        <w:tc>
          <w:tcPr>
            <w:tcW w:type="dxa" w:w="911"/>
          </w:tcPr>
          <w:p>
            <w:pPr>
              <w:spacing w:after="0"/>
              <w:jc w:val="left"/>
            </w:pPr>
            <w:r>
              <w:rPr>
                <w:sz w:val="16"/>
              </w:rPr>
              <w:t>City</w:t>
            </w:r>
          </w:p>
        </w:tc>
        <w:tc>
          <w:tcPr>
            <w:tcW w:type="dxa" w:w="3065"/>
          </w:tcPr>
          <w:p>
            <w:pPr>
              <w:spacing w:after="0"/>
              <w:jc w:val="left"/>
            </w:pPr>
            <w:r>
              <w:rPr>
                <w:sz w:val="16"/>
              </w:rPr>
              <w:t>Approved, expires 2030-04-08</w:t>
            </w:r>
          </w:p>
        </w:tc>
        <w:tc>
          <w:tcPr>
            <w:tcW w:type="dxa" w:w="2825"/>
          </w:tcPr>
          <w:p>
            <w:pPr>
              <w:spacing w:after="0"/>
              <w:jc w:val="right"/>
            </w:pPr>
            <w:r>
              <w:rPr>
                <w:sz w:val="16"/>
              </w:rPr>
              <w:t>FMA RL 0, SRL 0; any 0</w:t>
            </w:r>
          </w:p>
        </w:tc>
        <w:tc>
          <w:tcPr>
            <w:tcW w:type="dxa" w:w="1988"/>
          </w:tcPr>
          <w:p>
            <w:pPr>
              <w:spacing w:after="0"/>
              <w:jc w:val="right"/>
            </w:pPr>
            <w:r>
              <w:rPr>
                <w:sz w:val="16"/>
              </w:rPr>
              <w:t>$45,732.48</w:t>
            </w:r>
          </w:p>
        </w:tc>
        <w:tc>
          <w:tcPr>
            <w:tcW w:type="dxa" w:w="2586"/>
          </w:tcPr>
          <w:p>
            <w:pPr>
              <w:spacing w:after="0"/>
              <w:jc w:val="right"/>
            </w:pPr>
            <w:r>
              <w:rPr>
                <w:sz w:val="16"/>
              </w:rPr>
              <w:t>50; 2</w:t>
            </w:r>
          </w:p>
        </w:tc>
        <w:tc>
          <w:tcPr>
            <w:tcW w:type="dxa" w:w="869"/>
          </w:tcPr>
          <w:p>
            <w:pPr>
              <w:spacing w:after="0"/>
              <w:jc w:val="left"/>
            </w:pPr>
          </w:p>
        </w:tc>
      </w:tr>
      <w:tr>
        <w:trPr>
          <w:cantSplit/>
        </w:trPr>
        <w:tc>
          <w:tcPr>
            <w:tcW w:type="dxa" w:w="1868"/>
          </w:tcPr>
          <w:p>
            <w:pPr>
              <w:spacing w:after="0"/>
              <w:jc w:val="left"/>
            </w:pPr>
            <w:r>
              <w:rPr>
                <w:sz w:val="16"/>
              </w:rPr>
              <w:t>South English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11; no approved plan</w:t>
            </w:r>
          </w:p>
        </w:tc>
        <w:tc>
          <w:tcPr>
            <w:tcW w:type="dxa" w:w="869"/>
          </w:tcPr>
          <w:p>
            <w:pPr>
              <w:spacing w:after="0"/>
              <w:jc w:val="left"/>
            </w:pPr>
          </w:p>
        </w:tc>
      </w:tr>
      <w:tr>
        <w:trPr>
          <w:cantSplit/>
        </w:trPr>
        <w:tc>
          <w:tcPr>
            <w:tcW w:type="dxa" w:w="1868"/>
          </w:tcPr>
          <w:p>
            <w:pPr>
              <w:spacing w:after="0"/>
              <w:jc w:val="left"/>
            </w:pPr>
            <w:r>
              <w:rPr>
                <w:sz w:val="16"/>
              </w:rPr>
              <w:t>Thornburg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7; no approved plan</w:t>
            </w:r>
          </w:p>
        </w:tc>
        <w:tc>
          <w:tcPr>
            <w:tcW w:type="dxa" w:w="869"/>
          </w:tcPr>
          <w:p>
            <w:pPr>
              <w:spacing w:after="0"/>
              <w:jc w:val="left"/>
            </w:pPr>
          </w:p>
        </w:tc>
      </w:tr>
      <w:tr>
        <w:trPr>
          <w:cantSplit/>
        </w:trPr>
        <w:tc>
          <w:tcPr>
            <w:tcW w:type="dxa" w:w="1868"/>
          </w:tcPr>
          <w:p>
            <w:pPr>
              <w:spacing w:after="0"/>
              <w:jc w:val="left"/>
            </w:pPr>
            <w:r>
              <w:rPr>
                <w:sz w:val="16"/>
              </w:rPr>
              <w:t>Webster city</w:t>
            </w:r>
          </w:p>
        </w:tc>
        <w:tc>
          <w:tcPr>
            <w:tcW w:type="dxa" w:w="911"/>
          </w:tcPr>
          <w:p>
            <w:pPr>
              <w:spacing w:after="0"/>
              <w:jc w:val="left"/>
            </w:pPr>
            <w:r>
              <w:rPr>
                <w:sz w:val="16"/>
              </w:rPr>
              <w:t>City</w:t>
            </w:r>
          </w:p>
        </w:tc>
        <w:tc>
          <w:tcPr>
            <w:tcW w:type="dxa" w:w="3065"/>
          </w:tcPr>
          <w:p>
            <w:pPr>
              <w:spacing w:after="0"/>
              <w:jc w:val="left"/>
            </w:pPr>
            <w:r>
              <w:rPr>
                <w:sz w:val="16"/>
              </w:rPr>
              <w:t>Approved, expires 2030-04-08</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6; 0</w:t>
            </w:r>
          </w:p>
        </w:tc>
        <w:tc>
          <w:tcPr>
            <w:tcW w:type="dxa" w:w="869"/>
          </w:tcPr>
          <w:p>
            <w:pPr>
              <w:spacing w:after="0"/>
              <w:jc w:val="left"/>
            </w:pPr>
          </w:p>
        </w:tc>
      </w:tr>
      <w:tr>
        <w:trPr>
          <w:cantSplit/>
        </w:trPr>
        <w:tc>
          <w:tcPr>
            <w:tcW w:type="dxa" w:w="1868"/>
          </w:tcPr>
          <w:p>
            <w:pPr>
              <w:spacing w:after="0"/>
              <w:jc w:val="left"/>
            </w:pPr>
            <w:r>
              <w:rPr>
                <w:sz w:val="16"/>
              </w:rPr>
              <w:t>What Cheer city</w:t>
            </w:r>
          </w:p>
        </w:tc>
        <w:tc>
          <w:tcPr>
            <w:tcW w:type="dxa" w:w="911"/>
          </w:tcPr>
          <w:p>
            <w:pPr>
              <w:spacing w:after="0"/>
              <w:jc w:val="left"/>
            </w:pPr>
            <w:r>
              <w:rPr>
                <w:sz w:val="16"/>
              </w:rPr>
              <w:t>City</w:t>
            </w:r>
          </w:p>
        </w:tc>
        <w:tc>
          <w:tcPr>
            <w:tcW w:type="dxa" w:w="3065"/>
          </w:tcPr>
          <w:p>
            <w:pPr>
              <w:spacing w:after="0"/>
              <w:jc w:val="left"/>
            </w:pPr>
            <w:r>
              <w:rPr>
                <w:sz w:val="16"/>
              </w:rPr>
              <w:t>Plan 110053 approved 2025-04-09,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$18,562.95</w:t>
            </w:r>
          </w:p>
        </w:tc>
        <w:tc>
          <w:tcPr>
            <w:tcW w:type="dxa" w:w="2586"/>
          </w:tcPr>
          <w:p>
            <w:pPr>
              <w:spacing w:after="0"/>
              <w:jc w:val="right"/>
            </w:pPr>
            <w:r>
              <w:rPr>
                <w:sz w:val="16"/>
              </w:rPr>
              <w:t>16;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$4,221,390,902</w:t>
            </w:r>
          </w:p>
        </w:tc>
        <w:tc>
          <w:tcPr>
            <w:tcW w:type="dxa" w:w="1215"/>
          </w:tcPr>
          <w:p>
            <w:pPr>
              <w:spacing w:after="0"/>
              <w:jc w:val="right"/>
            </w:pPr>
            <w:r>
              <w:rPr>
                <w:sz w:val="16"/>
              </w:rPr>
              <w:t>$278,474,117</w:t>
            </w:r>
          </w:p>
        </w:tc>
        <w:tc>
          <w:tcPr>
            <w:tcW w:type="dxa" w:w="1047"/>
          </w:tcPr>
          <w:p>
            <w:pPr>
              <w:spacing w:after="0"/>
              <w:jc w:val="right"/>
            </w:pPr>
            <w:r>
              <w:rPr>
                <w:sz w:val="16"/>
              </w:rPr>
              <w:t>10,033</w:t>
            </w:r>
          </w:p>
        </w:tc>
        <w:tc>
          <w:tcPr>
            <w:tcW w:type="dxa" w:w="1037"/>
          </w:tcPr>
          <w:p>
            <w:pPr>
              <w:spacing w:after="0"/>
              <w:jc w:val="right"/>
            </w:pPr>
            <w:r>
              <w:rPr>
                <w:sz w:val="16"/>
              </w:rPr>
              <w:t>$818</w:t>
            </w:r>
          </w:p>
        </w:tc>
        <w:tc>
          <w:tcPr>
            <w:tcW w:type="dxa" w:w="1126"/>
          </w:tcPr>
          <w:p>
            <w:pPr>
              <w:spacing w:after="0"/>
              <w:jc w:val="right"/>
            </w:pPr>
            <w:r>
              <w:rPr>
                <w:sz w:val="16"/>
              </w:rPr>
              <w:t>$259,279</w:t>
            </w:r>
          </w:p>
        </w:tc>
        <w:tc>
          <w:tcPr>
            <w:tcW w:type="dxa" w:w="1184"/>
          </w:tcPr>
          <w:p>
            <w:pPr>
              <w:spacing w:after="0"/>
              <w:jc w:val="right"/>
            </w:pPr>
            <w:r>
              <w:rPr>
                <w:sz w:val="16"/>
              </w:rPr>
              <w:t>$95,645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$61,024,969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$1,113,744</w:t>
            </w:r>
          </w:p>
        </w:tc>
        <w:tc>
          <w:tcPr>
            <w:tcW w:type="dxa" w:w="1184"/>
          </w:tcPr>
          <w:p>
            <w:pPr>
              <w:spacing w:after="0"/>
              <w:jc w:val="right"/>
            </w:pPr>
          </w:p>
        </w:tc>
        <w:tc>
          <w:tcPr>
            <w:tcW w:type="dxa" w:w="1305"/>
          </w:tcPr>
          <w:p>
            <w:pPr>
              <w:spacing w:after="0"/>
              <w:jc w:val="right"/>
            </w:pPr>
            <w:r>
              <w:rPr>
                <w:sz w:val="16"/>
              </w:rPr>
              <w:t>1.83%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$6,730,040,776</w:t>
            </w:r>
          </w:p>
        </w:tc>
        <w:tc>
          <w:tcPr>
            <w:tcW w:type="dxa" w:w="1215"/>
          </w:tcPr>
          <w:p>
            <w:pPr>
              <w:spacing w:after="0"/>
              <w:jc w:val="right"/>
            </w:pPr>
          </w:p>
        </w:tc>
        <w:tc>
          <w:tcPr>
            <w:tcW w:type="dxa" w:w="1047"/>
          </w:tcPr>
          <w:p>
            <w:pPr>
              <w:spacing w:after="0"/>
              <w:jc w:val="right"/>
            </w:pPr>
            <w:r>
              <w:rPr>
                <w:sz w:val="16"/>
              </w:rPr>
              <w:t>10,033</w:t>
            </w:r>
          </w:p>
        </w:tc>
        <w:tc>
          <w:tcPr>
            <w:tcW w:type="dxa" w:w="1037"/>
          </w:tcPr>
          <w:p>
            <w:pPr>
              <w:spacing w:after="0"/>
              <w:jc w:val="right"/>
            </w:pPr>
            <w:r>
              <w:rPr>
                <w:sz w:val="16"/>
              </w:rPr>
              <w:t>$31,437</w:t>
            </w:r>
          </w:p>
        </w:tc>
        <w:tc>
          <w:tcPr>
            <w:tcW w:type="dxa" w:w="1126"/>
          </w:tcPr>
          <w:p>
            <w:pPr>
              <w:spacing w:after="0"/>
              <w:jc w:val="right"/>
            </w:pPr>
          </w:p>
        </w:tc>
        <w:tc>
          <w:tcPr>
            <w:tcW w:type="dxa" w:w="1184"/>
          </w:tcPr>
          <w:p>
            <w:pPr>
              <w:spacing w:after="0"/>
              <w:jc w:val="right"/>
            </w:pPr>
            <w:r>
              <w:rPr>
                <w:sz w:val="16"/>
              </w:rPr>
              <w:t>$7,366</w:t>
            </w:r>
          </w:p>
        </w:tc>
        <w:tc>
          <w:tcPr>
            <w:tcW w:type="dxa" w:w="1305"/>
          </w:tcPr>
          <w:p>
            <w:pPr>
              <w:spacing w:after="0"/>
              <w:jc w:val="right"/>
            </w:pPr>
            <w:r>
              <w:rPr>
                <w:sz w:val="16"/>
              </w:rPr>
              <w:t>0.000467%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$4,221,390,902</w:t>
            </w:r>
          </w:p>
        </w:tc>
        <w:tc>
          <w:tcPr>
            <w:tcW w:type="dxa" w:w="1215"/>
          </w:tcPr>
          <w:p>
            <w:pPr>
              <w:spacing w:after="0"/>
              <w:jc w:val="right"/>
            </w:pPr>
            <w:r>
              <w:rPr>
                <w:sz w:val="16"/>
              </w:rPr>
              <w:t>$278,474,117</w:t>
            </w:r>
          </w:p>
        </w:tc>
        <w:tc>
          <w:tcPr>
            <w:tcW w:type="dxa" w:w="1047"/>
          </w:tcPr>
          <w:p>
            <w:pPr>
              <w:spacing w:after="0"/>
              <w:jc w:val="right"/>
            </w:pPr>
            <w:r>
              <w:rPr>
                <w:sz w:val="16"/>
              </w:rPr>
              <w:t>10,033</w:t>
            </w:r>
          </w:p>
        </w:tc>
        <w:tc>
          <w:tcPr>
            <w:tcW w:type="dxa" w:w="1037"/>
          </w:tcPr>
          <w:p>
            <w:pPr>
              <w:spacing w:after="0"/>
              <w:jc w:val="right"/>
            </w:pPr>
            <w:r>
              <w:rPr>
                <w:sz w:val="16"/>
              </w:rPr>
              <w:t>$474,886</w:t>
            </w:r>
          </w:p>
        </w:tc>
        <w:tc>
          <w:tcPr>
            <w:tcW w:type="dxa" w:w="1126"/>
          </w:tcPr>
          <w:p>
            <w:pPr>
              <w:spacing w:after="0"/>
              <w:jc w:val="right"/>
            </w:pPr>
            <w:r>
              <w:rPr>
                <w:sz w:val="16"/>
              </w:rPr>
              <w:t>$98,677</w:t>
            </w:r>
          </w:p>
        </w:tc>
        <w:tc>
          <w:tcPr>
            <w:tcW w:type="dxa" w:w="1184"/>
          </w:tcPr>
          <w:p>
            <w:pPr>
              <w:spacing w:after="0"/>
              <w:jc w:val="right"/>
            </w:pPr>
            <w:r>
              <w:rPr>
                <w:sz w:val="16"/>
              </w:rPr>
              <w:t>$25,214</w:t>
            </w:r>
          </w:p>
        </w:tc>
        <w:tc>
          <w:tcPr>
            <w:tcW w:type="dxa" w:w="1305"/>
          </w:tcPr>
          <w:p>
            <w:pPr>
              <w:spacing w:after="0"/>
              <w:jc w:val="right"/>
            </w:pPr>
            <w:r>
              <w:rPr>
                <w:sz w:val="16"/>
              </w:rPr>
              <w:t>0.0112%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$4,221,390,902</w:t>
            </w:r>
          </w:p>
        </w:tc>
        <w:tc>
          <w:tcPr>
            <w:tcW w:type="dxa" w:w="1215"/>
          </w:tcPr>
          <w:p>
            <w:pPr>
              <w:spacing w:after="0"/>
              <w:jc w:val="right"/>
            </w:pPr>
            <w:r>
              <w:rPr>
                <w:sz w:val="16"/>
              </w:rPr>
              <w:t>$278,474,117</w:t>
            </w:r>
          </w:p>
        </w:tc>
        <w:tc>
          <w:tcPr>
            <w:tcW w:type="dxa" w:w="1047"/>
          </w:tcPr>
          <w:p>
            <w:pPr>
              <w:spacing w:after="0"/>
              <w:jc w:val="right"/>
            </w:pPr>
            <w:r>
              <w:rPr>
                <w:sz w:val="16"/>
              </w:rPr>
              <w:t>10,033</w:t>
            </w:r>
          </w:p>
        </w:tc>
        <w:tc>
          <w:tcPr>
            <w:tcW w:type="dxa" w:w="1037"/>
          </w:tcPr>
          <w:p>
            <w:pPr>
              <w:spacing w:after="0"/>
              <w:jc w:val="right"/>
            </w:pPr>
            <w:r>
              <w:rPr>
                <w:sz w:val="16"/>
              </w:rPr>
              <w:t>$4,597</w:t>
            </w:r>
          </w:p>
        </w:tc>
        <w:tc>
          <w:tcPr>
            <w:tcW w:type="dxa" w:w="1126"/>
          </w:tcPr>
          <w:p>
            <w:pPr>
              <w:spacing w:after="0"/>
              <w:jc w:val="right"/>
            </w:pPr>
            <w:r>
              <w:rPr>
                <w:sz w:val="16"/>
              </w:rPr>
              <w:t>$7</w:t>
            </w:r>
          </w:p>
        </w:tc>
        <w:tc>
          <w:tcPr>
            <w:tcW w:type="dxa" w:w="1184"/>
          </w:tcPr>
          <w:p>
            <w:pPr>
              <w:spacing w:after="0"/>
              <w:jc w:val="right"/>
            </w:pPr>
            <w:r>
              <w:rPr>
                <w:sz w:val="16"/>
              </w:rPr>
              <w:t>$473,706</w:t>
            </w:r>
          </w:p>
        </w:tc>
        <w:tc>
          <w:tcPr>
            <w:tcW w:type="dxa" w:w="1305"/>
          </w:tcPr>
          <w:p>
            <w:pPr>
              <w:spacing w:after="0"/>
              <w:jc w:val="right"/>
            </w:pPr>
            <w:r>
              <w:rPr>
                <w:sz w:val="16"/>
              </w:rPr>
              <w:t>0.000109%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$4,154,947,713</w:t>
            </w:r>
          </w:p>
        </w:tc>
        <w:tc>
          <w:tcPr>
            <w:tcW w:type="dxa" w:w="1215"/>
          </w:tcPr>
          <w:p>
            <w:pPr>
              <w:spacing w:after="0"/>
              <w:jc w:val="right"/>
            </w:pPr>
            <w:r>
              <w:rPr>
                <w:sz w:val="16"/>
              </w:rPr>
              <w:t>$269,353,234</w:t>
            </w:r>
          </w:p>
        </w:tc>
        <w:tc>
          <w:tcPr>
            <w:tcW w:type="dxa" w:w="1047"/>
          </w:tcPr>
          <w:p>
            <w:pPr>
              <w:spacing w:after="0"/>
              <w:jc w:val="right"/>
            </w:pPr>
            <w:r>
              <w:rPr>
                <w:sz w:val="16"/>
              </w:rPr>
              <w:t>9,930</w:t>
            </w:r>
          </w:p>
        </w:tc>
        <w:tc>
          <w:tcPr>
            <w:tcW w:type="dxa" w:w="1037"/>
          </w:tcPr>
          <w:p>
            <w:pPr>
              <w:spacing w:after="0"/>
              <w:jc w:val="right"/>
            </w:pPr>
            <w:r>
              <w:rPr>
                <w:sz w:val="16"/>
              </w:rPr>
              <w:t>$750</w:t>
            </w:r>
          </w:p>
        </w:tc>
        <w:tc>
          <w:tcPr>
            <w:tcW w:type="dxa" w:w="1126"/>
          </w:tcPr>
          <w:p>
            <w:pPr>
              <w:spacing w:after="0"/>
              <w:jc w:val="right"/>
            </w:pPr>
            <w:r>
              <w:rPr>
                <w:sz w:val="16"/>
              </w:rPr>
              <w:t>$1,642</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$4,221,390,902</w:t>
            </w:r>
          </w:p>
        </w:tc>
        <w:tc>
          <w:tcPr>
            <w:tcW w:type="dxa" w:w="1215"/>
          </w:tcPr>
          <w:p>
            <w:pPr>
              <w:spacing w:after="0"/>
              <w:jc w:val="right"/>
            </w:pPr>
          </w:p>
        </w:tc>
        <w:tc>
          <w:tcPr>
            <w:tcW w:type="dxa" w:w="1047"/>
          </w:tcPr>
          <w:p>
            <w:pPr>
              <w:spacing w:after="0"/>
              <w:jc w:val="right"/>
            </w:pPr>
            <w:r>
              <w:rPr>
                <w:sz w:val="16"/>
              </w:rPr>
              <w:t>10,033</w:t>
            </w:r>
          </w:p>
        </w:tc>
        <w:tc>
          <w:tcPr>
            <w:tcW w:type="dxa" w:w="1037"/>
          </w:tcPr>
          <w:p>
            <w:pPr>
              <w:spacing w:after="0"/>
              <w:jc w:val="right"/>
            </w:pPr>
            <w:r>
              <w:rPr>
                <w:sz w:val="16"/>
              </w:rPr>
              <w:t>$24,796</w:t>
            </w:r>
          </w:p>
        </w:tc>
        <w:tc>
          <w:tcPr>
            <w:tcW w:type="dxa" w:w="1126"/>
          </w:tcPr>
          <w:p>
            <w:pPr>
              <w:spacing w:after="0"/>
              <w:jc w:val="right"/>
            </w:pPr>
          </w:p>
        </w:tc>
        <w:tc>
          <w:tcPr>
            <w:tcW w:type="dxa" w:w="1184"/>
          </w:tcPr>
          <w:p>
            <w:pPr>
              <w:spacing w:after="0"/>
              <w:jc w:val="right"/>
            </w:pPr>
            <w:r>
              <w:rPr>
                <w:sz w:val="16"/>
              </w:rPr>
              <w:t>$6,479</w:t>
            </w:r>
          </w:p>
        </w:tc>
        <w:tc>
          <w:tcPr>
            <w:tcW w:type="dxa" w:w="1305"/>
          </w:tcPr>
          <w:p>
            <w:pPr>
              <w:spacing w:after="0"/>
              <w:jc w:val="right"/>
            </w:pPr>
            <w:r>
              <w:rPr>
                <w:sz w:val="16"/>
              </w:rPr>
              <w:t>0.000587%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$4,218,396,851</w:t>
            </w:r>
          </w:p>
        </w:tc>
        <w:tc>
          <w:tcPr>
            <w:tcW w:type="dxa" w:w="1215"/>
          </w:tcPr>
          <w:p>
            <w:pPr>
              <w:spacing w:after="0"/>
              <w:jc w:val="right"/>
            </w:pPr>
            <w:r>
              <w:rPr>
                <w:sz w:val="16"/>
              </w:rPr>
              <w:t>$32,797,077</w:t>
            </w:r>
          </w:p>
        </w:tc>
        <w:tc>
          <w:tcPr>
            <w:tcW w:type="dxa" w:w="1047"/>
          </w:tcPr>
          <w:p>
            <w:pPr>
              <w:spacing w:after="0"/>
              <w:jc w:val="right"/>
            </w:pPr>
            <w:r>
              <w:rPr>
                <w:sz w:val="16"/>
              </w:rPr>
              <w:t>295</w:t>
            </w:r>
          </w:p>
        </w:tc>
        <w:tc>
          <w:tcPr>
            <w:tcW w:type="dxa" w:w="1037"/>
          </w:tcPr>
          <w:p>
            <w:pPr>
              <w:spacing w:after="0"/>
              <w:jc w:val="right"/>
            </w:pPr>
            <w:r>
              <w:rPr>
                <w:sz w:val="16"/>
              </w:rPr>
              <w:t>$3,532,961</w:t>
            </w:r>
          </w:p>
        </w:tc>
        <w:tc>
          <w:tcPr>
            <w:tcW w:type="dxa" w:w="1126"/>
          </w:tcPr>
          <w:p>
            <w:pPr>
              <w:spacing w:after="0"/>
              <w:jc w:val="right"/>
            </w:pPr>
            <w:r>
              <w:rPr>
                <w:sz w:val="16"/>
              </w:rPr>
              <w:t>$457,372</w:t>
            </w:r>
          </w:p>
        </w:tc>
        <w:tc>
          <w:tcPr>
            <w:tcW w:type="dxa" w:w="1184"/>
          </w:tcPr>
          <w:p>
            <w:pPr>
              <w:spacing w:after="0"/>
              <w:jc w:val="right"/>
            </w:pPr>
            <w:r>
              <w:rPr>
                <w:sz w:val="16"/>
              </w:rPr>
              <w:t>$25,976</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$46,754,359</w:t>
            </w:r>
          </w:p>
        </w:tc>
        <w:tc>
          <w:tcPr>
            <w:tcW w:type="dxa" w:w="1215"/>
          </w:tcPr>
          <w:p>
            <w:pPr>
              <w:spacing w:after="0"/>
              <w:jc w:val="right"/>
            </w:pPr>
          </w:p>
        </w:tc>
        <w:tc>
          <w:tcPr>
            <w:tcW w:type="dxa" w:w="1047"/>
          </w:tcPr>
          <w:p>
            <w:pPr>
              <w:spacing w:after="0"/>
              <w:jc w:val="right"/>
            </w:pPr>
            <w:r>
              <w:rPr>
                <w:sz w:val="16"/>
              </w:rPr>
              <w:t>100</w:t>
            </w:r>
          </w:p>
        </w:tc>
        <w:tc>
          <w:tcPr>
            <w:tcW w:type="dxa" w:w="1037"/>
          </w:tcPr>
          <w:p>
            <w:pPr>
              <w:spacing w:after="0"/>
              <w:jc w:val="right"/>
            </w:pPr>
            <w:r>
              <w:rPr>
                <w:sz w:val="16"/>
              </w:rPr>
              <w:t>$138</w:t>
            </w:r>
          </w:p>
        </w:tc>
        <w:tc>
          <w:tcPr>
            <w:tcW w:type="dxa" w:w="1126"/>
          </w:tcPr>
          <w:p>
            <w:pPr>
              <w:spacing w:after="0"/>
              <w:jc w:val="right"/>
            </w:pPr>
          </w:p>
        </w:tc>
        <w:tc>
          <w:tcPr>
            <w:tcW w:type="dxa" w:w="1184"/>
          </w:tcPr>
          <w:p>
            <w:pPr>
              <w:spacing w:after="0"/>
              <w:jc w:val="right"/>
            </w:pPr>
            <w:r>
              <w:rPr>
                <w:sz w:val="16"/>
              </w:rPr>
              <w:t>$1,967</w:t>
            </w:r>
          </w:p>
        </w:tc>
        <w:tc>
          <w:tcPr>
            <w:tcW w:type="dxa" w:w="1305"/>
          </w:tcPr>
          <w:p>
            <w:pPr>
              <w:spacing w:after="0"/>
              <w:jc w:val="right"/>
            </w:pPr>
            <w:r>
              <w:rPr>
                <w:sz w:val="16"/>
              </w:rPr>
              <w:t>0.000296%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$4,221,390,902</w:t>
            </w:r>
          </w:p>
        </w:tc>
        <w:tc>
          <w:tcPr>
            <w:tcW w:type="dxa" w:w="1215"/>
          </w:tcPr>
          <w:p>
            <w:pPr>
              <w:spacing w:after="0"/>
              <w:jc w:val="right"/>
            </w:pPr>
          </w:p>
        </w:tc>
        <w:tc>
          <w:tcPr>
            <w:tcW w:type="dxa" w:w="1047"/>
          </w:tcPr>
          <w:p>
            <w:pPr>
              <w:spacing w:after="0"/>
              <w:jc w:val="right"/>
            </w:pPr>
            <w:r>
              <w:rPr>
                <w:sz w:val="16"/>
              </w:rPr>
              <w:t>10,033</w:t>
            </w:r>
          </w:p>
        </w:tc>
        <w:tc>
          <w:tcPr>
            <w:tcW w:type="dxa" w:w="1037"/>
          </w:tcPr>
          <w:p>
            <w:pPr>
              <w:spacing w:after="0"/>
              <w:jc w:val="right"/>
            </w:pPr>
            <w:r>
              <w:rPr>
                <w:sz w:val="16"/>
              </w:rPr>
              <w:t>$8,631</w:t>
            </w:r>
          </w:p>
        </w:tc>
        <w:tc>
          <w:tcPr>
            <w:tcW w:type="dxa" w:w="1126"/>
          </w:tcPr>
          <w:p>
            <w:pPr>
              <w:spacing w:after="0"/>
              <w:jc w:val="right"/>
            </w:pPr>
          </w:p>
        </w:tc>
        <w:tc>
          <w:tcPr>
            <w:tcW w:type="dxa" w:w="1184"/>
          </w:tcPr>
          <w:p>
            <w:pPr>
              <w:spacing w:after="0"/>
              <w:jc w:val="right"/>
            </w:pPr>
            <w:r>
              <w:rPr>
                <w:sz w:val="16"/>
              </w:rPr>
              <w:t>$108,579</w:t>
            </w:r>
          </w:p>
        </w:tc>
        <w:tc>
          <w:tcPr>
            <w:tcW w:type="dxa" w:w="1305"/>
          </w:tcPr>
          <w:p>
            <w:pPr>
              <w:spacing w:after="0"/>
              <w:jc w:val="right"/>
            </w:pPr>
            <w:r>
              <w:rPr>
                <w:sz w:val="16"/>
              </w:rPr>
              <w:t>0.000204%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$4,221,390,902</w:t>
            </w:r>
          </w:p>
        </w:tc>
        <w:tc>
          <w:tcPr>
            <w:tcW w:type="dxa" w:w="1215"/>
          </w:tcPr>
          <w:p>
            <w:pPr>
              <w:spacing w:after="0"/>
              <w:jc w:val="right"/>
            </w:pPr>
            <w:r>
              <w:rPr>
                <w:sz w:val="16"/>
              </w:rPr>
              <w:t>$278,474,117</w:t>
            </w:r>
          </w:p>
        </w:tc>
        <w:tc>
          <w:tcPr>
            <w:tcW w:type="dxa" w:w="1047"/>
          </w:tcPr>
          <w:p>
            <w:pPr>
              <w:spacing w:after="0"/>
              <w:jc w:val="right"/>
            </w:pPr>
            <w:r>
              <w:rPr>
                <w:sz w:val="16"/>
              </w:rPr>
              <w:t>10,033</w:t>
            </w:r>
          </w:p>
        </w:tc>
        <w:tc>
          <w:tcPr>
            <w:tcW w:type="dxa" w:w="1037"/>
          </w:tcPr>
          <w:p>
            <w:pPr>
              <w:spacing w:after="0"/>
              <w:jc w:val="right"/>
            </w:pPr>
            <w:r>
              <w:rPr>
                <w:sz w:val="16"/>
              </w:rPr>
              <w:t>$513,178</w:t>
            </w:r>
          </w:p>
        </w:tc>
        <w:tc>
          <w:tcPr>
            <w:tcW w:type="dxa" w:w="1126"/>
          </w:tcPr>
          <w:p>
            <w:pPr>
              <w:spacing w:after="0"/>
              <w:jc w:val="right"/>
            </w:pPr>
            <w:r>
              <w:rPr>
                <w:sz w:val="16"/>
              </w:rPr>
              <w:t>$270,381</w:t>
            </w:r>
          </w:p>
        </w:tc>
        <w:tc>
          <w:tcPr>
            <w:tcW w:type="dxa" w:w="1184"/>
          </w:tcPr>
          <w:p>
            <w:pPr>
              <w:spacing w:after="0"/>
              <w:jc w:val="right"/>
            </w:pPr>
            <w:r>
              <w:rPr>
                <w:sz w:val="16"/>
              </w:rPr>
              <w:t>$231,020</w:t>
            </w:r>
          </w:p>
        </w:tc>
        <w:tc>
          <w:tcPr>
            <w:tcW w:type="dxa" w:w="1305"/>
          </w:tcPr>
          <w:p>
            <w:pPr>
              <w:spacing w:after="0"/>
              <w:jc w:val="right"/>
            </w:pPr>
            <w:r>
              <w:rPr>
                <w:sz w:val="16"/>
              </w:rPr>
              <w:t>0.0122%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$4,221,390,902</w:t>
            </w:r>
          </w:p>
        </w:tc>
        <w:tc>
          <w:tcPr>
            <w:tcW w:type="dxa" w:w="1215"/>
          </w:tcPr>
          <w:p>
            <w:pPr>
              <w:spacing w:after="0"/>
              <w:jc w:val="right"/>
            </w:pPr>
            <w:r>
              <w:rPr>
                <w:sz w:val="16"/>
              </w:rPr>
              <w:t>$278,474,117</w:t>
            </w:r>
          </w:p>
        </w:tc>
        <w:tc>
          <w:tcPr>
            <w:tcW w:type="dxa" w:w="1047"/>
          </w:tcPr>
          <w:p>
            <w:pPr>
              <w:spacing w:after="0"/>
              <w:jc w:val="right"/>
            </w:pPr>
            <w:r>
              <w:rPr>
                <w:sz w:val="16"/>
              </w:rPr>
              <w:t>10,033</w:t>
            </w:r>
          </w:p>
        </w:tc>
        <w:tc>
          <w:tcPr>
            <w:tcW w:type="dxa" w:w="1037"/>
          </w:tcPr>
          <w:p>
            <w:pPr>
              <w:spacing w:after="0"/>
              <w:jc w:val="right"/>
            </w:pPr>
            <w:r>
              <w:rPr>
                <w:sz w:val="16"/>
              </w:rPr>
              <w:t>$831,229</w:t>
            </w:r>
          </w:p>
        </w:tc>
        <w:tc>
          <w:tcPr>
            <w:tcW w:type="dxa" w:w="1126"/>
          </w:tcPr>
          <w:p>
            <w:pPr>
              <w:spacing w:after="0"/>
              <w:jc w:val="right"/>
            </w:pPr>
            <w:r>
              <w:rPr>
                <w:sz w:val="16"/>
              </w:rPr>
              <w:t>$10,302</w:t>
            </w:r>
          </w:p>
        </w:tc>
        <w:tc>
          <w:tcPr>
            <w:tcW w:type="dxa" w:w="1184"/>
          </w:tcPr>
          <w:p>
            <w:pPr>
              <w:spacing w:after="0"/>
              <w:jc w:val="right"/>
            </w:pPr>
            <w:r>
              <w:rPr>
                <w:sz w:val="16"/>
              </w:rPr>
              <w:t>$256,263</w:t>
            </w:r>
          </w:p>
        </w:tc>
        <w:tc>
          <w:tcPr>
            <w:tcW w:type="dxa" w:w="1305"/>
          </w:tcPr>
          <w:p>
            <w:pPr>
              <w:spacing w:after="0"/>
              <w:jc w:val="right"/>
            </w:pPr>
            <w:r>
              <w:rPr>
                <w:sz w:val="16"/>
              </w:rPr>
              <w:t>0.0197%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$532,687,228</w:t>
            </w:r>
          </w:p>
        </w:tc>
        <w:tc>
          <w:tcPr>
            <w:tcW w:type="dxa" w:w="1215"/>
          </w:tcPr>
          <w:p>
            <w:pPr>
              <w:spacing w:after="0"/>
              <w:jc w:val="right"/>
            </w:pPr>
            <w:r>
              <w:rPr>
                <w:sz w:val="16"/>
              </w:rPr>
              <w:t>$82,543,699</w:t>
            </w:r>
          </w:p>
        </w:tc>
        <w:tc>
          <w:tcPr>
            <w:tcW w:type="dxa" w:w="1047"/>
          </w:tcPr>
          <w:p>
            <w:pPr>
              <w:spacing w:after="0"/>
              <w:jc w:val="right"/>
            </w:pPr>
            <w:r>
              <w:rPr>
                <w:sz w:val="16"/>
              </w:rPr>
              <w:t>1,876</w:t>
            </w:r>
          </w:p>
        </w:tc>
        <w:tc>
          <w:tcPr>
            <w:tcW w:type="dxa" w:w="1037"/>
          </w:tcPr>
          <w:p>
            <w:pPr>
              <w:spacing w:after="0"/>
              <w:jc w:val="right"/>
            </w:pPr>
            <w:r>
              <w:rPr>
                <w:sz w:val="16"/>
              </w:rPr>
              <w:t>$35,148</w:t>
            </w:r>
          </w:p>
        </w:tc>
        <w:tc>
          <w:tcPr>
            <w:tcW w:type="dxa" w:w="1126"/>
          </w:tcPr>
          <w:p>
            <w:pPr>
              <w:spacing w:after="0"/>
              <w:jc w:val="right"/>
            </w:pPr>
            <w:r>
              <w:rPr>
                <w:sz w:val="16"/>
              </w:rPr>
              <w:t>$583</w:t>
            </w:r>
          </w:p>
        </w:tc>
        <w:tc>
          <w:tcPr>
            <w:tcW w:type="dxa" w:w="1184"/>
          </w:tcPr>
          <w:p>
            <w:pPr>
              <w:spacing w:after="0"/>
              <w:jc w:val="right"/>
            </w:pPr>
            <w:r>
              <w:rPr>
                <w:sz w:val="16"/>
              </w:rPr>
              <w:t>$3,027</w:t>
            </w:r>
          </w:p>
        </w:tc>
        <w:tc>
          <w:tcPr>
            <w:tcW w:type="dxa" w:w="1305"/>
          </w:tcPr>
          <w:p>
            <w:pPr>
              <w:spacing w:after="0"/>
              <w:jc w:val="right"/>
            </w:pPr>
            <w:r>
              <w:rPr>
                <w:sz w:val="16"/>
              </w:rPr>
              <w:t>0.0066%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$4,221,390,902</w:t>
            </w:r>
          </w:p>
        </w:tc>
        <w:tc>
          <w:tcPr>
            <w:tcW w:type="dxa" w:w="1215"/>
          </w:tcPr>
          <w:p>
            <w:pPr>
              <w:spacing w:after="0"/>
              <w:jc w:val="right"/>
            </w:pPr>
            <w:r>
              <w:rPr>
                <w:sz w:val="16"/>
              </w:rPr>
              <w:t>$278,474,117</w:t>
            </w:r>
          </w:p>
        </w:tc>
        <w:tc>
          <w:tcPr>
            <w:tcW w:type="dxa" w:w="1047"/>
          </w:tcPr>
          <w:p>
            <w:pPr>
              <w:spacing w:after="0"/>
              <w:jc w:val="right"/>
            </w:pPr>
            <w:r>
              <w:rPr>
                <w:sz w:val="16"/>
              </w:rPr>
              <w:t>10,033</w:t>
            </w:r>
          </w:p>
        </w:tc>
        <w:tc>
          <w:tcPr>
            <w:tcW w:type="dxa" w:w="1037"/>
          </w:tcPr>
          <w:p>
            <w:pPr>
              <w:spacing w:after="0"/>
              <w:jc w:val="right"/>
            </w:pPr>
            <w:r>
              <w:rPr>
                <w:sz w:val="16"/>
              </w:rPr>
              <w:t>$12,000</w:t>
            </w:r>
          </w:p>
        </w:tc>
        <w:tc>
          <w:tcPr>
            <w:tcW w:type="dxa" w:w="1126"/>
          </w:tcPr>
          <w:p>
            <w:pPr>
              <w:spacing w:after="0"/>
              <w:jc w:val="right"/>
            </w:pPr>
            <w:r>
              <w:rPr>
                <w:sz w:val="16"/>
              </w:rPr>
              <w:t>$350</w:t>
            </w:r>
          </w:p>
        </w:tc>
        <w:tc>
          <w:tcPr>
            <w:tcW w:type="dxa" w:w="1184"/>
          </w:tcPr>
          <w:p>
            <w:pPr>
              <w:spacing w:after="0"/>
              <w:jc w:val="right"/>
            </w:pPr>
            <w:r>
              <w:rPr>
                <w:sz w:val="16"/>
              </w:rPr>
              <w:t>$22,811</w:t>
            </w:r>
          </w:p>
        </w:tc>
        <w:tc>
          <w:tcPr>
            <w:tcW w:type="dxa" w:w="1305"/>
          </w:tcPr>
          <w:p>
            <w:pPr>
              <w:spacing w:after="0"/>
              <w:jc w:val="right"/>
            </w:pPr>
            <w:r>
              <w:rPr>
                <w:sz w:val="16"/>
              </w:rPr>
              <w:t>0.000284%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2025-04-09 (Storm Events through 2026-06-30): 5 county-coded records, 5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$4,221,390,902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$278,474,117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$7,682,906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$1,258,053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Keokuk County</w:t>
            </w:r>
          </w:p>
        </w:tc>
        <w:tc>
          <w:tcPr>
            <w:tcW w:type="dxa" w:w="1513"/>
          </w:tcPr>
          <w:p>
            <w:pPr>
              <w:spacing w:after="0"/>
              <w:jc w:val="left"/>
            </w:pPr>
            <w:r>
              <w:rPr>
                <w:sz w:val="16"/>
              </w:rPr>
              <w:t>190883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Delta city</w:t>
            </w:r>
          </w:p>
        </w:tc>
        <w:tc>
          <w:tcPr>
            <w:tcW w:type="dxa" w:w="1513"/>
          </w:tcPr>
          <w:p>
            <w:pPr>
              <w:spacing w:after="0"/>
              <w:jc w:val="left"/>
            </w:pPr>
            <w:r>
              <w:rPr>
                <w:sz w:val="16"/>
              </w:rPr>
              <w:t>190962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Gibson city</w:t>
            </w:r>
          </w:p>
        </w:tc>
        <w:tc>
          <w:tcPr>
            <w:tcW w:type="dxa" w:w="1513"/>
          </w:tcPr>
          <w:p>
            <w:pPr>
              <w:spacing w:after="0"/>
              <w:jc w:val="left"/>
            </w:pPr>
            <w:r>
              <w:rPr>
                <w:sz w:val="16"/>
              </w:rPr>
              <w:t>190964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Harper city</w:t>
            </w:r>
          </w:p>
        </w:tc>
        <w:tc>
          <w:tcPr>
            <w:tcW w:type="dxa" w:w="1513"/>
          </w:tcPr>
          <w:p>
            <w:pPr>
              <w:spacing w:after="0"/>
              <w:jc w:val="left"/>
            </w:pPr>
            <w:r>
              <w:rPr>
                <w:sz w:val="16"/>
              </w:rPr>
              <w:t>190741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Hayesville city</w:t>
            </w:r>
          </w:p>
        </w:tc>
        <w:tc>
          <w:tcPr>
            <w:tcW w:type="dxa" w:w="1513"/>
          </w:tcPr>
          <w:p>
            <w:pPr>
              <w:spacing w:after="0"/>
              <w:jc w:val="left"/>
            </w:pPr>
            <w:r>
              <w:rPr>
                <w:sz w:val="16"/>
              </w:rPr>
              <w:t>190966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Hedrick city</w:t>
            </w:r>
          </w:p>
        </w:tc>
        <w:tc>
          <w:tcPr>
            <w:tcW w:type="dxa" w:w="1513"/>
          </w:tcPr>
          <w:p>
            <w:pPr>
              <w:spacing w:after="0"/>
              <w:jc w:val="left"/>
            </w:pPr>
            <w:r>
              <w:rPr>
                <w:sz w:val="16"/>
              </w:rPr>
              <w:t>190592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Keota city</w:t>
            </w:r>
          </w:p>
        </w:tc>
        <w:tc>
          <w:tcPr>
            <w:tcW w:type="dxa" w:w="1513"/>
          </w:tcPr>
          <w:p>
            <w:pPr>
              <w:spacing w:after="0"/>
              <w:jc w:val="left"/>
            </w:pPr>
            <w:r>
              <w:rPr>
                <w:sz w:val="16"/>
              </w:rPr>
              <w:t>190435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Keswick city</w:t>
            </w:r>
          </w:p>
        </w:tc>
        <w:tc>
          <w:tcPr>
            <w:tcW w:type="dxa" w:w="1513"/>
          </w:tcPr>
          <w:p>
            <w:pPr>
              <w:spacing w:after="0"/>
              <w:jc w:val="left"/>
            </w:pPr>
            <w:r>
              <w:rPr>
                <w:sz w:val="16"/>
              </w:rPr>
              <w:t>190750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Kinross city</w:t>
            </w:r>
          </w:p>
        </w:tc>
        <w:tc>
          <w:tcPr>
            <w:tcW w:type="dxa" w:w="1513"/>
          </w:tcPr>
          <w:p>
            <w:pPr>
              <w:spacing w:after="0"/>
              <w:jc w:val="left"/>
            </w:pPr>
            <w:r>
              <w:rPr>
                <w:sz w:val="16"/>
              </w:rPr>
              <w:t>190436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Martinsburg city</w:t>
            </w:r>
          </w:p>
        </w:tc>
        <w:tc>
          <w:tcPr>
            <w:tcW w:type="dxa" w:w="1513"/>
          </w:tcPr>
          <w:p>
            <w:pPr>
              <w:spacing w:after="0"/>
              <w:jc w:val="left"/>
            </w:pPr>
            <w:r>
              <w:rPr>
                <w:sz w:val="16"/>
              </w:rPr>
              <w:t>190969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 English city</w:t>
            </w:r>
          </w:p>
        </w:tc>
        <w:tc>
          <w:tcPr>
            <w:tcW w:type="dxa" w:w="1513"/>
          </w:tcPr>
          <w:p>
            <w:pPr>
              <w:spacing w:after="0"/>
              <w:jc w:val="left"/>
            </w:pPr>
            <w:r>
              <w:rPr>
                <w:sz w:val="16"/>
              </w:rPr>
              <w:t>190629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Ollie city</w:t>
            </w:r>
          </w:p>
        </w:tc>
        <w:tc>
          <w:tcPr>
            <w:tcW w:type="dxa" w:w="1513"/>
          </w:tcPr>
          <w:p>
            <w:pPr>
              <w:spacing w:after="0"/>
              <w:jc w:val="left"/>
            </w:pPr>
            <w:r>
              <w:rPr>
                <w:sz w:val="16"/>
              </w:rPr>
              <w:t>190790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Richland city</w:t>
            </w:r>
          </w:p>
        </w:tc>
        <w:tc>
          <w:tcPr>
            <w:tcW w:type="dxa" w:w="1513"/>
          </w:tcPr>
          <w:p>
            <w:pPr>
              <w:spacing w:after="0"/>
              <w:jc w:val="left"/>
            </w:pPr>
            <w:r>
              <w:rPr>
                <w:sz w:val="16"/>
              </w:rPr>
              <w:t>190647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Sigourney city</w:t>
            </w:r>
          </w:p>
        </w:tc>
        <w:tc>
          <w:tcPr>
            <w:tcW w:type="dxa" w:w="1513"/>
          </w:tcPr>
          <w:p>
            <w:pPr>
              <w:spacing w:after="0"/>
              <w:jc w:val="left"/>
            </w:pPr>
            <w:r>
              <w:rPr>
                <w:sz w:val="16"/>
              </w:rPr>
              <w:t>190178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South English city</w:t>
            </w:r>
          </w:p>
        </w:tc>
        <w:tc>
          <w:tcPr>
            <w:tcW w:type="dxa" w:w="1513"/>
          </w:tcPr>
          <w:p>
            <w:pPr>
              <w:spacing w:after="0"/>
              <w:jc w:val="left"/>
            </w:pPr>
            <w:r>
              <w:rPr>
                <w:sz w:val="16"/>
              </w:rPr>
              <w:t>190806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Thornburg city</w:t>
            </w:r>
          </w:p>
        </w:tc>
        <w:tc>
          <w:tcPr>
            <w:tcW w:type="dxa" w:w="1513"/>
          </w:tcPr>
          <w:p>
            <w:pPr>
              <w:spacing w:after="0"/>
              <w:jc w:val="left"/>
            </w:pPr>
            <w:r>
              <w:rPr>
                <w:sz w:val="16"/>
              </w:rPr>
              <w:t>190975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Webster city</w:t>
            </w:r>
          </w:p>
        </w:tc>
        <w:tc>
          <w:tcPr>
            <w:tcW w:type="dxa" w:w="1513"/>
          </w:tcPr>
          <w:p>
            <w:pPr>
              <w:spacing w:after="0"/>
              <w:jc w:val="left"/>
            </w:pPr>
            <w:r>
              <w:rPr>
                <w:sz w:val="16"/>
              </w:rPr>
              <w:t>190976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What Cheer city</w:t>
            </w:r>
          </w:p>
        </w:tc>
        <w:tc>
          <w:tcPr>
            <w:tcW w:type="dxa" w:w="1513"/>
          </w:tcPr>
          <w:p>
            <w:pPr>
              <w:spacing w:after="0"/>
              <w:jc w:val="left"/>
            </w:pPr>
            <w:r>
              <w:rPr>
                <w:sz w:val="16"/>
              </w:rPr>
              <w:t>190179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Keokuk County, IA: risk-assessment baseline packet, release 2026-10 (data as of 2026-09-28; County area 19107).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Keokuk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Keokuk County, IA: Risk-assessment baseline packet</dc:title>
  <dc:subject>Hazard Plain release 2026-10, as of 2026-09-28. Preview: automated baseline</dc:subject>
  <dc:creator>Hazard Plain</dc:creator>
  <cp:keywords>Hazard Plain; hazard mitigation; risk assessment; 19107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