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2029-12-19</w:t>
      </w:r>
    </w:p>
    <w:p>
      <w:pPr>
        <w:keepNext/>
        <w:spacing w:after="40" w:before="0"/>
      </w:pPr>
      <w:r>
        <w:rPr>
          <w:b/>
        </w:rPr>
        <w:t xml:space="preserve">Plan: </w:t>
      </w:r>
      <w:r>
        <w:rPr/>
        <w:t>Jackson County (FEMA plan 110271)</w:t>
      </w:r>
    </w:p>
    <w:p>
      <w:pPr>
        <w:keepNext/>
        <w:spacing w:after="40" w:before="0"/>
      </w:pPr>
      <w:r>
        <w:rPr>
          <w:b/>
        </w:rPr>
        <w:t xml:space="preserve">Approved: </w:t>
      </w:r>
      <w:r>
        <w:rPr/>
        <w:t>2024-12-20</w:t>
      </w:r>
    </w:p>
    <w:p>
      <w:pPr>
        <w:keepNext/>
        <w:spacing w:after="40" w:before="0"/>
      </w:pPr>
      <w:r>
        <w:rPr>
          <w:b/>
        </w:rPr>
        <w:t xml:space="preserve">Expires: </w:t>
      </w:r>
      <w:r>
        <w:rPr/>
        <w:t>2029-12-19</w:t>
      </w:r>
    </w:p>
    <w:p>
      <w:pPr>
        <w:keepNext/>
        <w:spacing w:after="40" w:before="0"/>
      </w:pPr>
      <w:r>
        <w:rPr>
          <w:b/>
        </w:rPr>
        <w:t xml:space="preserve">As of: </w:t>
      </w:r>
      <w:r>
        <w:rPr/>
        <w:t>2026-09-28</w:t>
      </w:r>
    </w:p>
    <w:p>
      <w:pPr>
        <w:keepNext/>
        <w:spacing w:after="40" w:before="0"/>
      </w:pPr>
      <w:r>
        <w:rPr>
          <w:b/>
        </w:rPr>
        <w:t xml:space="preserve">Days: </w:t>
      </w:r>
      <w:r>
        <w:rPr/>
        <w:t>1,178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9"/>
        <w:gridCol w:w="1773"/>
        <w:gridCol w:w="2011"/>
        <w:gridCol w:w="2160"/>
        <w:gridCol w:w="1245"/>
        <w:gridCol w:w="1037"/>
        <w:gridCol w:w="849"/>
        <w:gridCol w:w="1482"/>
        <w:gridCol w:w="1244"/>
      </w:tblGrid>
      <w:tr>
        <w:trPr>
          <w:cantSplit/>
          <w:tblHeader/>
        </w:trPr>
        <w:tc>
          <w:tcPr>
            <w:tcW w:type="dxa" w:w="2309"/>
            <w:shd w:val="clear" w:color="auto" w:fill="E8E8E8"/>
          </w:tcPr>
          <w:p>
            <w:pPr>
              <w:spacing w:after="0"/>
              <w:jc w:val="left"/>
            </w:pPr>
            <w:r>
              <w:rPr>
                <w:b/>
                <w:sz w:val="16"/>
              </w:rPr>
              <w:t>Jurisdiction</w:t>
            </w:r>
          </w:p>
        </w:tc>
        <w:tc>
          <w:tcPr>
            <w:tcW w:type="dxa" w:w="1773"/>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2160"/>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2"/>
            <w:shd w:val="clear" w:color="auto" w:fill="E8E8E8"/>
          </w:tcPr>
          <w:p>
            <w:pPr>
              <w:spacing w:after="0"/>
              <w:jc w:val="left"/>
            </w:pPr>
            <w:r>
              <w:rPr>
                <w:b/>
                <w:sz w:val="16"/>
              </w:rPr>
              <w:t>Update underway</w:t>
            </w:r>
          </w:p>
        </w:tc>
        <w:tc>
          <w:tcPr>
            <w:tcW w:type="dxa" w:w="1244"/>
            <w:shd w:val="clear" w:color="auto" w:fill="E8E8E8"/>
          </w:tcPr>
          <w:p>
            <w:pPr>
              <w:spacing w:after="0"/>
              <w:jc w:val="left"/>
            </w:pPr>
            <w:r>
              <w:rPr>
                <w:b/>
                <w:sz w:val="16"/>
              </w:rPr>
              <w:t>Notes</w:t>
            </w:r>
          </w:p>
        </w:tc>
      </w:tr>
      <w:tr>
        <w:trPr>
          <w:cantSplit/>
        </w:trPr>
        <w:tc>
          <w:tcPr>
            <w:tcW w:type="dxa" w:w="2309"/>
          </w:tcPr>
          <w:p>
            <w:pPr>
              <w:spacing w:after="0"/>
              <w:jc w:val="left"/>
            </w:pPr>
            <w:r>
              <w:rPr>
                <w:sz w:val="16"/>
              </w:rPr>
              <w:t>Jackson County</w:t>
            </w:r>
          </w:p>
        </w:tc>
        <w:tc>
          <w:tcPr>
            <w:tcW w:type="dxa" w:w="1773"/>
          </w:tcPr>
          <w:p>
            <w:pPr>
              <w:spacing w:after="0"/>
              <w:jc w:val="left"/>
            </w:pPr>
            <w:r>
              <w:rPr>
                <w:sz w:val="16"/>
              </w:rPr>
              <w:t>County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Andrew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Baldwin city</w:t>
            </w:r>
          </w:p>
        </w:tc>
        <w:tc>
          <w:tcPr>
            <w:tcW w:type="dxa" w:w="1773"/>
          </w:tcPr>
          <w:p>
            <w:pPr>
              <w:spacing w:after="0"/>
              <w:jc w:val="left"/>
            </w:pPr>
            <w:r>
              <w:rPr>
                <w:sz w:val="16"/>
              </w:rPr>
              <w:t>City</w:t>
            </w:r>
          </w:p>
        </w:tc>
        <w:tc>
          <w:tcPr>
            <w:tcW w:type="dxa" w:w="2011"/>
          </w:tcPr>
          <w:p>
            <w:pPr>
              <w:spacing w:after="0"/>
              <w:jc w:val="left"/>
            </w:pPr>
            <w:r>
              <w:rPr>
                <w:sz w:val="16"/>
              </w:rPr>
              <w:t>Plan 110271 approved 2024-12-20, pending adoption here; not yet eligible</w:t>
            </w:r>
          </w:p>
        </w:tc>
        <w:tc>
          <w:tcPr>
            <w:tcW w:type="dxa" w:w="2160"/>
          </w:tcPr>
          <w:p>
            <w:pPr>
              <w:spacing w:after="0"/>
              <w:jc w:val="left"/>
            </w:pPr>
            <w:r>
              <w:rPr>
                <w:sz w:val="16"/>
              </w:rPr>
              <w:t>Jackson County (FEMA plan 110271), pending adoption here</w:t>
            </w:r>
          </w:p>
        </w:tc>
        <w:tc>
          <w:tcPr>
            <w:tcW w:type="dxa" w:w="1245"/>
          </w:tcPr>
          <w:p>
            <w:pPr>
              <w:spacing w:after="0"/>
              <w:jc w:val="left"/>
            </w:pPr>
            <w:r>
              <w:rPr>
                <w:sz w:val="16"/>
              </w:rPr>
              <w:t>2024-12-20 by FEMA; not yet adopted here</w:t>
            </w:r>
          </w:p>
        </w:tc>
        <w:tc>
          <w:tcPr>
            <w:tcW w:type="dxa" w:w="1037"/>
          </w:tcPr>
          <w:p>
            <w:pPr>
              <w:spacing w:after="0"/>
              <w:jc w:val="left"/>
            </w:pPr>
            <w:r>
              <w:rPr>
                <w:sz w:val="16"/>
              </w:rPr>
              <w:t>2029-12-19 once adopted</w:t>
            </w:r>
          </w:p>
        </w:tc>
        <w:tc>
          <w:tcPr>
            <w:tcW w:type="dxa" w:w="849"/>
          </w:tcPr>
          <w:p>
            <w:pPr>
              <w:spacing w:after="0"/>
              <w:jc w:val="right"/>
            </w:pPr>
          </w:p>
        </w:tc>
        <w:tc>
          <w:tcPr>
            <w:tcW w:type="dxa" w:w="1482"/>
          </w:tcPr>
          <w:p>
            <w:pPr>
              <w:spacing w:after="0"/>
              <w:jc w:val="left"/>
            </w:pPr>
            <w:r>
              <w:rPr>
                <w:sz w:val="16"/>
              </w:rPr>
              <w:t>FEMA tracker shows a plan approvable pending adoption</w:t>
            </w:r>
          </w:p>
        </w:tc>
        <w:tc>
          <w:tcPr>
            <w:tcW w:type="dxa" w:w="1244"/>
          </w:tcPr>
          <w:p>
            <w:pPr>
              <w:spacing w:after="0"/>
              <w:jc w:val="left"/>
            </w:pPr>
            <w:r>
              <w:rPr>
                <w:sz w:val="16"/>
              </w:rPr>
              <w:t>Not yet eligible: adopt the approved plan.</w:t>
            </w:r>
          </w:p>
        </w:tc>
      </w:tr>
      <w:tr>
        <w:trPr>
          <w:cantSplit/>
        </w:trPr>
        <w:tc>
          <w:tcPr>
            <w:tcW w:type="dxa" w:w="2309"/>
          </w:tcPr>
          <w:p>
            <w:pPr>
              <w:spacing w:after="0"/>
              <w:jc w:val="left"/>
            </w:pPr>
            <w:r>
              <w:rPr>
                <w:sz w:val="16"/>
              </w:rPr>
              <w:t>Bellevue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La Motte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Maquoketa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Miles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Monmouth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Preston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Sabula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Spragueville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Springbrook city</w:t>
            </w:r>
          </w:p>
        </w:tc>
        <w:tc>
          <w:tcPr>
            <w:tcW w:type="dxa" w:w="1773"/>
          </w:tcPr>
          <w:p>
            <w:pPr>
              <w:spacing w:after="0"/>
              <w:jc w:val="left"/>
            </w:pPr>
            <w:r>
              <w:rPr>
                <w:sz w:val="16"/>
              </w:rPr>
              <w:t>City</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St. Donatus city</w:t>
            </w:r>
          </w:p>
        </w:tc>
        <w:tc>
          <w:tcPr>
            <w:tcW w:type="dxa" w:w="1773"/>
          </w:tcPr>
          <w:p>
            <w:pPr>
              <w:spacing w:after="0"/>
              <w:jc w:val="left"/>
            </w:pPr>
            <w:r>
              <w:rPr>
                <w:sz w:val="16"/>
              </w:rPr>
              <w:t>City</w:t>
            </w:r>
          </w:p>
        </w:tc>
        <w:tc>
          <w:tcPr>
            <w:tcW w:type="dxa" w:w="2011"/>
          </w:tcPr>
          <w:p>
            <w:pPr>
              <w:spacing w:after="0"/>
              <w:jc w:val="left"/>
            </w:pPr>
            <w:r>
              <w:rPr>
                <w:sz w:val="16"/>
              </w:rPr>
              <w:t>Plan 110271 approved 2024-12-20, pending adoption here; not yet eligible</w:t>
            </w:r>
          </w:p>
        </w:tc>
        <w:tc>
          <w:tcPr>
            <w:tcW w:type="dxa" w:w="2160"/>
          </w:tcPr>
          <w:p>
            <w:pPr>
              <w:spacing w:after="0"/>
              <w:jc w:val="left"/>
            </w:pPr>
            <w:r>
              <w:rPr>
                <w:sz w:val="16"/>
              </w:rPr>
              <w:t>Jackson County (FEMA plan 110271), pending adoption here</w:t>
            </w:r>
          </w:p>
        </w:tc>
        <w:tc>
          <w:tcPr>
            <w:tcW w:type="dxa" w:w="1245"/>
          </w:tcPr>
          <w:p>
            <w:pPr>
              <w:spacing w:after="0"/>
              <w:jc w:val="left"/>
            </w:pPr>
            <w:r>
              <w:rPr>
                <w:sz w:val="16"/>
              </w:rPr>
              <w:t>2024-12-20 by FEMA; not yet adopted here</w:t>
            </w:r>
          </w:p>
        </w:tc>
        <w:tc>
          <w:tcPr>
            <w:tcW w:type="dxa" w:w="1037"/>
          </w:tcPr>
          <w:p>
            <w:pPr>
              <w:spacing w:after="0"/>
              <w:jc w:val="left"/>
            </w:pPr>
            <w:r>
              <w:rPr>
                <w:sz w:val="16"/>
              </w:rPr>
              <w:t>2029-12-19 once adopted</w:t>
            </w:r>
          </w:p>
        </w:tc>
        <w:tc>
          <w:tcPr>
            <w:tcW w:type="dxa" w:w="849"/>
          </w:tcPr>
          <w:p>
            <w:pPr>
              <w:spacing w:after="0"/>
              <w:jc w:val="right"/>
            </w:pPr>
          </w:p>
        </w:tc>
        <w:tc>
          <w:tcPr>
            <w:tcW w:type="dxa" w:w="1482"/>
          </w:tcPr>
          <w:p>
            <w:pPr>
              <w:spacing w:after="0"/>
              <w:jc w:val="left"/>
            </w:pPr>
            <w:r>
              <w:rPr>
                <w:sz w:val="16"/>
              </w:rPr>
              <w:t>FEMA tracker shows a plan approvable pending adoption</w:t>
            </w:r>
          </w:p>
        </w:tc>
        <w:tc>
          <w:tcPr>
            <w:tcW w:type="dxa" w:w="1244"/>
          </w:tcPr>
          <w:p>
            <w:pPr>
              <w:spacing w:after="0"/>
              <w:jc w:val="left"/>
            </w:pPr>
            <w:r>
              <w:rPr>
                <w:sz w:val="16"/>
              </w:rPr>
              <w:t>Not yet eligible: adopt the approved plan.</w:t>
            </w:r>
          </w:p>
        </w:tc>
      </w:tr>
      <w:tr>
        <w:trPr>
          <w:cantSplit/>
        </w:trPr>
        <w:tc>
          <w:tcPr>
            <w:tcW w:type="dxa" w:w="2309"/>
          </w:tcPr>
          <w:p>
            <w:pPr>
              <w:spacing w:after="0"/>
              <w:jc w:val="left"/>
            </w:pPr>
            <w:r>
              <w:rPr>
                <w:sz w:val="16"/>
              </w:rPr>
              <w:t>Zwingle city</w:t>
            </w:r>
          </w:p>
        </w:tc>
        <w:tc>
          <w:tcPr>
            <w:tcW w:type="dxa" w:w="1773"/>
          </w:tcPr>
          <w:p>
            <w:pPr>
              <w:spacing w:after="0"/>
              <w:jc w:val="left"/>
            </w:pPr>
            <w:r>
              <w:rPr>
                <w:sz w:val="16"/>
              </w:rPr>
              <w:t>City</w:t>
            </w:r>
          </w:p>
        </w:tc>
        <w:tc>
          <w:tcPr>
            <w:tcW w:type="dxa" w:w="2011"/>
          </w:tcPr>
          <w:p>
            <w:pPr>
              <w:spacing w:after="0"/>
              <w:jc w:val="left"/>
            </w:pPr>
            <w:r>
              <w:rPr>
                <w:sz w:val="16"/>
              </w:rPr>
              <w:t>Approved, expires 2029-03-31</w:t>
            </w:r>
          </w:p>
        </w:tc>
        <w:tc>
          <w:tcPr>
            <w:tcW w:type="dxa" w:w="2160"/>
          </w:tcPr>
          <w:p>
            <w:pPr>
              <w:spacing w:after="0"/>
              <w:jc w:val="left"/>
            </w:pPr>
            <w:r>
              <w:rPr>
                <w:sz w:val="16"/>
              </w:rPr>
              <w:t>Dubuque County (FEMA plan 109761)</w:t>
            </w:r>
          </w:p>
        </w:tc>
        <w:tc>
          <w:tcPr>
            <w:tcW w:type="dxa" w:w="1245"/>
          </w:tcPr>
          <w:p>
            <w:pPr>
              <w:spacing w:after="0"/>
              <w:jc w:val="left"/>
            </w:pPr>
            <w:r>
              <w:rPr>
                <w:sz w:val="16"/>
              </w:rPr>
              <w:t>2024-04-01</w:t>
            </w:r>
          </w:p>
        </w:tc>
        <w:tc>
          <w:tcPr>
            <w:tcW w:type="dxa" w:w="1037"/>
          </w:tcPr>
          <w:p>
            <w:pPr>
              <w:spacing w:after="0"/>
              <w:jc w:val="left"/>
            </w:pPr>
            <w:r>
              <w:rPr>
                <w:sz w:val="16"/>
              </w:rPr>
              <w:t>2029-03-31</w:t>
            </w:r>
          </w:p>
        </w:tc>
        <w:tc>
          <w:tcPr>
            <w:tcW w:type="dxa" w:w="849"/>
          </w:tcPr>
          <w:p>
            <w:pPr>
              <w:spacing w:after="0"/>
              <w:jc w:val="right"/>
            </w:pPr>
            <w:r>
              <w:rPr>
                <w:sz w:val="16"/>
              </w:rPr>
              <w:t>915</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Andrew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Bellevue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Delwood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2028-01-11</w:t>
            </w:r>
          </w:p>
        </w:tc>
        <w:tc>
          <w:tcPr>
            <w:tcW w:type="dxa" w:w="2160"/>
          </w:tcPr>
          <w:p>
            <w:pPr>
              <w:spacing w:after="0"/>
              <w:jc w:val="left"/>
            </w:pPr>
            <w:r>
              <w:rPr>
                <w:sz w:val="16"/>
              </w:rPr>
              <w:t>Clinton County (2022) (FEMA plan 108425)</w:t>
            </w:r>
          </w:p>
        </w:tc>
        <w:tc>
          <w:tcPr>
            <w:tcW w:type="dxa" w:w="1245"/>
          </w:tcPr>
          <w:p>
            <w:pPr>
              <w:spacing w:after="0"/>
              <w:jc w:val="left"/>
            </w:pPr>
            <w:r>
              <w:rPr>
                <w:sz w:val="16"/>
              </w:rPr>
              <w:t>2023-01-12</w:t>
            </w:r>
          </w:p>
        </w:tc>
        <w:tc>
          <w:tcPr>
            <w:tcW w:type="dxa" w:w="1037"/>
          </w:tcPr>
          <w:p>
            <w:pPr>
              <w:spacing w:after="0"/>
              <w:jc w:val="left"/>
            </w:pPr>
            <w:r>
              <w:rPr>
                <w:sz w:val="16"/>
              </w:rPr>
              <w:t>2028-01-11</w:t>
            </w:r>
          </w:p>
        </w:tc>
        <w:tc>
          <w:tcPr>
            <w:tcW w:type="dxa" w:w="849"/>
          </w:tcPr>
          <w:p>
            <w:pPr>
              <w:spacing w:after="0"/>
              <w:jc w:val="right"/>
            </w:pPr>
            <w:r>
              <w:rPr>
                <w:sz w:val="16"/>
              </w:rPr>
              <w:t>470</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Dubuque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2029-03-31</w:t>
            </w:r>
          </w:p>
        </w:tc>
        <w:tc>
          <w:tcPr>
            <w:tcW w:type="dxa" w:w="2160"/>
          </w:tcPr>
          <w:p>
            <w:pPr>
              <w:spacing w:after="0"/>
              <w:jc w:val="left"/>
            </w:pPr>
            <w:r>
              <w:rPr>
                <w:sz w:val="16"/>
              </w:rPr>
              <w:t>Dubuque County (FEMA plan 109761)</w:t>
            </w:r>
          </w:p>
        </w:tc>
        <w:tc>
          <w:tcPr>
            <w:tcW w:type="dxa" w:w="1245"/>
          </w:tcPr>
          <w:p>
            <w:pPr>
              <w:spacing w:after="0"/>
              <w:jc w:val="left"/>
            </w:pPr>
            <w:r>
              <w:rPr>
                <w:sz w:val="16"/>
              </w:rPr>
              <w:t>2024-04-01</w:t>
            </w:r>
          </w:p>
        </w:tc>
        <w:tc>
          <w:tcPr>
            <w:tcW w:type="dxa" w:w="1037"/>
          </w:tcPr>
          <w:p>
            <w:pPr>
              <w:spacing w:after="0"/>
              <w:jc w:val="left"/>
            </w:pPr>
            <w:r>
              <w:rPr>
                <w:sz w:val="16"/>
              </w:rPr>
              <w:t>2029-03-31</w:t>
            </w:r>
          </w:p>
        </w:tc>
        <w:tc>
          <w:tcPr>
            <w:tcW w:type="dxa" w:w="849"/>
          </w:tcPr>
          <w:p>
            <w:pPr>
              <w:spacing w:after="0"/>
              <w:jc w:val="right"/>
            </w:pPr>
            <w:r>
              <w:rPr>
                <w:sz w:val="16"/>
              </w:rPr>
              <w:t>915</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Easton Valley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Maquoketa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2029-12-19</w:t>
            </w:r>
          </w:p>
        </w:tc>
        <w:tc>
          <w:tcPr>
            <w:tcW w:type="dxa" w:w="2160"/>
          </w:tcPr>
          <w:p>
            <w:pPr>
              <w:spacing w:after="0"/>
              <w:jc w:val="left"/>
            </w:pPr>
            <w:r>
              <w:rPr>
                <w:sz w:val="16"/>
              </w:rPr>
              <w:t>Jackson County (FEMA plan 110271)</w:t>
            </w:r>
          </w:p>
        </w:tc>
        <w:tc>
          <w:tcPr>
            <w:tcW w:type="dxa" w:w="1245"/>
          </w:tcPr>
          <w:p>
            <w:pPr>
              <w:spacing w:after="0"/>
              <w:jc w:val="left"/>
            </w:pPr>
            <w:r>
              <w:rPr>
                <w:sz w:val="16"/>
              </w:rPr>
              <w:t>2024-12-20</w:t>
            </w:r>
          </w:p>
        </w:tc>
        <w:tc>
          <w:tcPr>
            <w:tcW w:type="dxa" w:w="1037"/>
          </w:tcPr>
          <w:p>
            <w:pPr>
              <w:spacing w:after="0"/>
              <w:jc w:val="left"/>
            </w:pPr>
            <w:r>
              <w:rPr>
                <w:sz w:val="16"/>
              </w:rPr>
              <w:t>2029-12-19</w:t>
            </w:r>
          </w:p>
        </w:tc>
        <w:tc>
          <w:tcPr>
            <w:tcW w:type="dxa" w:w="849"/>
          </w:tcPr>
          <w:p>
            <w:pPr>
              <w:spacing w:after="0"/>
              <w:jc w:val="right"/>
            </w:pPr>
            <w:r>
              <w:rPr>
                <w:sz w:val="16"/>
              </w:rPr>
              <w:t>1,178</w:t>
            </w:r>
          </w:p>
        </w:tc>
        <w:tc>
          <w:tcPr>
            <w:tcW w:type="dxa" w:w="1482"/>
          </w:tcPr>
          <w:p>
            <w:pPr>
              <w:spacing w:after="0"/>
              <w:jc w:val="left"/>
            </w:pPr>
          </w:p>
        </w:tc>
        <w:tc>
          <w:tcPr>
            <w:tcW w:type="dxa" w:w="1244"/>
          </w:tcPr>
          <w:p>
            <w:pPr>
              <w:spacing w:after="0"/>
              <w:jc w:val="left"/>
            </w:pPr>
          </w:p>
        </w:tc>
      </w:tr>
      <w:tr>
        <w:trPr>
          <w:cantSplit/>
        </w:trPr>
        <w:tc>
          <w:tcPr>
            <w:tcW w:type="dxa" w:w="2309"/>
          </w:tcPr>
          <w:p>
            <w:pPr>
              <w:spacing w:after="0"/>
              <w:jc w:val="left"/>
            </w:pPr>
            <w:r>
              <w:rPr>
                <w:sz w:val="16"/>
              </w:rPr>
              <w:t>Western Dubuque County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2029-03-31</w:t>
            </w:r>
          </w:p>
        </w:tc>
        <w:tc>
          <w:tcPr>
            <w:tcW w:type="dxa" w:w="2160"/>
          </w:tcPr>
          <w:p>
            <w:pPr>
              <w:spacing w:after="0"/>
              <w:jc w:val="left"/>
            </w:pPr>
            <w:r>
              <w:rPr>
                <w:sz w:val="16"/>
              </w:rPr>
              <w:t>Dubuque County (FEMA plan 109761)</w:t>
            </w:r>
          </w:p>
        </w:tc>
        <w:tc>
          <w:tcPr>
            <w:tcW w:type="dxa" w:w="1245"/>
          </w:tcPr>
          <w:p>
            <w:pPr>
              <w:spacing w:after="0"/>
              <w:jc w:val="left"/>
            </w:pPr>
            <w:r>
              <w:rPr>
                <w:sz w:val="16"/>
              </w:rPr>
              <w:t>2024-04-01</w:t>
            </w:r>
          </w:p>
        </w:tc>
        <w:tc>
          <w:tcPr>
            <w:tcW w:type="dxa" w:w="1037"/>
          </w:tcPr>
          <w:p>
            <w:pPr>
              <w:spacing w:after="0"/>
              <w:jc w:val="left"/>
            </w:pPr>
            <w:r>
              <w:rPr>
                <w:sz w:val="16"/>
              </w:rPr>
              <w:t>2029-03-31</w:t>
            </w:r>
          </w:p>
        </w:tc>
        <w:tc>
          <w:tcPr>
            <w:tcW w:type="dxa" w:w="849"/>
          </w:tcPr>
          <w:p>
            <w:pPr>
              <w:spacing w:after="0"/>
              <w:jc w:val="right"/>
            </w:pPr>
            <w:r>
              <w:rPr>
                <w:sz w:val="16"/>
              </w:rPr>
              <w:t>915</w:t>
            </w:r>
          </w:p>
        </w:tc>
        <w:tc>
          <w:tcPr>
            <w:tcW w:type="dxa" w:w="1482"/>
          </w:tcPr>
          <w:p>
            <w:pPr>
              <w:spacing w:after="0"/>
              <w:jc w:val="left"/>
            </w:pPr>
          </w:p>
        </w:tc>
        <w:tc>
          <w:tcPr>
            <w:tcW w:type="dxa" w:w="124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$6,455,415</w:t>
            </w:r>
          </w:p>
        </w:tc>
        <w:tc>
          <w:tcPr>
            <w:tcW w:type="dxa" w:w="1126"/>
          </w:tcPr>
          <w:p>
            <w:pPr>
              <w:spacing w:after="0"/>
              <w:jc w:val="right"/>
            </w:pPr>
            <w:r>
              <w:rPr>
                <w:sz w:val="16"/>
              </w:rPr>
              <w:t>$235,326</w:t>
            </w:r>
          </w:p>
        </w:tc>
        <w:tc>
          <w:tcPr>
            <w:tcW w:type="dxa" w:w="1291"/>
          </w:tcPr>
          <w:p>
            <w:pPr>
              <w:spacing w:after="0"/>
              <w:jc w:val="right"/>
            </w:pPr>
            <w:r>
              <w:rPr>
                <w:sz w:val="16"/>
              </w:rPr>
              <w:t>$6,918</w:t>
            </w:r>
          </w:p>
        </w:tc>
        <w:tc>
          <w:tcPr>
            <w:tcW w:type="dxa" w:w="1109"/>
          </w:tcPr>
          <w:p>
            <w:pPr>
              <w:spacing w:after="0"/>
              <w:jc w:val="right"/>
            </w:pPr>
            <w:r>
              <w:rPr>
                <w:sz w:val="16"/>
              </w:rPr>
              <w:t>$6,697,659</w:t>
            </w:r>
          </w:p>
        </w:tc>
        <w:tc>
          <w:tcPr>
            <w:tcW w:type="dxa" w:w="1185"/>
          </w:tcPr>
          <w:p>
            <w:pPr>
              <w:spacing w:after="0"/>
              <w:jc w:val="right"/>
            </w:pPr>
            <w:r>
              <w:rPr>
                <w:sz w:val="16"/>
              </w:rPr>
              <w:t>47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$977,276</w:t>
            </w:r>
          </w:p>
        </w:tc>
        <w:tc>
          <w:tcPr>
            <w:tcW w:type="dxa" w:w="1126"/>
          </w:tcPr>
          <w:p>
            <w:pPr>
              <w:spacing w:after="0"/>
              <w:jc w:val="right"/>
            </w:pPr>
            <w:r>
              <w:rPr>
                <w:sz w:val="16"/>
              </w:rPr>
              <w:t>$7,941</w:t>
            </w:r>
          </w:p>
        </w:tc>
        <w:tc>
          <w:tcPr>
            <w:tcW w:type="dxa" w:w="1291"/>
          </w:tcPr>
          <w:p>
            <w:pPr>
              <w:spacing w:after="0"/>
              <w:jc w:val="right"/>
            </w:pPr>
            <w:r>
              <w:rPr>
                <w:sz w:val="16"/>
              </w:rPr>
              <w:t>$823,823</w:t>
            </w:r>
          </w:p>
        </w:tc>
        <w:tc>
          <w:tcPr>
            <w:tcW w:type="dxa" w:w="1109"/>
          </w:tcPr>
          <w:p>
            <w:pPr>
              <w:spacing w:after="0"/>
              <w:jc w:val="right"/>
            </w:pPr>
            <w:r>
              <w:rPr>
                <w:sz w:val="16"/>
              </w:rPr>
              <w:t>$1,809,039</w:t>
            </w:r>
          </w:p>
        </w:tc>
        <w:tc>
          <w:tcPr>
            <w:tcW w:type="dxa" w:w="1185"/>
          </w:tcPr>
          <w:p>
            <w:pPr>
              <w:spacing w:after="0"/>
              <w:jc w:val="right"/>
            </w:pPr>
            <w:r>
              <w:rPr>
                <w:sz w:val="16"/>
              </w:rPr>
              <w:t>19</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Moderate</w:t>
            </w:r>
          </w:p>
        </w:tc>
        <w:tc>
          <w:tcPr>
            <w:tcW w:type="dxa" w:w="1037"/>
          </w:tcPr>
          <w:p>
            <w:pPr>
              <w:spacing w:after="0"/>
              <w:jc w:val="right"/>
            </w:pPr>
            <w:r>
              <w:rPr>
                <w:sz w:val="16"/>
              </w:rPr>
              <w:t>$13</w:t>
            </w:r>
          </w:p>
        </w:tc>
        <w:tc>
          <w:tcPr>
            <w:tcW w:type="dxa" w:w="1126"/>
          </w:tcPr>
          <w:p>
            <w:pPr>
              <w:spacing w:after="0"/>
              <w:jc w:val="right"/>
            </w:pPr>
            <w:r>
              <w:rPr>
                <w:sz w:val="16"/>
              </w:rPr>
              <w:t>$33,981</w:t>
            </w:r>
          </w:p>
        </w:tc>
        <w:tc>
          <w:tcPr>
            <w:tcW w:type="dxa" w:w="1291"/>
          </w:tcPr>
          <w:p>
            <w:pPr>
              <w:spacing w:after="0"/>
              <w:jc w:val="right"/>
            </w:pPr>
            <w:r>
              <w:rPr>
                <w:sz w:val="16"/>
              </w:rPr>
              <w:t>$1,502,894</w:t>
            </w:r>
          </w:p>
        </w:tc>
        <w:tc>
          <w:tcPr>
            <w:tcW w:type="dxa" w:w="1109"/>
          </w:tcPr>
          <w:p>
            <w:pPr>
              <w:spacing w:after="0"/>
              <w:jc w:val="right"/>
            </w:pPr>
            <w:r>
              <w:rPr>
                <w:sz w:val="16"/>
              </w:rPr>
              <w:t>$1,536,888</w:t>
            </w:r>
          </w:p>
        </w:tc>
        <w:tc>
          <w:tcPr>
            <w:tcW w:type="dxa" w:w="1185"/>
          </w:tcPr>
          <w:p>
            <w:pPr>
              <w:spacing w:after="0"/>
              <w:jc w:val="right"/>
            </w:pPr>
            <w:r>
              <w:rPr>
                <w:sz w:val="16"/>
              </w:rPr>
              <w:t>25</w:t>
            </w:r>
          </w:p>
        </w:tc>
        <w:tc>
          <w:tcPr>
            <w:tcW w:type="dxa" w:w="2137"/>
          </w:tcPr>
          <w:p>
            <w:pPr>
              <w:spacing w:after="0"/>
              <w:jc w:val="left"/>
            </w:pPr>
          </w:p>
        </w:tc>
        <w:tc>
          <w:tcPr>
            <w:tcW w:type="dxa" w:w="2148"/>
          </w:tcPr>
          <w:p>
            <w:pPr>
              <w:spacing w:after="0"/>
              <w:jc w:val="left"/>
            </w:pPr>
            <w:r>
              <w:rPr>
                <w:sz w:val="16"/>
              </w:rPr>
              <w:t>Includes 8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$993,979</w:t>
            </w:r>
          </w:p>
        </w:tc>
        <w:tc>
          <w:tcPr>
            <w:tcW w:type="dxa" w:w="1126"/>
          </w:tcPr>
          <w:p>
            <w:pPr>
              <w:spacing w:after="0"/>
              <w:jc w:val="right"/>
            </w:pPr>
            <w:r>
              <w:rPr>
                <w:sz w:val="16"/>
              </w:rPr>
              <w:t>$239,826</w:t>
            </w:r>
          </w:p>
        </w:tc>
        <w:tc>
          <w:tcPr>
            <w:tcW w:type="dxa" w:w="1291"/>
          </w:tcPr>
          <w:p>
            <w:pPr>
              <w:spacing w:after="0"/>
              <w:jc w:val="right"/>
            </w:pPr>
            <w:r>
              <w:rPr>
                <w:sz w:val="16"/>
              </w:rPr>
              <w:t>$19,592</w:t>
            </w:r>
          </w:p>
        </w:tc>
        <w:tc>
          <w:tcPr>
            <w:tcW w:type="dxa" w:w="1109"/>
          </w:tcPr>
          <w:p>
            <w:pPr>
              <w:spacing w:after="0"/>
              <w:jc w:val="right"/>
            </w:pPr>
            <w:r>
              <w:rPr>
                <w:sz w:val="16"/>
              </w:rPr>
              <w:t>$1,253,397</w:t>
            </w:r>
          </w:p>
        </w:tc>
        <w:tc>
          <w:tcPr>
            <w:tcW w:type="dxa" w:w="1185"/>
          </w:tcPr>
          <w:p>
            <w:pPr>
              <w:spacing w:after="0"/>
              <w:jc w:val="right"/>
            </w:pPr>
            <w:r>
              <w:rPr>
                <w:sz w:val="16"/>
              </w:rPr>
              <w:t>60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$851,117</w:t>
            </w:r>
          </w:p>
        </w:tc>
        <w:tc>
          <w:tcPr>
            <w:tcW w:type="dxa" w:w="1126"/>
          </w:tcPr>
          <w:p>
            <w:pPr>
              <w:spacing w:after="0"/>
              <w:jc w:val="right"/>
            </w:pPr>
            <w:r>
              <w:rPr>
                <w:sz w:val="16"/>
              </w:rPr>
              <w:t>$118,523</w:t>
            </w:r>
          </w:p>
        </w:tc>
        <w:tc>
          <w:tcPr>
            <w:tcW w:type="dxa" w:w="1291"/>
          </w:tcPr>
          <w:p>
            <w:pPr>
              <w:spacing w:after="0"/>
              <w:jc w:val="right"/>
            </w:pPr>
            <w:r>
              <w:rPr>
                <w:sz w:val="16"/>
              </w:rPr>
              <w:t>$259,840</w:t>
            </w:r>
          </w:p>
        </w:tc>
        <w:tc>
          <w:tcPr>
            <w:tcW w:type="dxa" w:w="1109"/>
          </w:tcPr>
          <w:p>
            <w:pPr>
              <w:spacing w:after="0"/>
              <w:jc w:val="right"/>
            </w:pPr>
            <w:r>
              <w:rPr>
                <w:sz w:val="16"/>
              </w:rPr>
              <w:t>$1,229,480</w:t>
            </w:r>
          </w:p>
        </w:tc>
        <w:tc>
          <w:tcPr>
            <w:tcW w:type="dxa" w:w="1185"/>
          </w:tcPr>
          <w:p>
            <w:pPr>
              <w:spacing w:after="0"/>
              <w:jc w:val="right"/>
            </w:pPr>
            <w:r>
              <w:rPr>
                <w:sz w:val="16"/>
              </w:rPr>
              <w:t>159</w:t>
            </w:r>
          </w:p>
        </w:tc>
        <w:tc>
          <w:tcPr>
            <w:tcW w:type="dxa" w:w="2137"/>
          </w:tcPr>
          <w:p>
            <w:pPr>
              <w:spacing w:after="0"/>
              <w:jc w:val="left"/>
            </w:pPr>
          </w:p>
        </w:tc>
        <w:tc>
          <w:tcPr>
            <w:tcW w:type="dxa" w:w="2148"/>
          </w:tcPr>
          <w:p>
            <w:pPr>
              <w:spacing w:after="0"/>
              <w:jc w:val="left"/>
            </w:pPr>
            <w:r>
              <w:rPr>
                <w:sz w:val="16"/>
              </w:rPr>
              <w:t>Includes 15 High Wind records and 2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$1,042,945</w:t>
            </w:r>
          </w:p>
        </w:tc>
        <w:tc>
          <w:tcPr>
            <w:tcW w:type="dxa" w:w="1291"/>
          </w:tcPr>
          <w:p>
            <w:pPr>
              <w:spacing w:after="0"/>
              <w:jc w:val="right"/>
            </w:pPr>
          </w:p>
        </w:tc>
        <w:tc>
          <w:tcPr>
            <w:tcW w:type="dxa" w:w="1109"/>
          </w:tcPr>
          <w:p>
            <w:pPr>
              <w:spacing w:after="0"/>
              <w:jc w:val="right"/>
            </w:pPr>
            <w:r>
              <w:rPr>
                <w:sz w:val="16"/>
              </w:rPr>
              <w:t>$1,042,945</w:t>
            </w:r>
          </w:p>
        </w:tc>
        <w:tc>
          <w:tcPr>
            <w:tcW w:type="dxa" w:w="1185"/>
          </w:tcPr>
          <w:p>
            <w:pPr>
              <w:spacing w:after="0"/>
              <w:jc w:val="right"/>
            </w:pPr>
            <w:r>
              <w:rPr>
                <w:sz w:val="16"/>
              </w:rPr>
              <w:t>13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$999</w:t>
            </w:r>
          </w:p>
        </w:tc>
        <w:tc>
          <w:tcPr>
            <w:tcW w:type="dxa" w:w="1126"/>
          </w:tcPr>
          <w:p>
            <w:pPr>
              <w:spacing w:after="0"/>
              <w:jc w:val="right"/>
            </w:pPr>
            <w:r>
              <w:rPr>
                <w:sz w:val="16"/>
              </w:rPr>
              <w:t>$5</w:t>
            </w:r>
          </w:p>
        </w:tc>
        <w:tc>
          <w:tcPr>
            <w:tcW w:type="dxa" w:w="1291"/>
          </w:tcPr>
          <w:p>
            <w:pPr>
              <w:spacing w:after="0"/>
              <w:jc w:val="right"/>
            </w:pPr>
            <w:r>
              <w:rPr>
                <w:sz w:val="16"/>
              </w:rPr>
              <w:t>$228,150</w:t>
            </w:r>
          </w:p>
        </w:tc>
        <w:tc>
          <w:tcPr>
            <w:tcW w:type="dxa" w:w="1109"/>
          </w:tcPr>
          <w:p>
            <w:pPr>
              <w:spacing w:after="0"/>
              <w:jc w:val="right"/>
            </w:pPr>
            <w:r>
              <w:rPr>
                <w:sz w:val="16"/>
              </w:rPr>
              <w:t>$229,155</w:t>
            </w:r>
          </w:p>
        </w:tc>
        <w:tc>
          <w:tcPr>
            <w:tcW w:type="dxa" w:w="1185"/>
          </w:tcPr>
          <w:p>
            <w:pPr>
              <w:spacing w:after="0"/>
              <w:jc w:val="right"/>
            </w:pPr>
            <w:r>
              <w:rPr>
                <w:sz w:val="16"/>
              </w:rPr>
              <w:t>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$4,917</w:t>
            </w:r>
          </w:p>
        </w:tc>
        <w:tc>
          <w:tcPr>
            <w:tcW w:type="dxa" w:w="1126"/>
          </w:tcPr>
          <w:p>
            <w:pPr>
              <w:spacing w:after="0"/>
              <w:jc w:val="right"/>
            </w:pPr>
          </w:p>
        </w:tc>
        <w:tc>
          <w:tcPr>
            <w:tcW w:type="dxa" w:w="1291"/>
          </w:tcPr>
          <w:p>
            <w:pPr>
              <w:spacing w:after="0"/>
              <w:jc w:val="right"/>
            </w:pPr>
            <w:r>
              <w:rPr>
                <w:sz w:val="16"/>
              </w:rPr>
              <w:t>$65,261</w:t>
            </w:r>
          </w:p>
        </w:tc>
        <w:tc>
          <w:tcPr>
            <w:tcW w:type="dxa" w:w="1109"/>
          </w:tcPr>
          <w:p>
            <w:pPr>
              <w:spacing w:after="0"/>
              <w:jc w:val="right"/>
            </w:pPr>
            <w:r>
              <w:rPr>
                <w:sz w:val="16"/>
              </w:rPr>
              <w:t>$70,178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$50,055</w:t>
            </w:r>
          </w:p>
        </w:tc>
        <w:tc>
          <w:tcPr>
            <w:tcW w:type="dxa" w:w="1126"/>
          </w:tcPr>
          <w:p>
            <w:pPr>
              <w:spacing w:after="0"/>
              <w:jc w:val="right"/>
            </w:pPr>
          </w:p>
        </w:tc>
        <w:tc>
          <w:tcPr>
            <w:tcW w:type="dxa" w:w="1291"/>
          </w:tcPr>
          <w:p>
            <w:pPr>
              <w:spacing w:after="0"/>
              <w:jc w:val="right"/>
            </w:pPr>
            <w:r>
              <w:rPr>
                <w:sz w:val="16"/>
              </w:rPr>
              <w:t>$13,099</w:t>
            </w:r>
          </w:p>
        </w:tc>
        <w:tc>
          <w:tcPr>
            <w:tcW w:type="dxa" w:w="1109"/>
          </w:tcPr>
          <w:p>
            <w:pPr>
              <w:spacing w:after="0"/>
              <w:jc w:val="right"/>
            </w:pPr>
            <w:r>
              <w:rPr>
                <w:sz w:val="16"/>
              </w:rPr>
              <w:t>$63,153</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$2,454</w:t>
            </w:r>
          </w:p>
        </w:tc>
        <w:tc>
          <w:tcPr>
            <w:tcW w:type="dxa" w:w="1126"/>
          </w:tcPr>
          <w:p>
            <w:pPr>
              <w:spacing w:after="0"/>
              <w:jc w:val="right"/>
            </w:pPr>
          </w:p>
        </w:tc>
        <w:tc>
          <w:tcPr>
            <w:tcW w:type="dxa" w:w="1291"/>
          </w:tcPr>
          <w:p>
            <w:pPr>
              <w:spacing w:after="0"/>
              <w:jc w:val="right"/>
            </w:pPr>
            <w:r>
              <w:rPr>
                <w:sz w:val="16"/>
              </w:rPr>
              <w:t>$60,163</w:t>
            </w:r>
          </w:p>
        </w:tc>
        <w:tc>
          <w:tcPr>
            <w:tcW w:type="dxa" w:w="1109"/>
          </w:tcPr>
          <w:p>
            <w:pPr>
              <w:spacing w:after="0"/>
              <w:jc w:val="right"/>
            </w:pPr>
            <w:r>
              <w:rPr>
                <w:sz w:val="16"/>
              </w:rPr>
              <w:t>$62,617</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$24,193</w:t>
            </w:r>
          </w:p>
        </w:tc>
        <w:tc>
          <w:tcPr>
            <w:tcW w:type="dxa" w:w="1126"/>
          </w:tcPr>
          <w:p>
            <w:pPr>
              <w:spacing w:after="0"/>
              <w:jc w:val="right"/>
            </w:pPr>
          </w:p>
        </w:tc>
        <w:tc>
          <w:tcPr>
            <w:tcW w:type="dxa" w:w="1291"/>
          </w:tcPr>
          <w:p>
            <w:pPr>
              <w:spacing w:after="0"/>
              <w:jc w:val="right"/>
            </w:pPr>
            <w:r>
              <w:rPr>
                <w:sz w:val="16"/>
              </w:rPr>
              <w:t>$29,668</w:t>
            </w:r>
          </w:p>
        </w:tc>
        <w:tc>
          <w:tcPr>
            <w:tcW w:type="dxa" w:w="1109"/>
          </w:tcPr>
          <w:p>
            <w:pPr>
              <w:spacing w:after="0"/>
              <w:jc w:val="right"/>
            </w:pPr>
            <w:r>
              <w:rPr>
                <w:sz w:val="16"/>
              </w:rPr>
              <w:t>$53,861</w:t>
            </w:r>
          </w:p>
        </w:tc>
        <w:tc>
          <w:tcPr>
            <w:tcW w:type="dxa" w:w="1185"/>
          </w:tcPr>
          <w:p>
            <w:pPr>
              <w:spacing w:after="0"/>
              <w:jc w:val="right"/>
            </w:pPr>
            <w:r>
              <w:rPr>
                <w:sz w:val="16"/>
              </w:rPr>
              <w:t>9</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$586</w:t>
            </w:r>
          </w:p>
        </w:tc>
        <w:tc>
          <w:tcPr>
            <w:tcW w:type="dxa" w:w="1126"/>
          </w:tcPr>
          <w:p>
            <w:pPr>
              <w:spacing w:after="0"/>
              <w:jc w:val="right"/>
            </w:pPr>
            <w:r>
              <w:rPr>
                <w:sz w:val="16"/>
              </w:rPr>
              <w:t>$563</w:t>
            </w:r>
          </w:p>
        </w:tc>
        <w:tc>
          <w:tcPr>
            <w:tcW w:type="dxa" w:w="1291"/>
          </w:tcPr>
          <w:p>
            <w:pPr>
              <w:spacing w:after="0"/>
              <w:jc w:val="right"/>
            </w:pPr>
            <w:r>
              <w:rPr>
                <w:sz w:val="16"/>
              </w:rPr>
              <w:t>$36,629</w:t>
            </w:r>
          </w:p>
        </w:tc>
        <w:tc>
          <w:tcPr>
            <w:tcW w:type="dxa" w:w="1109"/>
          </w:tcPr>
          <w:p>
            <w:pPr>
              <w:spacing w:after="0"/>
              <w:jc w:val="right"/>
            </w:pPr>
            <w:r>
              <w:rPr>
                <w:sz w:val="16"/>
              </w:rPr>
              <w:t>$37,778</w:t>
            </w:r>
          </w:p>
        </w:tc>
        <w:tc>
          <w:tcPr>
            <w:tcW w:type="dxa" w:w="1185"/>
          </w:tcPr>
          <w:p>
            <w:pPr>
              <w:spacing w:after="0"/>
              <w:jc w:val="right"/>
            </w:pPr>
            <w:r>
              <w:rPr>
                <w:sz w:val="16"/>
              </w:rPr>
              <w:t>156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$20,620</w:t>
            </w:r>
          </w:p>
        </w:tc>
        <w:tc>
          <w:tcPr>
            <w:tcW w:type="dxa" w:w="1126"/>
          </w:tcPr>
          <w:p>
            <w:pPr>
              <w:spacing w:after="0"/>
              <w:jc w:val="right"/>
            </w:pPr>
            <w:r>
              <w:rPr>
                <w:sz w:val="16"/>
              </w:rPr>
              <w:t>$453</w:t>
            </w:r>
          </w:p>
        </w:tc>
        <w:tc>
          <w:tcPr>
            <w:tcW w:type="dxa" w:w="1291"/>
          </w:tcPr>
          <w:p>
            <w:pPr>
              <w:spacing w:after="0"/>
              <w:jc w:val="right"/>
            </w:pPr>
            <w:r>
              <w:rPr>
                <w:sz w:val="16"/>
              </w:rPr>
              <w:t>$3,600</w:t>
            </w:r>
          </w:p>
        </w:tc>
        <w:tc>
          <w:tcPr>
            <w:tcW w:type="dxa" w:w="1109"/>
          </w:tcPr>
          <w:p>
            <w:pPr>
              <w:spacing w:after="0"/>
              <w:jc w:val="right"/>
            </w:pPr>
            <w:r>
              <w:rPr>
                <w:sz w:val="16"/>
              </w:rPr>
              <w:t>$24,673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$818</w:t>
            </w:r>
          </w:p>
        </w:tc>
        <w:tc>
          <w:tcPr>
            <w:tcW w:type="dxa" w:w="1126"/>
          </w:tcPr>
          <w:p>
            <w:pPr>
              <w:spacing w:after="0"/>
              <w:jc w:val="right"/>
            </w:pPr>
            <w:r>
              <w:rPr>
                <w:sz w:val="16"/>
              </w:rPr>
              <w:t>$1,900</w:t>
            </w:r>
          </w:p>
        </w:tc>
        <w:tc>
          <w:tcPr>
            <w:tcW w:type="dxa" w:w="1291"/>
          </w:tcPr>
          <w:p>
            <w:pPr>
              <w:spacing w:after="0"/>
              <w:jc w:val="right"/>
            </w:pPr>
            <w:r>
              <w:rPr>
                <w:sz w:val="16"/>
              </w:rPr>
              <w:t>under $1</w:t>
            </w:r>
          </w:p>
        </w:tc>
        <w:tc>
          <w:tcPr>
            <w:tcW w:type="dxa" w:w="1109"/>
          </w:tcPr>
          <w:p>
            <w:pPr>
              <w:spacing w:after="0"/>
              <w:jc w:val="right"/>
            </w:pPr>
            <w:r>
              <w:rPr>
                <w:sz w:val="16"/>
              </w:rPr>
              <w:t>$2,718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80"/>
        <w:gridCol w:w="1488"/>
        <w:gridCol w:w="1753"/>
        <w:gridCol w:w="2009"/>
        <w:gridCol w:w="1647"/>
        <w:gridCol w:w="1767"/>
        <w:gridCol w:w="2115"/>
      </w:tblGrid>
      <w:tr>
        <w:trPr>
          <w:cantSplit/>
          <w:tblHeader/>
        </w:trPr>
        <w:tc>
          <w:tcPr>
            <w:tcW w:type="dxa" w:w="1653"/>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years</w:t>
            </w:r>
          </w:p>
        </w:tc>
        <w:tc>
          <w:tcPr>
            <w:tcW w:type="dxa" w:w="1753"/>
            <w:shd w:val="clear" w:color="auto" w:fill="E8E8E8"/>
          </w:tcPr>
          <w:p>
            <w:pPr>
              <w:spacing w:after="0"/>
              <w:jc w:val="left"/>
            </w:pPr>
            <w:r>
              <w:rPr>
                <w:b/>
                <w:sz w:val="16"/>
              </w:rPr>
              <w:t>Observed range</w:t>
            </w:r>
          </w:p>
        </w:tc>
        <w:tc>
          <w:tcPr>
            <w:tcW w:type="dxa" w:w="2009"/>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members</w:t>
            </w:r>
          </w:p>
        </w:tc>
        <w:tc>
          <w:tcPr>
            <w:tcW w:type="dxa" w:w="2115"/>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8"/>
          </w:tcPr>
          <w:p>
            <w:pPr>
              <w:spacing w:after="0"/>
              <w:jc w:val="right"/>
            </w:pPr>
            <w:r>
              <w:rPr>
                <w:sz w:val="16"/>
              </w:rPr>
              <w:t>17, 1996 to 2019 (17 zone-level)</w:t>
            </w:r>
          </w:p>
        </w:tc>
        <w:tc>
          <w:tcPr>
            <w:tcW w:type="dxa" w:w="1753"/>
          </w:tcPr>
          <w:p>
            <w:pPr>
              <w:spacing w:after="0"/>
              <w:jc w:val="left"/>
            </w:pPr>
            <w:r>
              <w:rPr>
                <w:sz w:val="16"/>
              </w:rPr>
              <w:t>1 day to 31 days (median 3 days); 12 with a recorded value</w:t>
            </w:r>
          </w:p>
        </w:tc>
        <w:tc>
          <w:tcPr>
            <w:tcW w:type="dxa" w:w="2009"/>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47"/>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8"/>
          </w:tcPr>
          <w:p>
            <w:pPr>
              <w:spacing w:after="0"/>
              <w:jc w:val="right"/>
            </w:pPr>
            <w:r>
              <w:rPr>
                <w:sz w:val="16"/>
              </w:rPr>
              <w:t>8, 2003 to 2012 (8 zone-level)</w:t>
            </w:r>
          </w:p>
        </w:tc>
        <w:tc>
          <w:tcPr>
            <w:tcW w:type="dxa" w:w="1753"/>
          </w:tcPr>
          <w:p>
            <w:pPr>
              <w:spacing w:after="0"/>
              <w:jc w:val="left"/>
            </w:pPr>
          </w:p>
        </w:tc>
        <w:tc>
          <w:tcPr>
            <w:tcW w:type="dxa" w:w="2009"/>
          </w:tcPr>
          <w:p>
            <w:pPr>
              <w:spacing w:after="0"/>
              <w:jc w:val="left"/>
            </w:pPr>
            <w:r>
              <w:rPr>
                <w:sz w:val="16"/>
              </w:rPr>
              <w:t>Frost/Freeze, 2005-05-03, $495,000 crop damage, reported for the zone (2005 dollars); NWS zone IAZ054 (JACKSON), zone-level: may include parts of neighboring counties</w:t>
            </w:r>
          </w:p>
        </w:tc>
        <w:tc>
          <w:tcPr>
            <w:tcW w:type="dxa" w:w="1647"/>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80"/>
          </w:tcPr>
          <w:p>
            <w:pPr>
              <w:spacing w:after="0"/>
              <w:jc w:val="left"/>
            </w:pPr>
            <w:r>
              <w:rPr>
                <w:sz w:val="16"/>
              </w:rPr>
              <w:t>US Drought Monitor D-scale</w:t>
            </w:r>
          </w:p>
        </w:tc>
        <w:tc>
          <w:tcPr>
            <w:tcW w:type="dxa" w:w="1488"/>
          </w:tcPr>
          <w:p>
            <w:pPr>
              <w:spacing w:after="0"/>
              <w:jc w:val="right"/>
            </w:pPr>
            <w:r>
              <w:rPr>
                <w:sz w:val="16"/>
              </w:rPr>
              <w:t>13, 2003 to 2012 (13 zone-level)</w:t>
            </w:r>
          </w:p>
        </w:tc>
        <w:tc>
          <w:tcPr>
            <w:tcW w:type="dxa" w:w="1753"/>
          </w:tcPr>
          <w:p>
            <w:pPr>
              <w:spacing w:after="0"/>
              <w:jc w:val="left"/>
            </w:pPr>
            <w:r>
              <w:rPr>
                <w:sz w:val="16"/>
              </w:rPr>
              <w:t>22 days to 274 days (median 30 days); 5 with a recorded value</w:t>
            </w:r>
          </w:p>
        </w:tc>
        <w:tc>
          <w:tcPr>
            <w:tcW w:type="dxa" w:w="2009"/>
          </w:tcPr>
          <w:p>
            <w:pPr>
              <w:spacing w:after="0"/>
              <w:jc w:val="left"/>
            </w:pPr>
            <w:r>
              <w:rPr>
                <w:sz w:val="16"/>
              </w:rPr>
              <w:t>274 days (9 months), 2005-07-01 to 2006-03-31, a run of 9 consecutive Storm Events drought records, zone-level</w:t>
            </w:r>
          </w:p>
        </w:tc>
        <w:tc>
          <w:tcPr>
            <w:tcW w:type="dxa" w:w="1647"/>
          </w:tcPr>
          <w:p>
            <w:pPr>
              <w:spacing w:after="0"/>
              <w:jc w:val="left"/>
            </w:pPr>
            <w:r>
              <w:rPr>
                <w:sz w:val="16"/>
              </w:rPr>
              <w:t>Drought, 2003-08-01, property not reported; $14,880,000 crops, reported for the zone (2003 dollars)</w:t>
            </w: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80"/>
          </w:tcPr>
          <w:p>
            <w:pPr>
              <w:spacing w:after="0"/>
              <w:jc w:val="left"/>
            </w:pPr>
            <w:r>
              <w:rPr>
                <w:sz w:val="16"/>
              </w:rPr>
              <w:t>Modified Mercalli (local data)</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80"/>
          </w:tcPr>
          <w:p>
            <w:pPr>
              <w:spacing w:after="0"/>
              <w:jc w:val="left"/>
            </w:pPr>
            <w:r>
              <w:rPr>
                <w:sz w:val="16"/>
              </w:rPr>
              <w:t>hail size (inches)</w:t>
            </w:r>
          </w:p>
        </w:tc>
        <w:tc>
          <w:tcPr>
            <w:tcW w:type="dxa" w:w="1488"/>
          </w:tcPr>
          <w:p>
            <w:pPr>
              <w:spacing w:after="0"/>
              <w:jc w:val="right"/>
            </w:pPr>
            <w:r>
              <w:rPr>
                <w:sz w:val="16"/>
              </w:rPr>
              <w:t>80, 1961 to 2026</w:t>
            </w:r>
          </w:p>
        </w:tc>
        <w:tc>
          <w:tcPr>
            <w:tcW w:type="dxa" w:w="1753"/>
          </w:tcPr>
          <w:p>
            <w:pPr>
              <w:spacing w:after="0"/>
              <w:jc w:val="left"/>
            </w:pPr>
            <w:r>
              <w:rPr>
                <w:sz w:val="16"/>
              </w:rPr>
              <w:t>0.75 in to 3 in (median 1 in); 80 with a recorded value</w:t>
            </w:r>
          </w:p>
        </w:tc>
        <w:tc>
          <w:tcPr>
            <w:tcW w:type="dxa" w:w="2009"/>
          </w:tcPr>
          <w:p>
            <w:pPr>
              <w:spacing w:after="0"/>
              <w:jc w:val="left"/>
            </w:pPr>
            <w:r>
              <w:rPr>
                <w:sz w:val="16"/>
              </w:rPr>
              <w:t>3 in hail, 2024-06-25; same size also recorded on 1961-04-23, 2024-06-25</w:t>
            </w:r>
          </w:p>
        </w:tc>
        <w:tc>
          <w:tcPr>
            <w:tcW w:type="dxa" w:w="1647"/>
          </w:tcPr>
          <w:p>
            <w:pPr>
              <w:spacing w:after="0"/>
              <w:jc w:val="left"/>
            </w:pPr>
            <w:r>
              <w:rPr>
                <w:sz w:val="16"/>
              </w:rPr>
              <w:t>Hail, 2002-09-18, $20,000,000 property; crops not reported (2002 dollars)</w:t>
            </w:r>
          </w:p>
        </w:tc>
        <w:tc>
          <w:tcPr>
            <w:tcW w:type="dxa" w:w="1767"/>
          </w:tcPr>
          <w:p>
            <w:pPr>
              <w:spacing w:after="0"/>
              <w:jc w:val="left"/>
            </w:pPr>
            <w:r>
              <w:rPr>
                <w:sz w:val="16"/>
              </w:rPr>
              <w:t>Event records naming member places: Maquoketa city (17 records), Bellevue city (10 records), Miles city (5 records), Monmouth city (5 records), La Motte city (3 records), Springbrook city (3 records), St. Donatus city (3 records), Andrew city (2 records), Baldwin city (1 record), Preston city (1 record); and 1 more member place (see the XLSX file).</w:t>
            </w:r>
          </w:p>
        </w:tc>
        <w:tc>
          <w:tcPr>
            <w:tcW w:type="dxa" w:w="2115"/>
          </w:tcPr>
          <w:p>
            <w:pPr>
              <w:spacing w:after="0"/>
              <w:jc w:val="left"/>
            </w:pPr>
          </w:p>
        </w:tc>
      </w:tr>
      <w:tr>
        <w:trPr>
          <w:cantSplit/>
        </w:trPr>
        <w:tc>
          <w:tcPr>
            <w:tcW w:type="dxa" w:w="1653"/>
          </w:tcPr>
          <w:p>
            <w:pPr>
              <w:spacing w:after="0"/>
              <w:jc w:val="left"/>
            </w:pPr>
            <w:r>
              <w:rPr>
                <w:sz w:val="16"/>
              </w:rPr>
              <w:t>Excessive Heat, Heat</w:t>
            </w:r>
          </w:p>
        </w:tc>
        <w:tc>
          <w:tcPr>
            <w:tcW w:type="dxa" w:w="1680"/>
          </w:tcPr>
          <w:p>
            <w:pPr>
              <w:spacing w:after="0"/>
              <w:jc w:val="left"/>
            </w:pPr>
            <w:r>
              <w:rPr>
                <w:sz w:val="16"/>
              </w:rPr>
              <w:t>heat index (narratives)</w:t>
            </w:r>
          </w:p>
        </w:tc>
        <w:tc>
          <w:tcPr>
            <w:tcW w:type="dxa" w:w="1488"/>
          </w:tcPr>
          <w:p>
            <w:pPr>
              <w:spacing w:after="0"/>
              <w:jc w:val="right"/>
            </w:pPr>
            <w:r>
              <w:rPr>
                <w:sz w:val="16"/>
              </w:rPr>
              <w:t>4, 1997 to 2013 (4 zone-level)</w:t>
            </w:r>
          </w:p>
        </w:tc>
        <w:tc>
          <w:tcPr>
            <w:tcW w:type="dxa" w:w="1753"/>
          </w:tcPr>
          <w:p>
            <w:pPr>
              <w:spacing w:after="0"/>
              <w:jc w:val="left"/>
            </w:pPr>
            <w:r>
              <w:rPr>
                <w:sz w:val="16"/>
              </w:rPr>
              <w:t>3 days to 13 days (median 4.5 days); 4 with a recorded value</w:t>
            </w:r>
          </w:p>
        </w:tc>
        <w:tc>
          <w:tcPr>
            <w:tcW w:type="dxa" w:w="2009"/>
          </w:tcPr>
          <w:p>
            <w:pPr>
              <w:spacing w:after="0"/>
              <w:jc w:val="left"/>
            </w:pPr>
            <w:r>
              <w:rPr>
                <w:sz w:val="16"/>
              </w:rPr>
              <w:t>13 consecutive days, 1999-07-19 to 1999-07-31, zone-level</w:t>
            </w:r>
          </w:p>
        </w:tc>
        <w:tc>
          <w:tcPr>
            <w:tcW w:type="dxa" w:w="1647"/>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Heat index: in event narratives only; local data required.</w:t>
            </w:r>
          </w:p>
        </w:tc>
      </w:tr>
      <w:tr>
        <w:trPr>
          <w:cantSplit/>
        </w:trPr>
        <w:tc>
          <w:tcPr>
            <w:tcW w:type="dxa" w:w="1653"/>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80"/>
          </w:tcPr>
          <w:p>
            <w:pPr>
              <w:spacing w:after="0"/>
              <w:jc w:val="left"/>
            </w:pPr>
            <w:r>
              <w:rPr>
                <w:sz w:val="16"/>
              </w:rPr>
              <w:t>Sperry-Piltz (local data)</w:t>
            </w:r>
          </w:p>
        </w:tc>
        <w:tc>
          <w:tcPr>
            <w:tcW w:type="dxa" w:w="1488"/>
          </w:tcPr>
          <w:p>
            <w:pPr>
              <w:spacing w:after="0"/>
              <w:jc w:val="right"/>
            </w:pPr>
            <w:r>
              <w:rPr>
                <w:sz w:val="16"/>
              </w:rPr>
              <w:t>9, 2000 to 2024 (9 zone-level)</w:t>
            </w:r>
          </w:p>
        </w:tc>
        <w:tc>
          <w:tcPr>
            <w:tcW w:type="dxa" w:w="1753"/>
          </w:tcPr>
          <w:p>
            <w:pPr>
              <w:spacing w:after="0"/>
              <w:jc w:val="left"/>
            </w:pPr>
          </w:p>
        </w:tc>
        <w:tc>
          <w:tcPr>
            <w:tcW w:type="dxa" w:w="2009"/>
          </w:tcPr>
          <w:p>
            <w:pPr>
              <w:spacing w:after="0"/>
              <w:jc w:val="left"/>
            </w:pPr>
            <w:r>
              <w:rPr>
                <w:sz w:val="16"/>
              </w:rPr>
              <w:t>Ice Storm, 2007-02-24, $66,000 property; $0 crops, reported for the zone (2007 dollars); NWS zone IAZ054 (JACKSON), zone-level: may include parts of neighboring counties</w:t>
            </w:r>
          </w:p>
        </w:tc>
        <w:tc>
          <w:tcPr>
            <w:tcW w:type="dxa" w:w="1647"/>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8"/>
          </w:tcPr>
          <w:p>
            <w:pPr>
              <w:spacing w:after="0"/>
              <w:jc w:val="right"/>
            </w:pPr>
            <w:r>
              <w:rPr>
                <w:sz w:val="16"/>
              </w:rPr>
              <w:t>47, 1997 to 2026 (10 zone-level)</w:t>
            </w:r>
          </w:p>
        </w:tc>
        <w:tc>
          <w:tcPr>
            <w:tcW w:type="dxa" w:w="1753"/>
          </w:tcPr>
          <w:p>
            <w:pPr>
              <w:spacing w:after="0"/>
              <w:jc w:val="left"/>
            </w:pPr>
          </w:p>
        </w:tc>
        <w:tc>
          <w:tcPr>
            <w:tcW w:type="dxa" w:w="2009"/>
          </w:tcPr>
          <w:p>
            <w:pPr>
              <w:spacing w:after="0"/>
              <w:jc w:val="left"/>
            </w:pPr>
            <w:r>
              <w:rPr>
                <w:sz w:val="16"/>
              </w:rPr>
              <w:t>Flash Flood, 2011-07-27, $1,500,000 property; $0 crops (2011 dollars)</w:t>
            </w:r>
          </w:p>
        </w:tc>
        <w:tc>
          <w:tcPr>
            <w:tcW w:type="dxa" w:w="1647"/>
          </w:tcPr>
          <w:p>
            <w:pPr>
              <w:spacing w:after="0"/>
              <w:jc w:val="left"/>
            </w:pPr>
          </w:p>
        </w:tc>
        <w:tc>
          <w:tcPr>
            <w:tcW w:type="dxa" w:w="1767"/>
          </w:tcPr>
          <w:p>
            <w:pPr>
              <w:spacing w:after="0"/>
              <w:jc w:val="left"/>
            </w:pPr>
            <w:r>
              <w:rPr>
                <w:sz w:val="16"/>
              </w:rPr>
              <w:t>Event records naming member places: Maquoketa city (8 records), Bellevue city (6 records), Monmouth city (3 records), Sabula city (3 records), Spragueville city (3 records), Andrew city (2 records), La Motte city (2 records), Preston city (2 records), Springbrook city (1 record), St. Donatus city (1 record). Zone-level records (10) apply countywide.</w:t>
            </w:r>
          </w:p>
        </w:tc>
        <w:tc>
          <w:tcPr>
            <w:tcW w:type="dxa" w:w="21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8"/>
          </w:tcPr>
          <w:p>
            <w:pPr>
              <w:spacing w:after="0"/>
              <w:jc w:val="right"/>
            </w:pPr>
            <w:r>
              <w:rPr>
                <w:sz w:val="16"/>
              </w:rPr>
              <w:t>17, 1996 to 2021 (17 zone-level)</w:t>
            </w:r>
          </w:p>
        </w:tc>
        <w:tc>
          <w:tcPr>
            <w:tcW w:type="dxa" w:w="1753"/>
          </w:tcPr>
          <w:p>
            <w:pPr>
              <w:spacing w:after="0"/>
              <w:jc w:val="left"/>
            </w:pPr>
            <w:r>
              <w:rPr>
                <w:sz w:val="16"/>
              </w:rPr>
              <w:t>39 kt (45 mph) to 60 kt (69 mph) (median 50 kt (58 mph)); 15 with a recorded value</w:t>
            </w:r>
          </w:p>
        </w:tc>
        <w:tc>
          <w:tcPr>
            <w:tcW w:type="dxa" w:w="2009"/>
          </w:tcPr>
          <w:p>
            <w:pPr>
              <w:spacing w:after="0"/>
              <w:jc w:val="left"/>
            </w:pPr>
            <w:r>
              <w:rPr>
                <w:sz w:val="16"/>
              </w:rPr>
              <w:t>60 kt (69 mph), measurement type not recorded, High Wind, 1997-05-07; NWS zone IAZ054 (JACKSON), zone-level: may include parts of neighboring counties</w:t>
            </w:r>
          </w:p>
        </w:tc>
        <w:tc>
          <w:tcPr>
            <w:tcW w:type="dxa" w:w="1647"/>
          </w:tcPr>
          <w:p>
            <w:pPr>
              <w:spacing w:after="0"/>
              <w:jc w:val="left"/>
            </w:pPr>
            <w:r>
              <w:rPr>
                <w:sz w:val="16"/>
              </w:rPr>
              <w:t>High Wind, 2003-06-10, $100,000 property; $50,000 crops, reported for the zone (2003 dollars)</w:t>
            </w: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p>
        </w:tc>
      </w:tr>
      <w:tr>
        <w:trPr>
          <w:cantSplit/>
        </w:trPr>
        <w:tc>
          <w:tcPr>
            <w:tcW w:type="dxa" w:w="1653"/>
          </w:tcPr>
          <w:p>
            <w:pPr>
              <w:spacing w:after="0"/>
              <w:jc w:val="left"/>
            </w:pPr>
            <w:r>
              <w:rPr>
                <w:sz w:val="16"/>
              </w:rPr>
              <w:t>Thunderstorm Wind</w:t>
            </w:r>
          </w:p>
        </w:tc>
        <w:tc>
          <w:tcPr>
            <w:tcW w:type="dxa" w:w="1680"/>
          </w:tcPr>
          <w:p>
            <w:pPr>
              <w:spacing w:after="0"/>
              <w:jc w:val="left"/>
            </w:pPr>
            <w:r>
              <w:rPr>
                <w:sz w:val="16"/>
              </w:rPr>
              <w:t>wind speed (kt and mph)</w:t>
            </w:r>
          </w:p>
        </w:tc>
        <w:tc>
          <w:tcPr>
            <w:tcW w:type="dxa" w:w="1488"/>
          </w:tcPr>
          <w:p>
            <w:pPr>
              <w:spacing w:after="0"/>
              <w:jc w:val="right"/>
            </w:pPr>
            <w:r>
              <w:rPr>
                <w:sz w:val="16"/>
              </w:rPr>
              <w:t>180, 1960 to 2026</w:t>
            </w:r>
          </w:p>
        </w:tc>
        <w:tc>
          <w:tcPr>
            <w:tcW w:type="dxa" w:w="1753"/>
          </w:tcPr>
          <w:p>
            <w:pPr>
              <w:spacing w:after="0"/>
              <w:jc w:val="left"/>
            </w:pPr>
            <w:r>
              <w:rPr>
                <w:sz w:val="16"/>
              </w:rPr>
              <w:t>50 kt (58 mph) to 96 kt (110 mph) (median 56 kt (64 mph)); 158 with a recorded value</w:t>
            </w:r>
          </w:p>
        </w:tc>
        <w:tc>
          <w:tcPr>
            <w:tcW w:type="dxa" w:w="2009"/>
          </w:tcPr>
          <w:p>
            <w:pPr>
              <w:spacing w:after="0"/>
              <w:jc w:val="left"/>
            </w:pPr>
            <w:r>
              <w:rPr>
                <w:sz w:val="16"/>
              </w:rPr>
              <w:t>96 kt (110 mph), measurement type not recorded, Thunderstorm Wind, 1992-07-13</w:t>
            </w:r>
          </w:p>
        </w:tc>
        <w:tc>
          <w:tcPr>
            <w:tcW w:type="dxa" w:w="1647"/>
          </w:tcPr>
          <w:p>
            <w:pPr>
              <w:spacing w:after="0"/>
              <w:jc w:val="left"/>
            </w:pPr>
            <w:r>
              <w:rPr>
                <w:sz w:val="16"/>
              </w:rPr>
              <w:t>Thunderstorm Wind, 2016-07-17, $5,000,000 property; crops not reported (2016 dollars)</w:t>
            </w:r>
          </w:p>
        </w:tc>
        <w:tc>
          <w:tcPr>
            <w:tcW w:type="dxa" w:w="1767"/>
          </w:tcPr>
          <w:p>
            <w:pPr>
              <w:spacing w:after="0"/>
              <w:jc w:val="left"/>
            </w:pPr>
            <w:r>
              <w:rPr>
                <w:sz w:val="16"/>
              </w:rPr>
              <w:t>Event records naming member places: Maquoketa city (47 records), Bellevue city (21 records), Preston city (11 records), Andrew city (8 records), Baldwin city (8 records), La Motte city (5 records), Miles city (5 records), Monmouth city (4 records), Sabula city (4 records), Springbrook city (3 records); and 1 more member place (see the XLSX file).</w:t>
            </w:r>
          </w:p>
        </w:tc>
        <w:tc>
          <w:tcPr>
            <w:tcW w:type="dxa" w:w="2115"/>
          </w:tcPr>
          <w:p>
            <w:pPr>
              <w:spacing w:after="0"/>
              <w:jc w:val="left"/>
            </w:pPr>
          </w:p>
        </w:tc>
      </w:tr>
      <w:tr>
        <w:trPr>
          <w:cantSplit/>
        </w:trPr>
        <w:tc>
          <w:tcPr>
            <w:tcW w:type="dxa" w:w="1653"/>
          </w:tcPr>
          <w:p>
            <w:pPr>
              <w:spacing w:after="0"/>
              <w:jc w:val="left"/>
            </w:pPr>
            <w:r>
              <w:rPr>
                <w:sz w:val="16"/>
              </w:rPr>
              <w:t>Tornado</w:t>
            </w:r>
          </w:p>
        </w:tc>
        <w:tc>
          <w:tcPr>
            <w:tcW w:type="dxa" w:w="1680"/>
          </w:tcPr>
          <w:p>
            <w:pPr>
              <w:spacing w:after="0"/>
              <w:jc w:val="left"/>
            </w:pPr>
            <w:r>
              <w:rPr>
                <w:sz w:val="16"/>
              </w:rPr>
              <w:t>Enhanced Fujita (F before Feb 2007)</w:t>
            </w:r>
          </w:p>
        </w:tc>
        <w:tc>
          <w:tcPr>
            <w:tcW w:type="dxa" w:w="1488"/>
          </w:tcPr>
          <w:p>
            <w:pPr>
              <w:spacing w:after="0"/>
              <w:jc w:val="right"/>
            </w:pPr>
            <w:r>
              <w:rPr>
                <w:sz w:val="16"/>
              </w:rPr>
              <w:t>29, 1955 to 2026</w:t>
            </w:r>
          </w:p>
        </w:tc>
        <w:tc>
          <w:tcPr>
            <w:tcW w:type="dxa" w:w="1753"/>
          </w:tcPr>
          <w:p>
            <w:pPr>
              <w:spacing w:after="0"/>
              <w:jc w:val="left"/>
            </w:pPr>
            <w:r>
              <w:rPr>
                <w:sz w:val="16"/>
              </w:rPr>
              <w:t>F/EF0 to F/EF2 (median F/EF1); 25 with a recorded value</w:t>
            </w:r>
          </w:p>
        </w:tc>
        <w:tc>
          <w:tcPr>
            <w:tcW w:type="dxa" w:w="2009"/>
          </w:tcPr>
          <w:p>
            <w:pPr>
              <w:spacing w:after="0"/>
              <w:jc w:val="left"/>
            </w:pPr>
            <w:r>
              <w:rPr>
                <w:sz w:val="16"/>
              </w:rPr>
              <w:t>F2 tornado, 1975-11-09, 1.3 mi path length (records before 1996 may include the whole path; rating and listing come from the county where the tornado began), 200 yd wide, $250,000 property; crops not recorded (1975 dollars), 2 direct injuries</w:t>
            </w:r>
          </w:p>
        </w:tc>
        <w:tc>
          <w:tcPr>
            <w:tcW w:type="dxa" w:w="1647"/>
          </w:tcPr>
          <w:p>
            <w:pPr>
              <w:spacing w:after="0"/>
              <w:jc w:val="left"/>
            </w:pPr>
            <w:r>
              <w:rPr>
                <w:sz w:val="16"/>
              </w:rPr>
              <w:t>Tornado, 2016-07-17, $5,000,000 property; crops not reported (2016 dollars)</w:t>
            </w:r>
          </w:p>
        </w:tc>
        <w:tc>
          <w:tcPr>
            <w:tcW w:type="dxa" w:w="1767"/>
          </w:tcPr>
          <w:p>
            <w:pPr>
              <w:spacing w:after="0"/>
              <w:jc w:val="left"/>
            </w:pPr>
            <w:r>
              <w:rPr>
                <w:sz w:val="16"/>
              </w:rPr>
              <w:t>Event records naming member places: Andrew city (2 records), Bellevue city (2 records), Maquoketa city (2 records), Preston city (2 records), Springbrook city (2 records), La Motte city (1 record), Miles city (1 record), Spragueville city (1 record).</w:t>
            </w:r>
          </w:p>
        </w:tc>
        <w:tc>
          <w:tcPr>
            <w:tcW w:type="dxa" w:w="21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80"/>
          </w:tcPr>
          <w:p>
            <w:pPr>
              <w:spacing w:after="0"/>
              <w:jc w:val="left"/>
            </w:pPr>
            <w:r>
              <w:rPr>
                <w:sz w:val="16"/>
              </w:rPr>
              <w:t>acres burned (local data)</w:t>
            </w:r>
          </w:p>
        </w:tc>
        <w:tc>
          <w:tcPr>
            <w:tcW w:type="dxa" w:w="1488"/>
          </w:tcPr>
          <w:p>
            <w:pPr>
              <w:spacing w:after="0"/>
              <w:jc w:val="right"/>
            </w:pPr>
            <w:r>
              <w:rPr>
                <w:sz w:val="16"/>
              </w:rPr>
              <w:t>0</w:t>
            </w:r>
          </w:p>
        </w:tc>
        <w:tc>
          <w:tcPr>
            <w:tcW w:type="dxa" w:w="1753"/>
          </w:tcPr>
          <w:p>
            <w:pPr>
              <w:spacing w:after="0"/>
              <w:jc w:val="left"/>
            </w:pPr>
          </w:p>
        </w:tc>
        <w:tc>
          <w:tcPr>
            <w:tcW w:type="dxa" w:w="2009"/>
          </w:tcPr>
          <w:p>
            <w:pPr>
              <w:spacing w:after="0"/>
              <w:jc w:val="left"/>
            </w:pPr>
          </w:p>
        </w:tc>
        <w:tc>
          <w:tcPr>
            <w:tcW w:type="dxa" w:w="1647"/>
          </w:tcPr>
          <w:p>
            <w:pPr>
              <w:spacing w:after="0"/>
              <w:jc w:val="left"/>
            </w:pPr>
          </w:p>
        </w:tc>
        <w:tc>
          <w:tcPr>
            <w:tcW w:type="dxa" w:w="1767"/>
          </w:tcPr>
          <w:p>
            <w:pPr>
              <w:spacing w:after="0"/>
              <w:jc w:val="left"/>
            </w:pPr>
          </w:p>
        </w:tc>
        <w:tc>
          <w:tcPr>
            <w:tcW w:type="dxa" w:w="2115"/>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8"/>
          </w:tcPr>
          <w:p>
            <w:pPr>
              <w:spacing w:after="0"/>
              <w:jc w:val="right"/>
            </w:pPr>
            <w:r>
              <w:rPr>
                <w:sz w:val="16"/>
              </w:rPr>
              <w:t>156, 1996 to 2026 (156 zone-level)</w:t>
            </w:r>
          </w:p>
        </w:tc>
        <w:tc>
          <w:tcPr>
            <w:tcW w:type="dxa" w:w="1753"/>
          </w:tcPr>
          <w:p>
            <w:pPr>
              <w:spacing w:after="0"/>
              <w:jc w:val="left"/>
            </w:pPr>
          </w:p>
        </w:tc>
        <w:tc>
          <w:tcPr>
            <w:tcW w:type="dxa" w:w="2009"/>
          </w:tcPr>
          <w:p>
            <w:pPr>
              <w:spacing w:after="0"/>
              <w:jc w:val="left"/>
            </w:pPr>
            <w:r>
              <w:rPr>
                <w:sz w:val="16"/>
              </w:rPr>
              <w:t>Winter Storm, 1996-11-14, $80,000 property; crops not reported, reported for the zone (1996 dollars), 1 direct death (reported for the zone); NWS zone IAZ054 (JACKSON), zone-level: may include parts of neighboring counties</w:t>
            </w:r>
          </w:p>
        </w:tc>
        <w:tc>
          <w:tcPr>
            <w:tcW w:type="dxa" w:w="1647"/>
          </w:tcPr>
          <w:p>
            <w:pPr>
              <w:spacing w:after="0"/>
              <w:jc w:val="left"/>
            </w:pPr>
          </w:p>
        </w:tc>
        <w:tc>
          <w:tcPr>
            <w:tcW w:type="dxa" w:w="176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028"/>
        <w:gridCol w:w="2174"/>
        <w:gridCol w:w="1360"/>
        <w:gridCol w:w="226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028"/>
            <w:shd w:val="clear" w:color="auto" w:fill="E8E8E8"/>
          </w:tcPr>
          <w:p>
            <w:pPr>
              <w:spacing w:after="0"/>
              <w:jc w:val="left"/>
            </w:pPr>
            <w:r>
              <w:rPr>
                <w:b/>
                <w:sz w:val="16"/>
              </w:rPr>
              <w:t>Title</w:t>
            </w:r>
          </w:p>
        </w:tc>
        <w:tc>
          <w:tcPr>
            <w:tcW w:type="dxa" w:w="2174"/>
            <w:shd w:val="clear" w:color="auto" w:fill="E8E8E8"/>
          </w:tcPr>
          <w:p>
            <w:pPr>
              <w:spacing w:after="0"/>
              <w:jc w:val="left"/>
            </w:pPr>
            <w:r>
              <w:rPr>
                <w:b/>
                <w:sz w:val="16"/>
              </w:rPr>
              <w:t>Mapped hazard</w:t>
            </w:r>
          </w:p>
        </w:tc>
        <w:tc>
          <w:tcPr>
            <w:tcW w:type="dxa" w:w="1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6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92"/>
          </w:tcPr>
          <w:p>
            <w:pPr>
              <w:spacing w:after="0"/>
              <w:jc w:val="left"/>
            </w:pPr>
            <w:r>
              <w:rPr>
                <w:sz w:val="16"/>
              </w:rPr>
              <w:t>Major disaster</w:t>
            </w:r>
          </w:p>
        </w:tc>
        <w:tc>
          <w:tcPr>
            <w:tcW w:type="dxa" w:w="3028"/>
          </w:tcPr>
          <w:p>
            <w:pPr>
              <w:spacing w:after="0"/>
              <w:jc w:val="left"/>
            </w:pPr>
            <w:r>
              <w:rPr>
                <w:sz w:val="16"/>
              </w:rPr>
              <w:t>SEVERE STORMS, FLOODING, STRAIGHT-LINE WINDS, AND TORNADOES</w:t>
            </w:r>
          </w:p>
        </w:tc>
        <w:tc>
          <w:tcPr>
            <w:tcW w:type="dxa" w:w="2174"/>
          </w:tcPr>
          <w:p>
            <w:pPr>
              <w:spacing w:after="0"/>
              <w:jc w:val="left"/>
            </w:pPr>
            <w:r>
              <w:rPr>
                <w:sz w:val="16"/>
              </w:rPr>
              <w:t>Inland Flooding; Strong Wind; Tornado</w:t>
            </w:r>
          </w:p>
        </w:tc>
        <w:tc>
          <w:tcPr>
            <w:tcW w:type="dxa" w:w="1360"/>
          </w:tcPr>
          <w:p>
            <w:pPr>
              <w:spacing w:after="0"/>
              <w:jc w:val="right"/>
            </w:pPr>
            <w:r>
              <w:rPr>
                <w:sz w:val="16"/>
              </w:rPr>
              <w:t>$11,023.70</w:t>
            </w:r>
          </w:p>
        </w:tc>
        <w:tc>
          <w:tcPr>
            <w:tcW w:type="dxa" w:w="2261"/>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92"/>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174"/>
          </w:tcPr>
          <w:p>
            <w:pPr>
              <w:spacing w:after="0"/>
              <w:jc w:val="left"/>
            </w:pPr>
            <w:r>
              <w:rPr>
                <w:sz w:val="16"/>
              </w:rPr>
              <w:t>Inland Flooding; Tornado</w:t>
            </w:r>
          </w:p>
        </w:tc>
        <w:tc>
          <w:tcPr>
            <w:tcW w:type="dxa" w:w="1360"/>
          </w:tcPr>
          <w:p>
            <w:pPr>
              <w:spacing w:after="0"/>
              <w:jc w:val="right"/>
            </w:pPr>
            <w:r>
              <w:rPr>
                <w:sz w:val="16"/>
              </w:rPr>
              <w:t>$78,898.85</w:t>
            </w:r>
          </w:p>
        </w:tc>
        <w:tc>
          <w:tcPr>
            <w:tcW w:type="dxa" w:w="2261"/>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2023-08-25</w:t>
            </w:r>
          </w:p>
        </w:tc>
        <w:tc>
          <w:tcPr>
            <w:tcW w:type="dxa" w:w="1037"/>
          </w:tcPr>
          <w:p>
            <w:pPr>
              <w:spacing w:after="0"/>
              <w:jc w:val="left"/>
            </w:pPr>
            <w:r>
              <w:rPr>
                <w:sz w:val="16"/>
              </w:rPr>
              <w:t>2023-04-24</w:t>
            </w:r>
          </w:p>
        </w:tc>
        <w:tc>
          <w:tcPr>
            <w:tcW w:type="dxa" w:w="1037"/>
          </w:tcPr>
          <w:p>
            <w:pPr>
              <w:spacing w:after="0"/>
              <w:jc w:val="left"/>
            </w:pPr>
            <w:r>
              <w:rPr>
                <w:sz w:val="16"/>
              </w:rPr>
              <w:t>DR-4732-IA</w:t>
            </w:r>
          </w:p>
        </w:tc>
        <w:tc>
          <w:tcPr>
            <w:tcW w:type="dxa" w:w="1292"/>
          </w:tcPr>
          <w:p>
            <w:pPr>
              <w:spacing w:after="0"/>
              <w:jc w:val="left"/>
            </w:pPr>
            <w:r>
              <w:rPr>
                <w:sz w:val="16"/>
              </w:rPr>
              <w:t>Major disaster</w:t>
            </w:r>
          </w:p>
        </w:tc>
        <w:tc>
          <w:tcPr>
            <w:tcW w:type="dxa" w:w="3028"/>
          </w:tcPr>
          <w:p>
            <w:pPr>
              <w:spacing w:after="0"/>
              <w:jc w:val="left"/>
            </w:pPr>
            <w:r>
              <w:rPr>
                <w:sz w:val="16"/>
              </w:rPr>
              <w:t>FLOODING</w:t>
            </w:r>
          </w:p>
        </w:tc>
        <w:tc>
          <w:tcPr>
            <w:tcW w:type="dxa" w:w="2174"/>
          </w:tcPr>
          <w:p>
            <w:pPr>
              <w:spacing w:after="0"/>
              <w:jc w:val="left"/>
            </w:pPr>
            <w:r>
              <w:rPr>
                <w:sz w:val="16"/>
              </w:rPr>
              <w:t>Inland Flooding</w:t>
            </w:r>
          </w:p>
        </w:tc>
        <w:tc>
          <w:tcPr>
            <w:tcW w:type="dxa" w:w="1360"/>
          </w:tcPr>
          <w:p>
            <w:pPr>
              <w:spacing w:after="0"/>
              <w:jc w:val="right"/>
            </w:pPr>
            <w:r>
              <w:rPr>
                <w:sz w:val="16"/>
              </w:rPr>
              <w:t>$126,454.83</w:t>
            </w:r>
          </w:p>
        </w:tc>
        <w:tc>
          <w:tcPr>
            <w:tcW w:type="dxa" w:w="2261"/>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92"/>
          </w:tcPr>
          <w:p>
            <w:pPr>
              <w:spacing w:after="0"/>
              <w:jc w:val="left"/>
            </w:pPr>
            <w:r>
              <w:rPr>
                <w:sz w:val="16"/>
              </w:rPr>
              <w:t>Major disaster</w:t>
            </w:r>
          </w:p>
        </w:tc>
        <w:tc>
          <w:tcPr>
            <w:tcW w:type="dxa" w:w="3028"/>
          </w:tcPr>
          <w:p>
            <w:pPr>
              <w:spacing w:after="0"/>
              <w:jc w:val="left"/>
            </w:pPr>
            <w:r>
              <w:rPr>
                <w:sz w:val="16"/>
              </w:rPr>
              <w:t>SEVERE STORMS</w:t>
            </w:r>
          </w:p>
        </w:tc>
        <w:tc>
          <w:tcPr>
            <w:tcW w:type="dxa" w:w="2174"/>
          </w:tcPr>
          <w:p>
            <w:pPr>
              <w:spacing w:after="0"/>
              <w:jc w:val="left"/>
            </w:pPr>
            <w:r>
              <w:rPr>
                <w:sz w:val="16"/>
              </w:rPr>
              <w:t>Hazard not mapped (severe storm title names no single hazard); not counted</w:t>
            </w:r>
          </w:p>
        </w:tc>
        <w:tc>
          <w:tcPr>
            <w:tcW w:type="dxa" w:w="1360"/>
          </w:tcPr>
          <w:p>
            <w:pPr>
              <w:spacing w:after="0"/>
              <w:jc w:val="right"/>
            </w:pPr>
            <w:r>
              <w:rPr>
                <w:sz w:val="16"/>
              </w:rPr>
              <w:t>$169,308.90</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2"/>
          </w:tcPr>
          <w:p>
            <w:pPr>
              <w:spacing w:after="0"/>
              <w:jc w:val="left"/>
            </w:pPr>
            <w:r>
              <w:rPr>
                <w:sz w:val="16"/>
              </w:rPr>
              <w:t>Major disaster</w:t>
            </w:r>
          </w:p>
        </w:tc>
        <w:tc>
          <w:tcPr>
            <w:tcW w:type="dxa" w:w="3028"/>
          </w:tcPr>
          <w:p>
            <w:pPr>
              <w:spacing w:after="0"/>
              <w:jc w:val="left"/>
            </w:pPr>
            <w:r>
              <w:rPr>
                <w:sz w:val="16"/>
              </w:rPr>
              <w:t>COVID-19 PANDEMIC</w:t>
            </w:r>
          </w:p>
        </w:tc>
        <w:tc>
          <w:tcPr>
            <w:tcW w:type="dxa" w:w="2174"/>
          </w:tcPr>
          <w:p>
            <w:pPr>
              <w:spacing w:after="0"/>
              <w:jc w:val="left"/>
            </w:pPr>
            <w:r>
              <w:rPr>
                <w:sz w:val="16"/>
              </w:rPr>
              <w:t>Non-natural, not counted</w:t>
            </w:r>
          </w:p>
        </w:tc>
        <w:tc>
          <w:tcPr>
            <w:tcW w:type="dxa" w:w="1360"/>
          </w:tcPr>
          <w:p>
            <w:pPr>
              <w:spacing w:after="0"/>
              <w:jc w:val="right"/>
            </w:pPr>
            <w:r>
              <w:rPr>
                <w:sz w:val="16"/>
              </w:rPr>
              <w:t>$22,788.74</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2"/>
          </w:tcPr>
          <w:p>
            <w:pPr>
              <w:spacing w:after="0"/>
              <w:jc w:val="left"/>
            </w:pPr>
            <w:r>
              <w:rPr>
                <w:sz w:val="16"/>
              </w:rPr>
              <w:t>Emergency</w:t>
            </w:r>
          </w:p>
        </w:tc>
        <w:tc>
          <w:tcPr>
            <w:tcW w:type="dxa" w:w="3028"/>
          </w:tcPr>
          <w:p>
            <w:pPr>
              <w:spacing w:after="0"/>
              <w:jc w:val="left"/>
            </w:pPr>
            <w:r>
              <w:rPr>
                <w:sz w:val="16"/>
              </w:rPr>
              <w:t>COVID-19</w:t>
            </w:r>
          </w:p>
        </w:tc>
        <w:tc>
          <w:tcPr>
            <w:tcW w:type="dxa" w:w="2174"/>
          </w:tcPr>
          <w:p>
            <w:pPr>
              <w:spacing w:after="0"/>
              <w:jc w:val="left"/>
            </w:pPr>
            <w:r>
              <w:rPr>
                <w:sz w:val="16"/>
              </w:rPr>
              <w:t>Non-natural, not counted</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2"/>
          </w:tcPr>
          <w:p>
            <w:pPr>
              <w:spacing w:after="0"/>
              <w:jc w:val="left"/>
            </w:pPr>
            <w:r>
              <w:rPr>
                <w:sz w:val="16"/>
              </w:rPr>
              <w:t>Major disaster</w:t>
            </w:r>
          </w:p>
        </w:tc>
        <w:tc>
          <w:tcPr>
            <w:tcW w:type="dxa" w:w="3028"/>
          </w:tcPr>
          <w:p>
            <w:pPr>
              <w:spacing w:after="0"/>
              <w:jc w:val="left"/>
            </w:pPr>
            <w:r>
              <w:rPr>
                <w:sz w:val="16"/>
              </w:rPr>
              <w:t>SEVERE STORMS AND FLOODING</w:t>
            </w:r>
          </w:p>
        </w:tc>
        <w:tc>
          <w:tcPr>
            <w:tcW w:type="dxa" w:w="2174"/>
          </w:tcPr>
          <w:p>
            <w:pPr>
              <w:spacing w:after="0"/>
              <w:jc w:val="left"/>
            </w:pPr>
            <w:r>
              <w:rPr>
                <w:sz w:val="16"/>
              </w:rPr>
              <w:t>Inland Flooding</w:t>
            </w:r>
          </w:p>
        </w:tc>
        <w:tc>
          <w:tcPr>
            <w:tcW w:type="dxa" w:w="1360"/>
          </w:tcPr>
          <w:p>
            <w:pPr>
              <w:spacing w:after="0"/>
              <w:jc w:val="right"/>
            </w:pPr>
            <w:r>
              <w:rPr>
                <w:sz w:val="16"/>
              </w:rPr>
              <w:t>$270,531.40</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92"/>
          </w:tcPr>
          <w:p>
            <w:pPr>
              <w:spacing w:after="0"/>
              <w:jc w:val="left"/>
            </w:pPr>
            <w:r>
              <w:rPr>
                <w:sz w:val="16"/>
              </w:rPr>
              <w:t>Major disaster</w:t>
            </w:r>
          </w:p>
        </w:tc>
        <w:tc>
          <w:tcPr>
            <w:tcW w:type="dxa" w:w="3028"/>
          </w:tcPr>
          <w:p>
            <w:pPr>
              <w:spacing w:after="0"/>
              <w:jc w:val="left"/>
            </w:pPr>
            <w:r>
              <w:rPr>
                <w:sz w:val="16"/>
              </w:rPr>
              <w:t>SEVERE STORMS, TORNADOES, STRAIGHT-LINE WINDS, AND FLOODING</w:t>
            </w:r>
          </w:p>
        </w:tc>
        <w:tc>
          <w:tcPr>
            <w:tcW w:type="dxa" w:w="2174"/>
          </w:tcPr>
          <w:p>
            <w:pPr>
              <w:spacing w:after="0"/>
              <w:jc w:val="left"/>
            </w:pPr>
            <w:r>
              <w:rPr>
                <w:sz w:val="16"/>
              </w:rPr>
              <w:t>Inland Flooding; Strong Wind; Tornado</w:t>
            </w:r>
          </w:p>
        </w:tc>
        <w:tc>
          <w:tcPr>
            <w:tcW w:type="dxa" w:w="1360"/>
          </w:tcPr>
          <w:p>
            <w:pPr>
              <w:spacing w:after="0"/>
              <w:jc w:val="right"/>
            </w:pPr>
            <w:r>
              <w:rPr>
                <w:sz w:val="16"/>
              </w:rPr>
              <w:t>$234,937.24</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2011-08-30</w:t>
            </w:r>
          </w:p>
        </w:tc>
        <w:tc>
          <w:tcPr>
            <w:tcW w:type="dxa" w:w="1037"/>
          </w:tcPr>
          <w:p>
            <w:pPr>
              <w:spacing w:after="0"/>
              <w:jc w:val="left"/>
            </w:pPr>
            <w:r>
              <w:rPr>
                <w:sz w:val="16"/>
              </w:rPr>
              <w:t>2011-07-27</w:t>
            </w:r>
          </w:p>
        </w:tc>
        <w:tc>
          <w:tcPr>
            <w:tcW w:type="dxa" w:w="1037"/>
          </w:tcPr>
          <w:p>
            <w:pPr>
              <w:spacing w:after="0"/>
              <w:jc w:val="left"/>
            </w:pPr>
            <w:r>
              <w:rPr>
                <w:sz w:val="16"/>
              </w:rPr>
              <w:t>DR-4018-IA</w:t>
            </w:r>
          </w:p>
        </w:tc>
        <w:tc>
          <w:tcPr>
            <w:tcW w:type="dxa" w:w="1292"/>
          </w:tcPr>
          <w:p>
            <w:pPr>
              <w:spacing w:after="0"/>
              <w:jc w:val="left"/>
            </w:pPr>
            <w:r>
              <w:rPr>
                <w:sz w:val="16"/>
              </w:rPr>
              <w:t>Major disaster</w:t>
            </w:r>
          </w:p>
        </w:tc>
        <w:tc>
          <w:tcPr>
            <w:tcW w:type="dxa" w:w="3028"/>
          </w:tcPr>
          <w:p>
            <w:pPr>
              <w:spacing w:after="0"/>
              <w:jc w:val="left"/>
            </w:pPr>
            <w:r>
              <w:rPr>
                <w:sz w:val="16"/>
              </w:rPr>
              <w:t>SEVERE STORMS AND FLOODING</w:t>
            </w:r>
          </w:p>
        </w:tc>
        <w:tc>
          <w:tcPr>
            <w:tcW w:type="dxa" w:w="2174"/>
          </w:tcPr>
          <w:p>
            <w:pPr>
              <w:spacing w:after="0"/>
              <w:jc w:val="left"/>
            </w:pPr>
            <w:r>
              <w:rPr>
                <w:sz w:val="16"/>
              </w:rPr>
              <w:t>Inland Flooding</w:t>
            </w:r>
          </w:p>
        </w:tc>
        <w:tc>
          <w:tcPr>
            <w:tcW w:type="dxa" w:w="1360"/>
          </w:tcPr>
          <w:p>
            <w:pPr>
              <w:spacing w:after="0"/>
              <w:jc w:val="right"/>
            </w:pPr>
            <w:r>
              <w:rPr>
                <w:sz w:val="16"/>
              </w:rPr>
              <w:t>$309,091.39</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92"/>
          </w:tcPr>
          <w:p>
            <w:pPr>
              <w:spacing w:after="0"/>
              <w:jc w:val="left"/>
            </w:pPr>
            <w:r>
              <w:rPr>
                <w:sz w:val="16"/>
              </w:rPr>
              <w:t>Major disaster</w:t>
            </w:r>
          </w:p>
        </w:tc>
        <w:tc>
          <w:tcPr>
            <w:tcW w:type="dxa" w:w="3028"/>
          </w:tcPr>
          <w:p>
            <w:pPr>
              <w:spacing w:after="0"/>
              <w:jc w:val="left"/>
            </w:pPr>
            <w:r>
              <w:rPr>
                <w:sz w:val="16"/>
              </w:rPr>
              <w:t>SEVERE STORMS, FLOODING, AND TORNADOES</w:t>
            </w:r>
          </w:p>
        </w:tc>
        <w:tc>
          <w:tcPr>
            <w:tcW w:type="dxa" w:w="2174"/>
          </w:tcPr>
          <w:p>
            <w:pPr>
              <w:spacing w:after="0"/>
              <w:jc w:val="left"/>
            </w:pPr>
            <w:r>
              <w:rPr>
                <w:sz w:val="16"/>
              </w:rPr>
              <w:t>Inland Flooding; Tornado</w:t>
            </w:r>
          </w:p>
        </w:tc>
        <w:tc>
          <w:tcPr>
            <w:tcW w:type="dxa" w:w="1360"/>
          </w:tcPr>
          <w:p>
            <w:pPr>
              <w:spacing w:after="0"/>
              <w:jc w:val="right"/>
            </w:pPr>
            <w:r>
              <w:rPr>
                <w:sz w:val="16"/>
              </w:rPr>
              <w:t>$245,049.83</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2"/>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174"/>
          </w:tcPr>
          <w:p>
            <w:pPr>
              <w:spacing w:after="0"/>
              <w:jc w:val="left"/>
            </w:pPr>
            <w:r>
              <w:rPr>
                <w:sz w:val="16"/>
              </w:rPr>
              <w:t>Inland Flooding; Tornado</w:t>
            </w:r>
          </w:p>
        </w:tc>
        <w:tc>
          <w:tcPr>
            <w:tcW w:type="dxa" w:w="1360"/>
          </w:tcPr>
          <w:p>
            <w:pPr>
              <w:spacing w:after="0"/>
              <w:jc w:val="right"/>
            </w:pPr>
            <w:r>
              <w:rPr>
                <w:sz w:val="16"/>
              </w:rPr>
              <w:t>$619,557.67</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92"/>
          </w:tcPr>
          <w:p>
            <w:pPr>
              <w:spacing w:after="0"/>
              <w:jc w:val="left"/>
            </w:pPr>
            <w:r>
              <w:rPr>
                <w:sz w:val="16"/>
              </w:rPr>
              <w:t>Major disaster</w:t>
            </w:r>
          </w:p>
        </w:tc>
        <w:tc>
          <w:tcPr>
            <w:tcW w:type="dxa" w:w="3028"/>
          </w:tcPr>
          <w:p>
            <w:pPr>
              <w:spacing w:after="0"/>
              <w:jc w:val="left"/>
            </w:pPr>
            <w:r>
              <w:rPr>
                <w:sz w:val="16"/>
              </w:rPr>
              <w:t>SEVERE WINTER STORMS</w:t>
            </w:r>
          </w:p>
        </w:tc>
        <w:tc>
          <w:tcPr>
            <w:tcW w:type="dxa" w:w="2174"/>
          </w:tcPr>
          <w:p>
            <w:pPr>
              <w:spacing w:after="0"/>
              <w:jc w:val="left"/>
            </w:pPr>
            <w:r>
              <w:rPr>
                <w:sz w:val="16"/>
              </w:rPr>
              <w:t>Winter Weather</w:t>
            </w:r>
          </w:p>
        </w:tc>
        <w:tc>
          <w:tcPr>
            <w:tcW w:type="dxa" w:w="1360"/>
          </w:tcPr>
          <w:p>
            <w:pPr>
              <w:spacing w:after="0"/>
              <w:jc w:val="right"/>
            </w:pPr>
            <w:r>
              <w:rPr>
                <w:sz w:val="16"/>
              </w:rPr>
              <w:t>$36,332.10</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2"/>
          </w:tcPr>
          <w:p>
            <w:pPr>
              <w:spacing w:after="0"/>
              <w:jc w:val="left"/>
            </w:pPr>
            <w:r>
              <w:rPr>
                <w:sz w:val="16"/>
              </w:rPr>
              <w:t>Emergency</w:t>
            </w:r>
          </w:p>
        </w:tc>
        <w:tc>
          <w:tcPr>
            <w:tcW w:type="dxa" w:w="3028"/>
          </w:tcPr>
          <w:p>
            <w:pPr>
              <w:spacing w:after="0"/>
              <w:jc w:val="left"/>
            </w:pPr>
            <w:r>
              <w:rPr>
                <w:sz w:val="16"/>
              </w:rPr>
              <w:t>HURRICANE KATRINA EVACUATION</w:t>
            </w:r>
          </w:p>
        </w:tc>
        <w:tc>
          <w:tcPr>
            <w:tcW w:type="dxa" w:w="2174"/>
          </w:tcPr>
          <w:p>
            <w:pPr>
              <w:spacing w:after="0"/>
              <w:jc w:val="left"/>
            </w:pPr>
            <w:r>
              <w:rPr>
                <w:sz w:val="16"/>
              </w:rPr>
              <w:t>Hurricane: evacuation support, not a local hazard event; not counted</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2"/>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174"/>
          </w:tcPr>
          <w:p>
            <w:pPr>
              <w:spacing w:after="0"/>
              <w:jc w:val="left"/>
            </w:pPr>
            <w:r>
              <w:rPr>
                <w:sz w:val="16"/>
              </w:rPr>
              <w:t>Inland Flooding; Tornado</w:t>
            </w:r>
          </w:p>
        </w:tc>
        <w:tc>
          <w:tcPr>
            <w:tcW w:type="dxa" w:w="1360"/>
          </w:tcPr>
          <w:p>
            <w:pPr>
              <w:spacing w:after="0"/>
              <w:jc w:val="right"/>
            </w:pPr>
            <w:r>
              <w:rPr>
                <w:sz w:val="16"/>
              </w:rPr>
              <w:t>PA not declared for this county</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92"/>
          </w:tcPr>
          <w:p>
            <w:pPr>
              <w:spacing w:after="0"/>
              <w:jc w:val="left"/>
            </w:pPr>
            <w:r>
              <w:rPr>
                <w:sz w:val="16"/>
              </w:rPr>
              <w:t>Major disaster</w:t>
            </w:r>
          </w:p>
        </w:tc>
        <w:tc>
          <w:tcPr>
            <w:tcW w:type="dxa" w:w="3028"/>
          </w:tcPr>
          <w:p>
            <w:pPr>
              <w:spacing w:after="0"/>
              <w:jc w:val="left"/>
            </w:pPr>
            <w:r>
              <w:rPr>
                <w:sz w:val="16"/>
              </w:rPr>
              <w:t>SEVERE STORMS AND FLOODING</w:t>
            </w:r>
          </w:p>
        </w:tc>
        <w:tc>
          <w:tcPr>
            <w:tcW w:type="dxa" w:w="2174"/>
          </w:tcPr>
          <w:p>
            <w:pPr>
              <w:spacing w:after="0"/>
              <w:jc w:val="left"/>
            </w:pPr>
            <w:r>
              <w:rPr>
                <w:sz w:val="16"/>
              </w:rPr>
              <w:t>Inland Flooding</w:t>
            </w:r>
          </w:p>
        </w:tc>
        <w:tc>
          <w:tcPr>
            <w:tcW w:type="dxa" w:w="1360"/>
          </w:tcPr>
          <w:p>
            <w:pPr>
              <w:spacing w:after="0"/>
              <w:jc w:val="right"/>
            </w:pPr>
            <w:r>
              <w:rPr>
                <w:sz w:val="16"/>
              </w:rPr>
              <w:t>$324,636.77</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92"/>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174"/>
          </w:tcPr>
          <w:p>
            <w:pPr>
              <w:spacing w:after="0"/>
              <w:jc w:val="left"/>
            </w:pPr>
            <w:r>
              <w:rPr>
                <w:sz w:val="16"/>
              </w:rPr>
              <w:t>Inland Flooding; Tornado</w:t>
            </w:r>
          </w:p>
        </w:tc>
        <w:tc>
          <w:tcPr>
            <w:tcW w:type="dxa" w:w="1360"/>
          </w:tcPr>
          <w:p>
            <w:pPr>
              <w:spacing w:after="0"/>
              <w:jc w:val="right"/>
            </w:pPr>
            <w:r>
              <w:rPr>
                <w:sz w:val="16"/>
              </w:rPr>
              <w:t>$120,737.22</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2"/>
          </w:tcPr>
          <w:p>
            <w:pPr>
              <w:spacing w:after="0"/>
              <w:jc w:val="left"/>
            </w:pPr>
            <w:r>
              <w:rPr>
                <w:sz w:val="16"/>
              </w:rPr>
              <w:t>Major disaster</w:t>
            </w:r>
          </w:p>
        </w:tc>
        <w:tc>
          <w:tcPr>
            <w:tcW w:type="dxa" w:w="3028"/>
          </w:tcPr>
          <w:p>
            <w:pPr>
              <w:spacing w:after="0"/>
              <w:jc w:val="left"/>
            </w:pPr>
            <w:r>
              <w:rPr>
                <w:sz w:val="16"/>
              </w:rPr>
              <w:t>SEVERE STORMS &amp; FLOODING</w:t>
            </w:r>
          </w:p>
        </w:tc>
        <w:tc>
          <w:tcPr>
            <w:tcW w:type="dxa" w:w="2174"/>
          </w:tcPr>
          <w:p>
            <w:pPr>
              <w:spacing w:after="0"/>
              <w:jc w:val="left"/>
            </w:pPr>
            <w:r>
              <w:rPr>
                <w:sz w:val="16"/>
              </w:rPr>
              <w:t>Inland Flooding</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92"/>
          </w:tcPr>
          <w:p>
            <w:pPr>
              <w:spacing w:after="0"/>
              <w:jc w:val="left"/>
            </w:pPr>
            <w:r>
              <w:rPr>
                <w:sz w:val="16"/>
              </w:rPr>
              <w:t>Major disaster</w:t>
            </w:r>
          </w:p>
        </w:tc>
        <w:tc>
          <w:tcPr>
            <w:tcW w:type="dxa" w:w="3028"/>
          </w:tcPr>
          <w:p>
            <w:pPr>
              <w:spacing w:after="0"/>
              <w:jc w:val="left"/>
            </w:pPr>
            <w:r>
              <w:rPr>
                <w:sz w:val="16"/>
              </w:rPr>
              <w:t>SEVERE STORMS &amp; FLOODING</w:t>
            </w:r>
          </w:p>
        </w:tc>
        <w:tc>
          <w:tcPr>
            <w:tcW w:type="dxa" w:w="2174"/>
          </w:tcPr>
          <w:p>
            <w:pPr>
              <w:spacing w:after="0"/>
              <w:jc w:val="left"/>
            </w:pPr>
            <w:r>
              <w:rPr>
                <w:sz w:val="16"/>
              </w:rPr>
              <w:t>Inland Flooding</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292"/>
          </w:tcPr>
          <w:p>
            <w:pPr>
              <w:spacing w:after="0"/>
              <w:jc w:val="left"/>
            </w:pPr>
            <w:r>
              <w:rPr>
                <w:sz w:val="16"/>
              </w:rPr>
              <w:t>Major disaster</w:t>
            </w:r>
          </w:p>
        </w:tc>
        <w:tc>
          <w:tcPr>
            <w:tcW w:type="dxa" w:w="3028"/>
          </w:tcPr>
          <w:p>
            <w:pPr>
              <w:spacing w:after="0"/>
              <w:jc w:val="left"/>
            </w:pPr>
            <w:r>
              <w:rPr>
                <w:sz w:val="16"/>
              </w:rPr>
              <w:t>SEVERE STORMS &amp; FLOODING</w:t>
            </w:r>
          </w:p>
        </w:tc>
        <w:tc>
          <w:tcPr>
            <w:tcW w:type="dxa" w:w="2174"/>
          </w:tcPr>
          <w:p>
            <w:pPr>
              <w:spacing w:after="0"/>
              <w:jc w:val="left"/>
            </w:pPr>
            <w:r>
              <w:rPr>
                <w:sz w:val="16"/>
              </w:rPr>
              <w:t>Inland Flooding</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92"/>
          </w:tcPr>
          <w:p>
            <w:pPr>
              <w:spacing w:after="0"/>
              <w:jc w:val="left"/>
            </w:pPr>
            <w:r>
              <w:rPr>
                <w:sz w:val="16"/>
              </w:rPr>
              <w:t>Major disaster</w:t>
            </w:r>
          </w:p>
        </w:tc>
        <w:tc>
          <w:tcPr>
            <w:tcW w:type="dxa" w:w="3028"/>
          </w:tcPr>
          <w:p>
            <w:pPr>
              <w:spacing w:after="0"/>
              <w:jc w:val="left"/>
            </w:pPr>
            <w:r>
              <w:rPr>
                <w:sz w:val="16"/>
              </w:rPr>
              <w:t>FLOODING</w:t>
            </w:r>
          </w:p>
        </w:tc>
        <w:tc>
          <w:tcPr>
            <w:tcW w:type="dxa" w:w="2174"/>
          </w:tcPr>
          <w:p>
            <w:pPr>
              <w:spacing w:after="0"/>
              <w:jc w:val="left"/>
            </w:pPr>
            <w:r>
              <w:rPr>
                <w:sz w:val="16"/>
              </w:rPr>
              <w:t>Inland Flooding</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2"/>
          </w:tcPr>
          <w:p>
            <w:pPr>
              <w:spacing w:after="0"/>
              <w:jc w:val="left"/>
            </w:pPr>
            <w:r>
              <w:rPr>
                <w:sz w:val="16"/>
              </w:rPr>
              <w:t>Major disaster</w:t>
            </w:r>
          </w:p>
        </w:tc>
        <w:tc>
          <w:tcPr>
            <w:tcW w:type="dxa" w:w="3028"/>
          </w:tcPr>
          <w:p>
            <w:pPr>
              <w:spacing w:after="0"/>
              <w:jc w:val="left"/>
            </w:pPr>
            <w:r>
              <w:rPr>
                <w:sz w:val="16"/>
              </w:rPr>
              <w:t>FLOODING</w:t>
            </w:r>
          </w:p>
        </w:tc>
        <w:tc>
          <w:tcPr>
            <w:tcW w:type="dxa" w:w="2174"/>
          </w:tcPr>
          <w:p>
            <w:pPr>
              <w:spacing w:after="0"/>
              <w:jc w:val="left"/>
            </w:pPr>
            <w:r>
              <w:rPr>
                <w:sz w:val="16"/>
              </w:rPr>
              <w:t>Inland Flooding</w:t>
            </w:r>
          </w:p>
        </w:tc>
        <w:tc>
          <w:tcPr>
            <w:tcW w:type="dxa" w:w="1360"/>
          </w:tcPr>
          <w:p>
            <w:pPr>
              <w:spacing w:after="0"/>
              <w:jc w:val="right"/>
            </w:pPr>
            <w:r>
              <w:rPr>
                <w:sz w:val="16"/>
              </w:rPr>
              <w:t>none found</w:t>
            </w:r>
          </w:p>
        </w:tc>
        <w:tc>
          <w:tcPr>
            <w:tcW w:type="dxa" w:w="2261"/>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197</w:t>
            </w:r>
          </w:p>
        </w:tc>
        <w:tc>
          <w:tcPr>
            <w:tcW w:type="dxa" w:w="1422"/>
          </w:tcPr>
          <w:p>
            <w:pPr>
              <w:spacing w:after="0"/>
              <w:jc w:val="right"/>
            </w:pPr>
            <w:r>
              <w:rPr>
                <w:sz w:val="16"/>
              </w:rPr>
              <w:t>8</w:t>
            </w:r>
          </w:p>
        </w:tc>
        <w:tc>
          <w:tcPr>
            <w:tcW w:type="dxa" w:w="1356"/>
          </w:tcPr>
          <w:p>
            <w:pPr>
              <w:spacing w:after="0"/>
              <w:jc w:val="right"/>
            </w:pPr>
            <w:r>
              <w:rPr>
                <w:sz w:val="16"/>
              </w:rPr>
              <w:t>9</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9"/>
        <w:gridCol w:w="1544"/>
        <w:gridCol w:w="1093"/>
        <w:gridCol w:w="1759"/>
        <w:gridCol w:w="1681"/>
        <w:gridCol w:w="29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9"/>
            <w:shd w:val="clear" w:color="auto" w:fill="E8E8E8"/>
          </w:tcPr>
          <w:p>
            <w:pPr>
              <w:spacing w:after="0"/>
              <w:jc w:val="left"/>
            </w:pPr>
            <w:r>
              <w:rPr>
                <w:b/>
                <w:sz w:val="16"/>
              </w:rPr>
              <w:t>Magnitude or extent</w:t>
            </w:r>
          </w:p>
        </w:tc>
        <w:tc>
          <w:tcPr>
            <w:tcW w:type="dxa" w:w="15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1681"/>
            <w:shd w:val="clear" w:color="auto" w:fill="E8E8E8"/>
          </w:tcPr>
          <w:p>
            <w:pPr>
              <w:spacing w:after="0"/>
              <w:jc w:val="left"/>
            </w:pPr>
            <w:r>
              <w:rPr>
                <w:b/>
                <w:sz w:val="16"/>
              </w:rPr>
              <w:t>Flags</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15"/>
          </w:tcPr>
          <w:p>
            <w:pPr>
              <w:spacing w:after="0"/>
              <w:jc w:val="left"/>
            </w:pPr>
            <w:r>
              <w:rPr>
                <w:sz w:val="16"/>
              </w:rPr>
              <w:t>Hail</w:t>
            </w:r>
          </w:p>
        </w:tc>
        <w:tc>
          <w:tcPr>
            <w:tcW w:type="dxa" w:w="2789"/>
          </w:tcPr>
          <w:p>
            <w:pPr>
              <w:spacing w:after="0"/>
              <w:jc w:val="left"/>
            </w:pPr>
            <w:r>
              <w:rPr>
                <w:sz w:val="16"/>
              </w:rPr>
              <w:t>3 in</w:t>
            </w:r>
          </w:p>
        </w:tc>
        <w:tc>
          <w:tcPr>
            <w:tcW w:type="dxa" w:w="1544"/>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BRIDGEPORT</w:t>
            </w:r>
          </w:p>
        </w:tc>
        <w:tc>
          <w:tcPr>
            <w:tcW w:type="dxa" w:w="1681"/>
          </w:tcPr>
          <w:p>
            <w:pPr>
              <w:spacing w:after="0"/>
              <w:jc w:val="left"/>
            </w:pPr>
            <w:r>
              <w:rPr>
                <w:sz w:val="16"/>
              </w:rPr>
              <w:t>during plan review, check whether your last plan included it; within last 5 years</w:t>
            </w:r>
          </w:p>
        </w:tc>
        <w:tc>
          <w:tcPr>
            <w:tcW w:type="dxa" w:w="2994"/>
          </w:tcPr>
          <w:p>
            <w:pPr>
              <w:spacing w:after="0"/>
              <w:jc w:val="left"/>
            </w:pPr>
            <w:r>
              <w:rPr>
                <w:sz w:val="16"/>
              </w:rPr>
              <w:t>B1-c worst recorded: Hail</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2789"/>
          </w:tcPr>
          <w:p>
            <w:pPr>
              <w:spacing w:after="0"/>
              <w:jc w:val="left"/>
            </w:pPr>
            <w:r>
              <w:rPr>
                <w:sz w:val="16"/>
              </w:rPr>
              <w:t>EF1, 0.85 mi within this county, 100 yd wide</w:t>
            </w:r>
          </w:p>
        </w:tc>
        <w:tc>
          <w:tcPr>
            <w:tcW w:type="dxa" w:w="1544"/>
          </w:tcPr>
          <w:p>
            <w:pPr>
              <w:spacing w:after="0"/>
              <w:jc w:val="left"/>
            </w:pPr>
            <w:r>
              <w:rPr>
                <w:sz w:val="16"/>
              </w:rPr>
              <w:t>$0 property; $0 crops (2023 dollars)</w:t>
            </w:r>
          </w:p>
        </w:tc>
        <w:tc>
          <w:tcPr>
            <w:tcW w:type="dxa" w:w="1093"/>
          </w:tcPr>
          <w:p>
            <w:pPr>
              <w:spacing w:after="0"/>
              <w:jc w:val="right"/>
            </w:pPr>
            <w:r>
              <w:rPr>
                <w:sz w:val="16"/>
              </w:rPr>
              <w:t>0, 3</w:t>
            </w:r>
          </w:p>
        </w:tc>
        <w:tc>
          <w:tcPr>
            <w:tcW w:type="dxa" w:w="1759"/>
          </w:tcPr>
          <w:p>
            <w:pPr>
              <w:spacing w:after="0"/>
              <w:jc w:val="left"/>
            </w:pPr>
            <w:r>
              <w:rPr>
                <w:sz w:val="16"/>
              </w:rPr>
              <w:t>BELLEVUE</w:t>
            </w:r>
          </w:p>
        </w:tc>
        <w:tc>
          <w:tcPr>
            <w:tcW w:type="dxa" w:w="1681"/>
          </w:tcPr>
          <w:p>
            <w:pPr>
              <w:spacing w:after="0"/>
              <w:jc w:val="left"/>
            </w:pPr>
            <w:r>
              <w:rPr>
                <w:sz w:val="16"/>
              </w:rPr>
              <w:t>within last 5 years</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2011-07-27</w:t>
            </w:r>
          </w:p>
        </w:tc>
        <w:tc>
          <w:tcPr>
            <w:tcW w:type="dxa" w:w="1215"/>
          </w:tcPr>
          <w:p>
            <w:pPr>
              <w:spacing w:after="0"/>
              <w:jc w:val="left"/>
            </w:pPr>
            <w:r>
              <w:rPr>
                <w:sz w:val="16"/>
              </w:rPr>
              <w:t>Flash Flood</w:t>
            </w:r>
          </w:p>
        </w:tc>
        <w:tc>
          <w:tcPr>
            <w:tcW w:type="dxa" w:w="2789"/>
          </w:tcPr>
          <w:p>
            <w:pPr>
              <w:spacing w:after="0"/>
              <w:jc w:val="left"/>
            </w:pPr>
          </w:p>
        </w:tc>
        <w:tc>
          <w:tcPr>
            <w:tcW w:type="dxa" w:w="1544"/>
          </w:tcPr>
          <w:p>
            <w:pPr>
              <w:spacing w:after="0"/>
              <w:jc w:val="left"/>
            </w:pPr>
            <w:r>
              <w:rPr>
                <w:sz w:val="16"/>
              </w:rPr>
              <w:t>$1,500,000 property; $0 crops (2011 dollars)</w:t>
            </w:r>
          </w:p>
        </w:tc>
        <w:tc>
          <w:tcPr>
            <w:tcW w:type="dxa" w:w="1093"/>
          </w:tcPr>
          <w:p>
            <w:pPr>
              <w:spacing w:after="0"/>
              <w:jc w:val="right"/>
            </w:pPr>
            <w:r>
              <w:rPr>
                <w:sz w:val="16"/>
              </w:rPr>
              <w:t>0, 0</w:t>
            </w:r>
          </w:p>
        </w:tc>
        <w:tc>
          <w:tcPr>
            <w:tcW w:type="dxa" w:w="1759"/>
          </w:tcPr>
          <w:p>
            <w:pPr>
              <w:spacing w:after="0"/>
              <w:jc w:val="left"/>
            </w:pPr>
            <w:r>
              <w:rPr>
                <w:sz w:val="16"/>
              </w:rPr>
              <w:t>GARRY OWEN to SABULA</w:t>
            </w:r>
          </w:p>
        </w:tc>
        <w:tc>
          <w:tcPr>
            <w:tcW w:type="dxa" w:w="1681"/>
          </w:tcPr>
          <w:p>
            <w:pPr>
              <w:spacing w:after="0"/>
              <w:jc w:val="left"/>
            </w:pP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789"/>
          </w:tcPr>
          <w:p>
            <w:pPr>
              <w:spacing w:after="0"/>
              <w:jc w:val="left"/>
            </w:pPr>
          </w:p>
        </w:tc>
        <w:tc>
          <w:tcPr>
            <w:tcW w:type="dxa" w:w="1544"/>
          </w:tcPr>
          <w:p>
            <w:pPr>
              <w:spacing w:after="0"/>
              <w:jc w:val="left"/>
            </w:pPr>
            <w:r>
              <w:rPr>
                <w:sz w:val="16"/>
              </w:rPr>
              <w:t>$66,000 property; $0 crops, reported for the zone (2007 dollars)</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Ice Storm</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789"/>
          </w:tcPr>
          <w:p>
            <w:pPr>
              <w:spacing w:after="0"/>
              <w:jc w:val="left"/>
            </w:pPr>
          </w:p>
        </w:tc>
        <w:tc>
          <w:tcPr>
            <w:tcW w:type="dxa" w:w="1544"/>
          </w:tcPr>
          <w:p>
            <w:pPr>
              <w:spacing w:after="0"/>
              <w:jc w:val="left"/>
            </w:pPr>
            <w:r>
              <w:rPr>
                <w:sz w:val="16"/>
              </w:rPr>
              <w:t>property not reported; $11,150,000 crops, reported for the zone (2005 dollars)</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789"/>
          </w:tcPr>
          <w:p>
            <w:pPr>
              <w:spacing w:after="0"/>
              <w:jc w:val="left"/>
            </w:pPr>
          </w:p>
        </w:tc>
        <w:tc>
          <w:tcPr>
            <w:tcW w:type="dxa" w:w="1544"/>
          </w:tcPr>
          <w:p>
            <w:pPr>
              <w:spacing w:after="0"/>
              <w:jc w:val="left"/>
            </w:pPr>
            <w:r>
              <w:rPr>
                <w:sz w:val="16"/>
              </w:rPr>
              <w:t>property not reported; $495,000 crops, reported for the zone (2005 dollars)</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789"/>
          </w:tcPr>
          <w:p>
            <w:pPr>
              <w:spacing w:after="0"/>
              <w:jc w:val="left"/>
            </w:pPr>
          </w:p>
        </w:tc>
        <w:tc>
          <w:tcPr>
            <w:tcW w:type="dxa" w:w="1544"/>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789"/>
          </w:tcPr>
          <w:p>
            <w:pPr>
              <w:spacing w:after="0"/>
              <w:jc w:val="left"/>
            </w:pPr>
          </w:p>
        </w:tc>
        <w:tc>
          <w:tcPr>
            <w:tcW w:type="dxa" w:w="1544"/>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Excessive Heat, Heat</w:t>
            </w:r>
          </w:p>
        </w:tc>
      </w:tr>
      <w:tr>
        <w:trPr>
          <w:cantSplit/>
        </w:trPr>
        <w:tc>
          <w:tcPr>
            <w:tcW w:type="dxa" w:w="1037"/>
          </w:tcPr>
          <w:p>
            <w:pPr>
              <w:spacing w:after="0"/>
              <w:jc w:val="left"/>
            </w:pPr>
            <w:r>
              <w:rPr>
                <w:sz w:val="16"/>
              </w:rPr>
              <w:t>1997-05-07</w:t>
            </w:r>
          </w:p>
        </w:tc>
        <w:tc>
          <w:tcPr>
            <w:tcW w:type="dxa" w:w="1215"/>
          </w:tcPr>
          <w:p>
            <w:pPr>
              <w:spacing w:after="0"/>
              <w:jc w:val="left"/>
            </w:pPr>
            <w:r>
              <w:rPr>
                <w:sz w:val="16"/>
              </w:rPr>
              <w:t>High Wind</w:t>
            </w:r>
          </w:p>
        </w:tc>
        <w:tc>
          <w:tcPr>
            <w:tcW w:type="dxa" w:w="2789"/>
          </w:tcPr>
          <w:p>
            <w:pPr>
              <w:spacing w:after="0"/>
              <w:jc w:val="left"/>
            </w:pPr>
            <w:r>
              <w:rPr>
                <w:sz w:val="16"/>
              </w:rPr>
              <w:t>60 kt (69 mph), measurement type not recorded</w:t>
            </w:r>
          </w:p>
        </w:tc>
        <w:tc>
          <w:tcPr>
            <w:tcW w:type="dxa" w:w="1544"/>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1996-11-14</w:t>
            </w:r>
          </w:p>
        </w:tc>
        <w:tc>
          <w:tcPr>
            <w:tcW w:type="dxa" w:w="1215"/>
          </w:tcPr>
          <w:p>
            <w:pPr>
              <w:spacing w:after="0"/>
              <w:jc w:val="left"/>
            </w:pPr>
            <w:r>
              <w:rPr>
                <w:sz w:val="16"/>
              </w:rPr>
              <w:t>Winter Storm</w:t>
            </w:r>
          </w:p>
        </w:tc>
        <w:tc>
          <w:tcPr>
            <w:tcW w:type="dxa" w:w="2789"/>
          </w:tcPr>
          <w:p>
            <w:pPr>
              <w:spacing w:after="0"/>
              <w:jc w:val="left"/>
            </w:pPr>
          </w:p>
        </w:tc>
        <w:tc>
          <w:tcPr>
            <w:tcW w:type="dxa" w:w="1544"/>
          </w:tcPr>
          <w:p>
            <w:pPr>
              <w:spacing w:after="0"/>
              <w:jc w:val="left"/>
            </w:pPr>
            <w:r>
              <w:rPr>
                <w:sz w:val="16"/>
              </w:rPr>
              <w:t>$80,000 property; crops not reported, reported for the zone (1996 dollars)</w:t>
            </w:r>
          </w:p>
        </w:tc>
        <w:tc>
          <w:tcPr>
            <w:tcW w:type="dxa" w:w="1093"/>
          </w:tcPr>
          <w:p>
            <w:pPr>
              <w:spacing w:after="0"/>
              <w:jc w:val="right"/>
            </w:pPr>
            <w:r>
              <w:rPr>
                <w:sz w:val="16"/>
              </w:rPr>
              <w:t>1, 0</w:t>
            </w:r>
          </w:p>
        </w:tc>
        <w:tc>
          <w:tcPr>
            <w:tcW w:type="dxa" w:w="1759"/>
          </w:tcPr>
          <w:p>
            <w:pPr>
              <w:spacing w:after="0"/>
              <w:jc w:val="left"/>
            </w:pPr>
            <w:r>
              <w:rPr>
                <w:sz w:val="16"/>
              </w:rPr>
              <w:t>NWS zone IAZ054 (JACKSON), zone-level: may include parts of neighboring counties</w:t>
            </w:r>
          </w:p>
        </w:tc>
        <w:tc>
          <w:tcPr>
            <w:tcW w:type="dxa" w:w="1681"/>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1992-07-13</w:t>
            </w:r>
          </w:p>
        </w:tc>
        <w:tc>
          <w:tcPr>
            <w:tcW w:type="dxa" w:w="1215"/>
          </w:tcPr>
          <w:p>
            <w:pPr>
              <w:spacing w:after="0"/>
              <w:jc w:val="left"/>
            </w:pPr>
            <w:r>
              <w:rPr>
                <w:sz w:val="16"/>
              </w:rPr>
              <w:t>Thunderstorm Wind</w:t>
            </w:r>
          </w:p>
        </w:tc>
        <w:tc>
          <w:tcPr>
            <w:tcW w:type="dxa" w:w="2789"/>
          </w:tcPr>
          <w:p>
            <w:pPr>
              <w:spacing w:after="0"/>
              <w:jc w:val="left"/>
            </w:pPr>
            <w:r>
              <w:rPr>
                <w:sz w:val="16"/>
              </w:rPr>
              <w:t>96 kt (110 mph), measurement type not recorded</w:t>
            </w:r>
          </w:p>
        </w:tc>
        <w:tc>
          <w:tcPr>
            <w:tcW w:type="dxa" w:w="1544"/>
          </w:tcPr>
          <w:p>
            <w:pPr>
              <w:spacing w:after="0"/>
              <w:jc w:val="left"/>
            </w:pPr>
            <w:r>
              <w:rPr>
                <w:sz w:val="16"/>
              </w:rPr>
              <w:t>damage not recorded (pre-1996 record)</w:t>
            </w:r>
          </w:p>
        </w:tc>
        <w:tc>
          <w:tcPr>
            <w:tcW w:type="dxa" w:w="1093"/>
          </w:tcPr>
          <w:p>
            <w:pPr>
              <w:spacing w:after="0"/>
              <w:jc w:val="right"/>
            </w:pPr>
            <w:r>
              <w:rPr>
                <w:sz w:val="16"/>
              </w:rPr>
              <w:t>0, 0</w:t>
            </w:r>
          </w:p>
        </w:tc>
        <w:tc>
          <w:tcPr>
            <w:tcW w:type="dxa" w:w="1759"/>
          </w:tcPr>
          <w:p>
            <w:pPr>
              <w:spacing w:after="0"/>
              <w:jc w:val="left"/>
            </w:pPr>
            <w:r>
              <w:rPr>
                <w:sz w:val="16"/>
              </w:rPr>
              <w:t>location not recorded</w:t>
            </w:r>
          </w:p>
        </w:tc>
        <w:tc>
          <w:tcPr>
            <w:tcW w:type="dxa" w:w="1681"/>
          </w:tcPr>
          <w:p>
            <w:pPr>
              <w:spacing w:after="0"/>
              <w:jc w:val="left"/>
            </w:pP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1975-11-09</w:t>
            </w:r>
          </w:p>
        </w:tc>
        <w:tc>
          <w:tcPr>
            <w:tcW w:type="dxa" w:w="1215"/>
          </w:tcPr>
          <w:p>
            <w:pPr>
              <w:spacing w:after="0"/>
              <w:jc w:val="left"/>
            </w:pPr>
            <w:r>
              <w:rPr>
                <w:sz w:val="16"/>
              </w:rPr>
              <w:t>Tornado</w:t>
            </w:r>
          </w:p>
        </w:tc>
        <w:tc>
          <w:tcPr>
            <w:tcW w:type="dxa" w:w="2789"/>
          </w:tcPr>
          <w:p>
            <w:pPr>
              <w:spacing w:after="0"/>
              <w:jc w:val="left"/>
            </w:pPr>
            <w:r>
              <w:rPr>
                <w:sz w:val="16"/>
              </w:rPr>
              <w:t>F2, 1.3 mi path length (records before 1996 may include the whole path; rating and listing come from the county where the tornado began), 200 yd wide</w:t>
            </w:r>
          </w:p>
        </w:tc>
        <w:tc>
          <w:tcPr>
            <w:tcW w:type="dxa" w:w="1544"/>
          </w:tcPr>
          <w:p>
            <w:pPr>
              <w:spacing w:after="0"/>
              <w:jc w:val="left"/>
            </w:pPr>
            <w:r>
              <w:rPr>
                <w:sz w:val="16"/>
              </w:rPr>
              <w:t>$250,000 property; crops not recorded (1975 dollars)</w:t>
            </w:r>
          </w:p>
        </w:tc>
        <w:tc>
          <w:tcPr>
            <w:tcW w:type="dxa" w:w="1093"/>
          </w:tcPr>
          <w:p>
            <w:pPr>
              <w:spacing w:after="0"/>
              <w:jc w:val="right"/>
            </w:pPr>
            <w:r>
              <w:rPr>
                <w:sz w:val="16"/>
              </w:rPr>
              <w:t>0, 2</w:t>
            </w:r>
          </w:p>
        </w:tc>
        <w:tc>
          <w:tcPr>
            <w:tcW w:type="dxa" w:w="1759"/>
          </w:tcPr>
          <w:p>
            <w:pPr>
              <w:spacing w:after="0"/>
              <w:jc w:val="left"/>
            </w:pPr>
            <w:r>
              <w:rPr>
                <w:sz w:val="16"/>
              </w:rPr>
              <w:t>location not recorded</w:t>
            </w:r>
          </w:p>
        </w:tc>
        <w:tc>
          <w:tcPr>
            <w:tcW w:type="dxa" w:w="1681"/>
          </w:tcPr>
          <w:p>
            <w:pPr>
              <w:spacing w:after="0"/>
              <w:jc w:val="left"/>
            </w:pPr>
          </w:p>
        </w:tc>
        <w:tc>
          <w:tcPr>
            <w:tcW w:type="dxa" w:w="29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7.26</w:t>
            </w:r>
          </w:p>
        </w:tc>
        <w:tc>
          <w:tcPr>
            <w:tcW w:type="dxa" w:w="1446"/>
          </w:tcPr>
          <w:p>
            <w:pPr>
              <w:spacing w:after="0"/>
              <w:jc w:val="left"/>
            </w:pPr>
            <w:r>
              <w:rPr>
                <w:sz w:val="16"/>
              </w:rPr>
              <w:t>event-days per year</w:t>
            </w:r>
          </w:p>
        </w:tc>
        <w:tc>
          <w:tcPr>
            <w:tcW w:type="dxa" w:w="1575"/>
          </w:tcPr>
          <w:p>
            <w:pPr>
              <w:spacing w:after="0"/>
              <w:jc w:val="left"/>
            </w:pPr>
            <w:r>
              <w:rPr>
                <w:sz w:val="16"/>
              </w:rPr>
              <w:t>about 7.26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138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7.26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10.9</w:t>
            </w:r>
          </w:p>
        </w:tc>
        <w:tc>
          <w:tcPr>
            <w:tcW w:type="dxa" w:w="1446"/>
          </w:tcPr>
          <w:p>
            <w:pPr>
              <w:spacing w:after="0"/>
              <w:jc w:val="left"/>
            </w:pPr>
            <w:r>
              <w:rPr>
                <w:sz w:val="16"/>
              </w:rPr>
              <w:t>event-days per year</w:t>
            </w:r>
          </w:p>
        </w:tc>
        <w:tc>
          <w:tcPr>
            <w:tcW w:type="dxa" w:w="1575"/>
          </w:tcPr>
          <w:p>
            <w:pPr>
              <w:spacing w:after="0"/>
              <w:jc w:val="left"/>
            </w:pPr>
            <w:r>
              <w:rPr>
                <w:sz w:val="16"/>
              </w:rPr>
              <w:t>about 10.9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336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10.9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0.000782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0.0782%</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4.06</w:t>
            </w:r>
          </w:p>
        </w:tc>
        <w:tc>
          <w:tcPr>
            <w:tcW w:type="dxa" w:w="1446"/>
          </w:tcPr>
          <w:p>
            <w:pPr>
              <w:spacing w:after="0"/>
              <w:jc w:val="left"/>
            </w:pPr>
            <w:r>
              <w:rPr>
                <w:sz w:val="16"/>
              </w:rPr>
              <w:t>events per year</w:t>
            </w:r>
          </w:p>
        </w:tc>
        <w:tc>
          <w:tcPr>
            <w:tcW w:type="dxa" w:w="1575"/>
          </w:tcPr>
          <w:p>
            <w:pPr>
              <w:spacing w:after="0"/>
              <w:jc w:val="left"/>
            </w:pPr>
            <w:r>
              <w:rPr>
                <w:sz w:val="16"/>
              </w:rPr>
              <w:t>about 4.06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154.2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5.26</w:t>
            </w:r>
          </w:p>
        </w:tc>
        <w:tc>
          <w:tcPr>
            <w:tcW w:type="dxa" w:w="1446"/>
          </w:tcPr>
          <w:p>
            <w:pPr>
              <w:spacing w:after="0"/>
              <w:jc w:val="left"/>
            </w:pPr>
            <w:r>
              <w:rPr>
                <w:sz w:val="16"/>
              </w:rPr>
              <w:t>event-days per year</w:t>
            </w:r>
          </w:p>
        </w:tc>
        <w:tc>
          <w:tcPr>
            <w:tcW w:type="dxa" w:w="1575"/>
          </w:tcPr>
          <w:p>
            <w:pPr>
              <w:spacing w:after="0"/>
              <w:jc w:val="left"/>
            </w:pPr>
            <w:r>
              <w:rPr>
                <w:sz w:val="16"/>
              </w:rPr>
              <w:t>about 5.26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80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5.26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0.00626</w:t>
            </w:r>
          </w:p>
        </w:tc>
        <w:tc>
          <w:tcPr>
            <w:tcW w:type="dxa" w:w="1446"/>
          </w:tcPr>
          <w:p>
            <w:pPr>
              <w:spacing w:after="0"/>
              <w:jc w:val="left"/>
            </w:pPr>
            <w:r>
              <w:rPr>
                <w:sz w:val="16"/>
              </w:rPr>
              <w:t>events per year</w:t>
            </w:r>
          </w:p>
        </w:tc>
        <w:tc>
          <w:tcPr>
            <w:tcW w:type="dxa" w:w="1575"/>
          </w:tcPr>
          <w:p>
            <w:pPr>
              <w:spacing w:after="0"/>
              <w:jc w:val="left"/>
            </w:pPr>
            <w:r>
              <w:rPr>
                <w:sz w:val="16"/>
              </w:rPr>
              <w:t>about 1 in 160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0.475</w:t>
            </w:r>
          </w:p>
        </w:tc>
        <w:tc>
          <w:tcPr>
            <w:tcW w:type="dxa" w:w="1446"/>
          </w:tcPr>
          <w:p>
            <w:pPr>
              <w:spacing w:after="0"/>
              <w:jc w:val="left"/>
            </w:pPr>
            <w:r>
              <w:rPr>
                <w:sz w:val="16"/>
              </w:rPr>
              <w:t>event-days per year</w:t>
            </w:r>
          </w:p>
        </w:tc>
        <w:tc>
          <w:tcPr>
            <w:tcW w:type="dxa" w:w="1575"/>
          </w:tcPr>
          <w:p>
            <w:pPr>
              <w:spacing w:after="0"/>
              <w:jc w:val="left"/>
            </w:pPr>
            <w:r>
              <w:rPr>
                <w:sz w:val="16"/>
              </w:rPr>
              <w:t>about 0.475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33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1.39</w:t>
            </w:r>
          </w:p>
        </w:tc>
        <w:tc>
          <w:tcPr>
            <w:tcW w:type="dxa" w:w="1446"/>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756"/>
          </w:tcPr>
          <w:p>
            <w:pPr>
              <w:spacing w:after="0"/>
              <w:jc w:val="left"/>
            </w:pPr>
            <w:r>
              <w:rPr>
                <w:sz w:val="16"/>
              </w:rPr>
              <w:t>event-days in 21 of 30 years, 1996 to 2025 (70%)</w:t>
            </w:r>
          </w:p>
        </w:tc>
        <w:tc>
          <w:tcPr>
            <w:tcW w:type="dxa" w:w="1519"/>
          </w:tcPr>
          <w:p>
            <w:pPr>
              <w:spacing w:after="0"/>
              <w:jc w:val="right"/>
            </w:pPr>
            <w:r>
              <w:rPr>
                <w:sz w:val="16"/>
              </w:rPr>
              <w:t>39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0.719</w:t>
            </w:r>
          </w:p>
        </w:tc>
        <w:tc>
          <w:tcPr>
            <w:tcW w:type="dxa" w:w="1446"/>
          </w:tcPr>
          <w:p>
            <w:pPr>
              <w:spacing w:after="0"/>
              <w:jc w:val="left"/>
            </w:pPr>
            <w:r>
              <w:rPr>
                <w:sz w:val="16"/>
              </w:rPr>
              <w:t>events per year (modeled)</w:t>
            </w:r>
          </w:p>
        </w:tc>
        <w:tc>
          <w:tcPr>
            <w:tcW w:type="dxa" w:w="1575"/>
          </w:tcPr>
          <w:p>
            <w:pPr>
              <w:spacing w:after="0"/>
              <w:jc w:val="left"/>
            </w:pPr>
            <w:r>
              <w:rPr>
                <w:sz w:val="16"/>
              </w:rPr>
              <w:t>about 0.72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41.2</w:t>
            </w:r>
          </w:p>
        </w:tc>
        <w:tc>
          <w:tcPr>
            <w:tcW w:type="dxa" w:w="1446"/>
          </w:tcPr>
          <w:p>
            <w:pPr>
              <w:spacing w:after="0"/>
              <w:jc w:val="left"/>
            </w:pPr>
            <w:r>
              <w:rPr>
                <w:sz w:val="16"/>
              </w:rPr>
              <w:t>days per year with a strike</w:t>
            </w:r>
          </w:p>
        </w:tc>
        <w:tc>
          <w:tcPr>
            <w:tcW w:type="dxa" w:w="1575"/>
          </w:tcPr>
          <w:p>
            <w:pPr>
              <w:spacing w:after="0"/>
              <w:jc w:val="left"/>
            </w:pPr>
            <w:r>
              <w:rPr>
                <w:sz w:val="16"/>
              </w:rPr>
              <w:t>about 41.2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6.03</w:t>
            </w:r>
          </w:p>
        </w:tc>
        <w:tc>
          <w:tcPr>
            <w:tcW w:type="dxa" w:w="1446"/>
          </w:tcPr>
          <w:p>
            <w:pPr>
              <w:spacing w:after="0"/>
              <w:jc w:val="left"/>
            </w:pPr>
            <w:r>
              <w:rPr>
                <w:sz w:val="16"/>
              </w:rPr>
              <w:t>events per year</w:t>
            </w:r>
          </w:p>
        </w:tc>
        <w:tc>
          <w:tcPr>
            <w:tcW w:type="dxa" w:w="1575"/>
          </w:tcPr>
          <w:p>
            <w:pPr>
              <w:spacing w:after="0"/>
              <w:jc w:val="left"/>
            </w:pPr>
            <w:r>
              <w:rPr>
                <w:sz w:val="16"/>
              </w:rPr>
              <w:t>about 6.03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230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w:t>
            </w:r>
          </w:p>
        </w:tc>
        <w:tc>
          <w:tcPr>
            <w:tcW w:type="dxa" w:w="1446"/>
          </w:tcPr>
          <w:p>
            <w:pPr>
              <w:spacing w:after="0"/>
              <w:jc w:val="left"/>
            </w:pPr>
            <w:r>
              <w:rPr>
                <w:sz w:val="16"/>
              </w:rPr>
              <w:t>events per year</w:t>
            </w:r>
          </w:p>
        </w:tc>
        <w:tc>
          <w:tcPr>
            <w:tcW w:type="dxa" w:w="1575"/>
          </w:tcPr>
          <w:p>
            <w:pPr>
              <w:spacing w:after="0"/>
              <w:jc w:val="left"/>
            </w:pPr>
            <w:r>
              <w:rPr>
                <w:sz w:val="16"/>
              </w:rPr>
              <w:t>about 0.6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0.000427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0.0427%</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17.2</w:t>
            </w:r>
          </w:p>
        </w:tc>
        <w:tc>
          <w:tcPr>
            <w:tcW w:type="dxa" w:w="1446"/>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327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71.7</w:t>
            </w:r>
          </w:p>
        </w:tc>
        <w:tc>
          <w:tcPr>
            <w:tcW w:type="dxa" w:w="680"/>
          </w:tcPr>
          <w:p>
            <w:pPr>
              <w:spacing w:after="0"/>
              <w:jc w:val="right"/>
            </w:pPr>
            <w:r>
              <w:rPr>
                <w:sz w:val="16"/>
              </w:rPr>
              <w:t>88.3</w:t>
            </w:r>
          </w:p>
        </w:tc>
        <w:tc>
          <w:tcPr>
            <w:tcW w:type="dxa" w:w="648"/>
          </w:tcPr>
          <w:p>
            <w:pPr>
              <w:spacing w:after="0"/>
              <w:jc w:val="right"/>
            </w:pPr>
            <w:r>
              <w:rPr>
                <w:sz w:val="16"/>
              </w:rPr>
              <w:t>90.2</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84.4</w:t>
            </w:r>
          </w:p>
        </w:tc>
        <w:tc>
          <w:tcPr>
            <w:tcW w:type="dxa" w:w="680"/>
          </w:tcPr>
          <w:p>
            <w:pPr>
              <w:spacing w:after="0"/>
              <w:jc w:val="right"/>
            </w:pPr>
            <w:r>
              <w:rPr>
                <w:sz w:val="16"/>
              </w:rPr>
              <w:t>97.3</w:t>
            </w:r>
          </w:p>
        </w:tc>
        <w:tc>
          <w:tcPr>
            <w:tcW w:type="dxa" w:w="648"/>
          </w:tcPr>
          <w:p>
            <w:pPr>
              <w:spacing w:after="0"/>
              <w:jc w:val="right"/>
            </w:pPr>
            <w:r>
              <w:rPr>
                <w:sz w:val="16"/>
              </w:rPr>
              <w:t>98.1</w:t>
            </w:r>
          </w:p>
        </w:tc>
        <w:tc>
          <w:tcPr>
            <w:tcW w:type="dxa" w:w="3512"/>
          </w:tcPr>
          <w:p>
            <w:pPr>
              <w:spacing w:after="0"/>
              <w:jc w:val="left"/>
            </w:pPr>
            <w:r>
              <w:rPr>
                <w:sz w:val="16"/>
              </w:rPr>
              <w:t>Relatively High 2,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18.4</w:t>
            </w:r>
          </w:p>
        </w:tc>
        <w:tc>
          <w:tcPr>
            <w:tcW w:type="dxa" w:w="680"/>
          </w:tcPr>
          <w:p>
            <w:pPr>
              <w:spacing w:after="0"/>
              <w:jc w:val="right"/>
            </w:pPr>
            <w:r>
              <w:rPr>
                <w:sz w:val="16"/>
              </w:rPr>
              <w:t>26.3</w:t>
            </w:r>
          </w:p>
        </w:tc>
        <w:tc>
          <w:tcPr>
            <w:tcW w:type="dxa" w:w="648"/>
          </w:tcPr>
          <w:p>
            <w:pPr>
              <w:spacing w:after="0"/>
              <w:jc w:val="right"/>
            </w:pPr>
            <w:r>
              <w:rPr>
                <w:sz w:val="16"/>
              </w:rPr>
              <w:t>37.7</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93.1</w:t>
            </w:r>
          </w:p>
        </w:tc>
        <w:tc>
          <w:tcPr>
            <w:tcW w:type="dxa" w:w="680"/>
          </w:tcPr>
          <w:p>
            <w:pPr>
              <w:spacing w:after="0"/>
              <w:jc w:val="right"/>
            </w:pPr>
            <w:r>
              <w:rPr>
                <w:sz w:val="16"/>
              </w:rPr>
              <w:t>96.2</w:t>
            </w:r>
          </w:p>
        </w:tc>
        <w:tc>
          <w:tcPr>
            <w:tcW w:type="dxa" w:w="648"/>
          </w:tcPr>
          <w:p>
            <w:pPr>
              <w:spacing w:after="0"/>
              <w:jc w:val="right"/>
            </w:pPr>
            <w:r>
              <w:rPr>
                <w:sz w:val="16"/>
              </w:rPr>
              <w:t>97.6</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26.4</w:t>
            </w:r>
          </w:p>
        </w:tc>
        <w:tc>
          <w:tcPr>
            <w:tcW w:type="dxa" w:w="680"/>
          </w:tcPr>
          <w:p>
            <w:pPr>
              <w:spacing w:after="0"/>
              <w:jc w:val="right"/>
            </w:pPr>
            <w:r>
              <w:rPr>
                <w:sz w:val="16"/>
              </w:rPr>
              <w:t>51.9</w:t>
            </w:r>
          </w:p>
        </w:tc>
        <w:tc>
          <w:tcPr>
            <w:tcW w:type="dxa" w:w="648"/>
          </w:tcPr>
          <w:p>
            <w:pPr>
              <w:spacing w:after="0"/>
              <w:jc w:val="right"/>
            </w:pPr>
            <w:r>
              <w:rPr>
                <w:sz w:val="16"/>
              </w:rPr>
              <w:t>57.2</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19.6</w:t>
            </w:r>
          </w:p>
        </w:tc>
        <w:tc>
          <w:tcPr>
            <w:tcW w:type="dxa" w:w="680"/>
          </w:tcPr>
          <w:p>
            <w:pPr>
              <w:spacing w:after="0"/>
              <w:jc w:val="right"/>
            </w:pPr>
            <w:r>
              <w:rPr>
                <w:sz w:val="16"/>
              </w:rPr>
              <w:t>29.2</w:t>
            </w:r>
          </w:p>
        </w:tc>
        <w:tc>
          <w:tcPr>
            <w:tcW w:type="dxa" w:w="648"/>
          </w:tcPr>
          <w:p>
            <w:pPr>
              <w:spacing w:after="0"/>
              <w:jc w:val="right"/>
            </w:pPr>
            <w:r>
              <w:rPr>
                <w:sz w:val="16"/>
              </w:rPr>
              <w:t>33.6</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44.6</w:t>
            </w:r>
          </w:p>
        </w:tc>
        <w:tc>
          <w:tcPr>
            <w:tcW w:type="dxa" w:w="680"/>
          </w:tcPr>
          <w:p>
            <w:pPr>
              <w:spacing w:after="0"/>
              <w:jc w:val="right"/>
            </w:pPr>
            <w:r>
              <w:rPr>
                <w:sz w:val="16"/>
              </w:rPr>
              <w:t>66.1</w:t>
            </w:r>
          </w:p>
        </w:tc>
        <w:tc>
          <w:tcPr>
            <w:tcW w:type="dxa" w:w="648"/>
          </w:tcPr>
          <w:p>
            <w:pPr>
              <w:spacing w:after="0"/>
              <w:jc w:val="right"/>
            </w:pPr>
            <w:r>
              <w:rPr>
                <w:sz w:val="16"/>
              </w:rPr>
              <w:t>75.7</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53.1</w:t>
            </w:r>
          </w:p>
        </w:tc>
        <w:tc>
          <w:tcPr>
            <w:tcW w:type="dxa" w:w="680"/>
          </w:tcPr>
          <w:p>
            <w:pPr>
              <w:spacing w:after="0"/>
              <w:jc w:val="right"/>
            </w:pPr>
            <w:r>
              <w:rPr>
                <w:sz w:val="16"/>
              </w:rPr>
              <w:t>78.6</w:t>
            </w:r>
          </w:p>
        </w:tc>
        <w:tc>
          <w:tcPr>
            <w:tcW w:type="dxa" w:w="648"/>
          </w:tcPr>
          <w:p>
            <w:pPr>
              <w:spacing w:after="0"/>
              <w:jc w:val="right"/>
            </w:pPr>
            <w:r>
              <w:rPr>
                <w:sz w:val="16"/>
              </w:rPr>
              <w:t>87.8</w:t>
            </w:r>
          </w:p>
        </w:tc>
        <w:tc>
          <w:tcPr>
            <w:tcW w:type="dxa" w:w="3512"/>
          </w:tcPr>
          <w:p>
            <w:pPr>
              <w:spacing w:after="0"/>
              <w:jc w:val="left"/>
            </w:pPr>
            <w:r>
              <w:rPr>
                <w:sz w:val="16"/>
              </w:rPr>
              <w:t>Relatively High 3,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55.9</w:t>
            </w:r>
          </w:p>
        </w:tc>
        <w:tc>
          <w:tcPr>
            <w:tcW w:type="dxa" w:w="680"/>
          </w:tcPr>
          <w:p>
            <w:pPr>
              <w:spacing w:after="0"/>
              <w:jc w:val="right"/>
            </w:pPr>
            <w:r>
              <w:rPr>
                <w:sz w:val="16"/>
              </w:rPr>
              <w:t>97.3</w:t>
            </w:r>
          </w:p>
        </w:tc>
        <w:tc>
          <w:tcPr>
            <w:tcW w:type="dxa" w:w="648"/>
          </w:tcPr>
          <w:p>
            <w:pPr>
              <w:spacing w:after="0"/>
              <w:jc w:val="right"/>
            </w:pPr>
            <w:r>
              <w:rPr>
                <w:sz w:val="16"/>
              </w:rPr>
              <w:t>98.8</w:t>
            </w:r>
          </w:p>
        </w:tc>
        <w:tc>
          <w:tcPr>
            <w:tcW w:type="dxa" w:w="3512"/>
          </w:tcPr>
          <w:p>
            <w:pPr>
              <w:spacing w:after="0"/>
              <w:jc w:val="left"/>
            </w:pPr>
            <w:r>
              <w:rPr>
                <w:sz w:val="16"/>
              </w:rPr>
              <w:t>Relatively Moderate 4,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31.9</w:t>
            </w:r>
          </w:p>
        </w:tc>
        <w:tc>
          <w:tcPr>
            <w:tcW w:type="dxa" w:w="680"/>
          </w:tcPr>
          <w:p>
            <w:pPr>
              <w:spacing w:after="0"/>
              <w:jc w:val="right"/>
            </w:pPr>
            <w:r>
              <w:rPr>
                <w:sz w:val="16"/>
              </w:rPr>
              <w:t>52.5</w:t>
            </w:r>
          </w:p>
        </w:tc>
        <w:tc>
          <w:tcPr>
            <w:tcW w:type="dxa" w:w="648"/>
          </w:tcPr>
          <w:p>
            <w:pPr>
              <w:spacing w:after="0"/>
              <w:jc w:val="right"/>
            </w:pPr>
            <w:r>
              <w:rPr>
                <w:sz w:val="16"/>
              </w:rPr>
              <w:t>57.2</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93.6</w:t>
            </w:r>
          </w:p>
        </w:tc>
        <w:tc>
          <w:tcPr>
            <w:tcW w:type="dxa" w:w="680"/>
          </w:tcPr>
          <w:p>
            <w:pPr>
              <w:spacing w:after="0"/>
              <w:jc w:val="right"/>
            </w:pPr>
            <w:r>
              <w:rPr>
                <w:sz w:val="16"/>
              </w:rPr>
              <w:t>97.2</w:t>
            </w:r>
          </w:p>
        </w:tc>
        <w:tc>
          <w:tcPr>
            <w:tcW w:type="dxa" w:w="648"/>
          </w:tcPr>
          <w:p>
            <w:pPr>
              <w:spacing w:after="0"/>
              <w:jc w:val="right"/>
            </w:pPr>
            <w:r>
              <w:rPr>
                <w:sz w:val="16"/>
              </w:rPr>
              <w:t>98.2</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74.1</w:t>
            </w:r>
          </w:p>
        </w:tc>
        <w:tc>
          <w:tcPr>
            <w:tcW w:type="dxa" w:w="680"/>
          </w:tcPr>
          <w:p>
            <w:pPr>
              <w:spacing w:after="0"/>
              <w:jc w:val="right"/>
            </w:pPr>
            <w:r>
              <w:rPr>
                <w:sz w:val="16"/>
              </w:rPr>
              <w:t>84.7</w:t>
            </w:r>
          </w:p>
        </w:tc>
        <w:tc>
          <w:tcPr>
            <w:tcW w:type="dxa" w:w="648"/>
          </w:tcPr>
          <w:p>
            <w:pPr>
              <w:spacing w:after="0"/>
              <w:jc w:val="right"/>
            </w:pPr>
            <w:r>
              <w:rPr>
                <w:sz w:val="16"/>
              </w:rPr>
              <w:t>88.4</w:t>
            </w:r>
          </w:p>
        </w:tc>
        <w:tc>
          <w:tcPr>
            <w:tcW w:type="dxa" w:w="3512"/>
          </w:tcPr>
          <w:p>
            <w:pPr>
              <w:spacing w:after="0"/>
              <w:jc w:val="left"/>
            </w:pPr>
            <w:r>
              <w:rPr>
                <w:sz w:val="16"/>
              </w:rPr>
              <w:t>Relatively High 5,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57.9</w:t>
            </w:r>
          </w:p>
        </w:tc>
        <w:tc>
          <w:tcPr>
            <w:tcW w:type="dxa" w:w="680"/>
          </w:tcPr>
          <w:p>
            <w:pPr>
              <w:spacing w:after="0"/>
              <w:jc w:val="right"/>
            </w:pPr>
            <w:r>
              <w:rPr>
                <w:sz w:val="16"/>
              </w:rPr>
              <w:t>76.5</w:t>
            </w:r>
          </w:p>
        </w:tc>
        <w:tc>
          <w:tcPr>
            <w:tcW w:type="dxa" w:w="648"/>
          </w:tcPr>
          <w:p>
            <w:pPr>
              <w:spacing w:after="0"/>
              <w:jc w:val="right"/>
            </w:pPr>
            <w:r>
              <w:rPr>
                <w:sz w:val="16"/>
              </w:rPr>
              <w:t>82.4</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53.5</w:t>
            </w:r>
          </w:p>
        </w:tc>
        <w:tc>
          <w:tcPr>
            <w:tcW w:type="dxa" w:w="680"/>
          </w:tcPr>
          <w:p>
            <w:pPr>
              <w:spacing w:after="0"/>
              <w:jc w:val="right"/>
            </w:pPr>
            <w:r>
              <w:rPr>
                <w:sz w:val="16"/>
              </w:rPr>
              <w:t>73.3</w:t>
            </w:r>
          </w:p>
        </w:tc>
        <w:tc>
          <w:tcPr>
            <w:tcW w:type="dxa" w:w="648"/>
          </w:tcPr>
          <w:p>
            <w:pPr>
              <w:spacing w:after="0"/>
              <w:jc w:val="right"/>
            </w:pPr>
            <w:r>
              <w:rPr>
                <w:sz w:val="16"/>
              </w:rPr>
              <w:t>76.1</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Jackson County</w:t>
            </w:r>
          </w:p>
        </w:tc>
        <w:tc>
          <w:tcPr>
            <w:tcW w:type="dxa" w:w="748"/>
          </w:tcPr>
          <w:p>
            <w:pPr>
              <w:spacing w:after="0"/>
              <w:jc w:val="left"/>
            </w:pPr>
            <w:r>
              <w:rPr>
                <w:sz w:val="16"/>
              </w:rPr>
              <w:t>County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1</w:t>
            </w:r>
          </w:p>
        </w:tc>
        <w:tc>
          <w:tcPr>
            <w:tcW w:type="dxa" w:w="1633"/>
          </w:tcPr>
          <w:p>
            <w:pPr>
              <w:spacing w:after="0"/>
              <w:jc w:val="right"/>
            </w:pPr>
            <w:r>
              <w:rPr>
                <w:sz w:val="16"/>
              </w:rPr>
              <w:t>$303,244.50</w:t>
            </w:r>
          </w:p>
        </w:tc>
        <w:tc>
          <w:tcPr>
            <w:tcW w:type="dxa" w:w="1987"/>
          </w:tcPr>
          <w:p>
            <w:pPr>
              <w:spacing w:after="0"/>
              <w:jc w:val="right"/>
            </w:pPr>
            <w:r>
              <w:rPr>
                <w:sz w:val="16"/>
              </w:rPr>
              <w:t>0; 0</w:t>
            </w:r>
          </w:p>
        </w:tc>
        <w:tc>
          <w:tcPr>
            <w:tcW w:type="dxa" w:w="2979"/>
          </w:tcPr>
          <w:p>
            <w:pPr>
              <w:spacing w:after="0"/>
              <w:jc w:val="left"/>
            </w:pPr>
            <w:r>
              <w:rPr>
                <w:sz w:val="16"/>
              </w:rPr>
              <w:t>Includes $35,603.48 for declarations not counted as hazard incidents (DR-4557-IA).</w:t>
            </w:r>
          </w:p>
        </w:tc>
      </w:tr>
      <w:tr>
        <w:trPr>
          <w:cantSplit/>
        </w:trPr>
        <w:tc>
          <w:tcPr>
            <w:tcW w:type="dxa" w:w="1534"/>
          </w:tcPr>
          <w:p>
            <w:pPr>
              <w:spacing w:after="0"/>
              <w:jc w:val="left"/>
            </w:pPr>
            <w:r>
              <w:rPr>
                <w:sz w:val="16"/>
              </w:rPr>
              <w:t>Andrew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$3,230.52</w:t>
            </w:r>
          </w:p>
        </w:tc>
        <w:tc>
          <w:tcPr>
            <w:tcW w:type="dxa" w:w="1987"/>
          </w:tcPr>
          <w:p>
            <w:pPr>
              <w:spacing w:after="0"/>
              <w:jc w:val="right"/>
            </w:pPr>
            <w:r>
              <w:rPr>
                <w:sz w:val="16"/>
              </w:rPr>
              <w:t>14; 0</w:t>
            </w:r>
          </w:p>
        </w:tc>
        <w:tc>
          <w:tcPr>
            <w:tcW w:type="dxa" w:w="2979"/>
          </w:tcPr>
          <w:p>
            <w:pPr>
              <w:spacing w:after="0"/>
              <w:jc w:val="left"/>
            </w:pPr>
          </w:p>
        </w:tc>
      </w:tr>
      <w:tr>
        <w:trPr>
          <w:cantSplit/>
        </w:trPr>
        <w:tc>
          <w:tcPr>
            <w:tcW w:type="dxa" w:w="1534"/>
          </w:tcPr>
          <w:p>
            <w:pPr>
              <w:spacing w:after="0"/>
              <w:jc w:val="left"/>
            </w:pPr>
            <w:r>
              <w:rPr>
                <w:sz w:val="16"/>
              </w:rPr>
              <w:t>Baldwin city</w:t>
            </w:r>
          </w:p>
        </w:tc>
        <w:tc>
          <w:tcPr>
            <w:tcW w:type="dxa" w:w="748"/>
          </w:tcPr>
          <w:p>
            <w:pPr>
              <w:spacing w:after="0"/>
              <w:jc w:val="left"/>
            </w:pPr>
            <w:r>
              <w:rPr>
                <w:sz w:val="16"/>
              </w:rPr>
              <w:t>City</w:t>
            </w:r>
          </w:p>
        </w:tc>
        <w:tc>
          <w:tcPr>
            <w:tcW w:type="dxa" w:w="2910"/>
          </w:tcPr>
          <w:p>
            <w:pPr>
              <w:spacing w:after="0"/>
              <w:jc w:val="left"/>
            </w:pPr>
            <w:r>
              <w:rPr>
                <w:sz w:val="16"/>
              </w:rPr>
              <w:t>Plan 110271 approved 2024-12-20, pending adoption here; not yet eligible</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9; no approved plan</w:t>
            </w:r>
          </w:p>
        </w:tc>
        <w:tc>
          <w:tcPr>
            <w:tcW w:type="dxa" w:w="2979"/>
          </w:tcPr>
          <w:p>
            <w:pPr>
              <w:spacing w:after="0"/>
              <w:jc w:val="left"/>
            </w:pPr>
          </w:p>
        </w:tc>
      </w:tr>
      <w:tr>
        <w:trPr>
          <w:cantSplit/>
        </w:trPr>
        <w:tc>
          <w:tcPr>
            <w:tcW w:type="dxa" w:w="1534"/>
          </w:tcPr>
          <w:p>
            <w:pPr>
              <w:spacing w:after="0"/>
              <w:jc w:val="left"/>
            </w:pPr>
            <w:r>
              <w:rPr>
                <w:sz w:val="16"/>
              </w:rPr>
              <w:t>Bellevue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$43,917.44</w:t>
            </w:r>
          </w:p>
        </w:tc>
        <w:tc>
          <w:tcPr>
            <w:tcW w:type="dxa" w:w="1987"/>
          </w:tcPr>
          <w:p>
            <w:pPr>
              <w:spacing w:after="0"/>
              <w:jc w:val="right"/>
            </w:pPr>
            <w:r>
              <w:rPr>
                <w:sz w:val="16"/>
              </w:rPr>
              <w:t>39; 1</w:t>
            </w:r>
          </w:p>
        </w:tc>
        <w:tc>
          <w:tcPr>
            <w:tcW w:type="dxa" w:w="2979"/>
          </w:tcPr>
          <w:p>
            <w:pPr>
              <w:spacing w:after="0"/>
              <w:jc w:val="left"/>
            </w:pPr>
          </w:p>
        </w:tc>
      </w:tr>
      <w:tr>
        <w:trPr>
          <w:cantSplit/>
        </w:trPr>
        <w:tc>
          <w:tcPr>
            <w:tcW w:type="dxa" w:w="1534"/>
          </w:tcPr>
          <w:p>
            <w:pPr>
              <w:spacing w:after="0"/>
              <w:jc w:val="left"/>
            </w:pPr>
            <w:r>
              <w:rPr>
                <w:sz w:val="16"/>
              </w:rPr>
              <w:t>La Motte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1</w:t>
            </w:r>
          </w:p>
        </w:tc>
        <w:tc>
          <w:tcPr>
            <w:tcW w:type="dxa" w:w="1633"/>
          </w:tcPr>
          <w:p>
            <w:pPr>
              <w:spacing w:after="0"/>
              <w:jc w:val="right"/>
            </w:pPr>
            <w:r>
              <w:rPr>
                <w:sz w:val="16"/>
              </w:rPr>
              <w:t>none found</w:t>
            </w:r>
          </w:p>
        </w:tc>
        <w:tc>
          <w:tcPr>
            <w:tcW w:type="dxa" w:w="1987"/>
          </w:tcPr>
          <w:p>
            <w:pPr>
              <w:spacing w:after="0"/>
              <w:jc w:val="right"/>
            </w:pPr>
            <w:r>
              <w:rPr>
                <w:sz w:val="16"/>
              </w:rPr>
              <w:t>11; 1</w:t>
            </w:r>
          </w:p>
        </w:tc>
        <w:tc>
          <w:tcPr>
            <w:tcW w:type="dxa" w:w="2979"/>
          </w:tcPr>
          <w:p>
            <w:pPr>
              <w:spacing w:after="0"/>
              <w:jc w:val="left"/>
            </w:pPr>
          </w:p>
        </w:tc>
      </w:tr>
      <w:tr>
        <w:trPr>
          <w:cantSplit/>
        </w:trPr>
        <w:tc>
          <w:tcPr>
            <w:tcW w:type="dxa" w:w="1534"/>
          </w:tcPr>
          <w:p>
            <w:pPr>
              <w:spacing w:after="0"/>
              <w:jc w:val="left"/>
            </w:pPr>
            <w:r>
              <w:rPr>
                <w:sz w:val="16"/>
              </w:rPr>
              <w:t>Maquoketa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$578,244.40</w:t>
            </w:r>
          </w:p>
        </w:tc>
        <w:tc>
          <w:tcPr>
            <w:tcW w:type="dxa" w:w="1987"/>
          </w:tcPr>
          <w:p>
            <w:pPr>
              <w:spacing w:after="0"/>
              <w:jc w:val="right"/>
            </w:pPr>
            <w:r>
              <w:rPr>
                <w:sz w:val="16"/>
              </w:rPr>
              <w:t>74; 3</w:t>
            </w:r>
          </w:p>
        </w:tc>
        <w:tc>
          <w:tcPr>
            <w:tcW w:type="dxa" w:w="2979"/>
          </w:tcPr>
          <w:p>
            <w:pPr>
              <w:spacing w:after="0"/>
              <w:jc w:val="left"/>
            </w:pPr>
            <w:r>
              <w:rPr>
                <w:sz w:val="16"/>
              </w:rPr>
              <w:t>Includes $66,864.50 for declarations not counted as hazard incidents (DR-4557-IA).</w:t>
            </w:r>
          </w:p>
        </w:tc>
      </w:tr>
      <w:tr>
        <w:trPr>
          <w:cantSplit/>
        </w:trPr>
        <w:tc>
          <w:tcPr>
            <w:tcW w:type="dxa" w:w="1534"/>
          </w:tcPr>
          <w:p>
            <w:pPr>
              <w:spacing w:after="0"/>
              <w:jc w:val="left"/>
            </w:pPr>
            <w:r>
              <w:rPr>
                <w:sz w:val="16"/>
              </w:rPr>
              <w:t>Miles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11; 1</w:t>
            </w:r>
          </w:p>
        </w:tc>
        <w:tc>
          <w:tcPr>
            <w:tcW w:type="dxa" w:w="2979"/>
          </w:tcPr>
          <w:p>
            <w:pPr>
              <w:spacing w:after="0"/>
              <w:jc w:val="left"/>
            </w:pPr>
          </w:p>
        </w:tc>
      </w:tr>
      <w:tr>
        <w:trPr>
          <w:cantSplit/>
        </w:trPr>
        <w:tc>
          <w:tcPr>
            <w:tcW w:type="dxa" w:w="1534"/>
          </w:tcPr>
          <w:p>
            <w:pPr>
              <w:spacing w:after="0"/>
              <w:jc w:val="left"/>
            </w:pPr>
            <w:r>
              <w:rPr>
                <w:sz w:val="16"/>
              </w:rPr>
              <w:t>Monmouth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$46,672.14</w:t>
            </w:r>
          </w:p>
        </w:tc>
        <w:tc>
          <w:tcPr>
            <w:tcW w:type="dxa" w:w="1987"/>
          </w:tcPr>
          <w:p>
            <w:pPr>
              <w:spacing w:after="0"/>
              <w:jc w:val="right"/>
            </w:pPr>
            <w:r>
              <w:rPr>
                <w:sz w:val="16"/>
              </w:rPr>
              <w:t>12; 1</w:t>
            </w:r>
          </w:p>
        </w:tc>
        <w:tc>
          <w:tcPr>
            <w:tcW w:type="dxa" w:w="2979"/>
          </w:tcPr>
          <w:p>
            <w:pPr>
              <w:spacing w:after="0"/>
              <w:jc w:val="left"/>
            </w:pPr>
          </w:p>
        </w:tc>
      </w:tr>
      <w:tr>
        <w:trPr>
          <w:cantSplit/>
        </w:trPr>
        <w:tc>
          <w:tcPr>
            <w:tcW w:type="dxa" w:w="1534"/>
          </w:tcPr>
          <w:p>
            <w:pPr>
              <w:spacing w:after="0"/>
              <w:jc w:val="left"/>
            </w:pPr>
            <w:r>
              <w:rPr>
                <w:sz w:val="16"/>
              </w:rPr>
              <w:t>Preston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16; 1</w:t>
            </w:r>
          </w:p>
        </w:tc>
        <w:tc>
          <w:tcPr>
            <w:tcW w:type="dxa" w:w="2979"/>
          </w:tcPr>
          <w:p>
            <w:pPr>
              <w:spacing w:after="0"/>
              <w:jc w:val="left"/>
            </w:pPr>
          </w:p>
        </w:tc>
      </w:tr>
      <w:tr>
        <w:trPr>
          <w:cantSplit/>
        </w:trPr>
        <w:tc>
          <w:tcPr>
            <w:tcW w:type="dxa" w:w="1534"/>
          </w:tcPr>
          <w:p>
            <w:pPr>
              <w:spacing w:after="0"/>
              <w:jc w:val="left"/>
            </w:pPr>
            <w:r>
              <w:rPr>
                <w:sz w:val="16"/>
              </w:rPr>
              <w:t>Sabula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1; any 3</w:t>
            </w:r>
          </w:p>
        </w:tc>
        <w:tc>
          <w:tcPr>
            <w:tcW w:type="dxa" w:w="1633"/>
          </w:tcPr>
          <w:p>
            <w:pPr>
              <w:spacing w:after="0"/>
              <w:jc w:val="right"/>
            </w:pPr>
            <w:r>
              <w:rPr>
                <w:sz w:val="16"/>
              </w:rPr>
              <w:t>$461,990.77</w:t>
            </w:r>
          </w:p>
        </w:tc>
        <w:tc>
          <w:tcPr>
            <w:tcW w:type="dxa" w:w="1987"/>
          </w:tcPr>
          <w:p>
            <w:pPr>
              <w:spacing w:after="0"/>
              <w:jc w:val="right"/>
            </w:pPr>
            <w:r>
              <w:rPr>
                <w:sz w:val="16"/>
              </w:rPr>
              <w:t>8; 1</w:t>
            </w:r>
          </w:p>
        </w:tc>
        <w:tc>
          <w:tcPr>
            <w:tcW w:type="dxa" w:w="2979"/>
          </w:tcPr>
          <w:p>
            <w:pPr>
              <w:spacing w:after="0"/>
              <w:jc w:val="left"/>
            </w:pPr>
            <w:r>
              <w:rPr>
                <w:sz w:val="16"/>
              </w:rPr>
              <w:t>Includes $11,717.13 for declarations not counted as hazard incidents (DR-4557-IA).</w:t>
            </w:r>
          </w:p>
        </w:tc>
      </w:tr>
      <w:tr>
        <w:trPr>
          <w:cantSplit/>
        </w:trPr>
        <w:tc>
          <w:tcPr>
            <w:tcW w:type="dxa" w:w="1534"/>
          </w:tcPr>
          <w:p>
            <w:pPr>
              <w:spacing w:after="0"/>
              <w:jc w:val="left"/>
            </w:pPr>
            <w:r>
              <w:rPr>
                <w:sz w:val="16"/>
              </w:rPr>
              <w:t>Spragueville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$1,252.37</w:t>
            </w:r>
          </w:p>
        </w:tc>
        <w:tc>
          <w:tcPr>
            <w:tcW w:type="dxa" w:w="1987"/>
          </w:tcPr>
          <w:p>
            <w:pPr>
              <w:spacing w:after="0"/>
              <w:jc w:val="right"/>
            </w:pPr>
            <w:r>
              <w:rPr>
                <w:sz w:val="16"/>
              </w:rPr>
              <w:t>4; 0</w:t>
            </w:r>
          </w:p>
        </w:tc>
        <w:tc>
          <w:tcPr>
            <w:tcW w:type="dxa" w:w="2979"/>
          </w:tcPr>
          <w:p>
            <w:pPr>
              <w:spacing w:after="0"/>
              <w:jc w:val="left"/>
            </w:pPr>
          </w:p>
        </w:tc>
      </w:tr>
      <w:tr>
        <w:trPr>
          <w:cantSplit/>
        </w:trPr>
        <w:tc>
          <w:tcPr>
            <w:tcW w:type="dxa" w:w="1534"/>
          </w:tcPr>
          <w:p>
            <w:pPr>
              <w:spacing w:after="0"/>
              <w:jc w:val="left"/>
            </w:pPr>
            <w:r>
              <w:rPr>
                <w:sz w:val="16"/>
              </w:rPr>
              <w:t>Springbrook city</w:t>
            </w:r>
          </w:p>
        </w:tc>
        <w:tc>
          <w:tcPr>
            <w:tcW w:type="dxa" w:w="748"/>
          </w:tcPr>
          <w:p>
            <w:pPr>
              <w:spacing w:after="0"/>
              <w:jc w:val="left"/>
            </w:pPr>
            <w:r>
              <w:rPr>
                <w:sz w:val="16"/>
              </w:rPr>
              <w:t>City</w:t>
            </w:r>
          </w:p>
        </w:tc>
        <w:tc>
          <w:tcPr>
            <w:tcW w:type="dxa" w:w="2910"/>
          </w:tcPr>
          <w:p>
            <w:pPr>
              <w:spacing w:after="0"/>
              <w:jc w:val="left"/>
            </w:pPr>
            <w:r>
              <w:rPr>
                <w:sz w:val="16"/>
              </w:rPr>
              <w:t>Approved, expires 2029-12-19</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9; 0</w:t>
            </w:r>
          </w:p>
        </w:tc>
        <w:tc>
          <w:tcPr>
            <w:tcW w:type="dxa" w:w="2979"/>
          </w:tcPr>
          <w:p>
            <w:pPr>
              <w:spacing w:after="0"/>
              <w:jc w:val="left"/>
            </w:pPr>
          </w:p>
        </w:tc>
      </w:tr>
      <w:tr>
        <w:trPr>
          <w:cantSplit/>
        </w:trPr>
        <w:tc>
          <w:tcPr>
            <w:tcW w:type="dxa" w:w="1534"/>
          </w:tcPr>
          <w:p>
            <w:pPr>
              <w:spacing w:after="0"/>
              <w:jc w:val="left"/>
            </w:pPr>
            <w:r>
              <w:rPr>
                <w:sz w:val="16"/>
              </w:rPr>
              <w:t>St. Donatus city</w:t>
            </w:r>
          </w:p>
        </w:tc>
        <w:tc>
          <w:tcPr>
            <w:tcW w:type="dxa" w:w="748"/>
          </w:tcPr>
          <w:p>
            <w:pPr>
              <w:spacing w:after="0"/>
              <w:jc w:val="left"/>
            </w:pPr>
            <w:r>
              <w:rPr>
                <w:sz w:val="16"/>
              </w:rPr>
              <w:t>City</w:t>
            </w:r>
          </w:p>
        </w:tc>
        <w:tc>
          <w:tcPr>
            <w:tcW w:type="dxa" w:w="2910"/>
          </w:tcPr>
          <w:p>
            <w:pPr>
              <w:spacing w:after="0"/>
              <w:jc w:val="left"/>
            </w:pPr>
            <w:r>
              <w:rPr>
                <w:sz w:val="16"/>
              </w:rPr>
              <w:t>Plan 110271 approved 2024-12-20, pending adoption here; not yet eligible</w:t>
            </w:r>
          </w:p>
        </w:tc>
        <w:tc>
          <w:tcPr>
            <w:tcW w:type="dxa" w:w="2321"/>
          </w:tcPr>
          <w:p>
            <w:pPr>
              <w:spacing w:after="0"/>
              <w:jc w:val="right"/>
            </w:pPr>
            <w:r>
              <w:rPr>
                <w:sz w:val="16"/>
              </w:rPr>
              <w:t>FMA RL 0, SRL 0; any 0</w:t>
            </w:r>
          </w:p>
        </w:tc>
        <w:tc>
          <w:tcPr>
            <w:tcW w:type="dxa" w:w="1633"/>
          </w:tcPr>
          <w:p>
            <w:pPr>
              <w:spacing w:after="0"/>
              <w:jc w:val="right"/>
            </w:pPr>
            <w:r>
              <w:rPr>
                <w:sz w:val="16"/>
              </w:rPr>
              <w:t>$38,957.01</w:t>
            </w:r>
          </w:p>
        </w:tc>
        <w:tc>
          <w:tcPr>
            <w:tcW w:type="dxa" w:w="1987"/>
          </w:tcPr>
          <w:p>
            <w:pPr>
              <w:spacing w:after="0"/>
              <w:jc w:val="right"/>
            </w:pPr>
            <w:r>
              <w:rPr>
                <w:sz w:val="16"/>
              </w:rPr>
              <w:t>6; no approved plan</w:t>
            </w:r>
          </w:p>
        </w:tc>
        <w:tc>
          <w:tcPr>
            <w:tcW w:type="dxa" w:w="2979"/>
          </w:tcPr>
          <w:p>
            <w:pPr>
              <w:spacing w:after="0"/>
              <w:jc w:val="left"/>
            </w:pPr>
          </w:p>
        </w:tc>
      </w:tr>
      <w:tr>
        <w:trPr>
          <w:cantSplit/>
        </w:trPr>
        <w:tc>
          <w:tcPr>
            <w:tcW w:type="dxa" w:w="1534"/>
          </w:tcPr>
          <w:p>
            <w:pPr>
              <w:spacing w:after="0"/>
              <w:jc w:val="left"/>
            </w:pPr>
            <w:r>
              <w:rPr>
                <w:sz w:val="16"/>
              </w:rPr>
              <w:t>Zwingle city</w:t>
            </w:r>
          </w:p>
        </w:tc>
        <w:tc>
          <w:tcPr>
            <w:tcW w:type="dxa" w:w="748"/>
          </w:tcPr>
          <w:p>
            <w:pPr>
              <w:spacing w:after="0"/>
              <w:jc w:val="left"/>
            </w:pPr>
            <w:r>
              <w:rPr>
                <w:sz w:val="16"/>
              </w:rPr>
              <w:t>City</w:t>
            </w:r>
          </w:p>
        </w:tc>
        <w:tc>
          <w:tcPr>
            <w:tcW w:type="dxa" w:w="2910"/>
          </w:tcPr>
          <w:p>
            <w:pPr>
              <w:spacing w:after="0"/>
              <w:jc w:val="left"/>
            </w:pPr>
            <w:r>
              <w:rPr>
                <w:sz w:val="16"/>
              </w:rPr>
              <w:t>Approved, expires 2029-03-31</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2024-12-20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$5,096,267,649</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$13</w:t>
            </w:r>
          </w:p>
        </w:tc>
        <w:tc>
          <w:tcPr>
            <w:tcW w:type="dxa" w:w="1126"/>
          </w:tcPr>
          <w:p>
            <w:pPr>
              <w:spacing w:after="0"/>
              <w:jc w:val="right"/>
            </w:pPr>
            <w:r>
              <w:rPr>
                <w:sz w:val="16"/>
              </w:rPr>
              <w:t>$33,981</w:t>
            </w:r>
          </w:p>
        </w:tc>
        <w:tc>
          <w:tcPr>
            <w:tcW w:type="dxa" w:w="1184"/>
          </w:tcPr>
          <w:p>
            <w:pPr>
              <w:spacing w:after="0"/>
              <w:jc w:val="right"/>
            </w:pPr>
            <w:r>
              <w:rPr>
                <w:sz w:val="16"/>
              </w:rPr>
              <w:t>$1,502,894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$100,422,856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$1,042,945</w:t>
            </w:r>
          </w:p>
        </w:tc>
        <w:tc>
          <w:tcPr>
            <w:tcW w:type="dxa" w:w="1184"/>
          </w:tcPr>
          <w:p>
            <w:pPr>
              <w:spacing w:after="0"/>
              <w:jc w:val="right"/>
            </w:pPr>
          </w:p>
        </w:tc>
        <w:tc>
          <w:tcPr>
            <w:tcW w:type="dxa" w:w="1305"/>
          </w:tcPr>
          <w:p>
            <w:pPr>
              <w:spacing w:after="0"/>
              <w:jc w:val="right"/>
            </w:pPr>
            <w:r>
              <w:rPr>
                <w:sz w:val="16"/>
              </w:rPr>
              <w:t>1.04%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$8,951,380,321</w:t>
            </w:r>
          </w:p>
        </w:tc>
        <w:tc>
          <w:tcPr>
            <w:tcW w:type="dxa" w:w="1215"/>
          </w:tcPr>
          <w:p>
            <w:pPr>
              <w:spacing w:after="0"/>
              <w:jc w:val="right"/>
            </w:pPr>
          </w:p>
        </w:tc>
        <w:tc>
          <w:tcPr>
            <w:tcW w:type="dxa" w:w="1047"/>
          </w:tcPr>
          <w:p>
            <w:pPr>
              <w:spacing w:after="0"/>
              <w:jc w:val="right"/>
            </w:pPr>
            <w:r>
              <w:rPr>
                <w:sz w:val="16"/>
              </w:rPr>
              <w:t>19,485</w:t>
            </w:r>
          </w:p>
        </w:tc>
        <w:tc>
          <w:tcPr>
            <w:tcW w:type="dxa" w:w="1037"/>
          </w:tcPr>
          <w:p>
            <w:pPr>
              <w:spacing w:after="0"/>
              <w:jc w:val="right"/>
            </w:pPr>
            <w:r>
              <w:rPr>
                <w:sz w:val="16"/>
              </w:rPr>
              <w:t>$50,055</w:t>
            </w:r>
          </w:p>
        </w:tc>
        <w:tc>
          <w:tcPr>
            <w:tcW w:type="dxa" w:w="1126"/>
          </w:tcPr>
          <w:p>
            <w:pPr>
              <w:spacing w:after="0"/>
              <w:jc w:val="right"/>
            </w:pPr>
          </w:p>
        </w:tc>
        <w:tc>
          <w:tcPr>
            <w:tcW w:type="dxa" w:w="1184"/>
          </w:tcPr>
          <w:p>
            <w:pPr>
              <w:spacing w:after="0"/>
              <w:jc w:val="right"/>
            </w:pPr>
            <w:r>
              <w:rPr>
                <w:sz w:val="16"/>
              </w:rPr>
              <w:t>$13,099</w:t>
            </w:r>
          </w:p>
        </w:tc>
        <w:tc>
          <w:tcPr>
            <w:tcW w:type="dxa" w:w="1305"/>
          </w:tcPr>
          <w:p>
            <w:pPr>
              <w:spacing w:after="0"/>
              <w:jc w:val="right"/>
            </w:pPr>
            <w:r>
              <w:rPr>
                <w:sz w:val="16"/>
              </w:rPr>
              <w:t>0.000559%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$5,096,268,054</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$993,979</w:t>
            </w:r>
          </w:p>
        </w:tc>
        <w:tc>
          <w:tcPr>
            <w:tcW w:type="dxa" w:w="1126"/>
          </w:tcPr>
          <w:p>
            <w:pPr>
              <w:spacing w:after="0"/>
              <w:jc w:val="right"/>
            </w:pPr>
            <w:r>
              <w:rPr>
                <w:sz w:val="16"/>
              </w:rPr>
              <w:t>$239,826</w:t>
            </w:r>
          </w:p>
        </w:tc>
        <w:tc>
          <w:tcPr>
            <w:tcW w:type="dxa" w:w="1184"/>
          </w:tcPr>
          <w:p>
            <w:pPr>
              <w:spacing w:after="0"/>
              <w:jc w:val="right"/>
            </w:pPr>
            <w:r>
              <w:rPr>
                <w:sz w:val="16"/>
              </w:rPr>
              <w:t>$19,592</w:t>
            </w:r>
          </w:p>
        </w:tc>
        <w:tc>
          <w:tcPr>
            <w:tcW w:type="dxa" w:w="1305"/>
          </w:tcPr>
          <w:p>
            <w:pPr>
              <w:spacing w:after="0"/>
              <w:jc w:val="right"/>
            </w:pPr>
            <w:r>
              <w:rPr>
                <w:sz w:val="16"/>
              </w:rPr>
              <w:t>0.0195%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$5,096,267,649</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$999</w:t>
            </w:r>
          </w:p>
        </w:tc>
        <w:tc>
          <w:tcPr>
            <w:tcW w:type="dxa" w:w="1126"/>
          </w:tcPr>
          <w:p>
            <w:pPr>
              <w:spacing w:after="0"/>
              <w:jc w:val="right"/>
            </w:pPr>
            <w:r>
              <w:rPr>
                <w:sz w:val="16"/>
              </w:rPr>
              <w:t>$5</w:t>
            </w:r>
          </w:p>
        </w:tc>
        <w:tc>
          <w:tcPr>
            <w:tcW w:type="dxa" w:w="1184"/>
          </w:tcPr>
          <w:p>
            <w:pPr>
              <w:spacing w:after="0"/>
              <w:jc w:val="right"/>
            </w:pPr>
            <w:r>
              <w:rPr>
                <w:sz w:val="16"/>
              </w:rPr>
              <w:t>$228,150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$5,086,602,033</w:t>
            </w:r>
          </w:p>
        </w:tc>
        <w:tc>
          <w:tcPr>
            <w:tcW w:type="dxa" w:w="1215"/>
          </w:tcPr>
          <w:p>
            <w:pPr>
              <w:spacing w:after="0"/>
              <w:jc w:val="right"/>
            </w:pPr>
            <w:r>
              <w:rPr>
                <w:sz w:val="16"/>
              </w:rPr>
              <w:t>$331,740,194</w:t>
            </w:r>
          </w:p>
        </w:tc>
        <w:tc>
          <w:tcPr>
            <w:tcW w:type="dxa" w:w="1047"/>
          </w:tcPr>
          <w:p>
            <w:pPr>
              <w:spacing w:after="0"/>
              <w:jc w:val="right"/>
            </w:pPr>
            <w:r>
              <w:rPr>
                <w:sz w:val="16"/>
              </w:rPr>
              <w:t>19,454</w:t>
            </w:r>
          </w:p>
        </w:tc>
        <w:tc>
          <w:tcPr>
            <w:tcW w:type="dxa" w:w="1037"/>
          </w:tcPr>
          <w:p>
            <w:pPr>
              <w:spacing w:after="0"/>
              <w:jc w:val="right"/>
            </w:pPr>
            <w:r>
              <w:rPr>
                <w:sz w:val="16"/>
              </w:rPr>
              <w:t>$818</w:t>
            </w:r>
          </w:p>
        </w:tc>
        <w:tc>
          <w:tcPr>
            <w:tcW w:type="dxa" w:w="1126"/>
          </w:tcPr>
          <w:p>
            <w:pPr>
              <w:spacing w:after="0"/>
              <w:jc w:val="right"/>
            </w:pPr>
            <w:r>
              <w:rPr>
                <w:sz w:val="16"/>
              </w:rPr>
              <w:t>$1,900</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$5,091,121,204</w:t>
            </w:r>
          </w:p>
        </w:tc>
        <w:tc>
          <w:tcPr>
            <w:tcW w:type="dxa" w:w="1215"/>
          </w:tcPr>
          <w:p>
            <w:pPr>
              <w:spacing w:after="0"/>
              <w:jc w:val="right"/>
            </w:pPr>
          </w:p>
        </w:tc>
        <w:tc>
          <w:tcPr>
            <w:tcW w:type="dxa" w:w="1047"/>
          </w:tcPr>
          <w:p>
            <w:pPr>
              <w:spacing w:after="0"/>
              <w:jc w:val="right"/>
            </w:pPr>
            <w:r>
              <w:rPr>
                <w:sz w:val="16"/>
              </w:rPr>
              <w:t>19,451</w:t>
            </w:r>
          </w:p>
        </w:tc>
        <w:tc>
          <w:tcPr>
            <w:tcW w:type="dxa" w:w="1037"/>
          </w:tcPr>
          <w:p>
            <w:pPr>
              <w:spacing w:after="0"/>
              <w:jc w:val="right"/>
            </w:pPr>
            <w:r>
              <w:rPr>
                <w:sz w:val="16"/>
              </w:rPr>
              <w:t>$24,193</w:t>
            </w:r>
          </w:p>
        </w:tc>
        <w:tc>
          <w:tcPr>
            <w:tcW w:type="dxa" w:w="1126"/>
          </w:tcPr>
          <w:p>
            <w:pPr>
              <w:spacing w:after="0"/>
              <w:jc w:val="right"/>
            </w:pPr>
          </w:p>
        </w:tc>
        <w:tc>
          <w:tcPr>
            <w:tcW w:type="dxa" w:w="1184"/>
          </w:tcPr>
          <w:p>
            <w:pPr>
              <w:spacing w:after="0"/>
              <w:jc w:val="right"/>
            </w:pPr>
            <w:r>
              <w:rPr>
                <w:sz w:val="16"/>
              </w:rPr>
              <w:t>$29,668</w:t>
            </w:r>
          </w:p>
        </w:tc>
        <w:tc>
          <w:tcPr>
            <w:tcW w:type="dxa" w:w="1305"/>
          </w:tcPr>
          <w:p>
            <w:pPr>
              <w:spacing w:after="0"/>
              <w:jc w:val="right"/>
            </w:pPr>
            <w:r>
              <w:rPr>
                <w:sz w:val="16"/>
              </w:rPr>
              <w:t>0.000475%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$5,089,775,468</w:t>
            </w:r>
          </w:p>
        </w:tc>
        <w:tc>
          <w:tcPr>
            <w:tcW w:type="dxa" w:w="1215"/>
          </w:tcPr>
          <w:p>
            <w:pPr>
              <w:spacing w:after="0"/>
              <w:jc w:val="right"/>
            </w:pPr>
            <w:r>
              <w:rPr>
                <w:sz w:val="16"/>
              </w:rPr>
              <w:t>$17,427,733</w:t>
            </w:r>
          </w:p>
        </w:tc>
        <w:tc>
          <w:tcPr>
            <w:tcW w:type="dxa" w:w="1047"/>
          </w:tcPr>
          <w:p>
            <w:pPr>
              <w:spacing w:after="0"/>
              <w:jc w:val="right"/>
            </w:pPr>
            <w:r>
              <w:rPr>
                <w:sz w:val="16"/>
              </w:rPr>
              <w:t>382</w:t>
            </w:r>
          </w:p>
        </w:tc>
        <w:tc>
          <w:tcPr>
            <w:tcW w:type="dxa" w:w="1037"/>
          </w:tcPr>
          <w:p>
            <w:pPr>
              <w:spacing w:after="0"/>
              <w:jc w:val="right"/>
            </w:pPr>
            <w:r>
              <w:rPr>
                <w:sz w:val="16"/>
              </w:rPr>
              <w:t>$6,455,415</w:t>
            </w:r>
          </w:p>
        </w:tc>
        <w:tc>
          <w:tcPr>
            <w:tcW w:type="dxa" w:w="1126"/>
          </w:tcPr>
          <w:p>
            <w:pPr>
              <w:spacing w:after="0"/>
              <w:jc w:val="right"/>
            </w:pPr>
            <w:r>
              <w:rPr>
                <w:sz w:val="16"/>
              </w:rPr>
              <w:t>$235,326</w:t>
            </w:r>
          </w:p>
        </w:tc>
        <w:tc>
          <w:tcPr>
            <w:tcW w:type="dxa" w:w="1184"/>
          </w:tcPr>
          <w:p>
            <w:pPr>
              <w:spacing w:after="0"/>
              <w:jc w:val="right"/>
            </w:pPr>
            <w:r>
              <w:rPr>
                <w:sz w:val="16"/>
              </w:rPr>
              <w:t>$6,918</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$216,468,156</w:t>
            </w:r>
          </w:p>
        </w:tc>
        <w:tc>
          <w:tcPr>
            <w:tcW w:type="dxa" w:w="1215"/>
          </w:tcPr>
          <w:p>
            <w:pPr>
              <w:spacing w:after="0"/>
              <w:jc w:val="right"/>
            </w:pPr>
          </w:p>
        </w:tc>
        <w:tc>
          <w:tcPr>
            <w:tcW w:type="dxa" w:w="1047"/>
          </w:tcPr>
          <w:p>
            <w:pPr>
              <w:spacing w:after="0"/>
              <w:jc w:val="right"/>
            </w:pPr>
            <w:r>
              <w:rPr>
                <w:sz w:val="16"/>
              </w:rPr>
              <w:t>858</w:t>
            </w:r>
          </w:p>
        </w:tc>
        <w:tc>
          <w:tcPr>
            <w:tcW w:type="dxa" w:w="1037"/>
          </w:tcPr>
          <w:p>
            <w:pPr>
              <w:spacing w:after="0"/>
              <w:jc w:val="right"/>
            </w:pPr>
            <w:r>
              <w:rPr>
                <w:sz w:val="16"/>
              </w:rPr>
              <w:t>$2,454</w:t>
            </w:r>
          </w:p>
        </w:tc>
        <w:tc>
          <w:tcPr>
            <w:tcW w:type="dxa" w:w="1126"/>
          </w:tcPr>
          <w:p>
            <w:pPr>
              <w:spacing w:after="0"/>
              <w:jc w:val="right"/>
            </w:pPr>
          </w:p>
        </w:tc>
        <w:tc>
          <w:tcPr>
            <w:tcW w:type="dxa" w:w="1184"/>
          </w:tcPr>
          <w:p>
            <w:pPr>
              <w:spacing w:after="0"/>
              <w:jc w:val="right"/>
            </w:pPr>
            <w:r>
              <w:rPr>
                <w:sz w:val="16"/>
              </w:rPr>
              <w:t>$60,163</w:t>
            </w:r>
          </w:p>
        </w:tc>
        <w:tc>
          <w:tcPr>
            <w:tcW w:type="dxa" w:w="1305"/>
          </w:tcPr>
          <w:p>
            <w:pPr>
              <w:spacing w:after="0"/>
              <w:jc w:val="right"/>
            </w:pPr>
            <w:r>
              <w:rPr>
                <w:sz w:val="16"/>
              </w:rPr>
              <w:t>0.00113%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$5,096,268,054</w:t>
            </w:r>
          </w:p>
        </w:tc>
        <w:tc>
          <w:tcPr>
            <w:tcW w:type="dxa" w:w="1215"/>
          </w:tcPr>
          <w:p>
            <w:pPr>
              <w:spacing w:after="0"/>
              <w:jc w:val="right"/>
            </w:pPr>
          </w:p>
        </w:tc>
        <w:tc>
          <w:tcPr>
            <w:tcW w:type="dxa" w:w="1047"/>
          </w:tcPr>
          <w:p>
            <w:pPr>
              <w:spacing w:after="0"/>
              <w:jc w:val="right"/>
            </w:pPr>
            <w:r>
              <w:rPr>
                <w:sz w:val="16"/>
              </w:rPr>
              <w:t>19,475</w:t>
            </w:r>
          </w:p>
        </w:tc>
        <w:tc>
          <w:tcPr>
            <w:tcW w:type="dxa" w:w="1037"/>
          </w:tcPr>
          <w:p>
            <w:pPr>
              <w:spacing w:after="0"/>
              <w:jc w:val="right"/>
            </w:pPr>
            <w:r>
              <w:rPr>
                <w:sz w:val="16"/>
              </w:rPr>
              <w:t>$4,917</w:t>
            </w:r>
          </w:p>
        </w:tc>
        <w:tc>
          <w:tcPr>
            <w:tcW w:type="dxa" w:w="1126"/>
          </w:tcPr>
          <w:p>
            <w:pPr>
              <w:spacing w:after="0"/>
              <w:jc w:val="right"/>
            </w:pPr>
          </w:p>
        </w:tc>
        <w:tc>
          <w:tcPr>
            <w:tcW w:type="dxa" w:w="1184"/>
          </w:tcPr>
          <w:p>
            <w:pPr>
              <w:spacing w:after="0"/>
              <w:jc w:val="right"/>
            </w:pPr>
            <w:r>
              <w:rPr>
                <w:sz w:val="16"/>
              </w:rPr>
              <w:t>$65,261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$5,096,268,054</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$851,117</w:t>
            </w:r>
          </w:p>
        </w:tc>
        <w:tc>
          <w:tcPr>
            <w:tcW w:type="dxa" w:w="1126"/>
          </w:tcPr>
          <w:p>
            <w:pPr>
              <w:spacing w:after="0"/>
              <w:jc w:val="right"/>
            </w:pPr>
            <w:r>
              <w:rPr>
                <w:sz w:val="16"/>
              </w:rPr>
              <w:t>$118,523</w:t>
            </w:r>
          </w:p>
        </w:tc>
        <w:tc>
          <w:tcPr>
            <w:tcW w:type="dxa" w:w="1184"/>
          </w:tcPr>
          <w:p>
            <w:pPr>
              <w:spacing w:after="0"/>
              <w:jc w:val="right"/>
            </w:pPr>
            <w:r>
              <w:rPr>
                <w:sz w:val="16"/>
              </w:rPr>
              <w:t>$259,840</w:t>
            </w:r>
          </w:p>
        </w:tc>
        <w:tc>
          <w:tcPr>
            <w:tcW w:type="dxa" w:w="1305"/>
          </w:tcPr>
          <w:p>
            <w:pPr>
              <w:spacing w:after="0"/>
              <w:jc w:val="right"/>
            </w:pPr>
            <w:r>
              <w:rPr>
                <w:sz w:val="16"/>
              </w:rPr>
              <w:t>0.0167%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$5,096,268,054</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$977,276</w:t>
            </w:r>
          </w:p>
        </w:tc>
        <w:tc>
          <w:tcPr>
            <w:tcW w:type="dxa" w:w="1126"/>
          </w:tcPr>
          <w:p>
            <w:pPr>
              <w:spacing w:after="0"/>
              <w:jc w:val="right"/>
            </w:pPr>
            <w:r>
              <w:rPr>
                <w:sz w:val="16"/>
              </w:rPr>
              <w:t>$7,941</w:t>
            </w:r>
          </w:p>
        </w:tc>
        <w:tc>
          <w:tcPr>
            <w:tcW w:type="dxa" w:w="1184"/>
          </w:tcPr>
          <w:p>
            <w:pPr>
              <w:spacing w:after="0"/>
              <w:jc w:val="right"/>
            </w:pPr>
            <w:r>
              <w:rPr>
                <w:sz w:val="16"/>
              </w:rPr>
              <w:t>$823,823</w:t>
            </w:r>
          </w:p>
        </w:tc>
        <w:tc>
          <w:tcPr>
            <w:tcW w:type="dxa" w:w="1305"/>
          </w:tcPr>
          <w:p>
            <w:pPr>
              <w:spacing w:after="0"/>
              <w:jc w:val="right"/>
            </w:pPr>
            <w:r>
              <w:rPr>
                <w:sz w:val="16"/>
              </w:rPr>
              <w:t>0.0192%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$1,514,813,173</w:t>
            </w:r>
          </w:p>
        </w:tc>
        <w:tc>
          <w:tcPr>
            <w:tcW w:type="dxa" w:w="1215"/>
          </w:tcPr>
          <w:p>
            <w:pPr>
              <w:spacing w:after="0"/>
              <w:jc w:val="right"/>
            </w:pPr>
            <w:r>
              <w:rPr>
                <w:sz w:val="16"/>
              </w:rPr>
              <w:t>$143,912,821</w:t>
            </w:r>
          </w:p>
        </w:tc>
        <w:tc>
          <w:tcPr>
            <w:tcW w:type="dxa" w:w="1047"/>
          </w:tcPr>
          <w:p>
            <w:pPr>
              <w:spacing w:after="0"/>
              <w:jc w:val="right"/>
            </w:pPr>
            <w:r>
              <w:rPr>
                <w:sz w:val="16"/>
              </w:rPr>
              <w:t>6,325</w:t>
            </w:r>
          </w:p>
        </w:tc>
        <w:tc>
          <w:tcPr>
            <w:tcW w:type="dxa" w:w="1037"/>
          </w:tcPr>
          <w:p>
            <w:pPr>
              <w:spacing w:after="0"/>
              <w:jc w:val="right"/>
            </w:pPr>
            <w:r>
              <w:rPr>
                <w:sz w:val="16"/>
              </w:rPr>
              <w:t>$20,620</w:t>
            </w:r>
          </w:p>
        </w:tc>
        <w:tc>
          <w:tcPr>
            <w:tcW w:type="dxa" w:w="1126"/>
          </w:tcPr>
          <w:p>
            <w:pPr>
              <w:spacing w:after="0"/>
              <w:jc w:val="right"/>
            </w:pPr>
            <w:r>
              <w:rPr>
                <w:sz w:val="16"/>
              </w:rPr>
              <w:t>$453</w:t>
            </w:r>
          </w:p>
        </w:tc>
        <w:tc>
          <w:tcPr>
            <w:tcW w:type="dxa" w:w="1184"/>
          </w:tcPr>
          <w:p>
            <w:pPr>
              <w:spacing w:after="0"/>
              <w:jc w:val="right"/>
            </w:pPr>
            <w:r>
              <w:rPr>
                <w:sz w:val="16"/>
              </w:rPr>
              <w:t>$3,600</w:t>
            </w:r>
          </w:p>
        </w:tc>
        <w:tc>
          <w:tcPr>
            <w:tcW w:type="dxa" w:w="1305"/>
          </w:tcPr>
          <w:p>
            <w:pPr>
              <w:spacing w:after="0"/>
              <w:jc w:val="right"/>
            </w:pPr>
            <w:r>
              <w:rPr>
                <w:sz w:val="16"/>
              </w:rPr>
              <w:t>0.00136%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$5,096,267,649</w:t>
            </w:r>
          </w:p>
        </w:tc>
        <w:tc>
          <w:tcPr>
            <w:tcW w:type="dxa" w:w="1215"/>
          </w:tcPr>
          <w:p>
            <w:pPr>
              <w:spacing w:after="0"/>
              <w:jc w:val="right"/>
            </w:pPr>
            <w:r>
              <w:rPr>
                <w:sz w:val="16"/>
              </w:rPr>
              <w:t>$340,000,202</w:t>
            </w:r>
          </w:p>
        </w:tc>
        <w:tc>
          <w:tcPr>
            <w:tcW w:type="dxa" w:w="1047"/>
          </w:tcPr>
          <w:p>
            <w:pPr>
              <w:spacing w:after="0"/>
              <w:jc w:val="right"/>
            </w:pPr>
            <w:r>
              <w:rPr>
                <w:sz w:val="16"/>
              </w:rPr>
              <w:t>19,475</w:t>
            </w:r>
          </w:p>
        </w:tc>
        <w:tc>
          <w:tcPr>
            <w:tcW w:type="dxa" w:w="1037"/>
          </w:tcPr>
          <w:p>
            <w:pPr>
              <w:spacing w:after="0"/>
              <w:jc w:val="right"/>
            </w:pPr>
            <w:r>
              <w:rPr>
                <w:sz w:val="16"/>
              </w:rPr>
              <w:t>$586</w:t>
            </w:r>
          </w:p>
        </w:tc>
        <w:tc>
          <w:tcPr>
            <w:tcW w:type="dxa" w:w="1126"/>
          </w:tcPr>
          <w:p>
            <w:pPr>
              <w:spacing w:after="0"/>
              <w:jc w:val="right"/>
            </w:pPr>
            <w:r>
              <w:rPr>
                <w:sz w:val="16"/>
              </w:rPr>
              <w:t>$563</w:t>
            </w:r>
          </w:p>
        </w:tc>
        <w:tc>
          <w:tcPr>
            <w:tcW w:type="dxa" w:w="1184"/>
          </w:tcPr>
          <w:p>
            <w:pPr>
              <w:spacing w:after="0"/>
              <w:jc w:val="right"/>
            </w:pPr>
            <w:r>
              <w:rPr>
                <w:sz w:val="16"/>
              </w:rPr>
              <w:t>$36,629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2024-12-20 (Storm Events through 2026-06-30): 16 county-coded records, 16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$5,096,268,054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$340,000,202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$11,063,905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$3,049,636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SABULA,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 MOTTE,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JACKSON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Jackson County</w:t>
            </w:r>
          </w:p>
        </w:tc>
        <w:tc>
          <w:tcPr>
            <w:tcW w:type="dxa" w:w="1513"/>
          </w:tcPr>
          <w:p>
            <w:pPr>
              <w:spacing w:after="0"/>
              <w:jc w:val="left"/>
            </w:pPr>
            <w:r>
              <w:rPr>
                <w:sz w:val="16"/>
              </w:rPr>
              <w:t>190879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Andrew city</w:t>
            </w:r>
          </w:p>
        </w:tc>
        <w:tc>
          <w:tcPr>
            <w:tcW w:type="dxa" w:w="1513"/>
          </w:tcPr>
          <w:p>
            <w:pPr>
              <w:spacing w:after="0"/>
              <w:jc w:val="left"/>
            </w:pPr>
            <w:r>
              <w:rPr>
                <w:sz w:val="16"/>
              </w:rPr>
              <w:t>190693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Baldwin city</w:t>
            </w:r>
          </w:p>
        </w:tc>
        <w:tc>
          <w:tcPr>
            <w:tcW w:type="dxa" w:w="1513"/>
          </w:tcPr>
          <w:p>
            <w:pPr>
              <w:spacing w:after="0"/>
              <w:jc w:val="left"/>
            </w:pPr>
            <w:r>
              <w:rPr>
                <w:sz w:val="16"/>
              </w:rPr>
              <w:t>190428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Bellevue city</w:t>
            </w:r>
          </w:p>
        </w:tc>
        <w:tc>
          <w:tcPr>
            <w:tcW w:type="dxa" w:w="1513"/>
          </w:tcPr>
          <w:p>
            <w:pPr>
              <w:spacing w:after="0"/>
              <w:jc w:val="left"/>
            </w:pPr>
            <w:r>
              <w:rPr>
                <w:sz w:val="16"/>
              </w:rPr>
              <w:t>190158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 Motte city</w:t>
            </w:r>
          </w:p>
        </w:tc>
        <w:tc>
          <w:tcPr>
            <w:tcW w:type="dxa" w:w="1513"/>
          </w:tcPr>
          <w:p>
            <w:pPr>
              <w:spacing w:after="0"/>
              <w:jc w:val="left"/>
            </w:pPr>
            <w:r>
              <w:rPr>
                <w:sz w:val="16"/>
              </w:rPr>
              <w:t>190430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Maquoketa city</w:t>
            </w:r>
          </w:p>
        </w:tc>
        <w:tc>
          <w:tcPr>
            <w:tcW w:type="dxa" w:w="1513"/>
          </w:tcPr>
          <w:p>
            <w:pPr>
              <w:spacing w:after="0"/>
              <w:jc w:val="left"/>
            </w:pPr>
            <w:r>
              <w:rPr>
                <w:sz w:val="16"/>
              </w:rPr>
              <w:t>190160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Miles city</w:t>
            </w:r>
          </w:p>
        </w:tc>
        <w:tc>
          <w:tcPr>
            <w:tcW w:type="dxa" w:w="1513"/>
          </w:tcPr>
          <w:p>
            <w:pPr>
              <w:spacing w:after="0"/>
              <w:jc w:val="left"/>
            </w:pPr>
            <w:r>
              <w:rPr>
                <w:sz w:val="16"/>
              </w:rPr>
              <w:t>190779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Monmouth city</w:t>
            </w:r>
          </w:p>
        </w:tc>
        <w:tc>
          <w:tcPr>
            <w:tcW w:type="dxa" w:w="1513"/>
          </w:tcPr>
          <w:p>
            <w:pPr>
              <w:spacing w:after="0"/>
              <w:jc w:val="left"/>
            </w:pPr>
            <w:r>
              <w:rPr>
                <w:sz w:val="16"/>
              </w:rPr>
              <w:t>190161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Preston city</w:t>
            </w:r>
          </w:p>
        </w:tc>
        <w:tc>
          <w:tcPr>
            <w:tcW w:type="dxa" w:w="1513"/>
          </w:tcPr>
          <w:p>
            <w:pPr>
              <w:spacing w:after="0"/>
              <w:jc w:val="left"/>
            </w:pPr>
            <w:r>
              <w:rPr>
                <w:sz w:val="16"/>
              </w:rPr>
              <w:t>190431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Sabula city</w:t>
            </w:r>
          </w:p>
        </w:tc>
        <w:tc>
          <w:tcPr>
            <w:tcW w:type="dxa" w:w="1513"/>
          </w:tcPr>
          <w:p>
            <w:pPr>
              <w:spacing w:after="0"/>
              <w:jc w:val="left"/>
            </w:pPr>
            <w:r>
              <w:rPr>
                <w:sz w:val="16"/>
              </w:rPr>
              <w:t>190162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Spragueville city</w:t>
            </w:r>
          </w:p>
        </w:tc>
        <w:tc>
          <w:tcPr>
            <w:tcW w:type="dxa" w:w="1513"/>
          </w:tcPr>
          <w:p>
            <w:pPr>
              <w:spacing w:after="0"/>
              <w:jc w:val="left"/>
            </w:pPr>
            <w:r>
              <w:rPr>
                <w:sz w:val="16"/>
              </w:rPr>
              <w:t>190181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Springbrook city</w:t>
            </w:r>
          </w:p>
        </w:tc>
        <w:tc>
          <w:tcPr>
            <w:tcW w:type="dxa" w:w="1513"/>
          </w:tcPr>
          <w:p>
            <w:pPr>
              <w:spacing w:after="0"/>
              <w:jc w:val="left"/>
            </w:pPr>
            <w:r>
              <w:rPr>
                <w:sz w:val="16"/>
              </w:rPr>
              <w:t>190047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Donatus city</w:t>
            </w:r>
          </w:p>
        </w:tc>
        <w:tc>
          <w:tcPr>
            <w:tcW w:type="dxa" w:w="1513"/>
          </w:tcPr>
          <w:p>
            <w:pPr>
              <w:spacing w:after="0"/>
              <w:jc w:val="left"/>
            </w:pPr>
            <w:r>
              <w:rPr>
                <w:sz w:val="16"/>
              </w:rPr>
              <w:t>190106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Zwingle city</w:t>
            </w:r>
          </w:p>
        </w:tc>
        <w:tc>
          <w:tcPr>
            <w:tcW w:type="dxa" w:w="1513"/>
          </w:tcPr>
          <w:p>
            <w:pPr>
              <w:spacing w:after="0"/>
              <w:jc w:val="left"/>
            </w:pPr>
            <w:r>
              <w:rPr>
                <w:sz w:val="16"/>
              </w:rPr>
              <w:t>190371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IA: risk-assessment baseline packet, release 2026-10 (data as of 2026-09-28; County area 19097).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IA: Risk-assessment baseline packet</dc:title>
  <dc:subject>Hazard Plain release 2026-10, as of 2026-09-28. Preview: automated baseline</dc:subject>
  <dc:creator>Hazard Plain</dc:creator>
  <cp:keywords>Hazard Plain; hazard mitigation; risk assessment; 19097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