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Howard County, IA</w:t>
      </w:r>
    </w:p>
    <w:p>
      <w:pPr>
        <w:spacing w:after="120" w:before="0"/>
      </w:pPr>
      <w:r>
        <w:rPr>
          <w:color w:val="555555"/>
          <w:sz w:val="24"/>
        </w:rPr>
        <w:t>Risk-assessment baseline packet</w:t>
      </w:r>
    </w:p>
    <w:p>
      <w:pPr>
        <w:spacing w:after="120" w:before="0"/>
      </w:pPr>
      <w:r>
        <w:rPr>
          <w:b/>
          <w:sz w:val="18"/>
        </w:rPr>
        <w:t xml:space="preserve">County FIPS: </w:t>
      </w:r>
      <w:r>
        <w:rPr>
          <w:sz w:val="18"/>
        </w:rPr>
        <w:t>19089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($4,472,414 a year), Tornado ($1,331,214) and Drought ($1,259,617).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3"/>
        <w:gridCol w:w="702"/>
        <w:gridCol w:w="2863"/>
        <w:gridCol w:w="2186"/>
        <w:gridCol w:w="1123"/>
        <w:gridCol w:w="1123"/>
        <w:gridCol w:w="968"/>
        <w:gridCol w:w="3734"/>
      </w:tblGrid>
      <w:tr>
        <w:trPr>
          <w:cantSplit/>
          <w:tblHeader/>
        </w:trPr>
        <w:tc>
          <w:tcPr>
            <w:tcW w:type="dxa" w:w="1413"/>
            <w:shd w:val="clear" w:color="auto" w:fill="E8E8E8"/>
          </w:tcPr>
          <w:p>
            <w:pPr>
              <w:spacing w:after="0"/>
              <w:jc w:val="left"/>
            </w:pPr>
            <w:r>
              <w:rPr>
                <w:b/>
                <w:sz w:val="16"/>
              </w:rPr>
              <w:t>Jurisdiction</w:t>
            </w:r>
          </w:p>
        </w:tc>
        <w:tc>
          <w:tcPr>
            <w:tcW w:type="dxa" w:w="702"/>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Status</w:t>
            </w:r>
          </w:p>
        </w:tc>
        <w:tc>
          <w:tcPr>
            <w:tcW w:type="dxa" w:w="2186"/>
            <w:shd w:val="clear" w:color="auto" w:fill="E8E8E8"/>
          </w:tcPr>
          <w:p>
            <w:pPr>
              <w:spacing w:after="0"/>
              <w:jc w:val="left"/>
            </w:pPr>
            <w:r>
              <w:rPr>
                <w:b/>
                <w:sz w:val="16"/>
              </w:rPr>
              <w:t>Plan</w:t>
            </w:r>
          </w:p>
        </w:tc>
        <w:tc>
          <w:tcPr>
            <w:tcW w:type="dxa" w:w="1123"/>
            <w:shd w:val="clear" w:color="auto" w:fill="E8E8E8"/>
          </w:tcPr>
          <w:p>
            <w:pPr>
              <w:spacing w:after="0"/>
              <w:jc w:val="left"/>
            </w:pPr>
            <w:r>
              <w:rPr>
                <w:b/>
                <w:sz w:val="16"/>
              </w:rPr>
              <w:t>Approved</w:t>
            </w:r>
          </w:p>
        </w:tc>
        <w:tc>
          <w:tcPr>
            <w:tcW w:type="dxa" w:w="1123"/>
            <w:shd w:val="clear" w:color="auto" w:fill="E8E8E8"/>
          </w:tcPr>
          <w:p>
            <w:pPr>
              <w:spacing w:after="0"/>
              <w:jc w:val="left"/>
            </w:pPr>
            <w:r>
              <w:rPr>
                <w:b/>
                <w:sz w:val="16"/>
              </w:rPr>
              <w:t>Expires</w:t>
            </w:r>
          </w:p>
        </w:tc>
        <w:tc>
          <w:tcPr>
            <w:tcW w:type="dxa" w:w="9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4"/>
            <w:shd w:val="clear" w:color="auto" w:fill="E8E8E8"/>
          </w:tcPr>
          <w:p>
            <w:pPr>
              <w:spacing w:after="0"/>
              <w:jc w:val="left"/>
            </w:pPr>
            <w:r>
              <w:rPr>
                <w:b/>
                <w:sz w:val="16"/>
              </w:rPr>
              <w:t>Notes</w:t>
            </w:r>
          </w:p>
        </w:tc>
      </w:tr>
      <w:tr>
        <w:trPr>
          <w:cantSplit/>
        </w:trPr>
        <w:tc>
          <w:tcPr>
            <w:tcW w:type="dxa" w:w="1413"/>
          </w:tcPr>
          <w:p>
            <w:pPr>
              <w:spacing w:after="0"/>
              <w:jc w:val="left"/>
            </w:pPr>
            <w:r>
              <w:rPr>
                <w:sz w:val="16"/>
              </w:rPr>
              <w:t>Protivin city</w:t>
            </w:r>
          </w:p>
        </w:tc>
        <w:tc>
          <w:tcPr>
            <w:tcW w:type="dxa" w:w="702"/>
          </w:tcPr>
          <w:p>
            <w:pPr>
              <w:spacing w:after="0"/>
              <w:jc w:val="left"/>
            </w:pPr>
            <w:r>
              <w:rPr>
                <w:sz w:val="16"/>
              </w:rPr>
              <w:t>City</w:t>
            </w:r>
          </w:p>
        </w:tc>
        <w:tc>
          <w:tcPr>
            <w:tcW w:type="dxa" w:w="2863"/>
          </w:tcPr>
          <w:p>
            <w:pPr>
              <w:spacing w:after="0"/>
              <w:jc w:val="left"/>
            </w:pPr>
            <w:r>
              <w:rPr>
                <w:sz w:val="16"/>
              </w:rPr>
              <w:t>Approved, expires 2029-12-05</w:t>
            </w:r>
          </w:p>
        </w:tc>
        <w:tc>
          <w:tcPr>
            <w:tcW w:type="dxa" w:w="2186"/>
          </w:tcPr>
          <w:p>
            <w:pPr>
              <w:spacing w:after="0"/>
              <w:jc w:val="left"/>
            </w:pPr>
            <w:r>
              <w:rPr>
                <w:sz w:val="16"/>
              </w:rPr>
              <w:t>Chickasaw County Natural Hazard Mitigation Plan (FEMA plan 110136)</w:t>
            </w:r>
          </w:p>
        </w:tc>
        <w:tc>
          <w:tcPr>
            <w:tcW w:type="dxa" w:w="1123"/>
          </w:tcPr>
          <w:p>
            <w:pPr>
              <w:spacing w:after="0"/>
              <w:jc w:val="left"/>
            </w:pPr>
            <w:r>
              <w:rPr>
                <w:sz w:val="16"/>
              </w:rPr>
              <w:t>2024-12-06</w:t>
            </w:r>
          </w:p>
        </w:tc>
        <w:tc>
          <w:tcPr>
            <w:tcW w:type="dxa" w:w="1123"/>
          </w:tcPr>
          <w:p>
            <w:pPr>
              <w:spacing w:after="0"/>
              <w:jc w:val="left"/>
            </w:pPr>
            <w:r>
              <w:rPr>
                <w:sz w:val="16"/>
              </w:rPr>
              <w:t>2029-12-05</w:t>
            </w:r>
          </w:p>
        </w:tc>
        <w:tc>
          <w:tcPr>
            <w:tcW w:type="dxa" w:w="968"/>
          </w:tcPr>
          <w:p>
            <w:pPr>
              <w:spacing w:after="0"/>
              <w:jc w:val="right"/>
            </w:pPr>
            <w:r>
              <w:rPr>
                <w:sz w:val="16"/>
              </w:rPr>
              <w:t>1,162</w:t>
            </w:r>
          </w:p>
        </w:tc>
        <w:tc>
          <w:tcPr>
            <w:tcW w:type="dxa" w:w="3734"/>
          </w:tcPr>
          <w:p>
            <w:pPr>
              <w:spacing w:after="0"/>
              <w:jc w:val="left"/>
            </w:pPr>
            <w:r>
              <w:rPr>
                <w:sz w:val="16"/>
              </w:rPr>
              <w:t>this jurisdiction approved 2024-12-05</w:t>
            </w:r>
          </w:p>
        </w:tc>
      </w:tr>
      <w:tr>
        <w:trPr>
          <w:cantSplit/>
        </w:trPr>
        <w:tc>
          <w:tcPr>
            <w:tcW w:type="dxa" w:w="1413"/>
          </w:tcPr>
          <w:p>
            <w:pPr>
              <w:spacing w:after="0"/>
              <w:jc w:val="left"/>
            </w:pPr>
            <w:r>
              <w:rPr>
                <w:sz w:val="16"/>
              </w:rPr>
              <w:t>Riceville city</w:t>
            </w:r>
          </w:p>
        </w:tc>
        <w:tc>
          <w:tcPr>
            <w:tcW w:type="dxa" w:w="702"/>
          </w:tcPr>
          <w:p>
            <w:pPr>
              <w:spacing w:after="0"/>
              <w:jc w:val="left"/>
            </w:pPr>
            <w:r>
              <w:rPr>
                <w:sz w:val="16"/>
              </w:rPr>
              <w:t>City</w:t>
            </w:r>
          </w:p>
        </w:tc>
        <w:tc>
          <w:tcPr>
            <w:tcW w:type="dxa" w:w="2863"/>
          </w:tcPr>
          <w:p>
            <w:pPr>
              <w:spacing w:after="0"/>
              <w:jc w:val="left"/>
            </w:pPr>
            <w:r>
              <w:rPr>
                <w:sz w:val="16"/>
              </w:rPr>
              <w:t>Approved, expires 2028-03-28</w:t>
            </w:r>
          </w:p>
        </w:tc>
        <w:tc>
          <w:tcPr>
            <w:tcW w:type="dxa" w:w="2186"/>
          </w:tcPr>
          <w:p>
            <w:pPr>
              <w:spacing w:after="0"/>
              <w:jc w:val="left"/>
            </w:pPr>
            <w:r>
              <w:rPr>
                <w:sz w:val="16"/>
              </w:rPr>
              <w:t>Mitchell County Multi-Jurisdictional HM Plan (FEMA plan 108874)</w:t>
            </w:r>
          </w:p>
        </w:tc>
        <w:tc>
          <w:tcPr>
            <w:tcW w:type="dxa" w:w="1123"/>
          </w:tcPr>
          <w:p>
            <w:pPr>
              <w:spacing w:after="0"/>
              <w:jc w:val="left"/>
            </w:pPr>
            <w:r>
              <w:rPr>
                <w:sz w:val="16"/>
              </w:rPr>
              <w:t>2023-03-29</w:t>
            </w:r>
          </w:p>
        </w:tc>
        <w:tc>
          <w:tcPr>
            <w:tcW w:type="dxa" w:w="1123"/>
          </w:tcPr>
          <w:p>
            <w:pPr>
              <w:spacing w:after="0"/>
              <w:jc w:val="left"/>
            </w:pPr>
            <w:r>
              <w:rPr>
                <w:sz w:val="16"/>
              </w:rPr>
              <w:t>2028-03-28</w:t>
            </w:r>
          </w:p>
        </w:tc>
        <w:tc>
          <w:tcPr>
            <w:tcW w:type="dxa" w:w="968"/>
          </w:tcPr>
          <w:p>
            <w:pPr>
              <w:spacing w:after="0"/>
              <w:jc w:val="right"/>
            </w:pPr>
            <w:r>
              <w:rPr>
                <w:sz w:val="16"/>
              </w:rPr>
              <w:t>545</w:t>
            </w:r>
          </w:p>
        </w:tc>
        <w:tc>
          <w:tcPr>
            <w:tcW w:type="dxa" w:w="3734"/>
          </w:tcPr>
          <w:p>
            <w:pPr>
              <w:spacing w:after="0"/>
              <w:jc w:val="left"/>
            </w:pPr>
            <w:r>
              <w:rPr>
                <w:sz w:val="16"/>
              </w:rPr>
              <w:t>this jurisdiction approved 2023-07-12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$4,343,263</w:t>
            </w:r>
          </w:p>
        </w:tc>
        <w:tc>
          <w:tcPr>
            <w:tcW w:type="dxa" w:w="1126"/>
          </w:tcPr>
          <w:p>
            <w:pPr>
              <w:spacing w:after="0"/>
              <w:jc w:val="right"/>
            </w:pPr>
            <w:r>
              <w:rPr>
                <w:sz w:val="16"/>
              </w:rPr>
              <w:t>$122,744</w:t>
            </w:r>
          </w:p>
        </w:tc>
        <w:tc>
          <w:tcPr>
            <w:tcW w:type="dxa" w:w="1631"/>
          </w:tcPr>
          <w:p>
            <w:pPr>
              <w:spacing w:after="0"/>
              <w:jc w:val="right"/>
            </w:pPr>
            <w:r>
              <w:rPr>
                <w:sz w:val="16"/>
              </w:rPr>
              <w:t>$6,406</w:t>
            </w:r>
          </w:p>
        </w:tc>
        <w:tc>
          <w:tcPr>
            <w:tcW w:type="dxa" w:w="1150"/>
          </w:tcPr>
          <w:p>
            <w:pPr>
              <w:spacing w:after="0"/>
              <w:jc w:val="right"/>
            </w:pPr>
            <w:r>
              <w:rPr>
                <w:sz w:val="16"/>
              </w:rPr>
              <w:t>$4,472,414</w:t>
            </w:r>
          </w:p>
        </w:tc>
        <w:tc>
          <w:tcPr>
            <w:tcW w:type="dxa" w:w="1832"/>
          </w:tcPr>
          <w:p>
            <w:pPr>
              <w:spacing w:after="0"/>
              <w:jc w:val="right"/>
            </w:pPr>
            <w:r>
              <w:rPr>
                <w:sz w:val="16"/>
              </w:rPr>
              <w:t>34</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$867,811</w:t>
            </w:r>
          </w:p>
        </w:tc>
        <w:tc>
          <w:tcPr>
            <w:tcW w:type="dxa" w:w="1126"/>
          </w:tcPr>
          <w:p>
            <w:pPr>
              <w:spacing w:after="0"/>
              <w:jc w:val="right"/>
            </w:pPr>
            <w:r>
              <w:rPr>
                <w:sz w:val="16"/>
              </w:rPr>
              <w:t>$7,098</w:t>
            </w:r>
          </w:p>
        </w:tc>
        <w:tc>
          <w:tcPr>
            <w:tcW w:type="dxa" w:w="1631"/>
          </w:tcPr>
          <w:p>
            <w:pPr>
              <w:spacing w:after="0"/>
              <w:jc w:val="right"/>
            </w:pPr>
            <w:r>
              <w:rPr>
                <w:sz w:val="16"/>
              </w:rPr>
              <w:t>$456,306</w:t>
            </w:r>
          </w:p>
        </w:tc>
        <w:tc>
          <w:tcPr>
            <w:tcW w:type="dxa" w:w="1150"/>
          </w:tcPr>
          <w:p>
            <w:pPr>
              <w:spacing w:after="0"/>
              <w:jc w:val="right"/>
            </w:pPr>
            <w:r>
              <w:rPr>
                <w:sz w:val="16"/>
              </w:rPr>
              <w:t>$1,331,214</w:t>
            </w:r>
          </w:p>
        </w:tc>
        <w:tc>
          <w:tcPr>
            <w:tcW w:type="dxa" w:w="1832"/>
          </w:tcPr>
          <w:p>
            <w:pPr>
              <w:spacing w:after="0"/>
              <w:jc w:val="right"/>
            </w:pPr>
            <w:r>
              <w:rPr>
                <w:sz w:val="16"/>
              </w:rPr>
              <w:t>25</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Drought</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$1,259,617</w:t>
            </w:r>
          </w:p>
        </w:tc>
        <w:tc>
          <w:tcPr>
            <w:tcW w:type="dxa" w:w="1631"/>
          </w:tcPr>
          <w:p>
            <w:pPr>
              <w:spacing w:after="0"/>
              <w:jc w:val="right"/>
            </w:pPr>
            <w:r>
              <w:rPr>
                <w:sz w:val="16"/>
              </w:rPr>
              <w:t>n/a</w:t>
            </w:r>
          </w:p>
        </w:tc>
        <w:tc>
          <w:tcPr>
            <w:tcW w:type="dxa" w:w="1150"/>
          </w:tcPr>
          <w:p>
            <w:pPr>
              <w:spacing w:after="0"/>
              <w:jc w:val="right"/>
            </w:pPr>
            <w:r>
              <w:rPr>
                <w:sz w:val="16"/>
              </w:rPr>
              <w:t>$1,259,617</w:t>
            </w:r>
          </w:p>
        </w:tc>
        <w:tc>
          <w:tcPr>
            <w:tcW w:type="dxa" w:w="1832"/>
          </w:tcPr>
          <w:p>
            <w:pPr>
              <w:spacing w:after="0"/>
              <w:jc w:val="right"/>
            </w:pPr>
            <w:r>
              <w:rPr>
                <w:sz w:val="16"/>
              </w:rPr>
              <w:t>24</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Moderate</w:t>
            </w:r>
          </w:p>
        </w:tc>
        <w:tc>
          <w:tcPr>
            <w:tcW w:type="dxa" w:w="1037"/>
          </w:tcPr>
          <w:p>
            <w:pPr>
              <w:spacing w:after="0"/>
              <w:jc w:val="right"/>
            </w:pPr>
            <w:r>
              <w:rPr>
                <w:sz w:val="16"/>
              </w:rPr>
              <w:t>$287,132</w:t>
            </w:r>
          </w:p>
        </w:tc>
        <w:tc>
          <w:tcPr>
            <w:tcW w:type="dxa" w:w="1126"/>
          </w:tcPr>
          <w:p>
            <w:pPr>
              <w:spacing w:after="0"/>
              <w:jc w:val="right"/>
            </w:pPr>
            <w:r>
              <w:rPr>
                <w:sz w:val="16"/>
              </w:rPr>
              <w:t>$366,324</w:t>
            </w:r>
          </w:p>
        </w:tc>
        <w:tc>
          <w:tcPr>
            <w:tcW w:type="dxa" w:w="1631"/>
          </w:tcPr>
          <w:p>
            <w:pPr>
              <w:spacing w:after="0"/>
              <w:jc w:val="right"/>
            </w:pPr>
            <w:r>
              <w:rPr>
                <w:sz w:val="16"/>
              </w:rPr>
              <w:t>$113,012</w:t>
            </w:r>
          </w:p>
        </w:tc>
        <w:tc>
          <w:tcPr>
            <w:tcW w:type="dxa" w:w="1150"/>
          </w:tcPr>
          <w:p>
            <w:pPr>
              <w:spacing w:after="0"/>
              <w:jc w:val="right"/>
            </w:pPr>
            <w:r>
              <w:rPr>
                <w:sz w:val="16"/>
              </w:rPr>
              <w:t>$766,468</w:t>
            </w:r>
          </w:p>
        </w:tc>
        <w:tc>
          <w:tcPr>
            <w:tcW w:type="dxa" w:w="1832"/>
          </w:tcPr>
          <w:p>
            <w:pPr>
              <w:spacing w:after="0"/>
              <w:jc w:val="right"/>
            </w:pPr>
            <w:r>
              <w:rPr>
                <w:sz w:val="16"/>
              </w:rPr>
              <w:t>102</w:t>
            </w:r>
          </w:p>
        </w:tc>
        <w:tc>
          <w:tcPr>
            <w:tcW w:type="dxa" w:w="3069"/>
          </w:tcPr>
          <w:p>
            <w:pPr>
              <w:spacing w:after="0"/>
              <w:jc w:val="left"/>
            </w:pPr>
            <w:r>
              <w:rPr>
                <w:sz w:val="16"/>
              </w:rPr>
              <w:t>Includes 16 High Wind and 3 Strong Wind records (NOAA non-thunderstorm wind types, outside NRI's Strong Wind definition).</w:t>
            </w:r>
          </w:p>
        </w:tc>
      </w:tr>
      <w:tr>
        <w:trPr>
          <w:cantSplit/>
        </w:trPr>
        <w:tc>
          <w:tcPr>
            <w:tcW w:type="dxa" w:w="702"/>
          </w:tcPr>
          <w:p>
            <w:pPr>
              <w:spacing w:after="0"/>
              <w:jc w:val="right"/>
            </w:pPr>
            <w:r>
              <w:rPr>
                <w:sz w:val="16"/>
              </w:rPr>
              <w:t>5</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$246,614</w:t>
            </w:r>
          </w:p>
        </w:tc>
        <w:tc>
          <w:tcPr>
            <w:tcW w:type="dxa" w:w="1126"/>
          </w:tcPr>
          <w:p>
            <w:pPr>
              <w:spacing w:after="0"/>
              <w:jc w:val="right"/>
            </w:pPr>
            <w:r>
              <w:rPr>
                <w:sz w:val="16"/>
              </w:rPr>
              <w:t>$298,369</w:t>
            </w:r>
          </w:p>
        </w:tc>
        <w:tc>
          <w:tcPr>
            <w:tcW w:type="dxa" w:w="1631"/>
          </w:tcPr>
          <w:p>
            <w:pPr>
              <w:spacing w:after="0"/>
              <w:jc w:val="right"/>
            </w:pPr>
            <w:r>
              <w:rPr>
                <w:sz w:val="16"/>
              </w:rPr>
              <w:t>$24,082</w:t>
            </w:r>
          </w:p>
        </w:tc>
        <w:tc>
          <w:tcPr>
            <w:tcW w:type="dxa" w:w="1150"/>
          </w:tcPr>
          <w:p>
            <w:pPr>
              <w:spacing w:after="0"/>
              <w:jc w:val="right"/>
            </w:pPr>
            <w:r>
              <w:rPr>
                <w:sz w:val="16"/>
              </w:rPr>
              <w:t>$569,064</w:t>
            </w:r>
          </w:p>
        </w:tc>
        <w:tc>
          <w:tcPr>
            <w:tcW w:type="dxa" w:w="1832"/>
          </w:tcPr>
          <w:p>
            <w:pPr>
              <w:spacing w:after="0"/>
              <w:jc w:val="right"/>
            </w:pPr>
            <w:r>
              <w:rPr>
                <w:sz w:val="16"/>
              </w:rPr>
              <w:t>75</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$1,243</w:t>
            </w:r>
          </w:p>
        </w:tc>
        <w:tc>
          <w:tcPr>
            <w:tcW w:type="dxa" w:w="1126"/>
          </w:tcPr>
          <w:p>
            <w:pPr>
              <w:spacing w:after="0"/>
              <w:jc w:val="right"/>
            </w:pPr>
            <w:r>
              <w:rPr>
                <w:sz w:val="16"/>
              </w:rPr>
              <w:t>$303,740</w:t>
            </w:r>
          </w:p>
        </w:tc>
        <w:tc>
          <w:tcPr>
            <w:tcW w:type="dxa" w:w="1631"/>
          </w:tcPr>
          <w:p>
            <w:pPr>
              <w:spacing w:after="0"/>
              <w:jc w:val="right"/>
            </w:pPr>
            <w:r>
              <w:rPr>
                <w:sz w:val="16"/>
              </w:rPr>
              <w:t>$241,632</w:t>
            </w:r>
          </w:p>
        </w:tc>
        <w:tc>
          <w:tcPr>
            <w:tcW w:type="dxa" w:w="1150"/>
          </w:tcPr>
          <w:p>
            <w:pPr>
              <w:spacing w:after="0"/>
              <w:jc w:val="right"/>
            </w:pPr>
            <w:r>
              <w:rPr>
                <w:sz w:val="16"/>
              </w:rPr>
              <w:t>$546,615</w:t>
            </w:r>
          </w:p>
        </w:tc>
        <w:tc>
          <w:tcPr>
            <w:tcW w:type="dxa" w:w="1832"/>
          </w:tcPr>
          <w:p>
            <w:pPr>
              <w:spacing w:after="0"/>
              <w:jc w:val="right"/>
            </w:pPr>
            <w:r>
              <w:rPr>
                <w:sz w:val="16"/>
              </w:rPr>
              <w:t>31</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$12,066</w:t>
            </w:r>
          </w:p>
        </w:tc>
        <w:tc>
          <w:tcPr>
            <w:tcW w:type="dxa" w:w="1126"/>
          </w:tcPr>
          <w:p>
            <w:pPr>
              <w:spacing w:after="0"/>
              <w:jc w:val="right"/>
            </w:pPr>
            <w:r>
              <w:rPr>
                <w:sz w:val="16"/>
              </w:rPr>
              <w:t>n/a</w:t>
            </w:r>
          </w:p>
        </w:tc>
        <w:tc>
          <w:tcPr>
            <w:tcW w:type="dxa" w:w="1631"/>
          </w:tcPr>
          <w:p>
            <w:pPr>
              <w:spacing w:after="0"/>
              <w:jc w:val="right"/>
            </w:pPr>
            <w:r>
              <w:rPr>
                <w:sz w:val="16"/>
              </w:rPr>
              <w:t>$97,857</w:t>
            </w:r>
          </w:p>
        </w:tc>
        <w:tc>
          <w:tcPr>
            <w:tcW w:type="dxa" w:w="1150"/>
          </w:tcPr>
          <w:p>
            <w:pPr>
              <w:spacing w:after="0"/>
              <w:jc w:val="right"/>
            </w:pPr>
            <w:r>
              <w:rPr>
                <w:sz w:val="16"/>
              </w:rPr>
              <w:t>$109,924</w:t>
            </w:r>
          </w:p>
        </w:tc>
        <w:tc>
          <w:tcPr>
            <w:tcW w:type="dxa" w:w="1832"/>
          </w:tcPr>
          <w:p>
            <w:pPr>
              <w:spacing w:after="0"/>
              <w:jc w:val="right"/>
            </w:pPr>
            <w:r>
              <w:rPr>
                <w:sz w:val="16"/>
              </w:rPr>
              <w:t>5</w:t>
            </w:r>
          </w:p>
        </w:tc>
        <w:tc>
          <w:tcPr>
            <w:tcW w:type="dxa" w:w="306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$2,980</w:t>
            </w:r>
          </w:p>
        </w:tc>
        <w:tc>
          <w:tcPr>
            <w:tcW w:type="dxa" w:w="1126"/>
          </w:tcPr>
          <w:p>
            <w:pPr>
              <w:spacing w:after="0"/>
              <w:jc w:val="right"/>
            </w:pPr>
            <w:r>
              <w:rPr>
                <w:sz w:val="16"/>
              </w:rPr>
              <w:t>$4</w:t>
            </w:r>
          </w:p>
        </w:tc>
        <w:tc>
          <w:tcPr>
            <w:tcW w:type="dxa" w:w="1631"/>
          </w:tcPr>
          <w:p>
            <w:pPr>
              <w:spacing w:after="0"/>
              <w:jc w:val="right"/>
            </w:pPr>
            <w:r>
              <w:rPr>
                <w:sz w:val="16"/>
              </w:rPr>
              <w:t>$63,412</w:t>
            </w:r>
          </w:p>
        </w:tc>
        <w:tc>
          <w:tcPr>
            <w:tcW w:type="dxa" w:w="1150"/>
          </w:tcPr>
          <w:p>
            <w:pPr>
              <w:spacing w:after="0"/>
              <w:jc w:val="right"/>
            </w:pPr>
            <w:r>
              <w:rPr>
                <w:sz w:val="16"/>
              </w:rPr>
              <w:t>$66,396</w:t>
            </w:r>
          </w:p>
        </w:tc>
        <w:tc>
          <w:tcPr>
            <w:tcW w:type="dxa" w:w="1832"/>
          </w:tcPr>
          <w:p>
            <w:pPr>
              <w:spacing w:after="0"/>
              <w:jc w:val="right"/>
            </w:pPr>
            <w:r>
              <w:rPr>
                <w:sz w:val="16"/>
              </w:rPr>
              <w:t>12</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$16,969</w:t>
            </w:r>
          </w:p>
        </w:tc>
        <w:tc>
          <w:tcPr>
            <w:tcW w:type="dxa" w:w="1126"/>
          </w:tcPr>
          <w:p>
            <w:pPr>
              <w:spacing w:after="0"/>
              <w:jc w:val="right"/>
            </w:pPr>
            <w:r>
              <w:rPr>
                <w:sz w:val="16"/>
              </w:rPr>
              <w:t>$660</w:t>
            </w:r>
          </w:p>
        </w:tc>
        <w:tc>
          <w:tcPr>
            <w:tcW w:type="dxa" w:w="1631"/>
          </w:tcPr>
          <w:p>
            <w:pPr>
              <w:spacing w:after="0"/>
              <w:jc w:val="right"/>
            </w:pPr>
            <w:r>
              <w:rPr>
                <w:sz w:val="16"/>
              </w:rPr>
              <w:t>$25,598</w:t>
            </w:r>
          </w:p>
        </w:tc>
        <w:tc>
          <w:tcPr>
            <w:tcW w:type="dxa" w:w="1150"/>
          </w:tcPr>
          <w:p>
            <w:pPr>
              <w:spacing w:after="0"/>
              <w:jc w:val="right"/>
            </w:pPr>
            <w:r>
              <w:rPr>
                <w:sz w:val="16"/>
              </w:rPr>
              <w:t>$43,227</w:t>
            </w:r>
          </w:p>
        </w:tc>
        <w:tc>
          <w:tcPr>
            <w:tcW w:type="dxa" w:w="1832"/>
          </w:tcPr>
          <w:p>
            <w:pPr>
              <w:spacing w:after="0"/>
              <w:jc w:val="right"/>
            </w:pPr>
            <w:r>
              <w:rPr>
                <w:sz w:val="16"/>
              </w:rPr>
              <w:t>92</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$16,134</w:t>
            </w:r>
          </w:p>
        </w:tc>
        <w:tc>
          <w:tcPr>
            <w:tcW w:type="dxa" w:w="1126"/>
          </w:tcPr>
          <w:p>
            <w:pPr>
              <w:spacing w:after="0"/>
              <w:jc w:val="right"/>
            </w:pPr>
            <w:r>
              <w:rPr>
                <w:sz w:val="16"/>
              </w:rPr>
              <w:t>n/a</w:t>
            </w:r>
          </w:p>
        </w:tc>
        <w:tc>
          <w:tcPr>
            <w:tcW w:type="dxa" w:w="1631"/>
          </w:tcPr>
          <w:p>
            <w:pPr>
              <w:spacing w:after="0"/>
              <w:jc w:val="right"/>
            </w:pPr>
            <w:r>
              <w:rPr>
                <w:sz w:val="16"/>
              </w:rPr>
              <w:t>$10,522</w:t>
            </w:r>
          </w:p>
        </w:tc>
        <w:tc>
          <w:tcPr>
            <w:tcW w:type="dxa" w:w="1150"/>
          </w:tcPr>
          <w:p>
            <w:pPr>
              <w:spacing w:after="0"/>
              <w:jc w:val="right"/>
            </w:pPr>
            <w:r>
              <w:rPr>
                <w:sz w:val="16"/>
              </w:rPr>
              <w:t>$26,655</w:t>
            </w:r>
          </w:p>
        </w:tc>
        <w:tc>
          <w:tcPr>
            <w:tcW w:type="dxa" w:w="1832"/>
          </w:tcPr>
          <w:p>
            <w:pPr>
              <w:spacing w:after="0"/>
              <w:jc w:val="right"/>
            </w:pPr>
            <w:r>
              <w:rPr>
                <w:sz w:val="16"/>
              </w:rPr>
              <w:t>4</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$8,352</w:t>
            </w:r>
          </w:p>
        </w:tc>
        <w:tc>
          <w:tcPr>
            <w:tcW w:type="dxa" w:w="1126"/>
          </w:tcPr>
          <w:p>
            <w:pPr>
              <w:spacing w:after="0"/>
              <w:jc w:val="right"/>
            </w:pPr>
            <w:r>
              <w:rPr>
                <w:sz w:val="16"/>
              </w:rPr>
              <w:t>n/a</w:t>
            </w:r>
          </w:p>
        </w:tc>
        <w:tc>
          <w:tcPr>
            <w:tcW w:type="dxa" w:w="1631"/>
          </w:tcPr>
          <w:p>
            <w:pPr>
              <w:spacing w:after="0"/>
              <w:jc w:val="right"/>
            </w:pPr>
            <w:r>
              <w:rPr>
                <w:sz w:val="16"/>
              </w:rPr>
              <w:t>$1,470</w:t>
            </w:r>
          </w:p>
        </w:tc>
        <w:tc>
          <w:tcPr>
            <w:tcW w:type="dxa" w:w="1150"/>
          </w:tcPr>
          <w:p>
            <w:pPr>
              <w:spacing w:after="0"/>
              <w:jc w:val="right"/>
            </w:pPr>
            <w:r>
              <w:rPr>
                <w:sz w:val="16"/>
              </w:rPr>
              <w:t>$9,822</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$3,937</w:t>
            </w:r>
          </w:p>
        </w:tc>
        <w:tc>
          <w:tcPr>
            <w:tcW w:type="dxa" w:w="1126"/>
          </w:tcPr>
          <w:p>
            <w:pPr>
              <w:spacing w:after="0"/>
              <w:jc w:val="right"/>
            </w:pPr>
            <w:r>
              <w:rPr>
                <w:sz w:val="16"/>
              </w:rPr>
              <w:t>$96</w:t>
            </w:r>
          </w:p>
        </w:tc>
        <w:tc>
          <w:tcPr>
            <w:tcW w:type="dxa" w:w="1631"/>
          </w:tcPr>
          <w:p>
            <w:pPr>
              <w:spacing w:after="0"/>
              <w:jc w:val="right"/>
            </w:pPr>
            <w:r>
              <w:rPr>
                <w:sz w:val="16"/>
              </w:rPr>
              <w:t>$408</w:t>
            </w:r>
          </w:p>
        </w:tc>
        <w:tc>
          <w:tcPr>
            <w:tcW w:type="dxa" w:w="1150"/>
          </w:tcPr>
          <w:p>
            <w:pPr>
              <w:spacing w:after="0"/>
              <w:jc w:val="right"/>
            </w:pPr>
            <w:r>
              <w:rPr>
                <w:sz w:val="16"/>
              </w:rPr>
              <w:t>$4,441</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$659</w:t>
            </w:r>
          </w:p>
        </w:tc>
        <w:tc>
          <w:tcPr>
            <w:tcW w:type="dxa" w:w="1126"/>
          </w:tcPr>
          <w:p>
            <w:pPr>
              <w:spacing w:after="0"/>
              <w:jc w:val="right"/>
            </w:pPr>
            <w:r>
              <w:rPr>
                <w:sz w:val="16"/>
              </w:rPr>
              <w:t>$1,937</w:t>
            </w:r>
          </w:p>
        </w:tc>
        <w:tc>
          <w:tcPr>
            <w:tcW w:type="dxa" w:w="1631"/>
          </w:tcPr>
          <w:p>
            <w:pPr>
              <w:spacing w:after="0"/>
              <w:jc w:val="right"/>
            </w:pPr>
            <w:r>
              <w:rPr>
                <w:sz w:val="16"/>
              </w:rPr>
              <w:t>under $1</w:t>
            </w:r>
          </w:p>
        </w:tc>
        <w:tc>
          <w:tcPr>
            <w:tcW w:type="dxa" w:w="1150"/>
          </w:tcPr>
          <w:p>
            <w:pPr>
              <w:spacing w:after="0"/>
              <w:jc w:val="right"/>
            </w:pPr>
            <w:r>
              <w:rPr>
                <w:sz w:val="16"/>
              </w:rPr>
              <w:t>$2,597</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631"/>
          </w:tcPr>
          <w:p>
            <w:pPr>
              <w:spacing w:after="0"/>
              <w:jc w:val="right"/>
            </w:pPr>
            <w:r>
              <w:rPr>
                <w:sz w:val="16"/>
              </w:rPr>
              <w:t>$208</w:t>
            </w:r>
          </w:p>
        </w:tc>
        <w:tc>
          <w:tcPr>
            <w:tcW w:type="dxa" w:w="1150"/>
          </w:tcPr>
          <w:p>
            <w:pPr>
              <w:spacing w:after="0"/>
              <w:jc w:val="right"/>
            </w:pPr>
            <w:r>
              <w:rPr>
                <w:sz w:val="16"/>
              </w:rPr>
              <w:t>$218</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9603 (Very Low, 14.8); tract 9602 (Very Low, 12.9); tract 9601 (Very Low, 12.1)</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9602 (Very Low, 36.2); tract 9603 (Very Low, 35.9); tract 9601 (Very Low, 22.5)</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9602 (Relatively Low, 84.1); tract 9603 (Very Low, 76.2); tract 9601 (Very Low, 40.4)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9603 (Very High, 96.6); tract 9602 (Relatively High, 92.0); tract 9601 (Relatively High, 85.9)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9602 (Relatively Low, 74.6); tract 9603 (Relatively Low, 71.6); tract 9601 (Very Low, 51.1)</w:t>
            </w:r>
          </w:p>
        </w:tc>
      </w:tr>
    </w:tbl>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0"/>
        <w:gridCol w:w="1756"/>
        <w:gridCol w:w="1988"/>
        <w:gridCol w:w="1505"/>
        <w:gridCol w:w="1654"/>
        <w:gridCol w:w="1565"/>
        <w:gridCol w:w="1969"/>
      </w:tblGrid>
      <w:tr>
        <w:trPr>
          <w:cantSplit/>
          <w:tblHeader/>
        </w:trPr>
        <w:tc>
          <w:tcPr>
            <w:tcW w:type="dxa" w:w="1824"/>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565"/>
            <w:shd w:val="clear" w:color="auto" w:fill="E8E8E8"/>
          </w:tcPr>
          <w:p>
            <w:pPr>
              <w:spacing w:after="0"/>
              <w:jc w:val="left"/>
            </w:pPr>
            <w:r>
              <w:rPr>
                <w:b/>
                <w:sz w:val="16"/>
              </w:rPr>
              <w:t>How it applies to jurisdictions</w:t>
            </w:r>
          </w:p>
        </w:tc>
        <w:tc>
          <w:tcPr>
            <w:tcW w:type="dxa" w:w="1969"/>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56"/>
          </w:tcPr>
          <w:p>
            <w:pPr>
              <w:spacing w:after="0"/>
              <w:jc w:val="right"/>
            </w:pPr>
            <w:r>
              <w:rPr>
                <w:sz w:val="16"/>
              </w:rPr>
              <w:t>31 records, 1996 to 2026 (31 zone-level)</w:t>
            </w:r>
          </w:p>
        </w:tc>
        <w:tc>
          <w:tcPr>
            <w:tcW w:type="dxa" w:w="1988"/>
          </w:tcPr>
          <w:p>
            <w:pPr>
              <w:spacing w:after="0"/>
              <w:jc w:val="left"/>
            </w:pPr>
            <w:r>
              <w:rPr>
                <w:sz w:val="16"/>
              </w:rPr>
              <w:t>1 day to 6 days (median 2 days); 27 with a recorded value</w:t>
            </w:r>
          </w:p>
        </w:tc>
        <w:tc>
          <w:tcPr>
            <w:tcW w:type="dxa" w:w="1505"/>
          </w:tcPr>
          <w:p>
            <w:pPr>
              <w:spacing w:after="0"/>
              <w:jc w:val="left"/>
            </w:pPr>
            <w:r>
              <w:rPr>
                <w:sz w:val="16"/>
              </w:rPr>
              <w:t>6 consecutive days, 2010-01-01 to 2010-01-06, zone-level</w:t>
            </w:r>
          </w:p>
        </w:tc>
        <w:tc>
          <w:tcPr>
            <w:tcW w:type="dxa" w:w="1654"/>
          </w:tcPr>
          <w:p>
            <w:pPr>
              <w:spacing w:after="0"/>
              <w:jc w:val="left"/>
            </w:pPr>
          </w:p>
        </w:tc>
        <w:tc>
          <w:tcPr>
            <w:tcW w:type="dxa" w:w="1565"/>
          </w:tcPr>
          <w:p>
            <w:pPr>
              <w:spacing w:after="0"/>
              <w:jc w:val="left"/>
            </w:pPr>
            <w:r>
              <w:rPr>
                <w:sz w:val="16"/>
              </w:rPr>
              <w:t>Countywide (zone-level records).</w:t>
            </w:r>
          </w:p>
        </w:tc>
        <w:tc>
          <w:tcPr>
            <w:tcW w:type="dxa" w:w="196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24"/>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56"/>
          </w:tcPr>
          <w:p>
            <w:pPr>
              <w:spacing w:after="0"/>
              <w:jc w:val="right"/>
            </w:pPr>
            <w:r>
              <w:rPr>
                <w:sz w:val="16"/>
              </w:rPr>
              <w:t>0</w:t>
            </w:r>
          </w:p>
        </w:tc>
        <w:tc>
          <w:tcPr>
            <w:tcW w:type="dxa" w:w="1988"/>
          </w:tcPr>
          <w:p>
            <w:pPr>
              <w:spacing w:after="0"/>
              <w:jc w:val="left"/>
            </w:pPr>
          </w:p>
        </w:tc>
        <w:tc>
          <w:tcPr>
            <w:tcW w:type="dxa" w:w="1505"/>
          </w:tcPr>
          <w:p>
            <w:pPr>
              <w:spacing w:after="0"/>
              <w:jc w:val="left"/>
            </w:pPr>
          </w:p>
        </w:tc>
        <w:tc>
          <w:tcPr>
            <w:tcW w:type="dxa" w:w="1654"/>
          </w:tcPr>
          <w:p>
            <w:pPr>
              <w:spacing w:after="0"/>
              <w:jc w:val="left"/>
            </w:pPr>
          </w:p>
        </w:tc>
        <w:tc>
          <w:tcPr>
            <w:tcW w:type="dxa" w:w="1565"/>
          </w:tcPr>
          <w:p>
            <w:pPr>
              <w:spacing w:after="0"/>
              <w:jc w:val="left"/>
            </w:pPr>
          </w:p>
        </w:tc>
        <w:tc>
          <w:tcPr>
            <w:tcW w:type="dxa" w:w="1969"/>
          </w:tcPr>
          <w:p>
            <w:pPr>
              <w:spacing w:after="0"/>
              <w:jc w:val="left"/>
            </w:pPr>
            <w:r>
              <w:rPr>
                <w:sz w:val="16"/>
              </w:rPr>
              <w:t>Temperature: in event narratives only (local data needed).</w:t>
            </w:r>
          </w:p>
        </w:tc>
      </w:tr>
      <w:tr>
        <w:trPr>
          <w:cantSplit/>
        </w:trPr>
        <w:tc>
          <w:tcPr>
            <w:tcW w:type="dxa" w:w="1824"/>
          </w:tcPr>
          <w:p>
            <w:pPr>
              <w:spacing w:after="0"/>
              <w:jc w:val="left"/>
            </w:pPr>
            <w:r>
              <w:rPr>
                <w:sz w:val="16"/>
              </w:rPr>
              <w:t>Drought</w:t>
            </w:r>
          </w:p>
        </w:tc>
        <w:tc>
          <w:tcPr>
            <w:tcW w:type="dxa" w:w="1850"/>
          </w:tcPr>
          <w:p>
            <w:pPr>
              <w:spacing w:after="0"/>
              <w:jc w:val="left"/>
            </w:pPr>
            <w:r>
              <w:rPr>
                <w:sz w:val="16"/>
              </w:rPr>
              <w:t>U.S. Drought Monitor scale (D0 to D4)</w:t>
            </w:r>
          </w:p>
        </w:tc>
        <w:tc>
          <w:tcPr>
            <w:tcW w:type="dxa" w:w="1756"/>
          </w:tcPr>
          <w:p>
            <w:pPr>
              <w:spacing w:after="0"/>
              <w:jc w:val="right"/>
            </w:pPr>
            <w:r>
              <w:rPr>
                <w:sz w:val="16"/>
              </w:rPr>
              <w:t>24 records, 2012 to 2024 (24 zone-level)</w:t>
            </w:r>
          </w:p>
        </w:tc>
        <w:tc>
          <w:tcPr>
            <w:tcW w:type="dxa" w:w="1988"/>
          </w:tcPr>
          <w:p>
            <w:pPr>
              <w:spacing w:after="0"/>
              <w:jc w:val="left"/>
            </w:pPr>
            <w:r>
              <w:rPr>
                <w:sz w:val="16"/>
              </w:rPr>
              <w:t>17 days to 281 days (median 158.5 days); 4 with a recorded value</w:t>
            </w:r>
          </w:p>
        </w:tc>
        <w:tc>
          <w:tcPr>
            <w:tcW w:type="dxa" w:w="1505"/>
          </w:tcPr>
          <w:p>
            <w:pPr>
              <w:spacing w:after="0"/>
              <w:jc w:val="left"/>
            </w:pPr>
            <w:r>
              <w:rPr>
                <w:sz w:val="16"/>
              </w:rPr>
              <w:t>281 days (about 9.2 months), 2023-08-15 to 2024-05-21, a run of 10 consecutive Storm Events drought records, zone-level</w:t>
            </w:r>
          </w:p>
        </w:tc>
        <w:tc>
          <w:tcPr>
            <w:tcW w:type="dxa" w:w="1654"/>
          </w:tcPr>
          <w:p>
            <w:pPr>
              <w:spacing w:after="0"/>
              <w:jc w:val="left"/>
            </w:pPr>
          </w:p>
        </w:tc>
        <w:tc>
          <w:tcPr>
            <w:tcW w:type="dxa" w:w="1565"/>
          </w:tcPr>
          <w:p>
            <w:pPr>
              <w:spacing w:after="0"/>
              <w:jc w:val="left"/>
            </w:pPr>
            <w:r>
              <w:rPr>
                <w:sz w:val="16"/>
              </w:rPr>
              <w:t>Countywide (zone-level records).</w:t>
            </w:r>
          </w:p>
        </w:tc>
        <w:tc>
          <w:tcPr>
            <w:tcW w:type="dxa" w:w="19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0"/>
          </w:tcPr>
          <w:p>
            <w:pPr>
              <w:spacing w:after="0"/>
              <w:jc w:val="left"/>
            </w:pPr>
            <w:r>
              <w:rPr>
                <w:sz w:val="16"/>
              </w:rPr>
              <w:t>Modified Mercalli (local data)</w:t>
            </w:r>
          </w:p>
        </w:tc>
        <w:tc>
          <w:tcPr>
            <w:tcW w:type="dxa" w:w="1756"/>
          </w:tcPr>
          <w:p>
            <w:pPr>
              <w:spacing w:after="0"/>
              <w:jc w:val="right"/>
            </w:pPr>
            <w:r>
              <w:rPr>
                <w:sz w:val="16"/>
              </w:rPr>
              <w:t>0</w:t>
            </w:r>
          </w:p>
        </w:tc>
        <w:tc>
          <w:tcPr>
            <w:tcW w:type="dxa" w:w="1988"/>
          </w:tcPr>
          <w:p>
            <w:pPr>
              <w:spacing w:after="0"/>
              <w:jc w:val="left"/>
            </w:pPr>
          </w:p>
        </w:tc>
        <w:tc>
          <w:tcPr>
            <w:tcW w:type="dxa" w:w="1505"/>
          </w:tcPr>
          <w:p>
            <w:pPr>
              <w:spacing w:after="0"/>
              <w:jc w:val="left"/>
            </w:pPr>
          </w:p>
        </w:tc>
        <w:tc>
          <w:tcPr>
            <w:tcW w:type="dxa" w:w="1654"/>
          </w:tcPr>
          <w:p>
            <w:pPr>
              <w:spacing w:after="0"/>
              <w:jc w:val="left"/>
            </w:pPr>
          </w:p>
        </w:tc>
        <w:tc>
          <w:tcPr>
            <w:tcW w:type="dxa" w:w="1565"/>
          </w:tcPr>
          <w:p>
            <w:pPr>
              <w:spacing w:after="0"/>
              <w:jc w:val="left"/>
            </w:pPr>
          </w:p>
        </w:tc>
        <w:tc>
          <w:tcPr>
            <w:tcW w:type="dxa" w:w="1969"/>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0"/>
          </w:tcPr>
          <w:p>
            <w:pPr>
              <w:spacing w:after="0"/>
              <w:jc w:val="left"/>
            </w:pPr>
            <w:r>
              <w:rPr>
                <w:sz w:val="16"/>
              </w:rPr>
              <w:t>hail size (inches)</w:t>
            </w:r>
          </w:p>
        </w:tc>
        <w:tc>
          <w:tcPr>
            <w:tcW w:type="dxa" w:w="1756"/>
          </w:tcPr>
          <w:p>
            <w:pPr>
              <w:spacing w:after="0"/>
              <w:jc w:val="right"/>
            </w:pPr>
            <w:r>
              <w:rPr>
                <w:sz w:val="16"/>
              </w:rPr>
              <w:t>97 records, 1955 to 2026</w:t>
            </w:r>
          </w:p>
        </w:tc>
        <w:tc>
          <w:tcPr>
            <w:tcW w:type="dxa" w:w="1988"/>
          </w:tcPr>
          <w:p>
            <w:pPr>
              <w:spacing w:after="0"/>
              <w:jc w:val="left"/>
            </w:pPr>
            <w:r>
              <w:rPr>
                <w:sz w:val="16"/>
              </w:rPr>
              <w:t>0.75 in to 3.5 in (median 0.88 in); 96 with a recorded value</w:t>
            </w:r>
          </w:p>
        </w:tc>
        <w:tc>
          <w:tcPr>
            <w:tcW w:type="dxa" w:w="1505"/>
          </w:tcPr>
          <w:p>
            <w:pPr>
              <w:spacing w:after="0"/>
              <w:jc w:val="left"/>
            </w:pPr>
            <w:r>
              <w:rPr>
                <w:sz w:val="16"/>
              </w:rPr>
              <w:t>3.5 in hail, 2026-04-14</w:t>
            </w:r>
          </w:p>
        </w:tc>
        <w:tc>
          <w:tcPr>
            <w:tcW w:type="dxa" w:w="1654"/>
          </w:tcPr>
          <w:p>
            <w:pPr>
              <w:spacing w:after="0"/>
              <w:jc w:val="left"/>
            </w:pPr>
          </w:p>
        </w:tc>
        <w:tc>
          <w:tcPr>
            <w:tcW w:type="dxa" w:w="1565"/>
          </w:tcPr>
          <w:p>
            <w:pPr>
              <w:spacing w:after="0"/>
              <w:jc w:val="left"/>
            </w:pPr>
            <w:r>
              <w:rPr>
                <w:sz w:val="16"/>
              </w:rPr>
              <w:t>Event records naming jurisdictions in the plan: Protivin city (11 records), Riceville city (7 records).</w:t>
            </w:r>
          </w:p>
        </w:tc>
        <w:tc>
          <w:tcPr>
            <w:tcW w:type="dxa" w:w="1969"/>
          </w:tcPr>
          <w:p>
            <w:pPr>
              <w:spacing w:after="0"/>
              <w:jc w:val="left"/>
            </w:pPr>
          </w:p>
        </w:tc>
      </w:tr>
      <w:tr>
        <w:trPr>
          <w:cantSplit/>
        </w:trPr>
        <w:tc>
          <w:tcPr>
            <w:tcW w:type="dxa" w:w="1824"/>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56"/>
          </w:tcPr>
          <w:p>
            <w:pPr>
              <w:spacing w:after="0"/>
              <w:jc w:val="right"/>
            </w:pPr>
            <w:r>
              <w:rPr>
                <w:sz w:val="16"/>
              </w:rPr>
              <w:t>12 records, 1999 to 2026 (12 zone-level)</w:t>
            </w:r>
          </w:p>
        </w:tc>
        <w:tc>
          <w:tcPr>
            <w:tcW w:type="dxa" w:w="1988"/>
          </w:tcPr>
          <w:p>
            <w:pPr>
              <w:spacing w:after="0"/>
              <w:jc w:val="left"/>
            </w:pPr>
            <w:r>
              <w:rPr>
                <w:sz w:val="16"/>
              </w:rPr>
              <w:t>1 day to 9 days (median 3 days); 11 with a recorded value</w:t>
            </w:r>
          </w:p>
        </w:tc>
        <w:tc>
          <w:tcPr>
            <w:tcW w:type="dxa" w:w="1505"/>
          </w:tcPr>
          <w:p>
            <w:pPr>
              <w:spacing w:after="0"/>
              <w:jc w:val="left"/>
            </w:pPr>
            <w:r>
              <w:rPr>
                <w:sz w:val="16"/>
              </w:rPr>
              <w:t>9 consecutive days, 2001-07-31 to 2001-08-08, zone-level</w:t>
            </w:r>
          </w:p>
        </w:tc>
        <w:tc>
          <w:tcPr>
            <w:tcW w:type="dxa" w:w="1654"/>
          </w:tcPr>
          <w:p>
            <w:pPr>
              <w:spacing w:after="0"/>
              <w:jc w:val="left"/>
            </w:pPr>
            <w:r>
              <w:rPr>
                <w:sz w:val="16"/>
              </w:rPr>
              <w:t>Excessive Heat, 2011-07-17, $15,000 property; $0 crops, reported for the zone (2011 dollars)</w:t>
            </w:r>
          </w:p>
        </w:tc>
        <w:tc>
          <w:tcPr>
            <w:tcW w:type="dxa" w:w="1565"/>
          </w:tcPr>
          <w:p>
            <w:pPr>
              <w:spacing w:after="0"/>
              <w:jc w:val="left"/>
            </w:pPr>
            <w:r>
              <w:rPr>
                <w:sz w:val="16"/>
              </w:rPr>
              <w:t>Countywide (zone-level records).</w:t>
            </w:r>
          </w:p>
        </w:tc>
        <w:tc>
          <w:tcPr>
            <w:tcW w:type="dxa" w:w="1969"/>
          </w:tcPr>
          <w:p>
            <w:pPr>
              <w:spacing w:after="0"/>
              <w:jc w:val="left"/>
            </w:pPr>
            <w:r>
              <w:rPr>
                <w:sz w:val="16"/>
              </w:rPr>
              <w:t>Heat index: in event narratives only (local data needed).</w:t>
            </w:r>
          </w:p>
        </w:tc>
      </w:tr>
      <w:tr>
        <w:trPr>
          <w:cantSplit/>
        </w:trPr>
        <w:tc>
          <w:tcPr>
            <w:tcW w:type="dxa" w:w="1824"/>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56"/>
          </w:tcPr>
          <w:p>
            <w:pPr>
              <w:spacing w:after="0"/>
              <w:jc w:val="right"/>
            </w:pPr>
            <w:r>
              <w:rPr>
                <w:sz w:val="16"/>
              </w:rPr>
              <w:t>0</w:t>
            </w:r>
          </w:p>
        </w:tc>
        <w:tc>
          <w:tcPr>
            <w:tcW w:type="dxa" w:w="1988"/>
          </w:tcPr>
          <w:p>
            <w:pPr>
              <w:spacing w:after="0"/>
              <w:jc w:val="left"/>
            </w:pPr>
          </w:p>
        </w:tc>
        <w:tc>
          <w:tcPr>
            <w:tcW w:type="dxa" w:w="1505"/>
          </w:tcPr>
          <w:p>
            <w:pPr>
              <w:spacing w:after="0"/>
              <w:jc w:val="left"/>
            </w:pPr>
          </w:p>
        </w:tc>
        <w:tc>
          <w:tcPr>
            <w:tcW w:type="dxa" w:w="1654"/>
          </w:tcPr>
          <w:p>
            <w:pPr>
              <w:spacing w:after="0"/>
              <w:jc w:val="left"/>
            </w:pPr>
          </w:p>
        </w:tc>
        <w:tc>
          <w:tcPr>
            <w:tcW w:type="dxa" w:w="1565"/>
          </w:tcPr>
          <w:p>
            <w:pPr>
              <w:spacing w:after="0"/>
              <w:jc w:val="left"/>
            </w:pPr>
          </w:p>
        </w:tc>
        <w:tc>
          <w:tcPr>
            <w:tcW w:type="dxa" w:w="19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0"/>
          </w:tcPr>
          <w:p>
            <w:pPr>
              <w:spacing w:after="0"/>
              <w:jc w:val="left"/>
            </w:pPr>
            <w:r>
              <w:rPr>
                <w:sz w:val="16"/>
              </w:rPr>
              <w:t>Sperry-Piltz ice scale (local data)</w:t>
            </w:r>
          </w:p>
        </w:tc>
        <w:tc>
          <w:tcPr>
            <w:tcW w:type="dxa" w:w="1756"/>
          </w:tcPr>
          <w:p>
            <w:pPr>
              <w:spacing w:after="0"/>
              <w:jc w:val="right"/>
            </w:pPr>
            <w:r>
              <w:rPr>
                <w:sz w:val="16"/>
              </w:rPr>
              <w:t>4 records, 1998 to 2005 (4 zone-level)</w:t>
            </w:r>
          </w:p>
        </w:tc>
        <w:tc>
          <w:tcPr>
            <w:tcW w:type="dxa" w:w="1988"/>
          </w:tcPr>
          <w:p>
            <w:pPr>
              <w:spacing w:after="0"/>
              <w:jc w:val="left"/>
            </w:pPr>
          </w:p>
        </w:tc>
        <w:tc>
          <w:tcPr>
            <w:tcW w:type="dxa" w:w="1505"/>
          </w:tcPr>
          <w:p>
            <w:pPr>
              <w:spacing w:after="0"/>
              <w:jc w:val="left"/>
            </w:pPr>
            <w:r>
              <w:rPr>
                <w:sz w:val="16"/>
              </w:rPr>
              <w:t>No damage reported in 4 records.</w:t>
            </w:r>
          </w:p>
        </w:tc>
        <w:tc>
          <w:tcPr>
            <w:tcW w:type="dxa" w:w="1654"/>
          </w:tcPr>
          <w:p>
            <w:pPr>
              <w:spacing w:after="0"/>
              <w:jc w:val="left"/>
            </w:pPr>
          </w:p>
        </w:tc>
        <w:tc>
          <w:tcPr>
            <w:tcW w:type="dxa" w:w="1565"/>
          </w:tcPr>
          <w:p>
            <w:pPr>
              <w:spacing w:after="0"/>
              <w:jc w:val="left"/>
            </w:pPr>
            <w:r>
              <w:rPr>
                <w:sz w:val="16"/>
              </w:rPr>
              <w:t>Countywide (zone-level records).</w:t>
            </w:r>
          </w:p>
        </w:tc>
        <w:tc>
          <w:tcPr>
            <w:tcW w:type="dxa" w:w="1969"/>
          </w:tcPr>
          <w:p>
            <w:pPr>
              <w:spacing w:after="0"/>
              <w:jc w:val="left"/>
            </w:pPr>
            <w:r>
              <w:rPr>
                <w:sz w:val="16"/>
              </w:rPr>
              <w:t>Ice thickness: in event narratives only (local data needed).</w:t>
            </w:r>
          </w:p>
        </w:tc>
      </w:tr>
      <w:tr>
        <w:trPr>
          <w:cantSplit/>
        </w:trPr>
        <w:tc>
          <w:tcPr>
            <w:tcW w:type="dxa" w:w="1824"/>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56"/>
          </w:tcPr>
          <w:p>
            <w:pPr>
              <w:spacing w:after="0"/>
              <w:jc w:val="right"/>
            </w:pPr>
            <w:r>
              <w:rPr>
                <w:sz w:val="16"/>
              </w:rPr>
              <w:t>34 records, 1998 to 2024 (1 zone-level)</w:t>
            </w:r>
          </w:p>
        </w:tc>
        <w:tc>
          <w:tcPr>
            <w:tcW w:type="dxa" w:w="1988"/>
          </w:tcPr>
          <w:p>
            <w:pPr>
              <w:spacing w:after="0"/>
              <w:jc w:val="left"/>
            </w:pPr>
          </w:p>
        </w:tc>
        <w:tc>
          <w:tcPr>
            <w:tcW w:type="dxa" w:w="1505"/>
          </w:tcPr>
          <w:p>
            <w:pPr>
              <w:spacing w:after="0"/>
              <w:jc w:val="left"/>
            </w:pPr>
            <w:r>
              <w:rPr>
                <w:sz w:val="16"/>
              </w:rPr>
              <w:t>Flood, 2008-06-07, $750,000 property; $1,000,000 crops (2008 dollars)</w:t>
            </w:r>
          </w:p>
        </w:tc>
        <w:tc>
          <w:tcPr>
            <w:tcW w:type="dxa" w:w="1654"/>
          </w:tcPr>
          <w:p>
            <w:pPr>
              <w:spacing w:after="0"/>
              <w:jc w:val="left"/>
            </w:pPr>
          </w:p>
        </w:tc>
        <w:tc>
          <w:tcPr>
            <w:tcW w:type="dxa" w:w="1565"/>
          </w:tcPr>
          <w:p>
            <w:pPr>
              <w:spacing w:after="0"/>
              <w:jc w:val="left"/>
            </w:pPr>
            <w:r>
              <w:rPr>
                <w:sz w:val="16"/>
              </w:rPr>
              <w:t>Event records naming jurisdictions in the plan: Protivin city (6 records), Riceville city (4 records). Zone-level records (1) apply countywide.</w:t>
            </w:r>
          </w:p>
        </w:tc>
        <w:tc>
          <w:tcPr>
            <w:tcW w:type="dxa" w:w="19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0"/>
          </w:tcPr>
          <w:p>
            <w:pPr>
              <w:spacing w:after="0"/>
              <w:jc w:val="left"/>
            </w:pPr>
            <w:r>
              <w:rPr>
                <w:sz w:val="16"/>
              </w:rPr>
              <w:t>none (count and damage only)</w:t>
            </w:r>
          </w:p>
        </w:tc>
        <w:tc>
          <w:tcPr>
            <w:tcW w:type="dxa" w:w="1756"/>
          </w:tcPr>
          <w:p>
            <w:pPr>
              <w:spacing w:after="0"/>
              <w:jc w:val="right"/>
            </w:pPr>
            <w:r>
              <w:rPr>
                <w:sz w:val="16"/>
              </w:rPr>
              <w:t>0</w:t>
            </w:r>
          </w:p>
        </w:tc>
        <w:tc>
          <w:tcPr>
            <w:tcW w:type="dxa" w:w="1988"/>
          </w:tcPr>
          <w:p>
            <w:pPr>
              <w:spacing w:after="0"/>
              <w:jc w:val="left"/>
            </w:pPr>
          </w:p>
        </w:tc>
        <w:tc>
          <w:tcPr>
            <w:tcW w:type="dxa" w:w="1505"/>
          </w:tcPr>
          <w:p>
            <w:pPr>
              <w:spacing w:after="0"/>
              <w:jc w:val="left"/>
            </w:pPr>
          </w:p>
        </w:tc>
        <w:tc>
          <w:tcPr>
            <w:tcW w:type="dxa" w:w="1654"/>
          </w:tcPr>
          <w:p>
            <w:pPr>
              <w:spacing w:after="0"/>
              <w:jc w:val="left"/>
            </w:pPr>
          </w:p>
        </w:tc>
        <w:tc>
          <w:tcPr>
            <w:tcW w:type="dxa" w:w="1565"/>
          </w:tcPr>
          <w:p>
            <w:pPr>
              <w:spacing w:after="0"/>
              <w:jc w:val="left"/>
            </w:pPr>
          </w:p>
        </w:tc>
        <w:tc>
          <w:tcPr>
            <w:tcW w:type="dxa" w:w="1969"/>
          </w:tcPr>
          <w:p>
            <w:pPr>
              <w:spacing w:after="0"/>
              <w:jc w:val="left"/>
            </w:pPr>
            <w:r>
              <w:rPr>
                <w:sz w:val="16"/>
              </w:rPr>
              <w:t>Physical measure: in event narratives only (local data needed).</w:t>
            </w:r>
          </w:p>
        </w:tc>
      </w:tr>
      <w:tr>
        <w:trPr>
          <w:cantSplit/>
        </w:trPr>
        <w:tc>
          <w:tcPr>
            <w:tcW w:type="dxa" w:w="1824"/>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56"/>
          </w:tcPr>
          <w:p>
            <w:pPr>
              <w:spacing w:after="0"/>
              <w:jc w:val="right"/>
            </w:pPr>
            <w:r>
              <w:rPr>
                <w:sz w:val="16"/>
              </w:rPr>
              <w:t>5 records, 2003 to 2018</w:t>
            </w:r>
          </w:p>
        </w:tc>
        <w:tc>
          <w:tcPr>
            <w:tcW w:type="dxa" w:w="1988"/>
          </w:tcPr>
          <w:p>
            <w:pPr>
              <w:spacing w:after="0"/>
              <w:jc w:val="left"/>
            </w:pPr>
          </w:p>
        </w:tc>
        <w:tc>
          <w:tcPr>
            <w:tcW w:type="dxa" w:w="1505"/>
          </w:tcPr>
          <w:p>
            <w:pPr>
              <w:spacing w:after="0"/>
              <w:jc w:val="left"/>
            </w:pPr>
            <w:r>
              <w:rPr>
                <w:sz w:val="16"/>
              </w:rPr>
              <w:t>Lightning, 2018-09-04, $50,000 property; $0 crops (2018 dollars)</w:t>
            </w:r>
          </w:p>
        </w:tc>
        <w:tc>
          <w:tcPr>
            <w:tcW w:type="dxa" w:w="1654"/>
          </w:tcPr>
          <w:p>
            <w:pPr>
              <w:spacing w:after="0"/>
              <w:jc w:val="left"/>
            </w:pPr>
          </w:p>
        </w:tc>
        <w:tc>
          <w:tcPr>
            <w:tcW w:type="dxa" w:w="1565"/>
          </w:tcPr>
          <w:p>
            <w:pPr>
              <w:spacing w:after="0"/>
              <w:jc w:val="left"/>
            </w:pPr>
            <w:r>
              <w:rPr>
                <w:sz w:val="16"/>
              </w:rPr>
              <w:t>Event records naming jurisdictions in the plan: Riceville city (2 records).</w:t>
            </w:r>
          </w:p>
        </w:tc>
        <w:tc>
          <w:tcPr>
            <w:tcW w:type="dxa" w:w="1969"/>
          </w:tcPr>
          <w:p>
            <w:pPr>
              <w:spacing w:after="0"/>
              <w:jc w:val="left"/>
            </w:pPr>
            <w:r>
              <w:rPr>
                <w:sz w:val="16"/>
              </w:rPr>
              <w:t>Storm Events lists lightning with damage or casualties; physical measure in event narratives only (local data needed).</w:t>
            </w:r>
          </w:p>
        </w:tc>
      </w:tr>
      <w:tr>
        <w:trPr>
          <w:cantSplit/>
        </w:trPr>
        <w:tc>
          <w:tcPr>
            <w:tcW w:type="dxa" w:w="1824"/>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56"/>
          </w:tcPr>
          <w:p>
            <w:pPr>
              <w:spacing w:after="0"/>
              <w:jc w:val="right"/>
            </w:pPr>
            <w:r>
              <w:rPr>
                <w:sz w:val="16"/>
              </w:rPr>
              <w:t>19 records, 1996 to 2026 (19 zone-level)</w:t>
            </w:r>
          </w:p>
        </w:tc>
        <w:tc>
          <w:tcPr>
            <w:tcW w:type="dxa" w:w="1988"/>
          </w:tcPr>
          <w:p>
            <w:pPr>
              <w:spacing w:after="0"/>
              <w:jc w:val="left"/>
            </w:pPr>
            <w:r>
              <w:rPr>
                <w:sz w:val="16"/>
              </w:rPr>
              <w:t>35 kt (40 mph) to 78 kt (90 mph) (median 52 kt (60 mph)); 19 with a recorded value</w:t>
            </w:r>
          </w:p>
        </w:tc>
        <w:tc>
          <w:tcPr>
            <w:tcW w:type="dxa" w:w="1505"/>
          </w:tcPr>
          <w:p>
            <w:pPr>
              <w:spacing w:after="0"/>
              <w:jc w:val="left"/>
            </w:pPr>
            <w:r>
              <w:rPr>
                <w:sz w:val="16"/>
              </w:rPr>
              <w:t>78 kt (90 mph), measurement type not recorded, High Wind, 1998-11-10; NWS zone IAZ009</w:t>
            </w:r>
          </w:p>
        </w:tc>
        <w:tc>
          <w:tcPr>
            <w:tcW w:type="dxa" w:w="1654"/>
          </w:tcPr>
          <w:p>
            <w:pPr>
              <w:spacing w:after="0"/>
              <w:jc w:val="left"/>
            </w:pPr>
          </w:p>
        </w:tc>
        <w:tc>
          <w:tcPr>
            <w:tcW w:type="dxa" w:w="1565"/>
          </w:tcPr>
          <w:p>
            <w:pPr>
              <w:spacing w:after="0"/>
              <w:jc w:val="left"/>
            </w:pPr>
            <w:r>
              <w:rPr>
                <w:sz w:val="16"/>
              </w:rPr>
              <w:t>Countywide (zone-level records).</w:t>
            </w:r>
          </w:p>
        </w:tc>
        <w:tc>
          <w:tcPr>
            <w:tcW w:type="dxa" w:w="1969"/>
          </w:tcPr>
          <w:p>
            <w:pPr>
              <w:spacing w:after="0"/>
              <w:jc w:val="left"/>
            </w:pPr>
          </w:p>
        </w:tc>
      </w:tr>
      <w:tr>
        <w:trPr>
          <w:cantSplit/>
        </w:trPr>
        <w:tc>
          <w:tcPr>
            <w:tcW w:type="dxa" w:w="1824"/>
          </w:tcPr>
          <w:p>
            <w:pPr>
              <w:spacing w:after="0"/>
              <w:jc w:val="left"/>
            </w:pPr>
            <w:r>
              <w:rPr>
                <w:sz w:val="16"/>
              </w:rPr>
              <w:t>Thunderstorm Wind</w:t>
            </w:r>
          </w:p>
        </w:tc>
        <w:tc>
          <w:tcPr>
            <w:tcW w:type="dxa" w:w="1850"/>
          </w:tcPr>
          <w:p>
            <w:pPr>
              <w:spacing w:after="0"/>
              <w:jc w:val="left"/>
            </w:pPr>
            <w:r>
              <w:rPr>
                <w:sz w:val="16"/>
              </w:rPr>
              <w:t>wind speed (kt and mph)</w:t>
            </w:r>
          </w:p>
        </w:tc>
        <w:tc>
          <w:tcPr>
            <w:tcW w:type="dxa" w:w="1756"/>
          </w:tcPr>
          <w:p>
            <w:pPr>
              <w:spacing w:after="0"/>
              <w:jc w:val="right"/>
            </w:pPr>
            <w:r>
              <w:rPr>
                <w:sz w:val="16"/>
              </w:rPr>
              <w:t>111 records, 1962 to 2025</w:t>
            </w:r>
          </w:p>
        </w:tc>
        <w:tc>
          <w:tcPr>
            <w:tcW w:type="dxa" w:w="1988"/>
          </w:tcPr>
          <w:p>
            <w:pPr>
              <w:spacing w:after="0"/>
              <w:jc w:val="left"/>
            </w:pPr>
            <w:r>
              <w:rPr>
                <w:sz w:val="16"/>
              </w:rPr>
              <w:t>40 kt (46 mph) to 85 kt (98 mph) (median 55 kt (63 mph)); 92 with a recorded value</w:t>
            </w:r>
          </w:p>
        </w:tc>
        <w:tc>
          <w:tcPr>
            <w:tcW w:type="dxa" w:w="1505"/>
          </w:tcPr>
          <w:p>
            <w:pPr>
              <w:spacing w:after="0"/>
              <w:jc w:val="left"/>
            </w:pPr>
            <w:r>
              <w:rPr>
                <w:sz w:val="16"/>
              </w:rPr>
              <w:t>85 kt (98 mph), measurement type not recorded, Thunderstorm Wind, 1994-07-19</w:t>
            </w:r>
          </w:p>
        </w:tc>
        <w:tc>
          <w:tcPr>
            <w:tcW w:type="dxa" w:w="1654"/>
          </w:tcPr>
          <w:p>
            <w:pPr>
              <w:spacing w:after="0"/>
              <w:jc w:val="left"/>
            </w:pPr>
            <w:r>
              <w:rPr>
                <w:sz w:val="16"/>
              </w:rPr>
              <w:t>Thunderstorm Wind, 2011-09-02, $0 property; $7,500,000 crops (2011 dollars)</w:t>
            </w:r>
          </w:p>
        </w:tc>
        <w:tc>
          <w:tcPr>
            <w:tcW w:type="dxa" w:w="1565"/>
          </w:tcPr>
          <w:p>
            <w:pPr>
              <w:spacing w:after="0"/>
              <w:jc w:val="left"/>
            </w:pPr>
            <w:r>
              <w:rPr>
                <w:sz w:val="16"/>
              </w:rPr>
              <w:t>Event records naming jurisdictions in the plan: Riceville city (9 records), Protivin city (3 records).</w:t>
            </w:r>
          </w:p>
        </w:tc>
        <w:tc>
          <w:tcPr>
            <w:tcW w:type="dxa" w:w="1969"/>
          </w:tcPr>
          <w:p>
            <w:pPr>
              <w:spacing w:after="0"/>
              <w:jc w:val="left"/>
            </w:pPr>
          </w:p>
        </w:tc>
      </w:tr>
      <w:tr>
        <w:trPr>
          <w:cantSplit/>
        </w:trPr>
        <w:tc>
          <w:tcPr>
            <w:tcW w:type="dxa" w:w="1824"/>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56"/>
          </w:tcPr>
          <w:p>
            <w:pPr>
              <w:spacing w:after="0"/>
              <w:jc w:val="right"/>
            </w:pPr>
            <w:r>
              <w:rPr>
                <w:sz w:val="16"/>
              </w:rPr>
              <w:t>44 records, 1953 to 2026</w:t>
            </w:r>
          </w:p>
        </w:tc>
        <w:tc>
          <w:tcPr>
            <w:tcW w:type="dxa" w:w="1988"/>
          </w:tcPr>
          <w:p>
            <w:pPr>
              <w:spacing w:after="0"/>
              <w:jc w:val="left"/>
            </w:pPr>
            <w:r>
              <w:rPr>
                <w:sz w:val="16"/>
              </w:rPr>
              <w:t>F/EF0 to F/EF5 (median between F/EF0 and F/EF1); 44 with a recorded value</w:t>
            </w:r>
          </w:p>
        </w:tc>
        <w:tc>
          <w:tcPr>
            <w:tcW w:type="dxa" w:w="1505"/>
          </w:tcPr>
          <w:p>
            <w:pPr>
              <w:spacing w:after="0"/>
              <w:jc w:val="left"/>
            </w:pPr>
            <w:r>
              <w:rPr>
                <w:sz w:val="16"/>
              </w:rPr>
              <w:t>F5 tornado, 1968-05-15, 18.6 mi path length (whole path, pre-1996), 600 yd wide, $2,500 property; crops not recorded (1968 dollars), 12 direct injuries</w:t>
            </w:r>
          </w:p>
        </w:tc>
        <w:tc>
          <w:tcPr>
            <w:tcW w:type="dxa" w:w="1654"/>
          </w:tcPr>
          <w:p>
            <w:pPr>
              <w:spacing w:after="0"/>
              <w:jc w:val="left"/>
            </w:pPr>
            <w:r>
              <w:rPr>
                <w:sz w:val="16"/>
              </w:rPr>
              <w:t>Tornado, 1971-07-12, $2,500,000 property; crops not recorded (1971 dollars)</w:t>
            </w:r>
          </w:p>
        </w:tc>
        <w:tc>
          <w:tcPr>
            <w:tcW w:type="dxa" w:w="1565"/>
          </w:tcPr>
          <w:p>
            <w:pPr>
              <w:spacing w:after="0"/>
              <w:jc w:val="left"/>
            </w:pPr>
            <w:r>
              <w:rPr>
                <w:sz w:val="16"/>
              </w:rPr>
              <w:t>Event records naming jurisdictions in the plan: Riceville city (5 records), Protivin city (1 record).</w:t>
            </w:r>
          </w:p>
        </w:tc>
        <w:tc>
          <w:tcPr>
            <w:tcW w:type="dxa" w:w="19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0"/>
          </w:tcPr>
          <w:p>
            <w:pPr>
              <w:spacing w:after="0"/>
              <w:jc w:val="left"/>
            </w:pPr>
            <w:r>
              <w:rPr>
                <w:sz w:val="16"/>
              </w:rPr>
              <w:t>acres burned (local data)</w:t>
            </w:r>
          </w:p>
        </w:tc>
        <w:tc>
          <w:tcPr>
            <w:tcW w:type="dxa" w:w="1756"/>
          </w:tcPr>
          <w:p>
            <w:pPr>
              <w:spacing w:after="0"/>
              <w:jc w:val="right"/>
            </w:pPr>
            <w:r>
              <w:rPr>
                <w:sz w:val="16"/>
              </w:rPr>
              <w:t>0</w:t>
            </w:r>
          </w:p>
        </w:tc>
        <w:tc>
          <w:tcPr>
            <w:tcW w:type="dxa" w:w="1988"/>
          </w:tcPr>
          <w:p>
            <w:pPr>
              <w:spacing w:after="0"/>
              <w:jc w:val="left"/>
            </w:pPr>
          </w:p>
        </w:tc>
        <w:tc>
          <w:tcPr>
            <w:tcW w:type="dxa" w:w="1505"/>
          </w:tcPr>
          <w:p>
            <w:pPr>
              <w:spacing w:after="0"/>
              <w:jc w:val="left"/>
            </w:pPr>
          </w:p>
        </w:tc>
        <w:tc>
          <w:tcPr>
            <w:tcW w:type="dxa" w:w="1654"/>
          </w:tcPr>
          <w:p>
            <w:pPr>
              <w:spacing w:after="0"/>
              <w:jc w:val="left"/>
            </w:pPr>
          </w:p>
        </w:tc>
        <w:tc>
          <w:tcPr>
            <w:tcW w:type="dxa" w:w="1565"/>
          </w:tcPr>
          <w:p>
            <w:pPr>
              <w:spacing w:after="0"/>
              <w:jc w:val="left"/>
            </w:pPr>
          </w:p>
        </w:tc>
        <w:tc>
          <w:tcPr>
            <w:tcW w:type="dxa" w:w="1969"/>
          </w:tcPr>
          <w:p>
            <w:pPr>
              <w:spacing w:after="0"/>
              <w:jc w:val="left"/>
            </w:pPr>
            <w:r>
              <w:rPr>
                <w:sz w:val="16"/>
              </w:rPr>
              <w:t>Acres burned: in event narratives only (local data needed).</w:t>
            </w:r>
          </w:p>
        </w:tc>
      </w:tr>
      <w:tr>
        <w:trPr>
          <w:cantSplit/>
        </w:trPr>
        <w:tc>
          <w:tcPr>
            <w:tcW w:type="dxa" w:w="1824"/>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56"/>
          </w:tcPr>
          <w:p>
            <w:pPr>
              <w:spacing w:after="0"/>
              <w:jc w:val="right"/>
            </w:pPr>
            <w:r>
              <w:rPr>
                <w:sz w:val="16"/>
              </w:rPr>
              <w:t>92 records, 1996 to 2026 (92 zone-level)</w:t>
            </w:r>
          </w:p>
        </w:tc>
        <w:tc>
          <w:tcPr>
            <w:tcW w:type="dxa" w:w="1988"/>
          </w:tcPr>
          <w:p>
            <w:pPr>
              <w:spacing w:after="0"/>
              <w:jc w:val="left"/>
            </w:pPr>
          </w:p>
        </w:tc>
        <w:tc>
          <w:tcPr>
            <w:tcW w:type="dxa" w:w="1505"/>
          </w:tcPr>
          <w:p>
            <w:pPr>
              <w:spacing w:after="0"/>
              <w:jc w:val="left"/>
            </w:pPr>
            <w:r>
              <w:rPr>
                <w:sz w:val="16"/>
              </w:rPr>
              <w:t>Winter Storm, 2007-02-23, $80,000 property; $0 crops (2007 dollars); NWS zone IAZ009</w:t>
            </w:r>
          </w:p>
        </w:tc>
        <w:tc>
          <w:tcPr>
            <w:tcW w:type="dxa" w:w="1654"/>
          </w:tcPr>
          <w:p>
            <w:pPr>
              <w:spacing w:after="0"/>
              <w:jc w:val="left"/>
            </w:pPr>
          </w:p>
        </w:tc>
        <w:tc>
          <w:tcPr>
            <w:tcW w:type="dxa" w:w="1565"/>
          </w:tcPr>
          <w:p>
            <w:pPr>
              <w:spacing w:after="0"/>
              <w:jc w:val="left"/>
            </w:pPr>
            <w:r>
              <w:rPr>
                <w:sz w:val="16"/>
              </w:rPr>
              <w:t>Countywide (zone-level records).</w:t>
            </w:r>
          </w:p>
        </w:tc>
        <w:tc>
          <w:tcPr>
            <w:tcW w:type="dxa" w:w="196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45"/>
          </w:tcPr>
          <w:p>
            <w:pPr>
              <w:spacing w:after="0"/>
              <w:jc w:val="left"/>
            </w:pPr>
            <w:r>
              <w:rPr>
                <w:sz w:val="16"/>
              </w:rPr>
              <w:t>Major disaster</w:t>
            </w:r>
          </w:p>
        </w:tc>
        <w:tc>
          <w:tcPr>
            <w:tcW w:type="dxa" w:w="3291"/>
          </w:tcPr>
          <w:p>
            <w:pPr>
              <w:spacing w:after="0"/>
              <w:jc w:val="left"/>
            </w:pPr>
            <w:r>
              <w:rPr>
                <w:sz w:val="16"/>
              </w:rPr>
              <w:t>Severe Storms, Flooding, Straight-Line Winds, and Tornadoes</w:t>
            </w:r>
          </w:p>
        </w:tc>
        <w:tc>
          <w:tcPr>
            <w:tcW w:type="dxa" w:w="2169"/>
          </w:tcPr>
          <w:p>
            <w:pPr>
              <w:spacing w:after="0"/>
              <w:jc w:val="left"/>
            </w:pPr>
            <w:r>
              <w:rPr>
                <w:sz w:val="16"/>
              </w:rPr>
              <w:t>Inland Flooding; Strong Wind; Tornado</w:t>
            </w:r>
          </w:p>
        </w:tc>
        <w:tc>
          <w:tcPr>
            <w:tcW w:type="dxa" w:w="2576"/>
          </w:tcPr>
          <w:p>
            <w:pPr>
              <w:spacing w:after="0"/>
              <w:jc w:val="right"/>
            </w:pPr>
            <w:r>
              <w:rPr>
                <w:sz w:val="16"/>
              </w:rPr>
              <w:t>$34,898.69</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Tornadoes</w:t>
            </w:r>
          </w:p>
        </w:tc>
        <w:tc>
          <w:tcPr>
            <w:tcW w:type="dxa" w:w="2169"/>
          </w:tcPr>
          <w:p>
            <w:pPr>
              <w:spacing w:after="0"/>
              <w:jc w:val="left"/>
            </w:pPr>
            <w:r>
              <w:rPr>
                <w:sz w:val="16"/>
              </w:rPr>
              <w:t>Strong Wind; Tornado</w:t>
            </w:r>
          </w:p>
        </w:tc>
        <w:tc>
          <w:tcPr>
            <w:tcW w:type="dxa" w:w="2576"/>
          </w:tcPr>
          <w:p>
            <w:pPr>
              <w:spacing w:after="0"/>
              <w:jc w:val="right"/>
            </w:pPr>
            <w:r>
              <w:rPr>
                <w:sz w:val="16"/>
              </w:rPr>
              <w:t>$67,413.21</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$22,097.89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$118,566.35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$102,328.55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$85,128.47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Flooding</w:t>
            </w:r>
          </w:p>
        </w:tc>
        <w:tc>
          <w:tcPr>
            <w:tcW w:type="dxa" w:w="2169"/>
          </w:tcPr>
          <w:p>
            <w:pPr>
              <w:spacing w:after="0"/>
              <w:jc w:val="left"/>
            </w:pPr>
            <w:r>
              <w:rPr>
                <w:sz w:val="16"/>
              </w:rPr>
              <w:t>Inland Flooding (primary); also designated: Strong Wind</w:t>
            </w:r>
          </w:p>
        </w:tc>
        <w:tc>
          <w:tcPr>
            <w:tcW w:type="dxa" w:w="2576"/>
          </w:tcPr>
          <w:p>
            <w:pPr>
              <w:spacing w:after="0"/>
              <w:jc w:val="right"/>
            </w:pPr>
            <w:r>
              <w:rPr>
                <w:sz w:val="16"/>
              </w:rPr>
              <w:t>$833,472.11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$136,232.50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$42,000.22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$34,462.30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2576"/>
          </w:tcPr>
          <w:p>
            <w:pPr>
              <w:spacing w:after="0"/>
              <w:jc w:val="right"/>
            </w:pPr>
            <w:r>
              <w:rPr>
                <w:sz w:val="16"/>
              </w:rPr>
              <w:t>$64,518.54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$1,177,255.38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45"/>
          </w:tcPr>
          <w:p>
            <w:pPr>
              <w:spacing w:after="0"/>
              <w:jc w:val="left"/>
            </w:pPr>
            <w:r>
              <w:rPr>
                <w:sz w:val="16"/>
              </w:rPr>
              <w:t>Major disaster</w:t>
            </w:r>
          </w:p>
        </w:tc>
        <w:tc>
          <w:tcPr>
            <w:tcW w:type="dxa" w:w="3291"/>
          </w:tcPr>
          <w:p>
            <w:pPr>
              <w:spacing w:after="0"/>
              <w:jc w:val="left"/>
            </w:pPr>
            <w:r>
              <w:rPr>
                <w:sz w:val="16"/>
              </w:rPr>
              <w:t>Severe Winter Storms</w:t>
            </w:r>
          </w:p>
        </w:tc>
        <w:tc>
          <w:tcPr>
            <w:tcW w:type="dxa" w:w="2169"/>
          </w:tcPr>
          <w:p>
            <w:pPr>
              <w:spacing w:after="0"/>
              <w:jc w:val="left"/>
            </w:pPr>
            <w:r>
              <w:rPr>
                <w:sz w:val="16"/>
              </w:rPr>
              <w:t>Winter Weather</w:t>
            </w:r>
          </w:p>
        </w:tc>
        <w:tc>
          <w:tcPr>
            <w:tcW w:type="dxa" w:w="2576"/>
          </w:tcPr>
          <w:p>
            <w:pPr>
              <w:spacing w:after="0"/>
              <w:jc w:val="right"/>
            </w:pPr>
            <w:r>
              <w:rPr>
                <w:sz w:val="16"/>
              </w:rPr>
              <w:t>$137,089.71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$207,740.26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$77,401.84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(primary); also designated: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1972-08-18</w:t>
            </w:r>
          </w:p>
        </w:tc>
        <w:tc>
          <w:tcPr>
            <w:tcW w:type="dxa" w:w="1037"/>
          </w:tcPr>
          <w:p>
            <w:pPr>
              <w:spacing w:after="0"/>
              <w:jc w:val="left"/>
            </w:pPr>
            <w:r>
              <w:rPr>
                <w:sz w:val="16"/>
              </w:rPr>
              <w:t>1972-08-18</w:t>
            </w:r>
          </w:p>
        </w:tc>
        <w:tc>
          <w:tcPr>
            <w:tcW w:type="dxa" w:w="1037"/>
          </w:tcPr>
          <w:p>
            <w:pPr>
              <w:spacing w:after="0"/>
              <w:jc w:val="left"/>
            </w:pPr>
            <w:r>
              <w:rPr>
                <w:sz w:val="16"/>
              </w:rPr>
              <w:t>DR-348-IA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45"/>
          </w:tcPr>
          <w:p>
            <w:pPr>
              <w:spacing w:after="0"/>
              <w:jc w:val="left"/>
            </w:pPr>
            <w:r>
              <w:rPr>
                <w:sz w:val="16"/>
              </w:rPr>
              <w:t>Major disaster</w:t>
            </w:r>
          </w:p>
        </w:tc>
        <w:tc>
          <w:tcPr>
            <w:tcW w:type="dxa" w:w="3291"/>
          </w:tcPr>
          <w:p>
            <w:pPr>
              <w:spacing w:after="0"/>
              <w:jc w:val="left"/>
            </w:pPr>
            <w:r>
              <w:rPr>
                <w:sz w:val="16"/>
              </w:rPr>
              <w:t>Heavy Rains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DR-240-IA</w:t>
            </w:r>
          </w:p>
        </w:tc>
        <w:tc>
          <w:tcPr>
            <w:tcW w:type="dxa" w:w="1345"/>
          </w:tcPr>
          <w:p>
            <w:pPr>
              <w:spacing w:after="0"/>
              <w:jc w:val="left"/>
            </w:pPr>
            <w:r>
              <w:rPr>
                <w:sz w:val="16"/>
              </w:rPr>
              <w:t>Major disaster</w:t>
            </w:r>
          </w:p>
        </w:tc>
        <w:tc>
          <w:tcPr>
            <w:tcW w:type="dxa" w:w="3291"/>
          </w:tcPr>
          <w:p>
            <w:pPr>
              <w:spacing w:after="0"/>
              <w:jc w:val="left"/>
            </w:pPr>
            <w:r>
              <w:rPr>
                <w:sz w:val="16"/>
              </w:rPr>
              <w:t>Tornadoes &amp; Severe Storms</w:t>
            </w:r>
          </w:p>
        </w:tc>
        <w:tc>
          <w:tcPr>
            <w:tcW w:type="dxa" w:w="2169"/>
          </w:tcPr>
          <w:p>
            <w:pPr>
              <w:spacing w:after="0"/>
              <w:jc w:val="left"/>
            </w:pPr>
            <w:r>
              <w:rPr>
                <w:sz w:val="16"/>
              </w:rPr>
              <w:t>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$69,802.73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9,802.73"/>
        <w:tblDescription w:val="Hazard Plain table b1d_pa_other"/>
      </w:tblPr>
      <w:tblGrid>
        <w:gridCol w:w="1388"/>
        <w:gridCol w:w="1388"/>
        <w:gridCol w:w="7245"/>
        <w:gridCol w:w="2703"/>
        <w:gridCol w:w="1388"/>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7245"/>
            <w:shd w:val="clear" w:color="auto" w:fill="E8E8E8"/>
          </w:tcPr>
          <w:p>
            <w:pPr>
              <w:spacing w:after="0"/>
              <w:jc w:val="left"/>
            </w:pPr>
            <w:r>
              <w:rPr>
                <w:b/>
                <w:sz w:val="16"/>
              </w:rPr>
              <w:t>Title</w:t>
            </w:r>
          </w:p>
        </w:tc>
        <w:tc>
          <w:tcPr>
            <w:tcW w:type="dxa" w:w="2703"/>
            <w:shd w:val="clear" w:color="auto" w:fill="E8E8E8"/>
          </w:tcPr>
          <w:p>
            <w:pPr>
              <w:spacing w:after="0"/>
              <w:jc w:val="left"/>
            </w:pPr>
            <w:r>
              <w:rPr>
                <w:b/>
                <w:sz w:val="16"/>
              </w:rPr>
              <w:t>Applicant</w:t>
            </w:r>
          </w:p>
        </w:tc>
        <w:tc>
          <w:tcPr>
            <w:tcW w:type="dxa" w:w="13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DR-4334-IA</w:t>
            </w:r>
          </w:p>
        </w:tc>
        <w:tc>
          <w:tcPr>
            <w:tcW w:type="dxa" w:w="1388"/>
          </w:tcPr>
          <w:p>
            <w:pPr>
              <w:spacing w:after="0"/>
              <w:jc w:val="left"/>
            </w:pPr>
            <w:r>
              <w:rPr>
                <w:sz w:val="16"/>
              </w:rPr>
              <w:t>2017-08-27</w:t>
            </w:r>
          </w:p>
        </w:tc>
        <w:tc>
          <w:tcPr>
            <w:tcW w:type="dxa" w:w="7245"/>
          </w:tcPr>
          <w:p>
            <w:pPr>
              <w:spacing w:after="0"/>
              <w:jc w:val="left"/>
            </w:pPr>
            <w:r>
              <w:rPr>
                <w:sz w:val="16"/>
              </w:rPr>
              <w:t>Severe Storms, Tornadoes, Straight-Line Winds, and Flooding</w:t>
            </w:r>
          </w:p>
        </w:tc>
        <w:tc>
          <w:tcPr>
            <w:tcW w:type="dxa" w:w="2703"/>
          </w:tcPr>
          <w:p>
            <w:pPr>
              <w:spacing w:after="0"/>
              <w:jc w:val="left"/>
            </w:pPr>
            <w:r>
              <w:rPr>
                <w:sz w:val="16"/>
              </w:rPr>
              <w:t>Mi Energy Cooperative</w:t>
            </w:r>
          </w:p>
        </w:tc>
        <w:tc>
          <w:tcPr>
            <w:tcW w:type="dxa" w:w="1388"/>
          </w:tcPr>
          <w:p>
            <w:pPr>
              <w:spacing w:after="0"/>
              <w:jc w:val="right"/>
            </w:pPr>
            <w:r>
              <w:rPr>
                <w:sz w:val="16"/>
              </w:rPr>
              <w:t>$69,802.73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17</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130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21</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16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11</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9"/>
        <w:gridCol w:w="3030"/>
        <w:gridCol w:w="923"/>
        <w:gridCol w:w="2094"/>
        <w:gridCol w:w="706"/>
        <w:gridCol w:w="25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9"/>
            <w:shd w:val="clear" w:color="auto" w:fill="E8E8E8"/>
          </w:tcPr>
          <w:p>
            <w:pPr>
              <w:spacing w:after="0"/>
              <w:jc w:val="left"/>
            </w:pPr>
            <w:r>
              <w:rPr>
                <w:b/>
                <w:sz w:val="16"/>
              </w:rPr>
              <w:t>Magnitude or extent</w:t>
            </w:r>
          </w:p>
        </w:tc>
        <w:tc>
          <w:tcPr>
            <w:tcW w:type="dxa" w:w="303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4"/>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5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2509"/>
          </w:tcPr>
          <w:p>
            <w:pPr>
              <w:spacing w:after="0"/>
              <w:jc w:val="left"/>
            </w:pPr>
            <w:r>
              <w:rPr>
                <w:sz w:val="16"/>
              </w:rPr>
              <w:t>3.5 in</w:t>
            </w:r>
          </w:p>
        </w:tc>
        <w:tc>
          <w:tcPr>
            <w:tcW w:type="dxa" w:w="3030"/>
          </w:tcPr>
          <w:p>
            <w:pPr>
              <w:spacing w:after="0"/>
              <w:jc w:val="left"/>
            </w:pPr>
            <w:r>
              <w:rPr>
                <w:sz w:val="16"/>
              </w:rPr>
              <w:t>$250,000 property; $0 crops (2026 dollars)</w:t>
            </w:r>
          </w:p>
        </w:tc>
        <w:tc>
          <w:tcPr>
            <w:tcW w:type="dxa" w:w="923"/>
          </w:tcPr>
          <w:p>
            <w:pPr>
              <w:spacing w:after="0"/>
              <w:jc w:val="right"/>
            </w:pPr>
            <w:r>
              <w:rPr>
                <w:sz w:val="16"/>
              </w:rPr>
              <w:t>0, 0</w:t>
            </w:r>
          </w:p>
        </w:tc>
        <w:tc>
          <w:tcPr>
            <w:tcW w:type="dxa" w:w="2094"/>
          </w:tcPr>
          <w:p>
            <w:pPr>
              <w:spacing w:after="0"/>
              <w:jc w:val="left"/>
            </w:pPr>
            <w:r>
              <w:rPr>
                <w:sz w:val="16"/>
              </w:rPr>
              <w:t>ELMA</w:t>
            </w:r>
          </w:p>
        </w:tc>
        <w:tc>
          <w:tcPr>
            <w:tcW w:type="dxa" w:w="706"/>
          </w:tcPr>
          <w:p>
            <w:pPr>
              <w:spacing w:after="0"/>
              <w:jc w:val="left"/>
            </w:pPr>
            <w:r>
              <w:rPr>
                <w:sz w:val="16"/>
              </w:rPr>
              <w:t>within last 5 years</w:t>
            </w:r>
          </w:p>
        </w:tc>
        <w:tc>
          <w:tcPr>
            <w:tcW w:type="dxa" w:w="2598"/>
          </w:tcPr>
          <w:p>
            <w:pPr>
              <w:spacing w:after="0"/>
              <w:jc w:val="left"/>
            </w:pPr>
            <w:r>
              <w:rPr>
                <w:sz w:val="16"/>
              </w:rPr>
              <w:t>B1-c worst recorded: Hail</w:t>
            </w:r>
          </w:p>
        </w:tc>
      </w:tr>
      <w:tr>
        <w:trPr>
          <w:cantSplit/>
        </w:trPr>
        <w:tc>
          <w:tcPr>
            <w:tcW w:type="dxa" w:w="1037"/>
          </w:tcPr>
          <w:p>
            <w:pPr>
              <w:spacing w:after="0"/>
              <w:jc w:val="left"/>
            </w:pPr>
            <w:r>
              <w:rPr>
                <w:sz w:val="16"/>
              </w:rPr>
              <w:t>2023-08-15</w:t>
            </w:r>
          </w:p>
        </w:tc>
        <w:tc>
          <w:tcPr>
            <w:tcW w:type="dxa" w:w="1215"/>
          </w:tcPr>
          <w:p>
            <w:pPr>
              <w:spacing w:after="0"/>
              <w:jc w:val="left"/>
            </w:pPr>
            <w:r>
              <w:rPr>
                <w:sz w:val="16"/>
              </w:rPr>
              <w:t>Drought</w:t>
            </w:r>
          </w:p>
        </w:tc>
        <w:tc>
          <w:tcPr>
            <w:tcW w:type="dxa" w:w="2509"/>
          </w:tcPr>
          <w:p>
            <w:pPr>
              <w:spacing w:after="0"/>
              <w:jc w:val="left"/>
            </w:pPr>
          </w:p>
        </w:tc>
        <w:tc>
          <w:tcPr>
            <w:tcW w:type="dxa" w:w="3030"/>
          </w:tcPr>
          <w:p>
            <w:pPr>
              <w:spacing w:after="0"/>
              <w:jc w:val="left"/>
            </w:pPr>
            <w:r>
              <w:rPr>
                <w:sz w:val="16"/>
              </w:rPr>
              <w:t>$0 property; crops not reported, reported for the zone (2023 dollars)</w:t>
            </w:r>
          </w:p>
        </w:tc>
        <w:tc>
          <w:tcPr>
            <w:tcW w:type="dxa" w:w="923"/>
          </w:tcPr>
          <w:p>
            <w:pPr>
              <w:spacing w:after="0"/>
              <w:jc w:val="right"/>
            </w:pPr>
            <w:r>
              <w:rPr>
                <w:sz w:val="16"/>
              </w:rPr>
              <w:t>0, 0</w:t>
            </w:r>
          </w:p>
        </w:tc>
        <w:tc>
          <w:tcPr>
            <w:tcW w:type="dxa" w:w="2094"/>
          </w:tcPr>
          <w:p>
            <w:pPr>
              <w:spacing w:after="0"/>
              <w:jc w:val="left"/>
            </w:pPr>
            <w:r>
              <w:rPr>
                <w:sz w:val="16"/>
              </w:rPr>
              <w:t>NWS zone IAZ009 (HOWARD), zone-level</w:t>
            </w:r>
          </w:p>
        </w:tc>
        <w:tc>
          <w:tcPr>
            <w:tcW w:type="dxa" w:w="706"/>
          </w:tcPr>
          <w:p>
            <w:pPr>
              <w:spacing w:after="0"/>
              <w:jc w:val="left"/>
            </w:pPr>
            <w:r>
              <w:rPr>
                <w:sz w:val="16"/>
              </w:rPr>
              <w:t>within last 5 years</w:t>
            </w:r>
          </w:p>
        </w:tc>
        <w:tc>
          <w:tcPr>
            <w:tcW w:type="dxa" w:w="2598"/>
          </w:tcPr>
          <w:p>
            <w:pPr>
              <w:spacing w:after="0"/>
              <w:jc w:val="left"/>
            </w:pPr>
            <w:r>
              <w:rPr>
                <w:sz w:val="16"/>
              </w:rPr>
              <w:t>B1-c worst recorded: Drought</w:t>
            </w:r>
          </w:p>
        </w:tc>
      </w:tr>
      <w:tr>
        <w:trPr>
          <w:cantSplit/>
        </w:trPr>
        <w:tc>
          <w:tcPr>
            <w:tcW w:type="dxa" w:w="1037"/>
          </w:tcPr>
          <w:p>
            <w:pPr>
              <w:spacing w:after="0"/>
              <w:jc w:val="left"/>
            </w:pPr>
            <w:r>
              <w:rPr>
                <w:sz w:val="16"/>
              </w:rPr>
              <w:t>2018-09-04</w:t>
            </w:r>
          </w:p>
        </w:tc>
        <w:tc>
          <w:tcPr>
            <w:tcW w:type="dxa" w:w="1215"/>
          </w:tcPr>
          <w:p>
            <w:pPr>
              <w:spacing w:after="0"/>
              <w:jc w:val="left"/>
            </w:pPr>
            <w:r>
              <w:rPr>
                <w:sz w:val="16"/>
              </w:rPr>
              <w:t>Lightning</w:t>
            </w:r>
          </w:p>
        </w:tc>
        <w:tc>
          <w:tcPr>
            <w:tcW w:type="dxa" w:w="2509"/>
          </w:tcPr>
          <w:p>
            <w:pPr>
              <w:spacing w:after="0"/>
              <w:jc w:val="left"/>
            </w:pPr>
          </w:p>
        </w:tc>
        <w:tc>
          <w:tcPr>
            <w:tcW w:type="dxa" w:w="3030"/>
          </w:tcPr>
          <w:p>
            <w:pPr>
              <w:spacing w:after="0"/>
              <w:jc w:val="left"/>
            </w:pPr>
            <w:r>
              <w:rPr>
                <w:sz w:val="16"/>
              </w:rPr>
              <w:t>$50,000 property; $0 crops (2018 dollars)</w:t>
            </w:r>
          </w:p>
        </w:tc>
        <w:tc>
          <w:tcPr>
            <w:tcW w:type="dxa" w:w="923"/>
          </w:tcPr>
          <w:p>
            <w:pPr>
              <w:spacing w:after="0"/>
              <w:jc w:val="right"/>
            </w:pPr>
            <w:r>
              <w:rPr>
                <w:sz w:val="16"/>
              </w:rPr>
              <w:t>0, 0</w:t>
            </w:r>
          </w:p>
        </w:tc>
        <w:tc>
          <w:tcPr>
            <w:tcW w:type="dxa" w:w="2094"/>
          </w:tcPr>
          <w:p>
            <w:pPr>
              <w:spacing w:after="0"/>
              <w:jc w:val="left"/>
            </w:pPr>
            <w:r>
              <w:rPr>
                <w:sz w:val="16"/>
              </w:rPr>
              <w:t>CRESCO</w:t>
            </w:r>
          </w:p>
        </w:tc>
        <w:tc>
          <w:tcPr>
            <w:tcW w:type="dxa" w:w="706"/>
          </w:tcPr>
          <w:p>
            <w:pPr>
              <w:spacing w:after="0"/>
              <w:jc w:val="left"/>
            </w:pPr>
          </w:p>
        </w:tc>
        <w:tc>
          <w:tcPr>
            <w:tcW w:type="dxa" w:w="2598"/>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Extreme Cold/Wind Chill</w:t>
            </w:r>
          </w:p>
        </w:tc>
        <w:tc>
          <w:tcPr>
            <w:tcW w:type="dxa" w:w="2509"/>
          </w:tcPr>
          <w:p>
            <w:pPr>
              <w:spacing w:after="0"/>
              <w:jc w:val="left"/>
            </w:pPr>
          </w:p>
        </w:tc>
        <w:tc>
          <w:tcPr>
            <w:tcW w:type="dxa" w:w="3030"/>
          </w:tcPr>
          <w:p>
            <w:pPr>
              <w:spacing w:after="0"/>
              <w:jc w:val="left"/>
            </w:pPr>
            <w:r>
              <w:rPr>
                <w:sz w:val="16"/>
              </w:rPr>
              <w:t>$0 property; $0 crops, reported for the zone (2010 dollars)</w:t>
            </w:r>
          </w:p>
        </w:tc>
        <w:tc>
          <w:tcPr>
            <w:tcW w:type="dxa" w:w="923"/>
          </w:tcPr>
          <w:p>
            <w:pPr>
              <w:spacing w:after="0"/>
              <w:jc w:val="right"/>
            </w:pPr>
            <w:r>
              <w:rPr>
                <w:sz w:val="16"/>
              </w:rPr>
              <w:t>0, 0</w:t>
            </w:r>
          </w:p>
        </w:tc>
        <w:tc>
          <w:tcPr>
            <w:tcW w:type="dxa" w:w="2094"/>
          </w:tcPr>
          <w:p>
            <w:pPr>
              <w:spacing w:after="0"/>
              <w:jc w:val="left"/>
            </w:pPr>
            <w:r>
              <w:rPr>
                <w:sz w:val="16"/>
              </w:rPr>
              <w:t>NWS zone IAZ009 (HOWARD), zone-level</w:t>
            </w:r>
          </w:p>
        </w:tc>
        <w:tc>
          <w:tcPr>
            <w:tcW w:type="dxa" w:w="706"/>
          </w:tcPr>
          <w:p>
            <w:pPr>
              <w:spacing w:after="0"/>
              <w:jc w:val="left"/>
            </w:pPr>
          </w:p>
        </w:tc>
        <w:tc>
          <w:tcPr>
            <w:tcW w:type="dxa" w:w="25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2008-06-07</w:t>
            </w:r>
          </w:p>
        </w:tc>
        <w:tc>
          <w:tcPr>
            <w:tcW w:type="dxa" w:w="1215"/>
          </w:tcPr>
          <w:p>
            <w:pPr>
              <w:spacing w:after="0"/>
              <w:jc w:val="left"/>
            </w:pPr>
            <w:r>
              <w:rPr>
                <w:sz w:val="16"/>
              </w:rPr>
              <w:t>Flood</w:t>
            </w:r>
          </w:p>
        </w:tc>
        <w:tc>
          <w:tcPr>
            <w:tcW w:type="dxa" w:w="2509"/>
          </w:tcPr>
          <w:p>
            <w:pPr>
              <w:spacing w:after="0"/>
              <w:jc w:val="left"/>
            </w:pPr>
          </w:p>
        </w:tc>
        <w:tc>
          <w:tcPr>
            <w:tcW w:type="dxa" w:w="3030"/>
          </w:tcPr>
          <w:p>
            <w:pPr>
              <w:spacing w:after="0"/>
              <w:jc w:val="left"/>
            </w:pPr>
            <w:r>
              <w:rPr>
                <w:sz w:val="16"/>
              </w:rPr>
              <w:t>$750,000 property; $1,000,000 crops (2008 dollars)</w:t>
            </w:r>
          </w:p>
        </w:tc>
        <w:tc>
          <w:tcPr>
            <w:tcW w:type="dxa" w:w="923"/>
          </w:tcPr>
          <w:p>
            <w:pPr>
              <w:spacing w:after="0"/>
              <w:jc w:val="right"/>
            </w:pPr>
            <w:r>
              <w:rPr>
                <w:sz w:val="16"/>
              </w:rPr>
              <w:t>0, 0</w:t>
            </w:r>
          </w:p>
        </w:tc>
        <w:tc>
          <w:tcPr>
            <w:tcW w:type="dxa" w:w="2094"/>
          </w:tcPr>
          <w:p>
            <w:pPr>
              <w:spacing w:after="0"/>
              <w:jc w:val="left"/>
            </w:pPr>
            <w:r>
              <w:rPr>
                <w:sz w:val="16"/>
              </w:rPr>
              <w:t>PROTIVIN to ELMA</w:t>
            </w:r>
          </w:p>
        </w:tc>
        <w:tc>
          <w:tcPr>
            <w:tcW w:type="dxa" w:w="706"/>
          </w:tcPr>
          <w:p>
            <w:pPr>
              <w:spacing w:after="0"/>
              <w:jc w:val="left"/>
            </w:pPr>
          </w:p>
        </w:tc>
        <w:tc>
          <w:tcPr>
            <w:tcW w:type="dxa" w:w="25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2007-02-23</w:t>
            </w:r>
          </w:p>
        </w:tc>
        <w:tc>
          <w:tcPr>
            <w:tcW w:type="dxa" w:w="1215"/>
          </w:tcPr>
          <w:p>
            <w:pPr>
              <w:spacing w:after="0"/>
              <w:jc w:val="left"/>
            </w:pPr>
            <w:r>
              <w:rPr>
                <w:sz w:val="16"/>
              </w:rPr>
              <w:t>Winter Storm</w:t>
            </w:r>
          </w:p>
        </w:tc>
        <w:tc>
          <w:tcPr>
            <w:tcW w:type="dxa" w:w="2509"/>
          </w:tcPr>
          <w:p>
            <w:pPr>
              <w:spacing w:after="0"/>
              <w:jc w:val="left"/>
            </w:pPr>
          </w:p>
        </w:tc>
        <w:tc>
          <w:tcPr>
            <w:tcW w:type="dxa" w:w="3030"/>
          </w:tcPr>
          <w:p>
            <w:pPr>
              <w:spacing w:after="0"/>
              <w:jc w:val="left"/>
            </w:pPr>
            <w:r>
              <w:rPr>
                <w:sz w:val="16"/>
              </w:rPr>
              <w:t>$80,000 property; $0 crops, reported for the zone (2007 dollars)</w:t>
            </w:r>
          </w:p>
        </w:tc>
        <w:tc>
          <w:tcPr>
            <w:tcW w:type="dxa" w:w="923"/>
          </w:tcPr>
          <w:p>
            <w:pPr>
              <w:spacing w:after="0"/>
              <w:jc w:val="right"/>
            </w:pPr>
            <w:r>
              <w:rPr>
                <w:sz w:val="16"/>
              </w:rPr>
              <w:t>0, 0</w:t>
            </w:r>
          </w:p>
        </w:tc>
        <w:tc>
          <w:tcPr>
            <w:tcW w:type="dxa" w:w="2094"/>
          </w:tcPr>
          <w:p>
            <w:pPr>
              <w:spacing w:after="0"/>
              <w:jc w:val="left"/>
            </w:pPr>
            <w:r>
              <w:rPr>
                <w:sz w:val="16"/>
              </w:rPr>
              <w:t>NWS zone IAZ009 (HOWARD), zone-level</w:t>
            </w:r>
          </w:p>
        </w:tc>
        <w:tc>
          <w:tcPr>
            <w:tcW w:type="dxa" w:w="706"/>
          </w:tcPr>
          <w:p>
            <w:pPr>
              <w:spacing w:after="0"/>
              <w:jc w:val="left"/>
            </w:pPr>
          </w:p>
        </w:tc>
        <w:tc>
          <w:tcPr>
            <w:tcW w:type="dxa" w:w="25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509"/>
          </w:tcPr>
          <w:p>
            <w:pPr>
              <w:spacing w:after="0"/>
              <w:jc w:val="left"/>
            </w:pPr>
          </w:p>
        </w:tc>
        <w:tc>
          <w:tcPr>
            <w:tcW w:type="dxa" w:w="3030"/>
          </w:tcPr>
          <w:p>
            <w:pPr>
              <w:spacing w:after="0"/>
              <w:jc w:val="left"/>
            </w:pPr>
            <w:r>
              <w:rPr>
                <w:sz w:val="16"/>
              </w:rPr>
              <w:t>damage not reported</w:t>
            </w:r>
          </w:p>
        </w:tc>
        <w:tc>
          <w:tcPr>
            <w:tcW w:type="dxa" w:w="923"/>
          </w:tcPr>
          <w:p>
            <w:pPr>
              <w:spacing w:after="0"/>
              <w:jc w:val="right"/>
            </w:pPr>
            <w:r>
              <w:rPr>
                <w:sz w:val="16"/>
              </w:rPr>
              <w:t>0, 0</w:t>
            </w:r>
          </w:p>
        </w:tc>
        <w:tc>
          <w:tcPr>
            <w:tcW w:type="dxa" w:w="2094"/>
          </w:tcPr>
          <w:p>
            <w:pPr>
              <w:spacing w:after="0"/>
              <w:jc w:val="left"/>
            </w:pPr>
            <w:r>
              <w:rPr>
                <w:sz w:val="16"/>
              </w:rPr>
              <w:t>NWS zone IAZ009 (HOWARD), zone-level</w:t>
            </w:r>
          </w:p>
        </w:tc>
        <w:tc>
          <w:tcPr>
            <w:tcW w:type="dxa" w:w="706"/>
          </w:tcPr>
          <w:p>
            <w:pPr>
              <w:spacing w:after="0"/>
              <w:jc w:val="left"/>
            </w:pPr>
          </w:p>
        </w:tc>
        <w:tc>
          <w:tcPr>
            <w:tcW w:type="dxa" w:w="2598"/>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09"/>
          </w:tcPr>
          <w:p>
            <w:pPr>
              <w:spacing w:after="0"/>
              <w:jc w:val="left"/>
            </w:pPr>
            <w:r>
              <w:rPr>
                <w:sz w:val="16"/>
              </w:rPr>
              <w:t>78 kt (90 mph), measurement type not recorded</w:t>
            </w:r>
          </w:p>
        </w:tc>
        <w:tc>
          <w:tcPr>
            <w:tcW w:type="dxa" w:w="3030"/>
          </w:tcPr>
          <w:p>
            <w:pPr>
              <w:spacing w:after="0"/>
              <w:jc w:val="left"/>
            </w:pPr>
            <w:r>
              <w:rPr>
                <w:sz w:val="16"/>
              </w:rPr>
              <w:t>$185,000 property; crops not reported, reported for the zone (1998 dollars)</w:t>
            </w:r>
          </w:p>
        </w:tc>
        <w:tc>
          <w:tcPr>
            <w:tcW w:type="dxa" w:w="923"/>
          </w:tcPr>
          <w:p>
            <w:pPr>
              <w:spacing w:after="0"/>
              <w:jc w:val="right"/>
            </w:pPr>
            <w:r>
              <w:rPr>
                <w:sz w:val="16"/>
              </w:rPr>
              <w:t>0, 0</w:t>
            </w:r>
          </w:p>
        </w:tc>
        <w:tc>
          <w:tcPr>
            <w:tcW w:type="dxa" w:w="2094"/>
          </w:tcPr>
          <w:p>
            <w:pPr>
              <w:spacing w:after="0"/>
              <w:jc w:val="left"/>
            </w:pPr>
            <w:r>
              <w:rPr>
                <w:sz w:val="16"/>
              </w:rPr>
              <w:t>NWS zone IAZ009 (HOWARD), zone-level</w:t>
            </w:r>
          </w:p>
        </w:tc>
        <w:tc>
          <w:tcPr>
            <w:tcW w:type="dxa" w:w="706"/>
          </w:tcPr>
          <w:p>
            <w:pPr>
              <w:spacing w:after="0"/>
              <w:jc w:val="left"/>
            </w:pPr>
          </w:p>
        </w:tc>
        <w:tc>
          <w:tcPr>
            <w:tcW w:type="dxa" w:w="2598"/>
          </w:tcPr>
          <w:p>
            <w:pPr>
              <w:spacing w:after="0"/>
              <w:jc w:val="left"/>
            </w:pPr>
            <w:r>
              <w:rPr>
                <w:sz w:val="16"/>
              </w:rPr>
              <w:t>B1-c worst recorded: High Wind and Strong Wind</w:t>
            </w:r>
          </w:p>
        </w:tc>
      </w:tr>
      <w:tr>
        <w:trPr>
          <w:cantSplit/>
        </w:trPr>
        <w:tc>
          <w:tcPr>
            <w:tcW w:type="dxa" w:w="1037"/>
          </w:tcPr>
          <w:p>
            <w:pPr>
              <w:spacing w:after="0"/>
              <w:jc w:val="left"/>
            </w:pPr>
            <w:r>
              <w:rPr>
                <w:sz w:val="16"/>
              </w:rPr>
              <w:t>1994-07-19</w:t>
            </w:r>
          </w:p>
        </w:tc>
        <w:tc>
          <w:tcPr>
            <w:tcW w:type="dxa" w:w="1215"/>
          </w:tcPr>
          <w:p>
            <w:pPr>
              <w:spacing w:after="0"/>
              <w:jc w:val="left"/>
            </w:pPr>
            <w:r>
              <w:rPr>
                <w:sz w:val="16"/>
              </w:rPr>
              <w:t>Thunderstorm Wind</w:t>
            </w:r>
          </w:p>
        </w:tc>
        <w:tc>
          <w:tcPr>
            <w:tcW w:type="dxa" w:w="2509"/>
          </w:tcPr>
          <w:p>
            <w:pPr>
              <w:spacing w:after="0"/>
              <w:jc w:val="left"/>
            </w:pPr>
            <w:r>
              <w:rPr>
                <w:sz w:val="16"/>
              </w:rPr>
              <w:t>85 kt (98 mph), measurement type not recorded</w:t>
            </w:r>
          </w:p>
        </w:tc>
        <w:tc>
          <w:tcPr>
            <w:tcW w:type="dxa" w:w="3030"/>
          </w:tcPr>
          <w:p>
            <w:pPr>
              <w:spacing w:after="0"/>
              <w:jc w:val="left"/>
            </w:pPr>
            <w:r>
              <w:rPr>
                <w:sz w:val="16"/>
              </w:rPr>
              <w:t>$500,000 property; $5,000 crops (1994 dollars)</w:t>
            </w:r>
          </w:p>
        </w:tc>
        <w:tc>
          <w:tcPr>
            <w:tcW w:type="dxa" w:w="923"/>
          </w:tcPr>
          <w:p>
            <w:pPr>
              <w:spacing w:after="0"/>
              <w:jc w:val="right"/>
            </w:pPr>
            <w:r>
              <w:rPr>
                <w:sz w:val="16"/>
              </w:rPr>
              <w:t>0, 0</w:t>
            </w:r>
          </w:p>
        </w:tc>
        <w:tc>
          <w:tcPr>
            <w:tcW w:type="dxa" w:w="2094"/>
          </w:tcPr>
          <w:p>
            <w:pPr>
              <w:spacing w:after="0"/>
              <w:jc w:val="left"/>
            </w:pPr>
            <w:r>
              <w:rPr>
                <w:sz w:val="16"/>
              </w:rPr>
              <w:t>Cresco</w:t>
            </w:r>
          </w:p>
        </w:tc>
        <w:tc>
          <w:tcPr>
            <w:tcW w:type="dxa" w:w="706"/>
          </w:tcPr>
          <w:p>
            <w:pPr>
              <w:spacing w:after="0"/>
              <w:jc w:val="left"/>
            </w:pPr>
          </w:p>
        </w:tc>
        <w:tc>
          <w:tcPr>
            <w:tcW w:type="dxa" w:w="2598"/>
          </w:tcPr>
          <w:p>
            <w:pPr>
              <w:spacing w:after="0"/>
              <w:jc w:val="left"/>
            </w:pPr>
            <w:r>
              <w:rPr>
                <w:sz w:val="16"/>
              </w:rPr>
              <w:t>B1-c worst recorded: Thunderstorm Wind</w:t>
            </w:r>
          </w:p>
        </w:tc>
      </w:tr>
      <w:tr>
        <w:trPr>
          <w:cantSplit/>
        </w:trPr>
        <w:tc>
          <w:tcPr>
            <w:tcW w:type="dxa" w:w="1037"/>
          </w:tcPr>
          <w:p>
            <w:pPr>
              <w:spacing w:after="0"/>
              <w:jc w:val="left"/>
            </w:pPr>
            <w:r>
              <w:rPr>
                <w:sz w:val="16"/>
              </w:rPr>
              <w:t>1971-07-12</w:t>
            </w:r>
          </w:p>
        </w:tc>
        <w:tc>
          <w:tcPr>
            <w:tcW w:type="dxa" w:w="1215"/>
          </w:tcPr>
          <w:p>
            <w:pPr>
              <w:spacing w:after="0"/>
              <w:jc w:val="left"/>
            </w:pPr>
            <w:r>
              <w:rPr>
                <w:sz w:val="16"/>
              </w:rPr>
              <w:t>Tornado</w:t>
            </w:r>
          </w:p>
        </w:tc>
        <w:tc>
          <w:tcPr>
            <w:tcW w:type="dxa" w:w="2509"/>
          </w:tcPr>
          <w:p>
            <w:pPr>
              <w:spacing w:after="0"/>
              <w:jc w:val="left"/>
            </w:pPr>
            <w:r>
              <w:rPr>
                <w:sz w:val="16"/>
              </w:rPr>
              <w:t>F4, 2.3 mi path length (whole path, pre-1996), 1,320 yd wide</w:t>
            </w:r>
          </w:p>
        </w:tc>
        <w:tc>
          <w:tcPr>
            <w:tcW w:type="dxa" w:w="3030"/>
          </w:tcPr>
          <w:p>
            <w:pPr>
              <w:spacing w:after="0"/>
              <w:jc w:val="left"/>
            </w:pPr>
            <w:r>
              <w:rPr>
                <w:sz w:val="16"/>
              </w:rPr>
              <w:t>$2,500,000 property; crops not recorded (1971 dollars)</w:t>
            </w:r>
          </w:p>
        </w:tc>
        <w:tc>
          <w:tcPr>
            <w:tcW w:type="dxa" w:w="923"/>
          </w:tcPr>
          <w:p>
            <w:pPr>
              <w:spacing w:after="0"/>
              <w:jc w:val="right"/>
            </w:pPr>
            <w:r>
              <w:rPr>
                <w:sz w:val="16"/>
              </w:rPr>
              <w:t>0, 4</w:t>
            </w:r>
          </w:p>
        </w:tc>
        <w:tc>
          <w:tcPr>
            <w:tcW w:type="dxa" w:w="2094"/>
          </w:tcPr>
          <w:p>
            <w:pPr>
              <w:spacing w:after="0"/>
              <w:jc w:val="left"/>
            </w:pPr>
            <w:r>
              <w:rPr>
                <w:sz w:val="16"/>
              </w:rPr>
              <w:t>location not recorded</w:t>
            </w:r>
          </w:p>
        </w:tc>
        <w:tc>
          <w:tcPr>
            <w:tcW w:type="dxa" w:w="706"/>
          </w:tcPr>
          <w:p>
            <w:pPr>
              <w:spacing w:after="0"/>
              <w:jc w:val="left"/>
            </w:pPr>
          </w:p>
        </w:tc>
        <w:tc>
          <w:tcPr>
            <w:tcW w:type="dxa" w:w="2598"/>
          </w:tcPr>
          <w:p>
            <w:pPr>
              <w:spacing w:after="0"/>
              <w:jc w:val="left"/>
            </w:pPr>
            <w:r>
              <w:rPr>
                <w:sz w:val="16"/>
              </w:rPr>
              <w:t>deaths or injuries recorded</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509"/>
          </w:tcPr>
          <w:p>
            <w:pPr>
              <w:spacing w:after="0"/>
              <w:jc w:val="left"/>
            </w:pPr>
            <w:r>
              <w:rPr>
                <w:sz w:val="16"/>
              </w:rPr>
              <w:t>F5, 18.6 mi path length (whole path, pre-1996), 600 yd wide</w:t>
            </w:r>
          </w:p>
        </w:tc>
        <w:tc>
          <w:tcPr>
            <w:tcW w:type="dxa" w:w="3030"/>
          </w:tcPr>
          <w:p>
            <w:pPr>
              <w:spacing w:after="0"/>
              <w:jc w:val="left"/>
            </w:pPr>
            <w:r>
              <w:rPr>
                <w:sz w:val="16"/>
              </w:rPr>
              <w:t>$2,500 property; crops not recorded (1968 dollars)</w:t>
            </w:r>
          </w:p>
        </w:tc>
        <w:tc>
          <w:tcPr>
            <w:tcW w:type="dxa" w:w="923"/>
          </w:tcPr>
          <w:p>
            <w:pPr>
              <w:spacing w:after="0"/>
              <w:jc w:val="right"/>
            </w:pPr>
            <w:r>
              <w:rPr>
                <w:sz w:val="16"/>
              </w:rPr>
              <w:t>0, 12</w:t>
            </w:r>
          </w:p>
        </w:tc>
        <w:tc>
          <w:tcPr>
            <w:tcW w:type="dxa" w:w="2094"/>
          </w:tcPr>
          <w:p>
            <w:pPr>
              <w:spacing w:after="0"/>
              <w:jc w:val="left"/>
            </w:pPr>
            <w:r>
              <w:rPr>
                <w:sz w:val="16"/>
              </w:rPr>
              <w:t>location not recorded</w:t>
            </w:r>
          </w:p>
        </w:tc>
        <w:tc>
          <w:tcPr>
            <w:tcW w:type="dxa" w:w="706"/>
          </w:tcPr>
          <w:p>
            <w:pPr>
              <w:spacing w:after="0"/>
              <w:jc w:val="left"/>
            </w:pPr>
          </w:p>
        </w:tc>
        <w:tc>
          <w:tcPr>
            <w:tcW w:type="dxa" w:w="2598"/>
          </w:tcPr>
          <w:p>
            <w:pPr>
              <w:spacing w:after="0"/>
              <w:jc w:val="left"/>
            </w:pPr>
            <w:r>
              <w:rPr>
                <w:sz w:val="16"/>
              </w:rPr>
              <w:t>deaths or injuries recorded</w:t>
            </w:r>
          </w:p>
        </w:tc>
      </w:tr>
      <w:tr>
        <w:trPr>
          <w:cantSplit/>
        </w:trPr>
        <w:tc>
          <w:tcPr>
            <w:tcW w:type="dxa" w:w="1037"/>
          </w:tcPr>
          <w:p>
            <w:pPr>
              <w:spacing w:after="0"/>
              <w:jc w:val="left"/>
            </w:pPr>
            <w:r>
              <w:rPr>
                <w:sz w:val="16"/>
              </w:rPr>
              <w:t>1965-05-05</w:t>
            </w:r>
          </w:p>
        </w:tc>
        <w:tc>
          <w:tcPr>
            <w:tcW w:type="dxa" w:w="1215"/>
          </w:tcPr>
          <w:p>
            <w:pPr>
              <w:spacing w:after="0"/>
              <w:jc w:val="left"/>
            </w:pPr>
            <w:r>
              <w:rPr>
                <w:sz w:val="16"/>
              </w:rPr>
              <w:t>Tornado</w:t>
            </w:r>
          </w:p>
        </w:tc>
        <w:tc>
          <w:tcPr>
            <w:tcW w:type="dxa" w:w="2509"/>
          </w:tcPr>
          <w:p>
            <w:pPr>
              <w:spacing w:after="0"/>
              <w:jc w:val="left"/>
            </w:pPr>
            <w:r>
              <w:rPr>
                <w:sz w:val="16"/>
              </w:rPr>
              <w:t>F4, 19.9 mi path length (whole path, pre-1996), 200 yd wide</w:t>
            </w:r>
          </w:p>
        </w:tc>
        <w:tc>
          <w:tcPr>
            <w:tcW w:type="dxa" w:w="3030"/>
          </w:tcPr>
          <w:p>
            <w:pPr>
              <w:spacing w:after="0"/>
              <w:jc w:val="left"/>
            </w:pPr>
            <w:r>
              <w:rPr>
                <w:sz w:val="16"/>
              </w:rPr>
              <w:t>$25,000 property; crops not recorded (1965 dollars)</w:t>
            </w:r>
          </w:p>
        </w:tc>
        <w:tc>
          <w:tcPr>
            <w:tcW w:type="dxa" w:w="923"/>
          </w:tcPr>
          <w:p>
            <w:pPr>
              <w:spacing w:after="0"/>
              <w:jc w:val="right"/>
            </w:pPr>
            <w:r>
              <w:rPr>
                <w:sz w:val="16"/>
              </w:rPr>
              <w:t>0, 5</w:t>
            </w:r>
          </w:p>
        </w:tc>
        <w:tc>
          <w:tcPr>
            <w:tcW w:type="dxa" w:w="2094"/>
          </w:tcPr>
          <w:p>
            <w:pPr>
              <w:spacing w:after="0"/>
              <w:jc w:val="left"/>
            </w:pPr>
            <w:r>
              <w:rPr>
                <w:sz w:val="16"/>
              </w:rPr>
              <w:t>location not recorded</w:t>
            </w:r>
          </w:p>
        </w:tc>
        <w:tc>
          <w:tcPr>
            <w:tcW w:type="dxa" w:w="706"/>
          </w:tcPr>
          <w:p>
            <w:pPr>
              <w:spacing w:after="0"/>
              <w:jc w:val="left"/>
            </w:pPr>
          </w:p>
        </w:tc>
        <w:tc>
          <w:tcPr>
            <w:tcW w:type="dxa" w:w="259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9.68</w:t>
            </w:r>
          </w:p>
        </w:tc>
        <w:tc>
          <w:tcPr>
            <w:tcW w:type="dxa" w:w="1261"/>
          </w:tcPr>
          <w:p>
            <w:pPr>
              <w:spacing w:after="0"/>
              <w:jc w:val="left"/>
            </w:pPr>
            <w:r>
              <w:rPr>
                <w:sz w:val="16"/>
              </w:rPr>
              <w:t>event-days per year</w:t>
            </w:r>
          </w:p>
        </w:tc>
        <w:tc>
          <w:tcPr>
            <w:tcW w:type="dxa" w:w="1544"/>
          </w:tcPr>
          <w:p>
            <w:pPr>
              <w:spacing w:after="0"/>
              <w:jc w:val="left"/>
            </w:pPr>
            <w:r>
              <w:rPr>
                <w:sz w:val="16"/>
              </w:rPr>
              <w:t>about 9.68 days per year</w:t>
            </w:r>
          </w:p>
        </w:tc>
        <w:tc>
          <w:tcPr>
            <w:tcW w:type="dxa" w:w="1560"/>
          </w:tcPr>
          <w:p>
            <w:pPr>
              <w:spacing w:after="0"/>
              <w:jc w:val="left"/>
            </w:pPr>
            <w:r>
              <w:rPr>
                <w:sz w:val="16"/>
              </w:rPr>
              <w:t>Likely (from Storm Events: 15 of 30 years)</w:t>
            </w:r>
          </w:p>
        </w:tc>
        <w:tc>
          <w:tcPr>
            <w:tcW w:type="dxa" w:w="1695"/>
          </w:tcPr>
          <w:p>
            <w:pPr>
              <w:spacing w:after="0"/>
              <w:jc w:val="left"/>
            </w:pPr>
            <w:r>
              <w:rPr>
                <w:sz w:val="16"/>
              </w:rPr>
              <w:t>event-days in 15 of 30 years, 1996 to 2025 (50%)</w:t>
            </w:r>
          </w:p>
        </w:tc>
        <w:tc>
          <w:tcPr>
            <w:tcW w:type="dxa" w:w="1509"/>
          </w:tcPr>
          <w:p>
            <w:pPr>
              <w:spacing w:after="0"/>
              <w:jc w:val="right"/>
            </w:pPr>
            <w:r>
              <w:rPr>
                <w:sz w:val="16"/>
              </w:rPr>
              <w:t>184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15.8</w:t>
            </w:r>
          </w:p>
        </w:tc>
        <w:tc>
          <w:tcPr>
            <w:tcW w:type="dxa" w:w="1261"/>
          </w:tcPr>
          <w:p>
            <w:pPr>
              <w:spacing w:after="0"/>
              <w:jc w:val="left"/>
            </w:pPr>
            <w:r>
              <w:rPr>
                <w:sz w:val="16"/>
              </w:rPr>
              <w:t>event-days per year</w:t>
            </w:r>
          </w:p>
        </w:tc>
        <w:tc>
          <w:tcPr>
            <w:tcW w:type="dxa" w:w="1544"/>
          </w:tcPr>
          <w:p>
            <w:pPr>
              <w:spacing w:after="0"/>
              <w:jc w:val="left"/>
            </w:pPr>
            <w:r>
              <w:rPr>
                <w:sz w:val="16"/>
              </w:rPr>
              <w:t>about 15.8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441</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0.000405</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0.0405%</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4.58</w:t>
            </w:r>
          </w:p>
        </w:tc>
        <w:tc>
          <w:tcPr>
            <w:tcW w:type="dxa" w:w="1261"/>
          </w:tcPr>
          <w:p>
            <w:pPr>
              <w:spacing w:after="0"/>
              <w:jc w:val="left"/>
            </w:pPr>
            <w:r>
              <w:rPr>
                <w:sz w:val="16"/>
              </w:rPr>
              <w:t>events per year</w:t>
            </w:r>
          </w:p>
        </w:tc>
        <w:tc>
          <w:tcPr>
            <w:tcW w:type="dxa" w:w="1544"/>
          </w:tcPr>
          <w:p>
            <w:pPr>
              <w:spacing w:after="0"/>
              <w:jc w:val="left"/>
            </w:pPr>
            <w:r>
              <w:rPr>
                <w:sz w:val="16"/>
              </w:rPr>
              <w:t>about 4.58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174.2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3.84</w:t>
            </w:r>
          </w:p>
        </w:tc>
        <w:tc>
          <w:tcPr>
            <w:tcW w:type="dxa" w:w="1261"/>
          </w:tcPr>
          <w:p>
            <w:pPr>
              <w:spacing w:after="0"/>
              <w:jc w:val="left"/>
            </w:pPr>
            <w:r>
              <w:rPr>
                <w:sz w:val="16"/>
              </w:rPr>
              <w:t>event-days per year</w:t>
            </w:r>
          </w:p>
        </w:tc>
        <w:tc>
          <w:tcPr>
            <w:tcW w:type="dxa" w:w="1544"/>
          </w:tcPr>
          <w:p>
            <w:pPr>
              <w:spacing w:after="0"/>
              <w:jc w:val="left"/>
            </w:pPr>
            <w:r>
              <w:rPr>
                <w:sz w:val="16"/>
              </w:rPr>
              <w:t>about 3.84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61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w:t>
            </w:r>
          </w:p>
        </w:tc>
        <w:tc>
          <w:tcPr>
            <w:tcW w:type="dxa" w:w="1261"/>
          </w:tcPr>
          <w:p>
            <w:pPr>
              <w:spacing w:after="0"/>
              <w:jc w:val="left"/>
            </w:pPr>
            <w:r>
              <w:rPr>
                <w:sz w:val="16"/>
              </w:rPr>
              <w:t>events per year</w:t>
            </w:r>
          </w:p>
        </w:tc>
        <w:tc>
          <w:tcPr>
            <w:tcW w:type="dxa" w:w="1544"/>
          </w:tcPr>
          <w:p>
            <w:pPr>
              <w:spacing w:after="0"/>
              <w:jc w:val="left"/>
            </w:pPr>
            <w:r>
              <w:rPr>
                <w:sz w:val="16"/>
              </w:rPr>
              <w:t>about 1 in 100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0.742</w:t>
            </w:r>
          </w:p>
        </w:tc>
        <w:tc>
          <w:tcPr>
            <w:tcW w:type="dxa" w:w="1261"/>
          </w:tcPr>
          <w:p>
            <w:pPr>
              <w:spacing w:after="0"/>
              <w:jc w:val="left"/>
            </w:pPr>
            <w:r>
              <w:rPr>
                <w:sz w:val="16"/>
              </w:rPr>
              <w:t>event-days per year</w:t>
            </w:r>
          </w:p>
        </w:tc>
        <w:tc>
          <w:tcPr>
            <w:tcW w:type="dxa" w:w="1544"/>
          </w:tcPr>
          <w:p>
            <w:pPr>
              <w:spacing w:after="0"/>
              <w:jc w:val="left"/>
            </w:pPr>
            <w:r>
              <w:rPr>
                <w:sz w:val="16"/>
              </w:rPr>
              <w:t>about 0.742 days per year</w:t>
            </w:r>
          </w:p>
        </w:tc>
        <w:tc>
          <w:tcPr>
            <w:tcW w:type="dxa" w:w="1560"/>
          </w:tcPr>
          <w:p>
            <w:pPr>
              <w:spacing w:after="0"/>
              <w:jc w:val="left"/>
            </w:pPr>
            <w:r>
              <w:rPr>
                <w:sz w:val="16"/>
              </w:rPr>
              <w:t>Likely (from Storm Events: 3 of 30 years)</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50</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1.04</w:t>
            </w:r>
          </w:p>
        </w:tc>
        <w:tc>
          <w:tcPr>
            <w:tcW w:type="dxa" w:w="1261"/>
          </w:tcPr>
          <w:p>
            <w:pPr>
              <w:spacing w:after="0"/>
              <w:jc w:val="left"/>
            </w:pPr>
            <w:r>
              <w:rPr>
                <w:sz w:val="16"/>
              </w:rPr>
              <w:t>event-days per year</w:t>
            </w:r>
          </w:p>
        </w:tc>
        <w:tc>
          <w:tcPr>
            <w:tcW w:type="dxa" w:w="1544"/>
          </w:tcPr>
          <w:p>
            <w:pPr>
              <w:spacing w:after="0"/>
              <w:jc w:val="left"/>
            </w:pPr>
            <w:r>
              <w:rPr>
                <w:sz w:val="16"/>
              </w:rPr>
              <w:t>about 1.04 days per year</w:t>
            </w:r>
          </w:p>
        </w:tc>
        <w:tc>
          <w:tcPr>
            <w:tcW w:type="dxa" w:w="1560"/>
          </w:tcPr>
          <w:p>
            <w:pPr>
              <w:spacing w:after="0"/>
              <w:jc w:val="left"/>
            </w:pPr>
            <w:r>
              <w:rPr>
                <w:sz w:val="16"/>
              </w:rPr>
              <w:t>Likely (from Storm Events: 17 of 30 years)</w:t>
            </w:r>
          </w:p>
        </w:tc>
        <w:tc>
          <w:tcPr>
            <w:tcW w:type="dxa" w:w="1695"/>
          </w:tcPr>
          <w:p>
            <w:pPr>
              <w:spacing w:after="0"/>
              <w:jc w:val="left"/>
            </w:pPr>
            <w:r>
              <w:rPr>
                <w:sz w:val="16"/>
              </w:rPr>
              <w:t>event-days in 17 of 30 years, 1996 to 2025 (56.7%)</w:t>
            </w:r>
          </w:p>
        </w:tc>
        <w:tc>
          <w:tcPr>
            <w:tcW w:type="dxa" w:w="1509"/>
          </w:tcPr>
          <w:p>
            <w:pPr>
              <w:spacing w:after="0"/>
              <w:jc w:val="right"/>
            </w:pPr>
            <w:r>
              <w:rPr>
                <w:sz w:val="16"/>
              </w:rPr>
              <w:t>29</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0.0517</w:t>
            </w:r>
          </w:p>
        </w:tc>
        <w:tc>
          <w:tcPr>
            <w:tcW w:type="dxa" w:w="1261"/>
          </w:tcPr>
          <w:p>
            <w:pPr>
              <w:spacing w:after="0"/>
              <w:jc w:val="left"/>
            </w:pPr>
            <w:r>
              <w:rPr>
                <w:sz w:val="16"/>
              </w:rPr>
              <w:t>events per year (modeled)</w:t>
            </w:r>
          </w:p>
        </w:tc>
        <w:tc>
          <w:tcPr>
            <w:tcW w:type="dxa" w:w="1544"/>
          </w:tcPr>
          <w:p>
            <w:pPr>
              <w:spacing w:after="0"/>
              <w:jc w:val="left"/>
            </w:pPr>
            <w:r>
              <w:rPr>
                <w:sz w:val="16"/>
              </w:rPr>
              <w:t>about 1 in 19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38.3</w:t>
            </w:r>
          </w:p>
        </w:tc>
        <w:tc>
          <w:tcPr>
            <w:tcW w:type="dxa" w:w="1261"/>
          </w:tcPr>
          <w:p>
            <w:pPr>
              <w:spacing w:after="0"/>
              <w:jc w:val="left"/>
            </w:pPr>
            <w:r>
              <w:rPr>
                <w:sz w:val="16"/>
              </w:rPr>
              <w:t>days per year with a strike</w:t>
            </w:r>
          </w:p>
        </w:tc>
        <w:tc>
          <w:tcPr>
            <w:tcW w:type="dxa" w:w="1544"/>
          </w:tcPr>
          <w:p>
            <w:pPr>
              <w:spacing w:after="0"/>
              <w:jc w:val="left"/>
            </w:pPr>
            <w:r>
              <w:rPr>
                <w:sz w:val="16"/>
              </w:rPr>
              <w:t>about 38.3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3.76</w:t>
            </w:r>
          </w:p>
        </w:tc>
        <w:tc>
          <w:tcPr>
            <w:tcW w:type="dxa" w:w="1261"/>
          </w:tcPr>
          <w:p>
            <w:pPr>
              <w:spacing w:after="0"/>
              <w:jc w:val="left"/>
            </w:pPr>
            <w:r>
              <w:rPr>
                <w:sz w:val="16"/>
              </w:rPr>
              <w:t>events per year</w:t>
            </w:r>
          </w:p>
        </w:tc>
        <w:tc>
          <w:tcPr>
            <w:tcW w:type="dxa" w:w="1544"/>
          </w:tcPr>
          <w:p>
            <w:pPr>
              <w:spacing w:after="0"/>
              <w:jc w:val="left"/>
            </w:pPr>
            <w:r>
              <w:rPr>
                <w:sz w:val="16"/>
              </w:rPr>
              <w:t>about 3.76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143</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0.337</w:t>
            </w:r>
          </w:p>
        </w:tc>
        <w:tc>
          <w:tcPr>
            <w:tcW w:type="dxa" w:w="1261"/>
          </w:tcPr>
          <w:p>
            <w:pPr>
              <w:spacing w:after="0"/>
              <w:jc w:val="left"/>
            </w:pPr>
            <w:r>
              <w:rPr>
                <w:sz w:val="16"/>
              </w:rPr>
              <w:t>events per year</w:t>
            </w:r>
          </w:p>
        </w:tc>
        <w:tc>
          <w:tcPr>
            <w:tcW w:type="dxa" w:w="1544"/>
          </w:tcPr>
          <w:p>
            <w:pPr>
              <w:spacing w:after="0"/>
              <w:jc w:val="left"/>
            </w:pPr>
            <w:r>
              <w:rPr>
                <w:sz w:val="16"/>
              </w:rPr>
              <w:t>about 1 in 3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0.0000983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0.00983%</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18.7</w:t>
            </w:r>
          </w:p>
        </w:tc>
        <w:tc>
          <w:tcPr>
            <w:tcW w:type="dxa" w:w="1261"/>
          </w:tcPr>
          <w:p>
            <w:pPr>
              <w:spacing w:after="0"/>
              <w:jc w:val="left"/>
            </w:pPr>
            <w:r>
              <w:rPr>
                <w:sz w:val="16"/>
              </w:rPr>
              <w:t>event-days per year</w:t>
            </w:r>
          </w:p>
        </w:tc>
        <w:tc>
          <w:tcPr>
            <w:tcW w:type="dxa" w:w="1544"/>
          </w:tcPr>
          <w:p>
            <w:pPr>
              <w:spacing w:after="0"/>
              <w:jc w:val="left"/>
            </w:pPr>
            <w:r>
              <w:rPr>
                <w:sz w:val="16"/>
              </w:rPr>
              <w:t>about 18.7 days per year</w:t>
            </w:r>
          </w:p>
        </w:tc>
        <w:tc>
          <w:tcPr>
            <w:tcW w:type="dxa" w:w="1560"/>
          </w:tcPr>
          <w:p>
            <w:pPr>
              <w:spacing w:after="0"/>
              <w:jc w:val="left"/>
            </w:pPr>
            <w:r>
              <w:rPr>
                <w:sz w:val="16"/>
              </w:rPr>
              <w:t>Highly likely (from Storm Events: 29 of 30 years)</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355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65.0</w:t>
            </w:r>
          </w:p>
        </w:tc>
        <w:tc>
          <w:tcPr>
            <w:tcW w:type="dxa" w:w="1472"/>
          </w:tcPr>
          <w:p>
            <w:pPr>
              <w:spacing w:after="0"/>
              <w:jc w:val="right"/>
            </w:pPr>
            <w:r>
              <w:rPr>
                <w:sz w:val="16"/>
              </w:rPr>
              <w:t>84.6</w:t>
            </w:r>
          </w:p>
        </w:tc>
        <w:tc>
          <w:tcPr>
            <w:tcW w:type="dxa" w:w="1404"/>
          </w:tcPr>
          <w:p>
            <w:pPr>
              <w:spacing w:after="0"/>
              <w:jc w:val="right"/>
            </w:pPr>
            <w:r>
              <w:rPr>
                <w:sz w:val="16"/>
              </w:rPr>
              <w:t>85.4</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87.7</w:t>
            </w:r>
          </w:p>
        </w:tc>
        <w:tc>
          <w:tcPr>
            <w:tcW w:type="dxa" w:w="1472"/>
          </w:tcPr>
          <w:p>
            <w:pPr>
              <w:spacing w:after="0"/>
              <w:jc w:val="right"/>
            </w:pPr>
            <w:r>
              <w:rPr>
                <w:sz w:val="16"/>
              </w:rPr>
              <w:t>98.8</w:t>
            </w:r>
          </w:p>
        </w:tc>
        <w:tc>
          <w:tcPr>
            <w:tcW w:type="dxa" w:w="1404"/>
          </w:tcPr>
          <w:p>
            <w:pPr>
              <w:spacing w:after="0"/>
              <w:jc w:val="right"/>
            </w:pPr>
            <w:r>
              <w:rPr>
                <w:sz w:val="16"/>
              </w:rPr>
              <w:t>99.1</w:t>
            </w:r>
          </w:p>
        </w:tc>
        <w:tc>
          <w:tcPr>
            <w:tcW w:type="dxa" w:w="6114"/>
          </w:tcPr>
          <w:p>
            <w:pPr>
              <w:spacing w:after="0"/>
              <w:jc w:val="left"/>
            </w:pPr>
            <w:r>
              <w:rPr>
                <w:sz w:val="16"/>
              </w:rPr>
              <w:t>Relatively High 2,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12.1</w:t>
            </w:r>
          </w:p>
        </w:tc>
        <w:tc>
          <w:tcPr>
            <w:tcW w:type="dxa" w:w="1472"/>
          </w:tcPr>
          <w:p>
            <w:pPr>
              <w:spacing w:after="0"/>
              <w:jc w:val="right"/>
            </w:pPr>
            <w:r>
              <w:rPr>
                <w:sz w:val="16"/>
              </w:rPr>
              <w:t>12.9</w:t>
            </w:r>
          </w:p>
        </w:tc>
        <w:tc>
          <w:tcPr>
            <w:tcW w:type="dxa" w:w="1404"/>
          </w:tcPr>
          <w:p>
            <w:pPr>
              <w:spacing w:after="0"/>
              <w:jc w:val="right"/>
            </w:pPr>
            <w:r>
              <w:rPr>
                <w:sz w:val="16"/>
              </w:rPr>
              <w:t>14.8</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85.9</w:t>
            </w:r>
          </w:p>
        </w:tc>
        <w:tc>
          <w:tcPr>
            <w:tcW w:type="dxa" w:w="1472"/>
          </w:tcPr>
          <w:p>
            <w:pPr>
              <w:spacing w:after="0"/>
              <w:jc w:val="right"/>
            </w:pPr>
            <w:r>
              <w:rPr>
                <w:sz w:val="16"/>
              </w:rPr>
              <w:t>97.3</w:t>
            </w:r>
          </w:p>
        </w:tc>
        <w:tc>
          <w:tcPr>
            <w:tcW w:type="dxa" w:w="1404"/>
          </w:tcPr>
          <w:p>
            <w:pPr>
              <w:spacing w:after="0"/>
              <w:jc w:val="right"/>
            </w:pPr>
            <w:r>
              <w:rPr>
                <w:sz w:val="16"/>
              </w:rPr>
              <w:t>97.3</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27.7</w:t>
            </w:r>
          </w:p>
        </w:tc>
        <w:tc>
          <w:tcPr>
            <w:tcW w:type="dxa" w:w="1472"/>
          </w:tcPr>
          <w:p>
            <w:pPr>
              <w:spacing w:after="0"/>
              <w:jc w:val="right"/>
            </w:pPr>
            <w:r>
              <w:rPr>
                <w:sz w:val="16"/>
              </w:rPr>
              <w:t>29.8</w:t>
            </w:r>
          </w:p>
        </w:tc>
        <w:tc>
          <w:tcPr>
            <w:tcW w:type="dxa" w:w="1404"/>
          </w:tcPr>
          <w:p>
            <w:pPr>
              <w:spacing w:after="0"/>
              <w:jc w:val="right"/>
            </w:pPr>
            <w:r>
              <w:rPr>
                <w:sz w:val="16"/>
              </w:rPr>
              <w:t>33.5</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22.5</w:t>
            </w:r>
          </w:p>
        </w:tc>
        <w:tc>
          <w:tcPr>
            <w:tcW w:type="dxa" w:w="1472"/>
          </w:tcPr>
          <w:p>
            <w:pPr>
              <w:spacing w:after="0"/>
              <w:jc w:val="right"/>
            </w:pPr>
            <w:r>
              <w:rPr>
                <w:sz w:val="16"/>
              </w:rPr>
              <w:t>35.9</w:t>
            </w:r>
          </w:p>
        </w:tc>
        <w:tc>
          <w:tcPr>
            <w:tcW w:type="dxa" w:w="1404"/>
          </w:tcPr>
          <w:p>
            <w:pPr>
              <w:spacing w:after="0"/>
              <w:jc w:val="right"/>
            </w:pPr>
            <w:r>
              <w:rPr>
                <w:sz w:val="16"/>
              </w:rPr>
              <w:t>36.2</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61.8</w:t>
            </w:r>
          </w:p>
        </w:tc>
        <w:tc>
          <w:tcPr>
            <w:tcW w:type="dxa" w:w="1472"/>
          </w:tcPr>
          <w:p>
            <w:pPr>
              <w:spacing w:after="0"/>
              <w:jc w:val="right"/>
            </w:pPr>
            <w:r>
              <w:rPr>
                <w:sz w:val="16"/>
              </w:rPr>
              <w:t>66.7</w:t>
            </w:r>
          </w:p>
        </w:tc>
        <w:tc>
          <w:tcPr>
            <w:tcW w:type="dxa" w:w="1404"/>
          </w:tcPr>
          <w:p>
            <w:pPr>
              <w:spacing w:after="0"/>
              <w:jc w:val="right"/>
            </w:pPr>
            <w:r>
              <w:rPr>
                <w:sz w:val="16"/>
              </w:rPr>
              <w:t>67.9</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29.9</w:t>
            </w:r>
          </w:p>
        </w:tc>
        <w:tc>
          <w:tcPr>
            <w:tcW w:type="dxa" w:w="1472"/>
          </w:tcPr>
          <w:p>
            <w:pPr>
              <w:spacing w:after="0"/>
              <w:jc w:val="right"/>
            </w:pPr>
            <w:r>
              <w:rPr>
                <w:sz w:val="16"/>
              </w:rPr>
              <w:t>92.5</w:t>
            </w:r>
          </w:p>
        </w:tc>
        <w:tc>
          <w:tcPr>
            <w:tcW w:type="dxa" w:w="1404"/>
          </w:tcPr>
          <w:p>
            <w:pPr>
              <w:spacing w:after="0"/>
              <w:jc w:val="right"/>
            </w:pPr>
            <w:r>
              <w:rPr>
                <w:sz w:val="16"/>
              </w:rPr>
              <w:t>96.4</w:t>
            </w:r>
          </w:p>
        </w:tc>
        <w:tc>
          <w:tcPr>
            <w:tcW w:type="dxa" w:w="6114"/>
          </w:tcPr>
          <w:p>
            <w:pPr>
              <w:spacing w:after="0"/>
              <w:jc w:val="left"/>
            </w:pPr>
            <w:r>
              <w:rPr>
                <w:sz w:val="16"/>
              </w:rPr>
              <w:t>Very High 1, Relatively High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40.4</w:t>
            </w:r>
          </w:p>
        </w:tc>
        <w:tc>
          <w:tcPr>
            <w:tcW w:type="dxa" w:w="1472"/>
          </w:tcPr>
          <w:p>
            <w:pPr>
              <w:spacing w:after="0"/>
              <w:jc w:val="right"/>
            </w:pPr>
            <w:r>
              <w:rPr>
                <w:sz w:val="16"/>
              </w:rPr>
              <w:t>76.2</w:t>
            </w:r>
          </w:p>
        </w:tc>
        <w:tc>
          <w:tcPr>
            <w:tcW w:type="dxa" w:w="1404"/>
          </w:tcPr>
          <w:p>
            <w:pPr>
              <w:spacing w:after="0"/>
              <w:jc w:val="right"/>
            </w:pPr>
            <w:r>
              <w:rPr>
                <w:sz w:val="16"/>
              </w:rPr>
              <w:t>84.1</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82.1</w:t>
            </w:r>
          </w:p>
        </w:tc>
        <w:tc>
          <w:tcPr>
            <w:tcW w:type="dxa" w:w="1472"/>
          </w:tcPr>
          <w:p>
            <w:pPr>
              <w:spacing w:after="0"/>
              <w:jc w:val="right"/>
            </w:pPr>
            <w:r>
              <w:rPr>
                <w:sz w:val="16"/>
              </w:rPr>
              <w:t>85.2</w:t>
            </w:r>
          </w:p>
        </w:tc>
        <w:tc>
          <w:tcPr>
            <w:tcW w:type="dxa" w:w="1404"/>
          </w:tcPr>
          <w:p>
            <w:pPr>
              <w:spacing w:after="0"/>
              <w:jc w:val="right"/>
            </w:pPr>
            <w:r>
              <w:rPr>
                <w:sz w:val="16"/>
              </w:rPr>
              <w:t>85.6</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91.2</w:t>
            </w:r>
          </w:p>
        </w:tc>
        <w:tc>
          <w:tcPr>
            <w:tcW w:type="dxa" w:w="1472"/>
          </w:tcPr>
          <w:p>
            <w:pPr>
              <w:spacing w:after="0"/>
              <w:jc w:val="right"/>
            </w:pPr>
            <w:r>
              <w:rPr>
                <w:sz w:val="16"/>
              </w:rPr>
              <w:t>99.0</w:t>
            </w:r>
          </w:p>
        </w:tc>
        <w:tc>
          <w:tcPr>
            <w:tcW w:type="dxa" w:w="1404"/>
          </w:tcPr>
          <w:p>
            <w:pPr>
              <w:spacing w:after="0"/>
              <w:jc w:val="right"/>
            </w:pPr>
            <w:r>
              <w:rPr>
                <w:sz w:val="16"/>
              </w:rPr>
              <w:t>99.1</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85.9</w:t>
            </w:r>
          </w:p>
        </w:tc>
        <w:tc>
          <w:tcPr>
            <w:tcW w:type="dxa" w:w="1472"/>
          </w:tcPr>
          <w:p>
            <w:pPr>
              <w:spacing w:after="0"/>
              <w:jc w:val="right"/>
            </w:pPr>
            <w:r>
              <w:rPr>
                <w:sz w:val="16"/>
              </w:rPr>
              <w:t>92.0</w:t>
            </w:r>
          </w:p>
        </w:tc>
        <w:tc>
          <w:tcPr>
            <w:tcW w:type="dxa" w:w="1404"/>
          </w:tcPr>
          <w:p>
            <w:pPr>
              <w:spacing w:after="0"/>
              <w:jc w:val="right"/>
            </w:pPr>
            <w:r>
              <w:rPr>
                <w:sz w:val="16"/>
              </w:rPr>
              <w:t>96.6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51.1</w:t>
            </w:r>
          </w:p>
        </w:tc>
        <w:tc>
          <w:tcPr>
            <w:tcW w:type="dxa" w:w="1472"/>
          </w:tcPr>
          <w:p>
            <w:pPr>
              <w:spacing w:after="0"/>
              <w:jc w:val="right"/>
            </w:pPr>
            <w:r>
              <w:rPr>
                <w:sz w:val="16"/>
              </w:rPr>
              <w:t>71.6</w:t>
            </w:r>
          </w:p>
        </w:tc>
        <w:tc>
          <w:tcPr>
            <w:tcW w:type="dxa" w:w="1404"/>
          </w:tcPr>
          <w:p>
            <w:pPr>
              <w:spacing w:after="0"/>
              <w:jc w:val="right"/>
            </w:pPr>
            <w:r>
              <w:rPr>
                <w:sz w:val="16"/>
              </w:rPr>
              <w:t>74.6</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86.1</w:t>
            </w:r>
          </w:p>
        </w:tc>
        <w:tc>
          <w:tcPr>
            <w:tcW w:type="dxa" w:w="1472"/>
          </w:tcPr>
          <w:p>
            <w:pPr>
              <w:spacing w:after="0"/>
              <w:jc w:val="right"/>
            </w:pPr>
            <w:r>
              <w:rPr>
                <w:sz w:val="16"/>
              </w:rPr>
              <w:t>87.5</w:t>
            </w:r>
          </w:p>
        </w:tc>
        <w:tc>
          <w:tcPr>
            <w:tcW w:type="dxa" w:w="1404"/>
          </w:tcPr>
          <w:p>
            <w:pPr>
              <w:spacing w:after="0"/>
              <w:jc w:val="right"/>
            </w:pPr>
            <w:r>
              <w:rPr>
                <w:sz w:val="16"/>
              </w:rPr>
              <w:t>89.2</w:t>
            </w:r>
          </w:p>
        </w:tc>
        <w:tc>
          <w:tcPr>
            <w:tcW w:type="dxa" w:w="6114"/>
          </w:tcPr>
          <w:p>
            <w:pPr>
              <w:spacing w:after="0"/>
              <w:jc w:val="left"/>
            </w:pPr>
            <w:r>
              <w:rPr>
                <w:sz w:val="16"/>
              </w:rPr>
              <w:t>Relatively High 3</w:t>
            </w:r>
          </w:p>
        </w:tc>
      </w:tr>
    </w:tbl>
    <w:p>
      <w:pPr>
        <w:spacing w:after="40" w:before="60"/>
      </w:pPr>
      <w:r>
        <w:rPr>
          <w:sz w:val="15"/>
        </w:rPr>
        <w:t>Cold Wave: Agriculture is 56%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7"/>
        <w:gridCol w:w="768"/>
        <w:gridCol w:w="3134"/>
        <w:gridCol w:w="2499"/>
        <w:gridCol w:w="3240"/>
        <w:gridCol w:w="2923"/>
      </w:tblGrid>
      <w:tr>
        <w:trPr>
          <w:cantSplit/>
          <w:tblHeader/>
        </w:trPr>
        <w:tc>
          <w:tcPr>
            <w:tcW w:type="dxa" w:w="1547"/>
            <w:shd w:val="clear" w:color="auto" w:fill="E8E8E8"/>
          </w:tcPr>
          <w:p>
            <w:pPr>
              <w:spacing w:after="0"/>
              <w:jc w:val="left"/>
            </w:pPr>
            <w:r>
              <w:rPr>
                <w:b/>
                <w:sz w:val="16"/>
              </w:rPr>
              <w:t>Jurisdiction</w:t>
            </w:r>
          </w:p>
        </w:tc>
        <w:tc>
          <w:tcPr>
            <w:tcW w:type="dxa" w:w="768"/>
            <w:shd w:val="clear" w:color="auto" w:fill="E8E8E8"/>
          </w:tcPr>
          <w:p>
            <w:pPr>
              <w:spacing w:after="0"/>
              <w:jc w:val="left"/>
            </w:pPr>
            <w:r>
              <w:rPr>
                <w:b/>
                <w:sz w:val="16"/>
              </w:rPr>
              <w:t>Type</w:t>
            </w:r>
          </w:p>
        </w:tc>
        <w:tc>
          <w:tcPr>
            <w:tcW w:type="dxa" w:w="3134"/>
            <w:shd w:val="clear" w:color="auto" w:fill="E8E8E8"/>
          </w:tcPr>
          <w:p>
            <w:pPr>
              <w:spacing w:after="0"/>
              <w:jc w:val="left"/>
            </w:pPr>
            <w:r>
              <w:rPr>
                <w:b/>
                <w:sz w:val="16"/>
              </w:rPr>
              <w:t>Plan status</w:t>
            </w:r>
          </w:p>
        </w:tc>
        <w:tc>
          <w:tcPr>
            <w:tcW w:type="dxa" w:w="24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7"/>
          </w:tcPr>
          <w:p>
            <w:pPr>
              <w:spacing w:after="0"/>
              <w:jc w:val="left"/>
            </w:pPr>
            <w:r>
              <w:rPr>
                <w:sz w:val="16"/>
              </w:rPr>
              <w:t>Protivin city</w:t>
            </w:r>
          </w:p>
        </w:tc>
        <w:tc>
          <w:tcPr>
            <w:tcW w:type="dxa" w:w="768"/>
          </w:tcPr>
          <w:p>
            <w:pPr>
              <w:spacing w:after="0"/>
              <w:jc w:val="left"/>
            </w:pPr>
            <w:r>
              <w:rPr>
                <w:sz w:val="16"/>
              </w:rPr>
              <w:t>City</w:t>
            </w:r>
          </w:p>
        </w:tc>
        <w:tc>
          <w:tcPr>
            <w:tcW w:type="dxa" w:w="3134"/>
          </w:tcPr>
          <w:p>
            <w:pPr>
              <w:spacing w:after="0"/>
              <w:jc w:val="left"/>
            </w:pPr>
            <w:r>
              <w:rPr>
                <w:sz w:val="16"/>
              </w:rPr>
              <w:t>Approved, expires 2029-12-05</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923"/>
          </w:tcPr>
          <w:p>
            <w:pPr>
              <w:spacing w:after="0"/>
              <w:jc w:val="right"/>
            </w:pPr>
            <w:r>
              <w:rPr>
                <w:sz w:val="16"/>
              </w:rPr>
              <w:t>21 total; 0 since its plan</w:t>
            </w:r>
          </w:p>
        </w:tc>
      </w:tr>
      <w:tr>
        <w:trPr>
          <w:cantSplit/>
        </w:trPr>
        <w:tc>
          <w:tcPr>
            <w:tcW w:type="dxa" w:w="1547"/>
          </w:tcPr>
          <w:p>
            <w:pPr>
              <w:spacing w:after="0"/>
              <w:jc w:val="left"/>
            </w:pPr>
            <w:r>
              <w:rPr>
                <w:sz w:val="16"/>
              </w:rPr>
              <w:t>Riceville city</w:t>
            </w:r>
          </w:p>
        </w:tc>
        <w:tc>
          <w:tcPr>
            <w:tcW w:type="dxa" w:w="768"/>
          </w:tcPr>
          <w:p>
            <w:pPr>
              <w:spacing w:after="0"/>
              <w:jc w:val="left"/>
            </w:pPr>
            <w:r>
              <w:rPr>
                <w:sz w:val="16"/>
              </w:rPr>
              <w:t>City</w:t>
            </w:r>
          </w:p>
        </w:tc>
        <w:tc>
          <w:tcPr>
            <w:tcW w:type="dxa" w:w="3134"/>
          </w:tcPr>
          <w:p>
            <w:pPr>
              <w:spacing w:after="0"/>
              <w:jc w:val="left"/>
            </w:pPr>
            <w:r>
              <w:rPr>
                <w:sz w:val="16"/>
              </w:rPr>
              <w:t>Approved, expires 2028-03-28</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923"/>
          </w:tcPr>
          <w:p>
            <w:pPr>
              <w:spacing w:after="0"/>
              <w:jc w:val="right"/>
            </w:pPr>
            <w:r>
              <w:rPr>
                <w:sz w:val="16"/>
              </w:rPr>
              <w:t>27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$1,243</w:t>
            </w:r>
          </w:p>
        </w:tc>
        <w:tc>
          <w:tcPr>
            <w:tcW w:type="dxa" w:w="1126"/>
          </w:tcPr>
          <w:p>
            <w:pPr>
              <w:spacing w:after="0"/>
              <w:jc w:val="right"/>
            </w:pPr>
            <w:r>
              <w:rPr>
                <w:sz w:val="16"/>
              </w:rPr>
              <w:t>$303,740</w:t>
            </w:r>
          </w:p>
        </w:tc>
        <w:tc>
          <w:tcPr>
            <w:tcW w:type="dxa" w:w="988"/>
          </w:tcPr>
          <w:p>
            <w:pPr>
              <w:spacing w:after="0"/>
              <w:jc w:val="right"/>
            </w:pPr>
            <w:r>
              <w:rPr>
                <w:sz w:val="16"/>
              </w:rPr>
              <w:t>$241,632</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$161,945,701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$1,259,617</w:t>
            </w:r>
          </w:p>
        </w:tc>
        <w:tc>
          <w:tcPr>
            <w:tcW w:type="dxa" w:w="988"/>
          </w:tcPr>
          <w:p>
            <w:pPr>
              <w:spacing w:after="0"/>
              <w:jc w:val="right"/>
            </w:pPr>
            <w:r>
              <w:rPr>
                <w:sz w:val="16"/>
              </w:rPr>
              <w:t>n/a</w:t>
            </w:r>
          </w:p>
        </w:tc>
        <w:tc>
          <w:tcPr>
            <w:tcW w:type="dxa" w:w="1305"/>
          </w:tcPr>
          <w:p>
            <w:pPr>
              <w:spacing w:after="0"/>
              <w:jc w:val="right"/>
            </w:pPr>
            <w:r>
              <w:rPr>
                <w:sz w:val="16"/>
              </w:rPr>
              <w:t>0.778%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$8,240,621,355</w:t>
            </w:r>
          </w:p>
        </w:tc>
        <w:tc>
          <w:tcPr>
            <w:tcW w:type="dxa" w:w="1215"/>
          </w:tcPr>
          <w:p>
            <w:pPr>
              <w:spacing w:after="0"/>
              <w:jc w:val="right"/>
            </w:pPr>
            <w:r>
              <w:rPr>
                <w:sz w:val="16"/>
              </w:rPr>
              <w:t>n/a</w:t>
            </w:r>
          </w:p>
        </w:tc>
        <w:tc>
          <w:tcPr>
            <w:tcW w:type="dxa" w:w="1044"/>
          </w:tcPr>
          <w:p>
            <w:pPr>
              <w:spacing w:after="0"/>
              <w:jc w:val="right"/>
            </w:pPr>
            <w:r>
              <w:rPr>
                <w:sz w:val="16"/>
              </w:rPr>
              <w:t>9,469</w:t>
            </w:r>
          </w:p>
        </w:tc>
        <w:tc>
          <w:tcPr>
            <w:tcW w:type="dxa" w:w="1037"/>
          </w:tcPr>
          <w:p>
            <w:pPr>
              <w:spacing w:after="0"/>
              <w:jc w:val="right"/>
            </w:pPr>
            <w:r>
              <w:rPr>
                <w:sz w:val="16"/>
              </w:rPr>
              <w:t>$8,352</w:t>
            </w:r>
          </w:p>
        </w:tc>
        <w:tc>
          <w:tcPr>
            <w:tcW w:type="dxa" w:w="1126"/>
          </w:tcPr>
          <w:p>
            <w:pPr>
              <w:spacing w:after="0"/>
              <w:jc w:val="right"/>
            </w:pPr>
            <w:r>
              <w:rPr>
                <w:sz w:val="16"/>
              </w:rPr>
              <w:t>n/a</w:t>
            </w:r>
          </w:p>
        </w:tc>
        <w:tc>
          <w:tcPr>
            <w:tcW w:type="dxa" w:w="988"/>
          </w:tcPr>
          <w:p>
            <w:pPr>
              <w:spacing w:after="0"/>
              <w:jc w:val="right"/>
            </w:pPr>
            <w:r>
              <w:rPr>
                <w:sz w:val="16"/>
              </w:rPr>
              <w:t>$1,470</w:t>
            </w:r>
          </w:p>
        </w:tc>
        <w:tc>
          <w:tcPr>
            <w:tcW w:type="dxa" w:w="1305"/>
          </w:tcPr>
          <w:p>
            <w:pPr>
              <w:spacing w:after="0"/>
              <w:jc w:val="right"/>
            </w:pPr>
            <w:r>
              <w:rPr>
                <w:sz w:val="16"/>
              </w:rPr>
              <w:t>0.000101%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$246,614</w:t>
            </w:r>
          </w:p>
        </w:tc>
        <w:tc>
          <w:tcPr>
            <w:tcW w:type="dxa" w:w="1126"/>
          </w:tcPr>
          <w:p>
            <w:pPr>
              <w:spacing w:after="0"/>
              <w:jc w:val="right"/>
            </w:pPr>
            <w:r>
              <w:rPr>
                <w:sz w:val="16"/>
              </w:rPr>
              <w:t>$298,369</w:t>
            </w:r>
          </w:p>
        </w:tc>
        <w:tc>
          <w:tcPr>
            <w:tcW w:type="dxa" w:w="988"/>
          </w:tcPr>
          <w:p>
            <w:pPr>
              <w:spacing w:after="0"/>
              <w:jc w:val="right"/>
            </w:pPr>
            <w:r>
              <w:rPr>
                <w:sz w:val="16"/>
              </w:rPr>
              <w:t>$24,082</w:t>
            </w:r>
          </w:p>
        </w:tc>
        <w:tc>
          <w:tcPr>
            <w:tcW w:type="dxa" w:w="1305"/>
          </w:tcPr>
          <w:p>
            <w:pPr>
              <w:spacing w:after="0"/>
              <w:jc w:val="right"/>
            </w:pPr>
            <w:r>
              <w:rPr>
                <w:sz w:val="16"/>
              </w:rPr>
              <w:t>0.00494%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$2,980</w:t>
            </w:r>
          </w:p>
        </w:tc>
        <w:tc>
          <w:tcPr>
            <w:tcW w:type="dxa" w:w="1126"/>
          </w:tcPr>
          <w:p>
            <w:pPr>
              <w:spacing w:after="0"/>
              <w:jc w:val="right"/>
            </w:pPr>
            <w:r>
              <w:rPr>
                <w:sz w:val="16"/>
              </w:rPr>
              <w:t>$4</w:t>
            </w:r>
          </w:p>
        </w:tc>
        <w:tc>
          <w:tcPr>
            <w:tcW w:type="dxa" w:w="988"/>
          </w:tcPr>
          <w:p>
            <w:pPr>
              <w:spacing w:after="0"/>
              <w:jc w:val="right"/>
            </w:pPr>
            <w:r>
              <w:rPr>
                <w:sz w:val="16"/>
              </w:rPr>
              <w:t>$63,412</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$659</w:t>
            </w:r>
          </w:p>
        </w:tc>
        <w:tc>
          <w:tcPr>
            <w:tcW w:type="dxa" w:w="1126"/>
          </w:tcPr>
          <w:p>
            <w:pPr>
              <w:spacing w:after="0"/>
              <w:jc w:val="right"/>
            </w:pPr>
            <w:r>
              <w:rPr>
                <w:sz w:val="16"/>
              </w:rPr>
              <w:t>$1,937</w:t>
            </w:r>
          </w:p>
        </w:tc>
        <w:tc>
          <w:tcPr>
            <w:tcW w:type="dxa" w:w="988"/>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$4,993,638,385</w:t>
            </w:r>
          </w:p>
        </w:tc>
        <w:tc>
          <w:tcPr>
            <w:tcW w:type="dxa" w:w="1215"/>
          </w:tcPr>
          <w:p>
            <w:pPr>
              <w:spacing w:after="0"/>
              <w:jc w:val="right"/>
            </w:pPr>
            <w:r>
              <w:rPr>
                <w:sz w:val="16"/>
              </w:rPr>
              <w:t>n/a</w:t>
            </w:r>
          </w:p>
        </w:tc>
        <w:tc>
          <w:tcPr>
            <w:tcW w:type="dxa" w:w="1044"/>
          </w:tcPr>
          <w:p>
            <w:pPr>
              <w:spacing w:after="0"/>
              <w:jc w:val="right"/>
            </w:pPr>
            <w:r>
              <w:rPr>
                <w:sz w:val="16"/>
              </w:rPr>
              <w:t>9,449</w:t>
            </w:r>
          </w:p>
        </w:tc>
        <w:tc>
          <w:tcPr>
            <w:tcW w:type="dxa" w:w="1037"/>
          </w:tcPr>
          <w:p>
            <w:pPr>
              <w:spacing w:after="0"/>
              <w:jc w:val="right"/>
            </w:pPr>
            <w:r>
              <w:rPr>
                <w:sz w:val="16"/>
              </w:rPr>
              <w:t>$16,134</w:t>
            </w:r>
          </w:p>
        </w:tc>
        <w:tc>
          <w:tcPr>
            <w:tcW w:type="dxa" w:w="1126"/>
          </w:tcPr>
          <w:p>
            <w:pPr>
              <w:spacing w:after="0"/>
              <w:jc w:val="right"/>
            </w:pPr>
            <w:r>
              <w:rPr>
                <w:sz w:val="16"/>
              </w:rPr>
              <w:t>n/a</w:t>
            </w:r>
          </w:p>
        </w:tc>
        <w:tc>
          <w:tcPr>
            <w:tcW w:type="dxa" w:w="988"/>
          </w:tcPr>
          <w:p>
            <w:pPr>
              <w:spacing w:after="0"/>
              <w:jc w:val="right"/>
            </w:pPr>
            <w:r>
              <w:rPr>
                <w:sz w:val="16"/>
              </w:rPr>
              <w:t>$10,522</w:t>
            </w:r>
          </w:p>
        </w:tc>
        <w:tc>
          <w:tcPr>
            <w:tcW w:type="dxa" w:w="1305"/>
          </w:tcPr>
          <w:p>
            <w:pPr>
              <w:spacing w:after="0"/>
              <w:jc w:val="right"/>
            </w:pPr>
            <w:r>
              <w:rPr>
                <w:sz w:val="16"/>
              </w:rPr>
              <w:t>0.000323%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$4,991,331,855</w:t>
            </w:r>
          </w:p>
        </w:tc>
        <w:tc>
          <w:tcPr>
            <w:tcW w:type="dxa" w:w="1215"/>
          </w:tcPr>
          <w:p>
            <w:pPr>
              <w:spacing w:after="0"/>
              <w:jc w:val="right"/>
            </w:pPr>
            <w:r>
              <w:rPr>
                <w:sz w:val="16"/>
              </w:rPr>
              <w:t>$31,961,965</w:t>
            </w:r>
          </w:p>
        </w:tc>
        <w:tc>
          <w:tcPr>
            <w:tcW w:type="dxa" w:w="1044"/>
          </w:tcPr>
          <w:p>
            <w:pPr>
              <w:spacing w:after="0"/>
              <w:jc w:val="right"/>
            </w:pPr>
            <w:r>
              <w:rPr>
                <w:sz w:val="16"/>
              </w:rPr>
              <w:t>314</w:t>
            </w:r>
          </w:p>
        </w:tc>
        <w:tc>
          <w:tcPr>
            <w:tcW w:type="dxa" w:w="1037"/>
          </w:tcPr>
          <w:p>
            <w:pPr>
              <w:spacing w:after="0"/>
              <w:jc w:val="right"/>
            </w:pPr>
            <w:r>
              <w:rPr>
                <w:sz w:val="16"/>
              </w:rPr>
              <w:t>$4,343,263</w:t>
            </w:r>
          </w:p>
        </w:tc>
        <w:tc>
          <w:tcPr>
            <w:tcW w:type="dxa" w:w="1126"/>
          </w:tcPr>
          <w:p>
            <w:pPr>
              <w:spacing w:after="0"/>
              <w:jc w:val="right"/>
            </w:pPr>
            <w:r>
              <w:rPr>
                <w:sz w:val="16"/>
              </w:rPr>
              <w:t>$122,744</w:t>
            </w:r>
          </w:p>
        </w:tc>
        <w:tc>
          <w:tcPr>
            <w:tcW w:type="dxa" w:w="988"/>
          </w:tcPr>
          <w:p>
            <w:pPr>
              <w:spacing w:after="0"/>
              <w:jc w:val="right"/>
            </w:pPr>
            <w:r>
              <w:rPr>
                <w:sz w:val="16"/>
              </w:rPr>
              <w:t>$6,406</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$12,412,694</w:t>
            </w:r>
          </w:p>
        </w:tc>
        <w:tc>
          <w:tcPr>
            <w:tcW w:type="dxa" w:w="1215"/>
          </w:tcPr>
          <w:p>
            <w:pPr>
              <w:spacing w:after="0"/>
              <w:jc w:val="right"/>
            </w:pPr>
            <w:r>
              <w:rPr>
                <w:sz w:val="16"/>
              </w:rPr>
              <w:t>n/a</w:t>
            </w:r>
          </w:p>
        </w:tc>
        <w:tc>
          <w:tcPr>
            <w:tcW w:type="dxa" w:w="1044"/>
          </w:tcPr>
          <w:p>
            <w:pPr>
              <w:spacing w:after="0"/>
              <w:jc w:val="right"/>
            </w:pPr>
            <w:r>
              <w:rPr>
                <w:sz w:val="16"/>
              </w:rPr>
              <w:t>24</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988"/>
          </w:tcPr>
          <w:p>
            <w:pPr>
              <w:spacing w:after="0"/>
              <w:jc w:val="right"/>
            </w:pPr>
            <w:r>
              <w:rPr>
                <w:sz w:val="16"/>
              </w:rPr>
              <w:t>$208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$4,993,638,385</w:t>
            </w:r>
          </w:p>
        </w:tc>
        <w:tc>
          <w:tcPr>
            <w:tcW w:type="dxa" w:w="1215"/>
          </w:tcPr>
          <w:p>
            <w:pPr>
              <w:spacing w:after="0"/>
              <w:jc w:val="right"/>
            </w:pPr>
            <w:r>
              <w:rPr>
                <w:sz w:val="16"/>
              </w:rPr>
              <w:t>n/a</w:t>
            </w:r>
          </w:p>
        </w:tc>
        <w:tc>
          <w:tcPr>
            <w:tcW w:type="dxa" w:w="1044"/>
          </w:tcPr>
          <w:p>
            <w:pPr>
              <w:spacing w:after="0"/>
              <w:jc w:val="right"/>
            </w:pPr>
            <w:r>
              <w:rPr>
                <w:sz w:val="16"/>
              </w:rPr>
              <w:t>9,449</w:t>
            </w:r>
          </w:p>
        </w:tc>
        <w:tc>
          <w:tcPr>
            <w:tcW w:type="dxa" w:w="1037"/>
          </w:tcPr>
          <w:p>
            <w:pPr>
              <w:spacing w:after="0"/>
              <w:jc w:val="right"/>
            </w:pPr>
            <w:r>
              <w:rPr>
                <w:sz w:val="16"/>
              </w:rPr>
              <w:t>$12,066</w:t>
            </w:r>
          </w:p>
        </w:tc>
        <w:tc>
          <w:tcPr>
            <w:tcW w:type="dxa" w:w="1126"/>
          </w:tcPr>
          <w:p>
            <w:pPr>
              <w:spacing w:after="0"/>
              <w:jc w:val="right"/>
            </w:pPr>
            <w:r>
              <w:rPr>
                <w:sz w:val="16"/>
              </w:rPr>
              <w:t>n/a</w:t>
            </w:r>
          </w:p>
        </w:tc>
        <w:tc>
          <w:tcPr>
            <w:tcW w:type="dxa" w:w="988"/>
          </w:tcPr>
          <w:p>
            <w:pPr>
              <w:spacing w:after="0"/>
              <w:jc w:val="right"/>
            </w:pPr>
            <w:r>
              <w:rPr>
                <w:sz w:val="16"/>
              </w:rPr>
              <w:t>$97,857</w:t>
            </w:r>
          </w:p>
        </w:tc>
        <w:tc>
          <w:tcPr>
            <w:tcW w:type="dxa" w:w="1305"/>
          </w:tcPr>
          <w:p>
            <w:pPr>
              <w:spacing w:after="0"/>
              <w:jc w:val="right"/>
            </w:pPr>
            <w:r>
              <w:rPr>
                <w:sz w:val="16"/>
              </w:rPr>
              <w:t>0.000242%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$287,132</w:t>
            </w:r>
          </w:p>
        </w:tc>
        <w:tc>
          <w:tcPr>
            <w:tcW w:type="dxa" w:w="1126"/>
          </w:tcPr>
          <w:p>
            <w:pPr>
              <w:spacing w:after="0"/>
              <w:jc w:val="right"/>
            </w:pPr>
            <w:r>
              <w:rPr>
                <w:sz w:val="16"/>
              </w:rPr>
              <w:t>$366,324</w:t>
            </w:r>
          </w:p>
        </w:tc>
        <w:tc>
          <w:tcPr>
            <w:tcW w:type="dxa" w:w="988"/>
          </w:tcPr>
          <w:p>
            <w:pPr>
              <w:spacing w:after="0"/>
              <w:jc w:val="right"/>
            </w:pPr>
            <w:r>
              <w:rPr>
                <w:sz w:val="16"/>
              </w:rPr>
              <w:t>$113,012</w:t>
            </w:r>
          </w:p>
        </w:tc>
        <w:tc>
          <w:tcPr>
            <w:tcW w:type="dxa" w:w="1305"/>
          </w:tcPr>
          <w:p>
            <w:pPr>
              <w:spacing w:after="0"/>
              <w:jc w:val="right"/>
            </w:pPr>
            <w:r>
              <w:rPr>
                <w:sz w:val="16"/>
              </w:rPr>
              <w:t>0.00575%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$867,811</w:t>
            </w:r>
          </w:p>
        </w:tc>
        <w:tc>
          <w:tcPr>
            <w:tcW w:type="dxa" w:w="1126"/>
          </w:tcPr>
          <w:p>
            <w:pPr>
              <w:spacing w:after="0"/>
              <w:jc w:val="right"/>
            </w:pPr>
            <w:r>
              <w:rPr>
                <w:sz w:val="16"/>
              </w:rPr>
              <w:t>$7,098</w:t>
            </w:r>
          </w:p>
        </w:tc>
        <w:tc>
          <w:tcPr>
            <w:tcW w:type="dxa" w:w="988"/>
          </w:tcPr>
          <w:p>
            <w:pPr>
              <w:spacing w:after="0"/>
              <w:jc w:val="right"/>
            </w:pPr>
            <w:r>
              <w:rPr>
                <w:sz w:val="16"/>
              </w:rPr>
              <w:t>$456,306</w:t>
            </w:r>
          </w:p>
        </w:tc>
        <w:tc>
          <w:tcPr>
            <w:tcW w:type="dxa" w:w="1305"/>
          </w:tcPr>
          <w:p>
            <w:pPr>
              <w:spacing w:after="0"/>
              <w:jc w:val="right"/>
            </w:pPr>
            <w:r>
              <w:rPr>
                <w:sz w:val="16"/>
              </w:rPr>
              <w:t>0.0174%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$1,922,893,996</w:t>
            </w:r>
          </w:p>
        </w:tc>
        <w:tc>
          <w:tcPr>
            <w:tcW w:type="dxa" w:w="1215"/>
          </w:tcPr>
          <w:p>
            <w:pPr>
              <w:spacing w:after="0"/>
              <w:jc w:val="right"/>
            </w:pPr>
            <w:r>
              <w:rPr>
                <w:sz w:val="16"/>
              </w:rPr>
              <w:t>$107,586,045</w:t>
            </w:r>
          </w:p>
        </w:tc>
        <w:tc>
          <w:tcPr>
            <w:tcW w:type="dxa" w:w="1044"/>
          </w:tcPr>
          <w:p>
            <w:pPr>
              <w:spacing w:after="0"/>
              <w:jc w:val="right"/>
            </w:pPr>
            <w:r>
              <w:rPr>
                <w:sz w:val="16"/>
              </w:rPr>
              <w:t>2,935</w:t>
            </w:r>
          </w:p>
        </w:tc>
        <w:tc>
          <w:tcPr>
            <w:tcW w:type="dxa" w:w="1037"/>
          </w:tcPr>
          <w:p>
            <w:pPr>
              <w:spacing w:after="0"/>
              <w:jc w:val="right"/>
            </w:pPr>
            <w:r>
              <w:rPr>
                <w:sz w:val="16"/>
              </w:rPr>
              <w:t>$3,937</w:t>
            </w:r>
          </w:p>
        </w:tc>
        <w:tc>
          <w:tcPr>
            <w:tcW w:type="dxa" w:w="1126"/>
          </w:tcPr>
          <w:p>
            <w:pPr>
              <w:spacing w:after="0"/>
              <w:jc w:val="right"/>
            </w:pPr>
            <w:r>
              <w:rPr>
                <w:sz w:val="16"/>
              </w:rPr>
              <w:t>$96</w:t>
            </w:r>
          </w:p>
        </w:tc>
        <w:tc>
          <w:tcPr>
            <w:tcW w:type="dxa" w:w="988"/>
          </w:tcPr>
          <w:p>
            <w:pPr>
              <w:spacing w:after="0"/>
              <w:jc w:val="right"/>
            </w:pPr>
            <w:r>
              <w:rPr>
                <w:sz w:val="16"/>
              </w:rPr>
              <w:t>$408</w:t>
            </w:r>
          </w:p>
        </w:tc>
        <w:tc>
          <w:tcPr>
            <w:tcW w:type="dxa" w:w="1305"/>
          </w:tcPr>
          <w:p>
            <w:pPr>
              <w:spacing w:after="0"/>
              <w:jc w:val="right"/>
            </w:pPr>
            <w:r>
              <w:rPr>
                <w:sz w:val="16"/>
              </w:rPr>
              <w:t>0.000205%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$4,993,638,385</w:t>
            </w:r>
          </w:p>
        </w:tc>
        <w:tc>
          <w:tcPr>
            <w:tcW w:type="dxa" w:w="1215"/>
          </w:tcPr>
          <w:p>
            <w:pPr>
              <w:spacing w:after="0"/>
              <w:jc w:val="right"/>
            </w:pPr>
            <w:r>
              <w:rPr>
                <w:sz w:val="16"/>
              </w:rPr>
              <w:t>$366,929,097</w:t>
            </w:r>
          </w:p>
        </w:tc>
        <w:tc>
          <w:tcPr>
            <w:tcW w:type="dxa" w:w="1044"/>
          </w:tcPr>
          <w:p>
            <w:pPr>
              <w:spacing w:after="0"/>
              <w:jc w:val="right"/>
            </w:pPr>
            <w:r>
              <w:rPr>
                <w:sz w:val="16"/>
              </w:rPr>
              <w:t>9,449</w:t>
            </w:r>
          </w:p>
        </w:tc>
        <w:tc>
          <w:tcPr>
            <w:tcW w:type="dxa" w:w="1037"/>
          </w:tcPr>
          <w:p>
            <w:pPr>
              <w:spacing w:after="0"/>
              <w:jc w:val="right"/>
            </w:pPr>
            <w:r>
              <w:rPr>
                <w:sz w:val="16"/>
              </w:rPr>
              <w:t>$16,969</w:t>
            </w:r>
          </w:p>
        </w:tc>
        <w:tc>
          <w:tcPr>
            <w:tcW w:type="dxa" w:w="1126"/>
          </w:tcPr>
          <w:p>
            <w:pPr>
              <w:spacing w:after="0"/>
              <w:jc w:val="right"/>
            </w:pPr>
            <w:r>
              <w:rPr>
                <w:sz w:val="16"/>
              </w:rPr>
              <w:t>$660</w:t>
            </w:r>
          </w:p>
        </w:tc>
        <w:tc>
          <w:tcPr>
            <w:tcW w:type="dxa" w:w="988"/>
          </w:tcPr>
          <w:p>
            <w:pPr>
              <w:spacing w:after="0"/>
              <w:jc w:val="right"/>
            </w:pPr>
            <w:r>
              <w:rPr>
                <w:sz w:val="16"/>
              </w:rPr>
              <w:t>$25,598</w:t>
            </w:r>
          </w:p>
        </w:tc>
        <w:tc>
          <w:tcPr>
            <w:tcW w:type="dxa" w:w="1305"/>
          </w:tcPr>
          <w:p>
            <w:pPr>
              <w:spacing w:after="0"/>
              <w:jc w:val="right"/>
            </w:pPr>
            <w:r>
              <w:rPr>
                <w:sz w:val="16"/>
              </w:rPr>
              <w:t>0.00034%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$4,993,638,385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$366,929,097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$8,167,759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$1,040,913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Protivin city</w:t>
            </w:r>
          </w:p>
        </w:tc>
        <w:tc>
          <w:tcPr>
            <w:tcW w:type="dxa" w:w="1636"/>
          </w:tcPr>
          <w:p>
            <w:pPr>
              <w:spacing w:after="0"/>
              <w:jc w:val="left"/>
            </w:pPr>
            <w:r>
              <w:rPr>
                <w:sz w:val="16"/>
              </w:rPr>
              <w:t>190419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Riceville city</w:t>
            </w:r>
          </w:p>
        </w:tc>
        <w:tc>
          <w:tcPr>
            <w:tcW w:type="dxa" w:w="1636"/>
          </w:tcPr>
          <w:p>
            <w:pPr>
              <w:spacing w:after="0"/>
              <w:jc w:val="left"/>
            </w:pPr>
            <w:r>
              <w:rPr>
                <w:sz w:val="16"/>
              </w:rPr>
              <w:t>190418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Howard County, IA: risk-assessment baseline packet, release 2026-10 (data as of 2026-09-30; County FIPS 19089). Automated baseline. </w:t>
      </w:r>
      <w:hyperlink r:id="rId15">
        <w:r>
          <w:rPr>
            <w:color w:val="1F4E99"/>
            <w:sz w:val="17"/>
            <w:u w:val="single"/>
          </w:rPr>
          <w:t>https://hazardplain.org/ia/19089/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IA: Risk-assessment baseline packet</dc:title>
  <dc:subject>Hazard Plain release 2026-10, as of 2026-09-30. Automated baseline</dc:subject>
  <dc:creator>Hazard Plain</dc:creator>
  <cp:keywords>Hazard Plain; hazard mitigation; risk assessment; 19089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