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Harrison County, IA</w:t>
      </w:r>
    </w:p>
    <w:p>
      <w:pPr>
        <w:spacing w:after="120" w:before="0"/>
      </w:pPr>
      <w:r>
        <w:rPr>
          <w:color w:val="555555"/>
          <w:sz w:val="24"/>
        </w:rPr>
        <w:t>Risk-assessment baseline packet</w:t>
      </w:r>
    </w:p>
    <w:p>
      <w:pPr>
        <w:spacing w:after="120" w:before="0"/>
      </w:pPr>
      <w:r>
        <w:rPr>
          <w:b/>
          <w:sz w:val="18"/>
        </w:rPr>
        <w:t xml:space="preserve">County FIPS: </w:t>
      </w:r>
      <w:r>
        <w:rPr>
          <w:sz w:val="18"/>
        </w:rPr>
        <w:t>19085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2026-10-26. Plan: Harrison and Shelby Counties HMP (FEMA plan 107751), approved 2021-10-26.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2021-10-26: 4 new hazard declarations (4 incidents) and 93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($4,187,868 a year), Tornado ($1,709,770) and Drought ($1,283,385).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2026-10-26</w:t>
      </w:r>
    </w:p>
    <w:p>
      <w:pPr>
        <w:keepNext/>
        <w:spacing w:after="40" w:before="0"/>
      </w:pPr>
      <w:r>
        <w:rPr>
          <w:b/>
        </w:rPr>
        <w:t xml:space="preserve">Plan: </w:t>
      </w:r>
      <w:r>
        <w:rPr/>
        <w:t>Harrison and Shelby Counties HMP (FEMA plan 107751)</w:t>
      </w:r>
    </w:p>
    <w:p>
      <w:pPr>
        <w:keepNext/>
        <w:spacing w:after="40" w:before="0"/>
      </w:pPr>
      <w:r>
        <w:rPr>
          <w:b/>
        </w:rPr>
        <w:t xml:space="preserve">Approved: </w:t>
      </w:r>
      <w:r>
        <w:rPr/>
        <w:t>2021-10-26</w:t>
      </w:r>
    </w:p>
    <w:p>
      <w:pPr>
        <w:keepNext/>
        <w:spacing w:after="40" w:before="0"/>
      </w:pPr>
      <w:r>
        <w:rPr>
          <w:b/>
        </w:rPr>
        <w:t xml:space="preserve">Days to expiry: </w:t>
      </w:r>
      <w:r>
        <w:rPr/>
        <w:t>26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DR-4779-IA (Severe Storms and Tornadoes), DR-4784-IA (Severe Storms, Tornadoes, and Flooding), DR-4796-IA (Severe Storms, Flooding, Straight-Line Winds, and Tornadoes), DR-4870-IA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4"/>
        <w:gridCol w:w="1588"/>
        <w:gridCol w:w="1662"/>
        <w:gridCol w:w="2503"/>
        <w:gridCol w:w="1163"/>
        <w:gridCol w:w="1037"/>
        <w:gridCol w:w="825"/>
        <w:gridCol w:w="1306"/>
        <w:gridCol w:w="2004"/>
      </w:tblGrid>
      <w:tr>
        <w:trPr>
          <w:cantSplit/>
          <w:tblHeader/>
        </w:trPr>
        <w:tc>
          <w:tcPr>
            <w:tcW w:type="dxa" w:w="2024"/>
            <w:shd w:val="clear" w:color="auto" w:fill="E8E8E8"/>
          </w:tcPr>
          <w:p>
            <w:pPr>
              <w:spacing w:after="0"/>
              <w:jc w:val="left"/>
            </w:pPr>
            <w:r>
              <w:rPr>
                <w:b/>
                <w:sz w:val="16"/>
              </w:rPr>
              <w:t>Jurisdiction</w:t>
            </w:r>
          </w:p>
        </w:tc>
        <w:tc>
          <w:tcPr>
            <w:tcW w:type="dxa" w:w="1588"/>
            <w:shd w:val="clear" w:color="auto" w:fill="E8E8E8"/>
          </w:tcPr>
          <w:p>
            <w:pPr>
              <w:spacing w:after="0"/>
              <w:jc w:val="left"/>
            </w:pPr>
            <w:r>
              <w:rPr>
                <w:b/>
                <w:sz w:val="16"/>
              </w:rPr>
              <w:t>Type</w:t>
            </w:r>
          </w:p>
        </w:tc>
        <w:tc>
          <w:tcPr>
            <w:tcW w:type="dxa" w:w="1662"/>
            <w:shd w:val="clear" w:color="auto" w:fill="E8E8E8"/>
          </w:tcPr>
          <w:p>
            <w:pPr>
              <w:spacing w:after="0"/>
              <w:jc w:val="left"/>
            </w:pPr>
            <w:r>
              <w:rPr>
                <w:b/>
                <w:sz w:val="16"/>
              </w:rPr>
              <w:t>Status</w:t>
            </w:r>
          </w:p>
        </w:tc>
        <w:tc>
          <w:tcPr>
            <w:tcW w:type="dxa" w:w="2503"/>
            <w:shd w:val="clear" w:color="auto" w:fill="E8E8E8"/>
          </w:tcPr>
          <w:p>
            <w:pPr>
              <w:spacing w:after="0"/>
              <w:jc w:val="left"/>
            </w:pPr>
            <w:r>
              <w:rPr>
                <w:b/>
                <w:sz w:val="16"/>
              </w:rPr>
              <w:t>Plan</w:t>
            </w:r>
          </w:p>
        </w:tc>
        <w:tc>
          <w:tcPr>
            <w:tcW w:type="dxa" w:w="116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6"/>
            <w:shd w:val="clear" w:color="auto" w:fill="E8E8E8"/>
          </w:tcPr>
          <w:p>
            <w:pPr>
              <w:spacing w:after="0"/>
              <w:jc w:val="left"/>
            </w:pPr>
            <w:r>
              <w:rPr>
                <w:b/>
                <w:sz w:val="16"/>
              </w:rPr>
              <w:t>Update underway</w:t>
            </w:r>
          </w:p>
        </w:tc>
        <w:tc>
          <w:tcPr>
            <w:tcW w:type="dxa" w:w="2004"/>
            <w:shd w:val="clear" w:color="auto" w:fill="E8E8E8"/>
          </w:tcPr>
          <w:p>
            <w:pPr>
              <w:spacing w:after="0"/>
              <w:jc w:val="left"/>
            </w:pPr>
            <w:r>
              <w:rPr>
                <w:b/>
                <w:sz w:val="16"/>
              </w:rPr>
              <w:t>Notes</w:t>
            </w:r>
          </w:p>
        </w:tc>
      </w:tr>
      <w:tr>
        <w:trPr>
          <w:cantSplit/>
        </w:trPr>
        <w:tc>
          <w:tcPr>
            <w:tcW w:type="dxa" w:w="2024"/>
          </w:tcPr>
          <w:p>
            <w:pPr>
              <w:spacing w:after="0"/>
              <w:jc w:val="left"/>
            </w:pPr>
            <w:r>
              <w:rPr>
                <w:sz w:val="16"/>
              </w:rPr>
              <w:t>Harrison County</w:t>
            </w:r>
          </w:p>
        </w:tc>
        <w:tc>
          <w:tcPr>
            <w:tcW w:type="dxa" w:w="1588"/>
          </w:tcPr>
          <w:p>
            <w:pPr>
              <w:spacing w:after="0"/>
              <w:jc w:val="left"/>
            </w:pPr>
            <w:r>
              <w:rPr>
                <w:sz w:val="16"/>
              </w:rPr>
              <w:t>County</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Dunlap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Little Sioux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Logan city</w:t>
            </w:r>
          </w:p>
        </w:tc>
        <w:tc>
          <w:tcPr>
            <w:tcW w:type="dxa" w:w="1588"/>
          </w:tcPr>
          <w:p>
            <w:pPr>
              <w:spacing w:after="0"/>
              <w:jc w:val="left"/>
            </w:pPr>
            <w:r>
              <w:rPr>
                <w:sz w:val="16"/>
              </w:rPr>
              <w:t>City</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Magnolia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Missouri Valley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Modale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Mondamin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Persia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Pisgah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Woodbine city</w:t>
            </w:r>
          </w:p>
        </w:tc>
        <w:tc>
          <w:tcPr>
            <w:tcW w:type="dxa" w:w="1588"/>
          </w:tcPr>
          <w:p>
            <w:pPr>
              <w:spacing w:after="0"/>
              <w:jc w:val="left"/>
            </w:pPr>
            <w:r>
              <w:rPr>
                <w:sz w:val="16"/>
              </w:rPr>
              <w:t>Town</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AHSTW Community School District</w:t>
            </w:r>
          </w:p>
        </w:tc>
        <w:tc>
          <w:tcPr>
            <w:tcW w:type="dxa" w:w="1588"/>
          </w:tcPr>
          <w:p>
            <w:pPr>
              <w:spacing w:after="0"/>
              <w:jc w:val="left"/>
            </w:pPr>
            <w:r>
              <w:rPr>
                <w:sz w:val="16"/>
              </w:rPr>
              <w:t>School/School District</w:t>
            </w:r>
          </w:p>
        </w:tc>
        <w:tc>
          <w:tcPr>
            <w:tcW w:type="dxa" w:w="1662"/>
          </w:tcPr>
          <w:p>
            <w:pPr>
              <w:spacing w:after="0"/>
              <w:jc w:val="left"/>
            </w:pPr>
            <w:r>
              <w:rPr>
                <w:sz w:val="16"/>
              </w:rPr>
              <w:t>Approved, expires 2029-08-07</w:t>
            </w:r>
          </w:p>
        </w:tc>
        <w:tc>
          <w:tcPr>
            <w:tcW w:type="dxa" w:w="2503"/>
          </w:tcPr>
          <w:p>
            <w:pPr>
              <w:spacing w:after="0"/>
              <w:jc w:val="left"/>
            </w:pPr>
            <w:r>
              <w:rPr>
                <w:sz w:val="16"/>
              </w:rPr>
              <w:t>Pottawattamie County (FEMA plan 109500)</w:t>
            </w:r>
          </w:p>
        </w:tc>
        <w:tc>
          <w:tcPr>
            <w:tcW w:type="dxa" w:w="1163"/>
          </w:tcPr>
          <w:p>
            <w:pPr>
              <w:spacing w:after="0"/>
              <w:jc w:val="left"/>
            </w:pPr>
            <w:r>
              <w:rPr>
                <w:sz w:val="16"/>
              </w:rPr>
              <w:t>2024-08-08</w:t>
            </w:r>
          </w:p>
        </w:tc>
        <w:tc>
          <w:tcPr>
            <w:tcW w:type="dxa" w:w="1037"/>
          </w:tcPr>
          <w:p>
            <w:pPr>
              <w:spacing w:after="0"/>
              <w:jc w:val="left"/>
            </w:pPr>
            <w:r>
              <w:rPr>
                <w:sz w:val="16"/>
              </w:rPr>
              <w:t>2029-08-07</w:t>
            </w:r>
          </w:p>
        </w:tc>
        <w:tc>
          <w:tcPr>
            <w:tcW w:type="dxa" w:w="825"/>
          </w:tcPr>
          <w:p>
            <w:pPr>
              <w:spacing w:after="0"/>
              <w:jc w:val="right"/>
            </w:pPr>
            <w:r>
              <w:rPr>
                <w:sz w:val="16"/>
              </w:rPr>
              <w:t>1,042</w:t>
            </w:r>
          </w:p>
        </w:tc>
        <w:tc>
          <w:tcPr>
            <w:tcW w:type="dxa" w:w="1306"/>
          </w:tcPr>
          <w:p>
            <w:pPr>
              <w:spacing w:after="0"/>
              <w:jc w:val="left"/>
            </w:pPr>
          </w:p>
        </w:tc>
        <w:tc>
          <w:tcPr>
            <w:tcW w:type="dxa" w:w="2004"/>
          </w:tcPr>
          <w:p>
            <w:pPr>
              <w:spacing w:after="0"/>
              <w:jc w:val="left"/>
            </w:pPr>
            <w:r>
              <w:rPr>
                <w:sz w:val="16"/>
              </w:rPr>
              <w:t>this jurisdiction approved 2025-02-13</w:t>
            </w:r>
          </w:p>
        </w:tc>
      </w:tr>
      <w:tr>
        <w:trPr>
          <w:cantSplit/>
        </w:trPr>
        <w:tc>
          <w:tcPr>
            <w:tcW w:type="dxa" w:w="2024"/>
          </w:tcPr>
          <w:p>
            <w:pPr>
              <w:spacing w:after="0"/>
              <w:jc w:val="left"/>
            </w:pPr>
            <w:r>
              <w:rPr>
                <w:sz w:val="16"/>
              </w:rPr>
              <w:t>Boyer Valley Community School District</w:t>
            </w:r>
          </w:p>
        </w:tc>
        <w:tc>
          <w:tcPr>
            <w:tcW w:type="dxa" w:w="1588"/>
          </w:tcPr>
          <w:p>
            <w:pPr>
              <w:spacing w:after="0"/>
              <w:jc w:val="left"/>
            </w:pPr>
            <w:r>
              <w:rPr>
                <w:sz w:val="16"/>
              </w:rPr>
              <w:t>School/School District</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Harlan Community School District</w:t>
            </w:r>
          </w:p>
        </w:tc>
        <w:tc>
          <w:tcPr>
            <w:tcW w:type="dxa" w:w="1588"/>
          </w:tcPr>
          <w:p>
            <w:pPr>
              <w:spacing w:after="0"/>
              <w:jc w:val="left"/>
            </w:pPr>
            <w:r>
              <w:rPr>
                <w:sz w:val="16"/>
              </w:rPr>
              <w:t>School/School District</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Logan-Magnolia Community School District</w:t>
            </w:r>
          </w:p>
        </w:tc>
        <w:tc>
          <w:tcPr>
            <w:tcW w:type="dxa" w:w="1588"/>
          </w:tcPr>
          <w:p>
            <w:pPr>
              <w:spacing w:after="0"/>
              <w:jc w:val="left"/>
            </w:pPr>
            <w:r>
              <w:rPr>
                <w:sz w:val="16"/>
              </w:rPr>
              <w:t>School/School District</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Missouri Valley Community School District</w:t>
            </w:r>
          </w:p>
        </w:tc>
        <w:tc>
          <w:tcPr>
            <w:tcW w:type="dxa" w:w="1588"/>
          </w:tcPr>
          <w:p>
            <w:pPr>
              <w:spacing w:after="0"/>
              <w:jc w:val="left"/>
            </w:pPr>
            <w:r>
              <w:rPr>
                <w:sz w:val="16"/>
              </w:rPr>
              <w:t>School/School District</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Tri-Center Community School District</w:t>
            </w:r>
          </w:p>
        </w:tc>
        <w:tc>
          <w:tcPr>
            <w:tcW w:type="dxa" w:w="1588"/>
          </w:tcPr>
          <w:p>
            <w:pPr>
              <w:spacing w:after="0"/>
              <w:jc w:val="left"/>
            </w:pPr>
            <w:r>
              <w:rPr>
                <w:sz w:val="16"/>
              </w:rPr>
              <w:t>School/School District</w:t>
            </w:r>
          </w:p>
        </w:tc>
        <w:tc>
          <w:tcPr>
            <w:tcW w:type="dxa" w:w="1662"/>
          </w:tcPr>
          <w:p>
            <w:pPr>
              <w:spacing w:after="0"/>
              <w:jc w:val="left"/>
            </w:pPr>
            <w:r>
              <w:rPr>
                <w:sz w:val="16"/>
              </w:rPr>
              <w:t>Plan 109500 approved 2024-08-08, pending adoption here; not yet eligible</w:t>
            </w:r>
          </w:p>
        </w:tc>
        <w:tc>
          <w:tcPr>
            <w:tcW w:type="dxa" w:w="2503"/>
          </w:tcPr>
          <w:p>
            <w:pPr>
              <w:spacing w:after="0"/>
              <w:jc w:val="left"/>
            </w:pPr>
            <w:r>
              <w:rPr>
                <w:sz w:val="16"/>
              </w:rPr>
              <w:t>Pottawattamie County (FEMA plan 109500), pending adoption here</w:t>
            </w:r>
          </w:p>
        </w:tc>
        <w:tc>
          <w:tcPr>
            <w:tcW w:type="dxa" w:w="1163"/>
          </w:tcPr>
          <w:p>
            <w:pPr>
              <w:spacing w:after="0"/>
              <w:jc w:val="left"/>
            </w:pPr>
            <w:r>
              <w:rPr>
                <w:sz w:val="16"/>
              </w:rPr>
              <w:t>2024-08-08 by FEMA; not yet adopted here</w:t>
            </w:r>
          </w:p>
        </w:tc>
        <w:tc>
          <w:tcPr>
            <w:tcW w:type="dxa" w:w="1037"/>
          </w:tcPr>
          <w:p>
            <w:pPr>
              <w:spacing w:after="0"/>
              <w:jc w:val="left"/>
            </w:pPr>
            <w:r>
              <w:rPr>
                <w:sz w:val="16"/>
              </w:rPr>
              <w:t>2029-08-07 once adopted</w:t>
            </w:r>
          </w:p>
        </w:tc>
        <w:tc>
          <w:tcPr>
            <w:tcW w:type="dxa" w:w="825"/>
          </w:tcPr>
          <w:p>
            <w:pPr>
              <w:spacing w:after="0"/>
              <w:jc w:val="right"/>
            </w:pPr>
          </w:p>
        </w:tc>
        <w:tc>
          <w:tcPr>
            <w:tcW w:type="dxa" w:w="1306"/>
          </w:tcPr>
          <w:p>
            <w:pPr>
              <w:spacing w:after="0"/>
              <w:jc w:val="left"/>
            </w:pPr>
            <w:r>
              <w:rPr>
                <w:sz w:val="16"/>
              </w:rPr>
              <w:t>FEMA tracker shows a plan approvable pending adoption</w:t>
            </w:r>
          </w:p>
        </w:tc>
        <w:tc>
          <w:tcPr>
            <w:tcW w:type="dxa" w:w="2004"/>
          </w:tcPr>
          <w:p>
            <w:pPr>
              <w:spacing w:after="0"/>
              <w:jc w:val="left"/>
            </w:pPr>
            <w:r>
              <w:rPr>
                <w:sz w:val="16"/>
              </w:rPr>
              <w:t>Not yet eligible: adopt the approved plan.</w:t>
            </w:r>
          </w:p>
        </w:tc>
      </w:tr>
      <w:tr>
        <w:trPr>
          <w:cantSplit/>
        </w:trPr>
        <w:tc>
          <w:tcPr>
            <w:tcW w:type="dxa" w:w="2024"/>
          </w:tcPr>
          <w:p>
            <w:pPr>
              <w:spacing w:after="0"/>
              <w:jc w:val="left"/>
            </w:pPr>
            <w:r>
              <w:rPr>
                <w:sz w:val="16"/>
              </w:rPr>
              <w:t>West Harrison Community School District</w:t>
            </w:r>
          </w:p>
        </w:tc>
        <w:tc>
          <w:tcPr>
            <w:tcW w:type="dxa" w:w="1588"/>
          </w:tcPr>
          <w:p>
            <w:pPr>
              <w:spacing w:after="0"/>
              <w:jc w:val="left"/>
            </w:pPr>
            <w:r>
              <w:rPr>
                <w:sz w:val="16"/>
              </w:rPr>
              <w:t>School/School District</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r>
        <w:trPr>
          <w:cantSplit/>
        </w:trPr>
        <w:tc>
          <w:tcPr>
            <w:tcW w:type="dxa" w:w="2024"/>
          </w:tcPr>
          <w:p>
            <w:pPr>
              <w:spacing w:after="0"/>
              <w:jc w:val="left"/>
            </w:pPr>
            <w:r>
              <w:rPr>
                <w:sz w:val="16"/>
              </w:rPr>
              <w:t>Woodbine Community School District</w:t>
            </w:r>
          </w:p>
        </w:tc>
        <w:tc>
          <w:tcPr>
            <w:tcW w:type="dxa" w:w="1588"/>
          </w:tcPr>
          <w:p>
            <w:pPr>
              <w:spacing w:after="0"/>
              <w:jc w:val="left"/>
            </w:pPr>
            <w:r>
              <w:rPr>
                <w:sz w:val="16"/>
              </w:rPr>
              <w:t>School/School District</w:t>
            </w:r>
          </w:p>
        </w:tc>
        <w:tc>
          <w:tcPr>
            <w:tcW w:type="dxa" w:w="1662"/>
          </w:tcPr>
          <w:p>
            <w:pPr>
              <w:spacing w:after="0"/>
              <w:jc w:val="left"/>
            </w:pPr>
            <w:r>
              <w:rPr>
                <w:sz w:val="16"/>
              </w:rPr>
              <w:t>Approved, expires 2026-10-26</w:t>
            </w:r>
          </w:p>
        </w:tc>
        <w:tc>
          <w:tcPr>
            <w:tcW w:type="dxa" w:w="2503"/>
          </w:tcPr>
          <w:p>
            <w:pPr>
              <w:spacing w:after="0"/>
              <w:jc w:val="left"/>
            </w:pPr>
            <w:r>
              <w:rPr>
                <w:sz w:val="16"/>
              </w:rPr>
              <w:t>Harrison and Shelby Counties HMP (FEMA plan 107751)</w:t>
            </w:r>
          </w:p>
        </w:tc>
        <w:tc>
          <w:tcPr>
            <w:tcW w:type="dxa" w:w="1163"/>
          </w:tcPr>
          <w:p>
            <w:pPr>
              <w:spacing w:after="0"/>
              <w:jc w:val="left"/>
            </w:pPr>
            <w:r>
              <w:rPr>
                <w:sz w:val="16"/>
              </w:rPr>
              <w:t>2021-10-26</w:t>
            </w:r>
          </w:p>
        </w:tc>
        <w:tc>
          <w:tcPr>
            <w:tcW w:type="dxa" w:w="1037"/>
          </w:tcPr>
          <w:p>
            <w:pPr>
              <w:spacing w:after="0"/>
              <w:jc w:val="left"/>
            </w:pPr>
            <w:r>
              <w:rPr>
                <w:sz w:val="16"/>
              </w:rPr>
              <w:t>2026-10-26</w:t>
            </w:r>
          </w:p>
        </w:tc>
        <w:tc>
          <w:tcPr>
            <w:tcW w:type="dxa" w:w="825"/>
          </w:tcPr>
          <w:p>
            <w:pPr>
              <w:spacing w:after="0"/>
              <w:jc w:val="right"/>
            </w:pPr>
            <w:r>
              <w:rPr>
                <w:sz w:val="16"/>
              </w:rPr>
              <w:t>26</w:t>
            </w:r>
          </w:p>
        </w:tc>
        <w:tc>
          <w:tcPr>
            <w:tcW w:type="dxa" w:w="1306"/>
          </w:tcPr>
          <w:p>
            <w:pPr>
              <w:spacing w:after="0"/>
              <w:jc w:val="left"/>
            </w:pPr>
          </w:p>
        </w:tc>
        <w:tc>
          <w:tcPr>
            <w:tcW w:type="dxa" w:w="2004"/>
          </w:tcPr>
          <w:p>
            <w:pPr>
              <w:spacing w:after="0"/>
              <w:jc w:val="left"/>
            </w:pPr>
            <w:r>
              <w:rPr>
                <w:sz w:val="16"/>
              </w:rPr>
              <w:t>this jurisdiction approved 2022-04-18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107751 covers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$3,764,600</w:t>
            </w:r>
          </w:p>
        </w:tc>
        <w:tc>
          <w:tcPr>
            <w:tcW w:type="dxa" w:w="1126"/>
          </w:tcPr>
          <w:p>
            <w:pPr>
              <w:spacing w:after="0"/>
              <w:jc w:val="right"/>
            </w:pPr>
            <w:r>
              <w:rPr>
                <w:sz w:val="16"/>
              </w:rPr>
              <w:t>$417,865</w:t>
            </w:r>
          </w:p>
        </w:tc>
        <w:tc>
          <w:tcPr>
            <w:tcW w:type="dxa" w:w="1950"/>
          </w:tcPr>
          <w:p>
            <w:pPr>
              <w:spacing w:after="0"/>
              <w:jc w:val="right"/>
            </w:pPr>
            <w:r>
              <w:rPr>
                <w:sz w:val="16"/>
              </w:rPr>
              <w:t>$5,403</w:t>
            </w:r>
          </w:p>
        </w:tc>
        <w:tc>
          <w:tcPr>
            <w:tcW w:type="dxa" w:w="1194"/>
          </w:tcPr>
          <w:p>
            <w:pPr>
              <w:spacing w:after="0"/>
              <w:jc w:val="right"/>
            </w:pPr>
            <w:r>
              <w:rPr>
                <w:sz w:val="16"/>
              </w:rPr>
              <w:t>$4,187,868</w:t>
            </w:r>
          </w:p>
        </w:tc>
        <w:tc>
          <w:tcPr>
            <w:tcW w:type="dxa" w:w="2139"/>
          </w:tcPr>
          <w:p>
            <w:pPr>
              <w:spacing w:after="0"/>
              <w:jc w:val="right"/>
            </w:pPr>
            <w:r>
              <w:rPr>
                <w:sz w:val="16"/>
              </w:rPr>
              <w:t>31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$480,916</w:t>
            </w:r>
          </w:p>
        </w:tc>
        <w:tc>
          <w:tcPr>
            <w:tcW w:type="dxa" w:w="1126"/>
          </w:tcPr>
          <w:p>
            <w:pPr>
              <w:spacing w:after="0"/>
              <w:jc w:val="right"/>
            </w:pPr>
            <w:r>
              <w:rPr>
                <w:sz w:val="16"/>
              </w:rPr>
              <w:t>$7,523</w:t>
            </w:r>
          </w:p>
        </w:tc>
        <w:tc>
          <w:tcPr>
            <w:tcW w:type="dxa" w:w="1950"/>
          </w:tcPr>
          <w:p>
            <w:pPr>
              <w:spacing w:after="0"/>
              <w:jc w:val="right"/>
            </w:pPr>
            <w:r>
              <w:rPr>
                <w:sz w:val="16"/>
              </w:rPr>
              <w:t>$1,221,330</w:t>
            </w:r>
          </w:p>
        </w:tc>
        <w:tc>
          <w:tcPr>
            <w:tcW w:type="dxa" w:w="1194"/>
          </w:tcPr>
          <w:p>
            <w:pPr>
              <w:spacing w:after="0"/>
              <w:jc w:val="right"/>
            </w:pPr>
            <w:r>
              <w:rPr>
                <w:sz w:val="16"/>
              </w:rPr>
              <w:t>$1,709,770</w:t>
            </w:r>
          </w:p>
        </w:tc>
        <w:tc>
          <w:tcPr>
            <w:tcW w:type="dxa" w:w="2139"/>
          </w:tcPr>
          <w:p>
            <w:pPr>
              <w:spacing w:after="0"/>
              <w:jc w:val="right"/>
            </w:pPr>
            <w:r>
              <w:rPr>
                <w:sz w:val="16"/>
              </w:rPr>
              <w:t>23</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$1,283,385</w:t>
            </w:r>
          </w:p>
        </w:tc>
        <w:tc>
          <w:tcPr>
            <w:tcW w:type="dxa" w:w="1950"/>
          </w:tcPr>
          <w:p>
            <w:pPr>
              <w:spacing w:after="0"/>
              <w:jc w:val="right"/>
            </w:pPr>
            <w:r>
              <w:rPr>
                <w:sz w:val="16"/>
              </w:rPr>
              <w:t>n/a</w:t>
            </w:r>
          </w:p>
        </w:tc>
        <w:tc>
          <w:tcPr>
            <w:tcW w:type="dxa" w:w="1194"/>
          </w:tcPr>
          <w:p>
            <w:pPr>
              <w:spacing w:after="0"/>
              <w:jc w:val="right"/>
            </w:pPr>
            <w:r>
              <w:rPr>
                <w:sz w:val="16"/>
              </w:rPr>
              <w:t>$1,283,385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$434,443</w:t>
            </w:r>
          </w:p>
        </w:tc>
        <w:tc>
          <w:tcPr>
            <w:tcW w:type="dxa" w:w="1126"/>
          </w:tcPr>
          <w:p>
            <w:pPr>
              <w:spacing w:after="0"/>
              <w:jc w:val="right"/>
            </w:pPr>
            <w:r>
              <w:rPr>
                <w:sz w:val="16"/>
              </w:rPr>
              <w:t>$735,063</w:t>
            </w:r>
          </w:p>
        </w:tc>
        <w:tc>
          <w:tcPr>
            <w:tcW w:type="dxa" w:w="1950"/>
          </w:tcPr>
          <w:p>
            <w:pPr>
              <w:spacing w:after="0"/>
              <w:jc w:val="right"/>
            </w:pPr>
            <w:r>
              <w:rPr>
                <w:sz w:val="16"/>
              </w:rPr>
              <w:t>$110,804</w:t>
            </w:r>
          </w:p>
        </w:tc>
        <w:tc>
          <w:tcPr>
            <w:tcW w:type="dxa" w:w="1194"/>
          </w:tcPr>
          <w:p>
            <w:pPr>
              <w:spacing w:after="0"/>
              <w:jc w:val="right"/>
            </w:pPr>
            <w:r>
              <w:rPr>
                <w:sz w:val="16"/>
              </w:rPr>
              <w:t>$1,280,310</w:t>
            </w:r>
          </w:p>
        </w:tc>
        <w:tc>
          <w:tcPr>
            <w:tcW w:type="dxa" w:w="2139"/>
          </w:tcPr>
          <w:p>
            <w:pPr>
              <w:spacing w:after="0"/>
              <w:jc w:val="right"/>
            </w:pPr>
            <w:r>
              <w:rPr>
                <w:sz w:val="16"/>
              </w:rPr>
              <w:t>191</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$219,420</w:t>
            </w:r>
          </w:p>
        </w:tc>
        <w:tc>
          <w:tcPr>
            <w:tcW w:type="dxa" w:w="1126"/>
          </w:tcPr>
          <w:p>
            <w:pPr>
              <w:spacing w:after="0"/>
              <w:jc w:val="right"/>
            </w:pPr>
            <w:r>
              <w:rPr>
                <w:sz w:val="16"/>
              </w:rPr>
              <w:t>$162,470</w:t>
            </w:r>
          </w:p>
        </w:tc>
        <w:tc>
          <w:tcPr>
            <w:tcW w:type="dxa" w:w="1950"/>
          </w:tcPr>
          <w:p>
            <w:pPr>
              <w:spacing w:after="0"/>
              <w:jc w:val="right"/>
            </w:pPr>
            <w:r>
              <w:rPr>
                <w:sz w:val="16"/>
              </w:rPr>
              <w:t>$244,869</w:t>
            </w:r>
          </w:p>
        </w:tc>
        <w:tc>
          <w:tcPr>
            <w:tcW w:type="dxa" w:w="1194"/>
          </w:tcPr>
          <w:p>
            <w:pPr>
              <w:spacing w:after="0"/>
              <w:jc w:val="right"/>
            </w:pPr>
            <w:r>
              <w:rPr>
                <w:sz w:val="16"/>
              </w:rPr>
              <w:t>$626,759</w:t>
            </w:r>
          </w:p>
        </w:tc>
        <w:tc>
          <w:tcPr>
            <w:tcW w:type="dxa" w:w="2139"/>
          </w:tcPr>
          <w:p>
            <w:pPr>
              <w:spacing w:after="0"/>
              <w:jc w:val="right"/>
            </w:pPr>
            <w:r>
              <w:rPr>
                <w:sz w:val="16"/>
              </w:rPr>
              <w:t>179</w:t>
            </w:r>
          </w:p>
        </w:tc>
        <w:tc>
          <w:tcPr>
            <w:tcW w:type="dxa" w:w="2202"/>
          </w:tcPr>
          <w:p>
            <w:pPr>
              <w:spacing w:after="0"/>
              <w:jc w:val="left"/>
            </w:pPr>
            <w:r>
              <w:rPr>
                <w:sz w:val="16"/>
              </w:rPr>
              <w:t>Includes 24 High Wind records (a NOAA non-thunderstorm wind type,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$1,211</w:t>
            </w:r>
          </w:p>
        </w:tc>
        <w:tc>
          <w:tcPr>
            <w:tcW w:type="dxa" w:w="1126"/>
          </w:tcPr>
          <w:p>
            <w:pPr>
              <w:spacing w:after="0"/>
              <w:jc w:val="right"/>
            </w:pPr>
            <w:r>
              <w:rPr>
                <w:sz w:val="16"/>
              </w:rPr>
              <w:t>$142,860</w:t>
            </w:r>
          </w:p>
        </w:tc>
        <w:tc>
          <w:tcPr>
            <w:tcW w:type="dxa" w:w="1950"/>
          </w:tcPr>
          <w:p>
            <w:pPr>
              <w:spacing w:after="0"/>
              <w:jc w:val="right"/>
            </w:pPr>
            <w:r>
              <w:rPr>
                <w:sz w:val="16"/>
              </w:rPr>
              <w:t>$235,041</w:t>
            </w:r>
          </w:p>
        </w:tc>
        <w:tc>
          <w:tcPr>
            <w:tcW w:type="dxa" w:w="1194"/>
          </w:tcPr>
          <w:p>
            <w:pPr>
              <w:spacing w:after="0"/>
              <w:jc w:val="right"/>
            </w:pPr>
            <w:r>
              <w:rPr>
                <w:sz w:val="16"/>
              </w:rPr>
              <w:t>$379,112</w:t>
            </w:r>
          </w:p>
        </w:tc>
        <w:tc>
          <w:tcPr>
            <w:tcW w:type="dxa" w:w="2139"/>
          </w:tcPr>
          <w:p>
            <w:pPr>
              <w:spacing w:after="0"/>
              <w:jc w:val="right"/>
            </w:pPr>
            <w:r>
              <w:rPr>
                <w:sz w:val="16"/>
              </w:rPr>
              <w:t>49</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$82,506</w:t>
            </w:r>
          </w:p>
        </w:tc>
        <w:tc>
          <w:tcPr>
            <w:tcW w:type="dxa" w:w="1126"/>
          </w:tcPr>
          <w:p>
            <w:pPr>
              <w:spacing w:after="0"/>
              <w:jc w:val="right"/>
            </w:pPr>
            <w:r>
              <w:rPr>
                <w:sz w:val="16"/>
              </w:rPr>
              <w:t>n/a</w:t>
            </w:r>
          </w:p>
        </w:tc>
        <w:tc>
          <w:tcPr>
            <w:tcW w:type="dxa" w:w="1950"/>
          </w:tcPr>
          <w:p>
            <w:pPr>
              <w:spacing w:after="0"/>
              <w:jc w:val="right"/>
            </w:pPr>
            <w:r>
              <w:rPr>
                <w:sz w:val="16"/>
              </w:rPr>
              <w:t>$13,550</w:t>
            </w:r>
          </w:p>
        </w:tc>
        <w:tc>
          <w:tcPr>
            <w:tcW w:type="dxa" w:w="1194"/>
          </w:tcPr>
          <w:p>
            <w:pPr>
              <w:spacing w:after="0"/>
              <w:jc w:val="right"/>
            </w:pPr>
            <w:r>
              <w:rPr>
                <w:sz w:val="16"/>
              </w:rPr>
              <w:t>$96,056</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$69,621</w:t>
            </w:r>
          </w:p>
        </w:tc>
        <w:tc>
          <w:tcPr>
            <w:tcW w:type="dxa" w:w="1126"/>
          </w:tcPr>
          <w:p>
            <w:pPr>
              <w:spacing w:after="0"/>
              <w:jc w:val="right"/>
            </w:pPr>
            <w:r>
              <w:rPr>
                <w:sz w:val="16"/>
              </w:rPr>
              <w:t>$614</w:t>
            </w:r>
          </w:p>
        </w:tc>
        <w:tc>
          <w:tcPr>
            <w:tcW w:type="dxa" w:w="1950"/>
          </w:tcPr>
          <w:p>
            <w:pPr>
              <w:spacing w:after="0"/>
              <w:jc w:val="right"/>
            </w:pPr>
            <w:r>
              <w:rPr>
                <w:sz w:val="16"/>
              </w:rPr>
              <w:t>$9,541</w:t>
            </w:r>
          </w:p>
        </w:tc>
        <w:tc>
          <w:tcPr>
            <w:tcW w:type="dxa" w:w="1194"/>
          </w:tcPr>
          <w:p>
            <w:pPr>
              <w:spacing w:after="0"/>
              <w:jc w:val="right"/>
            </w:pPr>
            <w:r>
              <w:rPr>
                <w:sz w:val="16"/>
              </w:rPr>
              <w:t>$79,776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$3,766</w:t>
            </w:r>
          </w:p>
        </w:tc>
        <w:tc>
          <w:tcPr>
            <w:tcW w:type="dxa" w:w="1126"/>
          </w:tcPr>
          <w:p>
            <w:pPr>
              <w:spacing w:after="0"/>
              <w:jc w:val="right"/>
            </w:pPr>
            <w:r>
              <w:rPr>
                <w:sz w:val="16"/>
              </w:rPr>
              <w:t>$5</w:t>
            </w:r>
          </w:p>
        </w:tc>
        <w:tc>
          <w:tcPr>
            <w:tcW w:type="dxa" w:w="1950"/>
          </w:tcPr>
          <w:p>
            <w:pPr>
              <w:spacing w:after="0"/>
              <w:jc w:val="right"/>
            </w:pPr>
            <w:r>
              <w:rPr>
                <w:sz w:val="16"/>
              </w:rPr>
              <w:t>$52,518</w:t>
            </w:r>
          </w:p>
        </w:tc>
        <w:tc>
          <w:tcPr>
            <w:tcW w:type="dxa" w:w="1194"/>
          </w:tcPr>
          <w:p>
            <w:pPr>
              <w:spacing w:after="0"/>
              <w:jc w:val="right"/>
            </w:pPr>
            <w:r>
              <w:rPr>
                <w:sz w:val="16"/>
              </w:rPr>
              <w:t>$56,289</w:t>
            </w:r>
          </w:p>
        </w:tc>
        <w:tc>
          <w:tcPr>
            <w:tcW w:type="dxa" w:w="2139"/>
          </w:tcPr>
          <w:p>
            <w:pPr>
              <w:spacing w:after="0"/>
              <w:jc w:val="right"/>
            </w:pPr>
            <w:r>
              <w:rPr>
                <w:sz w:val="16"/>
              </w:rPr>
              <w:t>20</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$5,291</w:t>
            </w:r>
          </w:p>
        </w:tc>
        <w:tc>
          <w:tcPr>
            <w:tcW w:type="dxa" w:w="1126"/>
          </w:tcPr>
          <w:p>
            <w:pPr>
              <w:spacing w:after="0"/>
              <w:jc w:val="right"/>
            </w:pPr>
            <w:r>
              <w:rPr>
                <w:sz w:val="16"/>
              </w:rPr>
              <w:t>n/a</w:t>
            </w:r>
          </w:p>
        </w:tc>
        <w:tc>
          <w:tcPr>
            <w:tcW w:type="dxa" w:w="1950"/>
          </w:tcPr>
          <w:p>
            <w:pPr>
              <w:spacing w:after="0"/>
              <w:jc w:val="right"/>
            </w:pPr>
            <w:r>
              <w:rPr>
                <w:sz w:val="16"/>
              </w:rPr>
              <w:t>$49,372</w:t>
            </w:r>
          </w:p>
        </w:tc>
        <w:tc>
          <w:tcPr>
            <w:tcW w:type="dxa" w:w="1194"/>
          </w:tcPr>
          <w:p>
            <w:pPr>
              <w:spacing w:after="0"/>
              <w:jc w:val="right"/>
            </w:pPr>
            <w:r>
              <w:rPr>
                <w:sz w:val="16"/>
              </w:rPr>
              <w:t>$54,663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$10,466</w:t>
            </w:r>
          </w:p>
        </w:tc>
        <w:tc>
          <w:tcPr>
            <w:tcW w:type="dxa" w:w="1126"/>
          </w:tcPr>
          <w:p>
            <w:pPr>
              <w:spacing w:after="0"/>
              <w:jc w:val="right"/>
            </w:pPr>
            <w:r>
              <w:rPr>
                <w:sz w:val="16"/>
              </w:rPr>
              <w:t>$139</w:t>
            </w:r>
          </w:p>
        </w:tc>
        <w:tc>
          <w:tcPr>
            <w:tcW w:type="dxa" w:w="1950"/>
          </w:tcPr>
          <w:p>
            <w:pPr>
              <w:spacing w:after="0"/>
              <w:jc w:val="right"/>
            </w:pPr>
            <w:r>
              <w:rPr>
                <w:sz w:val="16"/>
              </w:rPr>
              <w:t>$26,195</w:t>
            </w:r>
          </w:p>
        </w:tc>
        <w:tc>
          <w:tcPr>
            <w:tcW w:type="dxa" w:w="1194"/>
          </w:tcPr>
          <w:p>
            <w:pPr>
              <w:spacing w:after="0"/>
              <w:jc w:val="right"/>
            </w:pPr>
            <w:r>
              <w:rPr>
                <w:sz w:val="16"/>
              </w:rPr>
              <w:t>$36,800</w:t>
            </w:r>
          </w:p>
        </w:tc>
        <w:tc>
          <w:tcPr>
            <w:tcW w:type="dxa" w:w="2139"/>
          </w:tcPr>
          <w:p>
            <w:pPr>
              <w:spacing w:after="0"/>
              <w:jc w:val="right"/>
            </w:pPr>
            <w:r>
              <w:rPr>
                <w:sz w:val="16"/>
              </w:rPr>
              <w:t>87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$1,338</w:t>
            </w:r>
          </w:p>
        </w:tc>
        <w:tc>
          <w:tcPr>
            <w:tcW w:type="dxa" w:w="1126"/>
          </w:tcPr>
          <w:p>
            <w:pPr>
              <w:spacing w:after="0"/>
              <w:jc w:val="right"/>
            </w:pPr>
            <w:r>
              <w:rPr>
                <w:sz w:val="16"/>
              </w:rPr>
              <w:t>n/a</w:t>
            </w:r>
          </w:p>
        </w:tc>
        <w:tc>
          <w:tcPr>
            <w:tcW w:type="dxa" w:w="1950"/>
          </w:tcPr>
          <w:p>
            <w:pPr>
              <w:spacing w:after="0"/>
              <w:jc w:val="right"/>
            </w:pPr>
            <w:r>
              <w:rPr>
                <w:sz w:val="16"/>
              </w:rPr>
              <w:t>$26,114</w:t>
            </w:r>
          </w:p>
        </w:tc>
        <w:tc>
          <w:tcPr>
            <w:tcW w:type="dxa" w:w="1194"/>
          </w:tcPr>
          <w:p>
            <w:pPr>
              <w:spacing w:after="0"/>
              <w:jc w:val="right"/>
            </w:pPr>
            <w:r>
              <w:rPr>
                <w:sz w:val="16"/>
              </w:rPr>
              <w:t>$27,452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$9,019</w:t>
            </w:r>
          </w:p>
        </w:tc>
        <w:tc>
          <w:tcPr>
            <w:tcW w:type="dxa" w:w="1126"/>
          </w:tcPr>
          <w:p>
            <w:pPr>
              <w:spacing w:after="0"/>
              <w:jc w:val="right"/>
            </w:pPr>
            <w:r>
              <w:rPr>
                <w:sz w:val="16"/>
              </w:rPr>
              <w:t>n/a</w:t>
            </w:r>
          </w:p>
        </w:tc>
        <w:tc>
          <w:tcPr>
            <w:tcW w:type="dxa" w:w="1950"/>
          </w:tcPr>
          <w:p>
            <w:pPr>
              <w:spacing w:after="0"/>
              <w:jc w:val="right"/>
            </w:pPr>
            <w:r>
              <w:rPr>
                <w:sz w:val="16"/>
              </w:rPr>
              <w:t>$2,513</w:t>
            </w:r>
          </w:p>
        </w:tc>
        <w:tc>
          <w:tcPr>
            <w:tcW w:type="dxa" w:w="1194"/>
          </w:tcPr>
          <w:p>
            <w:pPr>
              <w:spacing w:after="0"/>
              <w:jc w:val="right"/>
            </w:pPr>
            <w:r>
              <w:rPr>
                <w:sz w:val="16"/>
              </w:rPr>
              <w:t>$11,532</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2904 (Very Low, 15.0); tract 2903 (Very Low, 13.6); tract 2902 (Very Low, 11.9)</w:t>
            </w:r>
          </w:p>
        </w:tc>
      </w:tr>
      <w:tr>
        <w:trPr>
          <w:cantSplit/>
        </w:trPr>
        <w:tc>
          <w:tcPr>
            <w:tcW w:type="dxa" w:w="3220"/>
          </w:tcPr>
          <w:p>
            <w:pPr>
              <w:spacing w:after="0"/>
              <w:jc w:val="left"/>
            </w:pPr>
            <w:r>
              <w:rPr>
                <w:sz w:val="16"/>
              </w:rPr>
              <w:t>Hurricane</w:t>
            </w:r>
          </w:p>
        </w:tc>
        <w:tc>
          <w:tcPr>
            <w:tcW w:type="dxa" w:w="10892"/>
          </w:tcPr>
          <w:p>
            <w:pPr>
              <w:spacing w:after="0"/>
              <w:jc w:val="left"/>
            </w:pPr>
            <w:r>
              <w:rPr>
                <w:sz w:val="16"/>
              </w:rPr>
              <w:t>no tract has a National Risk Index rating for this hazard</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2902 (Relatively Moderate, 98.0); tract 2901 (Relatively Moderate, 97.6); tract 2905 (Relatively Moderate, 96.4)</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2902 (Very High, 95.6); tract 2903 (Relatively High, 91.5); tract 2904 (Relatively High, 91.4)</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2902 (Relatively Moderate, 89.7); tract 2901 (Relatively Moderate, 88.5); tract 2905 (Relatively Low, 85.8)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2904 is Census Tract 2904).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64"/>
        <w:gridCol w:w="1914"/>
        <w:gridCol w:w="1450"/>
        <w:gridCol w:w="1590"/>
        <w:gridCol w:w="1847"/>
        <w:gridCol w:w="1860"/>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4"/>
            <w:shd w:val="clear" w:color="auto" w:fill="E8E8E8"/>
          </w:tcPr>
          <w:p>
            <w:pPr>
              <w:spacing w:after="0"/>
              <w:jc w:val="left"/>
            </w:pPr>
            <w:r>
              <w:rPr>
                <w:b/>
                <w:sz w:val="16"/>
              </w:rPr>
              <w:t>Observed range</w:t>
            </w:r>
          </w:p>
        </w:tc>
        <w:tc>
          <w:tcPr>
            <w:tcW w:type="dxa" w:w="1450"/>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47"/>
            <w:shd w:val="clear" w:color="auto" w:fill="E8E8E8"/>
          </w:tcPr>
          <w:p>
            <w:pPr>
              <w:spacing w:after="0"/>
              <w:jc w:val="left"/>
            </w:pPr>
            <w:r>
              <w:rPr>
                <w:b/>
                <w:sz w:val="16"/>
              </w:rPr>
              <w:t>How it applies to jurisdictions</w:t>
            </w:r>
          </w:p>
        </w:tc>
        <w:tc>
          <w:tcPr>
            <w:tcW w:type="dxa" w:w="1860"/>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64"/>
          </w:tcPr>
          <w:p>
            <w:pPr>
              <w:spacing w:after="0"/>
              <w:jc w:val="right"/>
            </w:pPr>
            <w:r>
              <w:rPr>
                <w:sz w:val="16"/>
              </w:rPr>
              <w:t>49 records, 1996 to 2026 (49 zone-level)</w:t>
            </w:r>
          </w:p>
        </w:tc>
        <w:tc>
          <w:tcPr>
            <w:tcW w:type="dxa" w:w="1914"/>
          </w:tcPr>
          <w:p>
            <w:pPr>
              <w:spacing w:after="0"/>
              <w:jc w:val="left"/>
            </w:pPr>
            <w:r>
              <w:rPr>
                <w:sz w:val="16"/>
              </w:rPr>
              <w:t>1 day to 5 days (median 2 days); 42 with a recorded value</w:t>
            </w:r>
          </w:p>
        </w:tc>
        <w:tc>
          <w:tcPr>
            <w:tcW w:type="dxa" w:w="1450"/>
          </w:tcPr>
          <w:p>
            <w:pPr>
              <w:spacing w:after="0"/>
              <w:jc w:val="left"/>
            </w:pPr>
            <w:r>
              <w:rPr>
                <w:sz w:val="16"/>
              </w:rPr>
              <w:t>5 consecutive days, 2024-01-12 to 2024-01-16, zone-level</w:t>
            </w:r>
          </w:p>
        </w:tc>
        <w:tc>
          <w:tcPr>
            <w:tcW w:type="dxa" w:w="1590"/>
          </w:tcPr>
          <w:p>
            <w:pPr>
              <w:spacing w:after="0"/>
              <w:jc w:val="left"/>
            </w:pPr>
          </w:p>
        </w:tc>
        <w:tc>
          <w:tcPr>
            <w:tcW w:type="dxa" w:w="1847"/>
          </w:tcPr>
          <w:p>
            <w:pPr>
              <w:spacing w:after="0"/>
              <w:jc w:val="left"/>
            </w:pPr>
            <w:r>
              <w:rPr>
                <w:sz w:val="16"/>
              </w:rPr>
              <w:t>Countywide (zone-level records).</w:t>
            </w:r>
          </w:p>
        </w:tc>
        <w:tc>
          <w:tcPr>
            <w:tcW w:type="dxa" w:w="1860"/>
          </w:tcPr>
          <w:p>
            <w:pPr>
              <w:spacing w:after="0"/>
              <w:jc w:val="left"/>
            </w:pPr>
            <w:r>
              <w:rPr>
                <w:sz w:val="16"/>
              </w:rPr>
              <w:t>Cold/Wind Chill records from May to September (a frost night, not a cold wave) are counted but not used for the longest run.</w:t>
            </w: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64"/>
          </w:tcPr>
          <w:p>
            <w:pPr>
              <w:spacing w:after="0"/>
              <w:jc w:val="right"/>
            </w:pPr>
            <w:r>
              <w:rPr>
                <w:sz w:val="16"/>
              </w:rPr>
              <w:t>0</w:t>
            </w:r>
          </w:p>
        </w:tc>
        <w:tc>
          <w:tcPr>
            <w:tcW w:type="dxa" w:w="1914"/>
          </w:tcPr>
          <w:p>
            <w:pPr>
              <w:spacing w:after="0"/>
              <w:jc w:val="left"/>
            </w:pPr>
          </w:p>
        </w:tc>
        <w:tc>
          <w:tcPr>
            <w:tcW w:type="dxa" w:w="1450"/>
          </w:tcPr>
          <w:p>
            <w:pPr>
              <w:spacing w:after="0"/>
              <w:jc w:val="left"/>
            </w:pPr>
          </w:p>
        </w:tc>
        <w:tc>
          <w:tcPr>
            <w:tcW w:type="dxa" w:w="1590"/>
          </w:tcPr>
          <w:p>
            <w:pPr>
              <w:spacing w:after="0"/>
              <w:jc w:val="left"/>
            </w:pPr>
          </w:p>
        </w:tc>
        <w:tc>
          <w:tcPr>
            <w:tcW w:type="dxa" w:w="1847"/>
          </w:tcPr>
          <w:p>
            <w:pPr>
              <w:spacing w:after="0"/>
              <w:jc w:val="left"/>
            </w:pPr>
          </w:p>
        </w:tc>
        <w:tc>
          <w:tcPr>
            <w:tcW w:type="dxa" w:w="1860"/>
          </w:tcPr>
          <w:p>
            <w:pPr>
              <w:spacing w:after="0"/>
              <w:jc w:val="left"/>
            </w:pP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64"/>
          </w:tcPr>
          <w:p>
            <w:pPr>
              <w:spacing w:after="0"/>
              <w:jc w:val="right"/>
            </w:pPr>
            <w:r>
              <w:rPr>
                <w:sz w:val="16"/>
              </w:rPr>
              <w:t>10 records, 2012 to 2013 (10 zone-level)</w:t>
            </w:r>
          </w:p>
        </w:tc>
        <w:tc>
          <w:tcPr>
            <w:tcW w:type="dxa" w:w="1914"/>
          </w:tcPr>
          <w:p>
            <w:pPr>
              <w:spacing w:after="0"/>
              <w:jc w:val="left"/>
            </w:pPr>
            <w:r>
              <w:rPr>
                <w:sz w:val="16"/>
              </w:rPr>
              <w:t>274 days; 1 with a recorded value</w:t>
            </w:r>
          </w:p>
        </w:tc>
        <w:tc>
          <w:tcPr>
            <w:tcW w:type="dxa" w:w="1450"/>
          </w:tcPr>
          <w:p>
            <w:pPr>
              <w:spacing w:after="0"/>
              <w:jc w:val="left"/>
            </w:pPr>
            <w:r>
              <w:rPr>
                <w:sz w:val="16"/>
              </w:rPr>
              <w:t>274 days (about 9.0 months), 2012-07-24 to 2013-04-23, a run of 10 consecutive Storm Events drought records, zone-level</w:t>
            </w:r>
          </w:p>
        </w:tc>
        <w:tc>
          <w:tcPr>
            <w:tcW w:type="dxa" w:w="1590"/>
          </w:tcPr>
          <w:p>
            <w:pPr>
              <w:spacing w:after="0"/>
              <w:jc w:val="left"/>
            </w:pPr>
          </w:p>
        </w:tc>
        <w:tc>
          <w:tcPr>
            <w:tcW w:type="dxa" w:w="1847"/>
          </w:tcPr>
          <w:p>
            <w:pPr>
              <w:spacing w:after="0"/>
              <w:jc w:val="left"/>
            </w:pPr>
            <w:r>
              <w:rPr>
                <w:sz w:val="16"/>
              </w:rPr>
              <w:t>Countywide (zone-level records).</w:t>
            </w:r>
          </w:p>
        </w:tc>
        <w:tc>
          <w:tcPr>
            <w:tcW w:type="dxa" w:w="18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64"/>
          </w:tcPr>
          <w:p>
            <w:pPr>
              <w:spacing w:after="0"/>
              <w:jc w:val="right"/>
            </w:pPr>
            <w:r>
              <w:rPr>
                <w:sz w:val="16"/>
              </w:rPr>
              <w:t>0</w:t>
            </w:r>
          </w:p>
        </w:tc>
        <w:tc>
          <w:tcPr>
            <w:tcW w:type="dxa" w:w="1914"/>
          </w:tcPr>
          <w:p>
            <w:pPr>
              <w:spacing w:after="0"/>
              <w:jc w:val="left"/>
            </w:pPr>
          </w:p>
        </w:tc>
        <w:tc>
          <w:tcPr>
            <w:tcW w:type="dxa" w:w="1450"/>
          </w:tcPr>
          <w:p>
            <w:pPr>
              <w:spacing w:after="0"/>
              <w:jc w:val="left"/>
            </w:pPr>
          </w:p>
        </w:tc>
        <w:tc>
          <w:tcPr>
            <w:tcW w:type="dxa" w:w="1590"/>
          </w:tcPr>
          <w:p>
            <w:pPr>
              <w:spacing w:after="0"/>
              <w:jc w:val="left"/>
            </w:pPr>
          </w:p>
        </w:tc>
        <w:tc>
          <w:tcPr>
            <w:tcW w:type="dxa" w:w="1847"/>
          </w:tcPr>
          <w:p>
            <w:pPr>
              <w:spacing w:after="0"/>
              <w:jc w:val="left"/>
            </w:pPr>
          </w:p>
        </w:tc>
        <w:tc>
          <w:tcPr>
            <w:tcW w:type="dxa" w:w="1860"/>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64"/>
          </w:tcPr>
          <w:p>
            <w:pPr>
              <w:spacing w:after="0"/>
              <w:jc w:val="right"/>
            </w:pPr>
            <w:r>
              <w:rPr>
                <w:sz w:val="16"/>
              </w:rPr>
              <w:t>218 records, 1964 to 2026</w:t>
            </w:r>
          </w:p>
        </w:tc>
        <w:tc>
          <w:tcPr>
            <w:tcW w:type="dxa" w:w="1914"/>
          </w:tcPr>
          <w:p>
            <w:pPr>
              <w:spacing w:after="0"/>
              <w:jc w:val="left"/>
            </w:pPr>
            <w:r>
              <w:rPr>
                <w:sz w:val="16"/>
              </w:rPr>
              <w:t>0.75 in to 3 in (median 1 in); 218 with a recorded value</w:t>
            </w:r>
          </w:p>
        </w:tc>
        <w:tc>
          <w:tcPr>
            <w:tcW w:type="dxa" w:w="1450"/>
          </w:tcPr>
          <w:p>
            <w:pPr>
              <w:spacing w:after="0"/>
              <w:jc w:val="left"/>
            </w:pPr>
            <w:r>
              <w:rPr>
                <w:sz w:val="16"/>
              </w:rPr>
              <w:t>3 in hail, 2024-06-12</w:t>
            </w:r>
          </w:p>
        </w:tc>
        <w:tc>
          <w:tcPr>
            <w:tcW w:type="dxa" w:w="1590"/>
          </w:tcPr>
          <w:p>
            <w:pPr>
              <w:spacing w:after="0"/>
              <w:jc w:val="left"/>
            </w:pPr>
            <w:r>
              <w:rPr>
                <w:sz w:val="16"/>
              </w:rPr>
              <w:t>Hail, 2000-10-13, property not reported; $100,000 crops (2000 dollars)</w:t>
            </w:r>
          </w:p>
        </w:tc>
        <w:tc>
          <w:tcPr>
            <w:tcW w:type="dxa" w:w="1847"/>
          </w:tcPr>
          <w:p>
            <w:pPr>
              <w:spacing w:after="0"/>
              <w:jc w:val="left"/>
            </w:pPr>
            <w:r>
              <w:rPr>
                <w:sz w:val="16"/>
              </w:rPr>
              <w:t>Event records naming jurisdictions in the plan: Woodbine city (22 records), Little Sioux city (21 records), Mondamin city (21 records), Logan city (20 records), Modale city (17 records), Magnolia city (13 records), Dunlap city (11 records), Pisgah city (8 records), Persia city (7 records), Missouri Valley city (1 record).</w:t>
            </w:r>
          </w:p>
        </w:tc>
        <w:tc>
          <w:tcPr>
            <w:tcW w:type="dxa" w:w="1860"/>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64"/>
          </w:tcPr>
          <w:p>
            <w:pPr>
              <w:spacing w:after="0"/>
              <w:jc w:val="right"/>
            </w:pPr>
            <w:r>
              <w:rPr>
                <w:sz w:val="16"/>
              </w:rPr>
              <w:t>20 records, 1999 to 2026 (20 zone-level)</w:t>
            </w:r>
          </w:p>
        </w:tc>
        <w:tc>
          <w:tcPr>
            <w:tcW w:type="dxa" w:w="1914"/>
          </w:tcPr>
          <w:p>
            <w:pPr>
              <w:spacing w:after="0"/>
              <w:jc w:val="left"/>
            </w:pPr>
            <w:r>
              <w:rPr>
                <w:sz w:val="16"/>
              </w:rPr>
              <w:t>1 day to 13 days (median 2 days); 19 with a recorded value</w:t>
            </w:r>
          </w:p>
        </w:tc>
        <w:tc>
          <w:tcPr>
            <w:tcW w:type="dxa" w:w="1450"/>
          </w:tcPr>
          <w:p>
            <w:pPr>
              <w:spacing w:after="0"/>
              <w:jc w:val="left"/>
            </w:pPr>
            <w:r>
              <w:rPr>
                <w:sz w:val="16"/>
              </w:rPr>
              <w:t>13 consecutive days, 2001-07-28 to 2001-08-09, zone-level</w:t>
            </w:r>
          </w:p>
        </w:tc>
        <w:tc>
          <w:tcPr>
            <w:tcW w:type="dxa" w:w="1590"/>
          </w:tcPr>
          <w:p>
            <w:pPr>
              <w:spacing w:after="0"/>
              <w:jc w:val="left"/>
            </w:pPr>
          </w:p>
        </w:tc>
        <w:tc>
          <w:tcPr>
            <w:tcW w:type="dxa" w:w="1847"/>
          </w:tcPr>
          <w:p>
            <w:pPr>
              <w:spacing w:after="0"/>
              <w:jc w:val="left"/>
            </w:pPr>
            <w:r>
              <w:rPr>
                <w:sz w:val="16"/>
              </w:rPr>
              <w:t>Countywide (zone-level records).</w:t>
            </w:r>
          </w:p>
        </w:tc>
        <w:tc>
          <w:tcPr>
            <w:tcW w:type="dxa" w:w="1860"/>
          </w:tcPr>
          <w:p>
            <w:pPr>
              <w:spacing w:after="0"/>
              <w:jc w:val="left"/>
            </w:pP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64"/>
          </w:tcPr>
          <w:p>
            <w:pPr>
              <w:spacing w:after="0"/>
              <w:jc w:val="right"/>
            </w:pPr>
            <w:r>
              <w:rPr>
                <w:sz w:val="16"/>
              </w:rPr>
              <w:t>0</w:t>
            </w:r>
          </w:p>
        </w:tc>
        <w:tc>
          <w:tcPr>
            <w:tcW w:type="dxa" w:w="1914"/>
          </w:tcPr>
          <w:p>
            <w:pPr>
              <w:spacing w:after="0"/>
              <w:jc w:val="left"/>
            </w:pPr>
          </w:p>
        </w:tc>
        <w:tc>
          <w:tcPr>
            <w:tcW w:type="dxa" w:w="1450"/>
          </w:tcPr>
          <w:p>
            <w:pPr>
              <w:spacing w:after="0"/>
              <w:jc w:val="left"/>
            </w:pPr>
          </w:p>
        </w:tc>
        <w:tc>
          <w:tcPr>
            <w:tcW w:type="dxa" w:w="1590"/>
          </w:tcPr>
          <w:p>
            <w:pPr>
              <w:spacing w:after="0"/>
              <w:jc w:val="left"/>
            </w:pPr>
          </w:p>
        </w:tc>
        <w:tc>
          <w:tcPr>
            <w:tcW w:type="dxa" w:w="1847"/>
          </w:tcPr>
          <w:p>
            <w:pPr>
              <w:spacing w:after="0"/>
              <w:jc w:val="left"/>
            </w:pPr>
          </w:p>
        </w:tc>
        <w:tc>
          <w:tcPr>
            <w:tcW w:type="dxa" w:w="18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64"/>
          </w:tcPr>
          <w:p>
            <w:pPr>
              <w:spacing w:after="0"/>
              <w:jc w:val="right"/>
            </w:pPr>
            <w:r>
              <w:rPr>
                <w:sz w:val="16"/>
              </w:rPr>
              <w:t>3 records, 2007 to 2017 (3 zone-level)</w:t>
            </w:r>
          </w:p>
        </w:tc>
        <w:tc>
          <w:tcPr>
            <w:tcW w:type="dxa" w:w="1914"/>
          </w:tcPr>
          <w:p>
            <w:pPr>
              <w:spacing w:after="0"/>
              <w:jc w:val="left"/>
            </w:pPr>
          </w:p>
        </w:tc>
        <w:tc>
          <w:tcPr>
            <w:tcW w:type="dxa" w:w="1450"/>
          </w:tcPr>
          <w:p>
            <w:pPr>
              <w:spacing w:after="0"/>
              <w:jc w:val="left"/>
            </w:pPr>
            <w:r>
              <w:rPr>
                <w:sz w:val="16"/>
              </w:rPr>
              <w:t>No damage reported in 3 records.</w:t>
            </w:r>
          </w:p>
        </w:tc>
        <w:tc>
          <w:tcPr>
            <w:tcW w:type="dxa" w:w="1590"/>
          </w:tcPr>
          <w:p>
            <w:pPr>
              <w:spacing w:after="0"/>
              <w:jc w:val="left"/>
            </w:pPr>
          </w:p>
        </w:tc>
        <w:tc>
          <w:tcPr>
            <w:tcW w:type="dxa" w:w="1847"/>
          </w:tcPr>
          <w:p>
            <w:pPr>
              <w:spacing w:after="0"/>
              <w:jc w:val="left"/>
            </w:pPr>
            <w:r>
              <w:rPr>
                <w:sz w:val="16"/>
              </w:rPr>
              <w:t>Countywide (zone-level records).</w:t>
            </w:r>
          </w:p>
        </w:tc>
        <w:tc>
          <w:tcPr>
            <w:tcW w:type="dxa" w:w="1860"/>
          </w:tcPr>
          <w:p>
            <w:pPr>
              <w:spacing w:after="0"/>
              <w:jc w:val="left"/>
            </w:pP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64"/>
          </w:tcPr>
          <w:p>
            <w:pPr>
              <w:spacing w:after="0"/>
              <w:jc w:val="right"/>
            </w:pPr>
            <w:r>
              <w:rPr>
                <w:sz w:val="16"/>
              </w:rPr>
              <w:t>31 records, 1996 to 2024 (5 zone-level)</w:t>
            </w:r>
          </w:p>
        </w:tc>
        <w:tc>
          <w:tcPr>
            <w:tcW w:type="dxa" w:w="1914"/>
          </w:tcPr>
          <w:p>
            <w:pPr>
              <w:spacing w:after="0"/>
              <w:jc w:val="left"/>
            </w:pPr>
          </w:p>
        </w:tc>
        <w:tc>
          <w:tcPr>
            <w:tcW w:type="dxa" w:w="1450"/>
          </w:tcPr>
          <w:p>
            <w:pPr>
              <w:spacing w:after="0"/>
              <w:jc w:val="left"/>
            </w:pPr>
            <w:r>
              <w:rPr>
                <w:sz w:val="16"/>
              </w:rPr>
              <w:t>Flood, 1996-06-21, $7,500,000 property; $24,000,000 crops (1996 dollars); NWS zone IAZ055</w:t>
            </w:r>
          </w:p>
        </w:tc>
        <w:tc>
          <w:tcPr>
            <w:tcW w:type="dxa" w:w="1590"/>
          </w:tcPr>
          <w:p>
            <w:pPr>
              <w:spacing w:after="0"/>
              <w:jc w:val="left"/>
            </w:pPr>
          </w:p>
        </w:tc>
        <w:tc>
          <w:tcPr>
            <w:tcW w:type="dxa" w:w="1847"/>
          </w:tcPr>
          <w:p>
            <w:pPr>
              <w:spacing w:after="0"/>
              <w:jc w:val="left"/>
            </w:pPr>
            <w:r>
              <w:rPr>
                <w:sz w:val="16"/>
              </w:rPr>
              <w:t>Event records naming jurisdictions in the plan: Logan city (4 records), Dunlap city (3 records), Modale city (2 records), Mondamin city (2 records), Pisgah city (2 records), Little Sioux city (1 record), Persia city (1 record). Zone-level records (5) apply countywide.</w:t>
            </w:r>
          </w:p>
        </w:tc>
        <w:tc>
          <w:tcPr>
            <w:tcW w:type="dxa" w:w="18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64"/>
          </w:tcPr>
          <w:p>
            <w:pPr>
              <w:spacing w:after="0"/>
              <w:jc w:val="right"/>
            </w:pPr>
            <w:r>
              <w:rPr>
                <w:sz w:val="16"/>
              </w:rPr>
              <w:t>0</w:t>
            </w:r>
          </w:p>
        </w:tc>
        <w:tc>
          <w:tcPr>
            <w:tcW w:type="dxa" w:w="1914"/>
          </w:tcPr>
          <w:p>
            <w:pPr>
              <w:spacing w:after="0"/>
              <w:jc w:val="left"/>
            </w:pPr>
          </w:p>
        </w:tc>
        <w:tc>
          <w:tcPr>
            <w:tcW w:type="dxa" w:w="1450"/>
          </w:tcPr>
          <w:p>
            <w:pPr>
              <w:spacing w:after="0"/>
              <w:jc w:val="left"/>
            </w:pPr>
          </w:p>
        </w:tc>
        <w:tc>
          <w:tcPr>
            <w:tcW w:type="dxa" w:w="1590"/>
          </w:tcPr>
          <w:p>
            <w:pPr>
              <w:spacing w:after="0"/>
              <w:jc w:val="left"/>
            </w:pPr>
          </w:p>
        </w:tc>
        <w:tc>
          <w:tcPr>
            <w:tcW w:type="dxa" w:w="1847"/>
          </w:tcPr>
          <w:p>
            <w:pPr>
              <w:spacing w:after="0"/>
              <w:jc w:val="left"/>
            </w:pPr>
          </w:p>
        </w:tc>
        <w:tc>
          <w:tcPr>
            <w:tcW w:type="dxa" w:w="1860"/>
          </w:tcPr>
          <w:p>
            <w:pPr>
              <w:spacing w:after="0"/>
              <w:jc w:val="left"/>
            </w:pP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64"/>
          </w:tcPr>
          <w:p>
            <w:pPr>
              <w:spacing w:after="0"/>
              <w:jc w:val="right"/>
            </w:pPr>
            <w:r>
              <w:rPr>
                <w:sz w:val="16"/>
              </w:rPr>
              <w:t>0</w:t>
            </w:r>
          </w:p>
        </w:tc>
        <w:tc>
          <w:tcPr>
            <w:tcW w:type="dxa" w:w="1914"/>
          </w:tcPr>
          <w:p>
            <w:pPr>
              <w:spacing w:after="0"/>
              <w:jc w:val="left"/>
            </w:pPr>
          </w:p>
        </w:tc>
        <w:tc>
          <w:tcPr>
            <w:tcW w:type="dxa" w:w="1450"/>
          </w:tcPr>
          <w:p>
            <w:pPr>
              <w:spacing w:after="0"/>
              <w:jc w:val="left"/>
            </w:pPr>
          </w:p>
        </w:tc>
        <w:tc>
          <w:tcPr>
            <w:tcW w:type="dxa" w:w="1590"/>
          </w:tcPr>
          <w:p>
            <w:pPr>
              <w:spacing w:after="0"/>
              <w:jc w:val="left"/>
            </w:pPr>
          </w:p>
        </w:tc>
        <w:tc>
          <w:tcPr>
            <w:tcW w:type="dxa" w:w="1847"/>
          </w:tcPr>
          <w:p>
            <w:pPr>
              <w:spacing w:after="0"/>
              <w:jc w:val="left"/>
            </w:pPr>
          </w:p>
        </w:tc>
        <w:tc>
          <w:tcPr>
            <w:tcW w:type="dxa" w:w="1860"/>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64"/>
          </w:tcPr>
          <w:p>
            <w:pPr>
              <w:spacing w:after="0"/>
              <w:jc w:val="right"/>
            </w:pPr>
            <w:r>
              <w:rPr>
                <w:sz w:val="16"/>
              </w:rPr>
              <w:t>24 records, 1996 to 2026 (24 zone-level)</w:t>
            </w:r>
          </w:p>
        </w:tc>
        <w:tc>
          <w:tcPr>
            <w:tcW w:type="dxa" w:w="1914"/>
          </w:tcPr>
          <w:p>
            <w:pPr>
              <w:spacing w:after="0"/>
              <w:jc w:val="left"/>
            </w:pPr>
            <w:r>
              <w:rPr>
                <w:sz w:val="16"/>
              </w:rPr>
              <w:t>35 kt (40 mph) to 63 kt (72 mph) (median 50 kt (58 mph)); 24 with a recorded value</w:t>
            </w:r>
          </w:p>
        </w:tc>
        <w:tc>
          <w:tcPr>
            <w:tcW w:type="dxa" w:w="1450"/>
          </w:tcPr>
          <w:p>
            <w:pPr>
              <w:spacing w:after="0"/>
              <w:jc w:val="left"/>
            </w:pPr>
            <w:r>
              <w:rPr>
                <w:sz w:val="16"/>
              </w:rPr>
              <w:t>63 kt (72 mph) measured gust, High Wind, 2025-03-19; NWS zone IAZ055</w:t>
            </w:r>
          </w:p>
        </w:tc>
        <w:tc>
          <w:tcPr>
            <w:tcW w:type="dxa" w:w="1590"/>
          </w:tcPr>
          <w:p>
            <w:pPr>
              <w:spacing w:after="0"/>
              <w:jc w:val="left"/>
            </w:pPr>
          </w:p>
        </w:tc>
        <w:tc>
          <w:tcPr>
            <w:tcW w:type="dxa" w:w="1847"/>
          </w:tcPr>
          <w:p>
            <w:pPr>
              <w:spacing w:after="0"/>
              <w:jc w:val="left"/>
            </w:pPr>
            <w:r>
              <w:rPr>
                <w:sz w:val="16"/>
              </w:rPr>
              <w:t>Countywide (zone-level records).</w:t>
            </w:r>
          </w:p>
        </w:tc>
        <w:tc>
          <w:tcPr>
            <w:tcW w:type="dxa" w:w="1860"/>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64"/>
          </w:tcPr>
          <w:p>
            <w:pPr>
              <w:spacing w:after="0"/>
              <w:jc w:val="right"/>
            </w:pPr>
            <w:r>
              <w:rPr>
                <w:sz w:val="16"/>
              </w:rPr>
              <w:t>210 records, 1959 to 2026</w:t>
            </w:r>
          </w:p>
        </w:tc>
        <w:tc>
          <w:tcPr>
            <w:tcW w:type="dxa" w:w="1914"/>
          </w:tcPr>
          <w:p>
            <w:pPr>
              <w:spacing w:after="0"/>
              <w:jc w:val="left"/>
            </w:pPr>
            <w:r>
              <w:rPr>
                <w:sz w:val="16"/>
              </w:rPr>
              <w:t>50 kt (58 mph) to 93 kt (107 mph) (median 52 kt (60 mph)); 186 with a recorded value</w:t>
            </w:r>
          </w:p>
        </w:tc>
        <w:tc>
          <w:tcPr>
            <w:tcW w:type="dxa" w:w="1450"/>
          </w:tcPr>
          <w:p>
            <w:pPr>
              <w:spacing w:after="0"/>
              <w:jc w:val="left"/>
            </w:pPr>
            <w:r>
              <w:rPr>
                <w:sz w:val="16"/>
              </w:rPr>
              <w:t>93 kt (107 mph) estimated gust, Thunderstorm Wind, 2024-05-24</w:t>
            </w:r>
          </w:p>
        </w:tc>
        <w:tc>
          <w:tcPr>
            <w:tcW w:type="dxa" w:w="1590"/>
          </w:tcPr>
          <w:p>
            <w:pPr>
              <w:spacing w:after="0"/>
              <w:jc w:val="left"/>
            </w:pPr>
            <w:r>
              <w:rPr>
                <w:sz w:val="16"/>
              </w:rPr>
              <w:t>Thunderstorm Wind, 1994-04-14, $500,000 property; crops not recorded (1994 dollars)</w:t>
            </w:r>
          </w:p>
        </w:tc>
        <w:tc>
          <w:tcPr>
            <w:tcW w:type="dxa" w:w="1847"/>
          </w:tcPr>
          <w:p>
            <w:pPr>
              <w:spacing w:after="0"/>
              <w:jc w:val="left"/>
            </w:pPr>
            <w:r>
              <w:rPr>
                <w:sz w:val="16"/>
              </w:rPr>
              <w:t>Event records naming jurisdictions in the plan: Little Sioux city (33 records), Logan city (20 records), Mondamin city (11 records), Modale city (9 records), Woodbine city (9 records), Dunlap city (6 records), Magnolia city (6 records), Persia city (5 records), Pisgah city (3 records), Missouri Valley city (1 record).</w:t>
            </w:r>
          </w:p>
        </w:tc>
        <w:tc>
          <w:tcPr>
            <w:tcW w:type="dxa" w:w="1860"/>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64"/>
          </w:tcPr>
          <w:p>
            <w:pPr>
              <w:spacing w:after="0"/>
              <w:jc w:val="right"/>
            </w:pPr>
            <w:r>
              <w:rPr>
                <w:sz w:val="16"/>
              </w:rPr>
              <w:t>34 records, 1967 to 2026</w:t>
            </w:r>
          </w:p>
        </w:tc>
        <w:tc>
          <w:tcPr>
            <w:tcW w:type="dxa" w:w="1914"/>
          </w:tcPr>
          <w:p>
            <w:pPr>
              <w:spacing w:after="0"/>
              <w:jc w:val="left"/>
            </w:pPr>
            <w:r>
              <w:rPr>
                <w:sz w:val="16"/>
              </w:rPr>
              <w:t>F/EF0 to F/EF3 (median F/EF1); 32 with a recorded value</w:t>
            </w:r>
          </w:p>
        </w:tc>
        <w:tc>
          <w:tcPr>
            <w:tcW w:type="dxa" w:w="1450"/>
          </w:tcPr>
          <w:p>
            <w:pPr>
              <w:spacing w:after="0"/>
              <w:jc w:val="left"/>
            </w:pPr>
            <w:r>
              <w:rPr>
                <w:sz w:val="16"/>
              </w:rPr>
              <w:t>F3 tornado, 1999-05-16, 7.5 mi within this county, 440 yd wide, $1,900,000 property; crops not reported (1999 dollars), 2 direct deaths, 16 direct injuries</w:t>
            </w:r>
          </w:p>
        </w:tc>
        <w:tc>
          <w:tcPr>
            <w:tcW w:type="dxa" w:w="1590"/>
          </w:tcPr>
          <w:p>
            <w:pPr>
              <w:spacing w:after="0"/>
              <w:jc w:val="left"/>
            </w:pPr>
            <w:r>
              <w:rPr>
                <w:sz w:val="16"/>
              </w:rPr>
              <w:t>Tornado, 1992-06-16, $2,500,000 property; crops not recorded (1992 dollars)</w:t>
            </w:r>
          </w:p>
        </w:tc>
        <w:tc>
          <w:tcPr>
            <w:tcW w:type="dxa" w:w="1847"/>
          </w:tcPr>
          <w:p>
            <w:pPr>
              <w:spacing w:after="0"/>
              <w:jc w:val="left"/>
            </w:pPr>
            <w:r>
              <w:rPr>
                <w:sz w:val="16"/>
              </w:rPr>
              <w:t>Event records naming jurisdictions in the plan: Pisgah city (3 records), Magnolia city (2 records), Modale city (2 records), Little Sioux city (1 record), Logan city (1 record), Persia city (1 record).</w:t>
            </w:r>
          </w:p>
        </w:tc>
        <w:tc>
          <w:tcPr>
            <w:tcW w:type="dxa" w:w="18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64"/>
          </w:tcPr>
          <w:p>
            <w:pPr>
              <w:spacing w:after="0"/>
              <w:jc w:val="right"/>
            </w:pPr>
            <w:r>
              <w:rPr>
                <w:sz w:val="16"/>
              </w:rPr>
              <w:t>0</w:t>
            </w:r>
          </w:p>
        </w:tc>
        <w:tc>
          <w:tcPr>
            <w:tcW w:type="dxa" w:w="1914"/>
          </w:tcPr>
          <w:p>
            <w:pPr>
              <w:spacing w:after="0"/>
              <w:jc w:val="left"/>
            </w:pPr>
          </w:p>
        </w:tc>
        <w:tc>
          <w:tcPr>
            <w:tcW w:type="dxa" w:w="1450"/>
          </w:tcPr>
          <w:p>
            <w:pPr>
              <w:spacing w:after="0"/>
              <w:jc w:val="left"/>
            </w:pPr>
          </w:p>
        </w:tc>
        <w:tc>
          <w:tcPr>
            <w:tcW w:type="dxa" w:w="1590"/>
          </w:tcPr>
          <w:p>
            <w:pPr>
              <w:spacing w:after="0"/>
              <w:jc w:val="left"/>
            </w:pPr>
          </w:p>
        </w:tc>
        <w:tc>
          <w:tcPr>
            <w:tcW w:type="dxa" w:w="1847"/>
          </w:tcPr>
          <w:p>
            <w:pPr>
              <w:spacing w:after="0"/>
              <w:jc w:val="left"/>
            </w:pPr>
          </w:p>
        </w:tc>
        <w:tc>
          <w:tcPr>
            <w:tcW w:type="dxa" w:w="1860"/>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64"/>
          </w:tcPr>
          <w:p>
            <w:pPr>
              <w:spacing w:after="0"/>
              <w:jc w:val="right"/>
            </w:pPr>
            <w:r>
              <w:rPr>
                <w:sz w:val="16"/>
              </w:rPr>
              <w:t>87 records, 1996 to 2026 (87 zone-level)</w:t>
            </w:r>
          </w:p>
        </w:tc>
        <w:tc>
          <w:tcPr>
            <w:tcW w:type="dxa" w:w="1914"/>
          </w:tcPr>
          <w:p>
            <w:pPr>
              <w:spacing w:after="0"/>
              <w:jc w:val="left"/>
            </w:pPr>
          </w:p>
        </w:tc>
        <w:tc>
          <w:tcPr>
            <w:tcW w:type="dxa" w:w="1450"/>
          </w:tcPr>
          <w:p>
            <w:pPr>
              <w:spacing w:after="0"/>
              <w:jc w:val="left"/>
            </w:pPr>
            <w:r>
              <w:rPr>
                <w:sz w:val="16"/>
              </w:rPr>
              <w:t>Heavy Snow, 1997-10-25, $800,000 property; $100,000 crops (1997 dollars); NWS zone IAZ055</w:t>
            </w:r>
          </w:p>
        </w:tc>
        <w:tc>
          <w:tcPr>
            <w:tcW w:type="dxa" w:w="1590"/>
          </w:tcPr>
          <w:p>
            <w:pPr>
              <w:spacing w:after="0"/>
              <w:jc w:val="left"/>
            </w:pPr>
          </w:p>
        </w:tc>
        <w:tc>
          <w:tcPr>
            <w:tcW w:type="dxa" w:w="1847"/>
          </w:tcPr>
          <w:p>
            <w:pPr>
              <w:spacing w:after="0"/>
              <w:jc w:val="left"/>
            </w:pPr>
            <w:r>
              <w:rPr>
                <w:sz w:val="16"/>
              </w:rPr>
              <w:t>Countywide (zone-level records).</w:t>
            </w:r>
          </w:p>
        </w:tc>
        <w:tc>
          <w:tcPr>
            <w:tcW w:type="dxa" w:w="18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2884"/>
        <w:gridCol w:w="2118"/>
        <w:gridCol w:w="2508"/>
        <w:gridCol w:w="128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2884"/>
            <w:shd w:val="clear" w:color="auto" w:fill="E8E8E8"/>
          </w:tcPr>
          <w:p>
            <w:pPr>
              <w:spacing w:after="0"/>
              <w:jc w:val="left"/>
            </w:pPr>
            <w:r>
              <w:rPr>
                <w:b/>
                <w:sz w:val="16"/>
              </w:rPr>
              <w:t>Title</w:t>
            </w:r>
          </w:p>
        </w:tc>
        <w:tc>
          <w:tcPr>
            <w:tcW w:type="dxa" w:w="2118"/>
            <w:shd w:val="clear" w:color="auto" w:fill="E8E8E8"/>
          </w:tcPr>
          <w:p>
            <w:pPr>
              <w:spacing w:after="0"/>
              <w:jc w:val="left"/>
            </w:pPr>
            <w:r>
              <w:rPr>
                <w:b/>
                <w:sz w:val="16"/>
              </w:rPr>
              <w:t>Mapped hazard</w:t>
            </w:r>
          </w:p>
        </w:tc>
        <w:tc>
          <w:tcPr>
            <w:tcW w:type="dxa" w:w="25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2025-03-19</w:t>
            </w:r>
          </w:p>
        </w:tc>
        <w:tc>
          <w:tcPr>
            <w:tcW w:type="dxa" w:w="1037"/>
          </w:tcPr>
          <w:p>
            <w:pPr>
              <w:spacing w:after="0"/>
              <w:jc w:val="left"/>
            </w:pPr>
            <w:r>
              <w:rPr>
                <w:sz w:val="16"/>
              </w:rPr>
              <w:t>DR-4870-IA</w:t>
            </w:r>
          </w:p>
        </w:tc>
        <w:tc>
          <w:tcPr>
            <w:tcW w:type="dxa" w:w="1323"/>
          </w:tcPr>
          <w:p>
            <w:pPr>
              <w:spacing w:after="0"/>
              <w:jc w:val="left"/>
            </w:pPr>
            <w:r>
              <w:rPr>
                <w:sz w:val="16"/>
              </w:rPr>
              <w:t>Major disaster</w:t>
            </w:r>
          </w:p>
        </w:tc>
        <w:tc>
          <w:tcPr>
            <w:tcW w:type="dxa" w:w="2884"/>
          </w:tcPr>
          <w:p>
            <w:pPr>
              <w:spacing w:after="0"/>
              <w:jc w:val="left"/>
            </w:pPr>
            <w:r>
              <w:rPr>
                <w:sz w:val="16"/>
              </w:rPr>
              <w:t>Severe Winter Storm</w:t>
            </w:r>
          </w:p>
        </w:tc>
        <w:tc>
          <w:tcPr>
            <w:tcW w:type="dxa" w:w="2118"/>
          </w:tcPr>
          <w:p>
            <w:pPr>
              <w:spacing w:after="0"/>
              <w:jc w:val="left"/>
            </w:pPr>
            <w:r>
              <w:rPr>
                <w:sz w:val="16"/>
              </w:rPr>
              <w:t>Winter Weather</w:t>
            </w:r>
          </w:p>
        </w:tc>
        <w:tc>
          <w:tcPr>
            <w:tcW w:type="dxa" w:w="2508"/>
          </w:tcPr>
          <w:p>
            <w:pPr>
              <w:spacing w:after="0"/>
              <w:jc w:val="right"/>
            </w:pPr>
            <w:r>
              <w:rPr>
                <w:sz w:val="16"/>
              </w:rPr>
              <w:t>$35,539.40</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323"/>
          </w:tcPr>
          <w:p>
            <w:pPr>
              <w:spacing w:after="0"/>
              <w:jc w:val="left"/>
            </w:pPr>
            <w:r>
              <w:rPr>
                <w:sz w:val="16"/>
              </w:rPr>
              <w:t>Major disaster</w:t>
            </w:r>
          </w:p>
        </w:tc>
        <w:tc>
          <w:tcPr>
            <w:tcW w:type="dxa" w:w="2884"/>
          </w:tcPr>
          <w:p>
            <w:pPr>
              <w:spacing w:after="0"/>
              <w:jc w:val="left"/>
            </w:pPr>
            <w:r>
              <w:rPr>
                <w:sz w:val="16"/>
              </w:rPr>
              <w:t>Severe Storms, Flooding, Straight-Line Winds, and Tornadoes</w:t>
            </w:r>
          </w:p>
        </w:tc>
        <w:tc>
          <w:tcPr>
            <w:tcW w:type="dxa" w:w="2118"/>
          </w:tcPr>
          <w:p>
            <w:pPr>
              <w:spacing w:after="0"/>
              <w:jc w:val="left"/>
            </w:pPr>
            <w:r>
              <w:rPr>
                <w:sz w:val="16"/>
              </w:rPr>
              <w:t>Inland Flooding; Strong Wind; Tornado</w:t>
            </w:r>
          </w:p>
        </w:tc>
        <w:tc>
          <w:tcPr>
            <w:tcW w:type="dxa" w:w="2508"/>
          </w:tcPr>
          <w:p>
            <w:pPr>
              <w:spacing w:after="0"/>
              <w:jc w:val="right"/>
            </w:pPr>
            <w:r>
              <w:rPr>
                <w:sz w:val="16"/>
              </w:rPr>
              <w:t>$746,189.59</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23"/>
          </w:tcPr>
          <w:p>
            <w:pPr>
              <w:spacing w:after="0"/>
              <w:jc w:val="left"/>
            </w:pPr>
            <w:r>
              <w:rPr>
                <w:sz w:val="16"/>
              </w:rPr>
              <w:t>Major disaster</w:t>
            </w:r>
          </w:p>
        </w:tc>
        <w:tc>
          <w:tcPr>
            <w:tcW w:type="dxa" w:w="2884"/>
          </w:tcPr>
          <w:p>
            <w:pPr>
              <w:spacing w:after="0"/>
              <w:jc w:val="left"/>
            </w:pPr>
            <w:r>
              <w:rPr>
                <w:sz w:val="16"/>
              </w:rPr>
              <w:t>Severe Storms, Tornadoes, and Flooding</w:t>
            </w:r>
          </w:p>
        </w:tc>
        <w:tc>
          <w:tcPr>
            <w:tcW w:type="dxa" w:w="2118"/>
          </w:tcPr>
          <w:p>
            <w:pPr>
              <w:spacing w:after="0"/>
              <w:jc w:val="left"/>
            </w:pPr>
            <w:r>
              <w:rPr>
                <w:sz w:val="16"/>
              </w:rPr>
              <w:t>Inland Flooding; Tornado</w:t>
            </w:r>
          </w:p>
        </w:tc>
        <w:tc>
          <w:tcPr>
            <w:tcW w:type="dxa" w:w="2508"/>
          </w:tcPr>
          <w:p>
            <w:pPr>
              <w:spacing w:after="0"/>
              <w:jc w:val="right"/>
            </w:pPr>
            <w:r>
              <w:rPr>
                <w:sz w:val="16"/>
              </w:rPr>
              <w:t>$632,885.44</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2024-05-14</w:t>
            </w:r>
          </w:p>
        </w:tc>
        <w:tc>
          <w:tcPr>
            <w:tcW w:type="dxa" w:w="1037"/>
          </w:tcPr>
          <w:p>
            <w:pPr>
              <w:spacing w:after="0"/>
              <w:jc w:val="left"/>
            </w:pPr>
            <w:r>
              <w:rPr>
                <w:sz w:val="16"/>
              </w:rPr>
              <w:t>2024-04-26</w:t>
            </w:r>
          </w:p>
        </w:tc>
        <w:tc>
          <w:tcPr>
            <w:tcW w:type="dxa" w:w="1037"/>
          </w:tcPr>
          <w:p>
            <w:pPr>
              <w:spacing w:after="0"/>
              <w:jc w:val="left"/>
            </w:pPr>
            <w:r>
              <w:rPr>
                <w:sz w:val="16"/>
              </w:rPr>
              <w:t>DR-4779-IA</w:t>
            </w:r>
          </w:p>
        </w:tc>
        <w:tc>
          <w:tcPr>
            <w:tcW w:type="dxa" w:w="1323"/>
          </w:tcPr>
          <w:p>
            <w:pPr>
              <w:spacing w:after="0"/>
              <w:jc w:val="left"/>
            </w:pPr>
            <w:r>
              <w:rPr>
                <w:sz w:val="16"/>
              </w:rPr>
              <w:t>Major disaster</w:t>
            </w:r>
          </w:p>
        </w:tc>
        <w:tc>
          <w:tcPr>
            <w:tcW w:type="dxa" w:w="2884"/>
          </w:tcPr>
          <w:p>
            <w:pPr>
              <w:spacing w:after="0"/>
              <w:jc w:val="left"/>
            </w:pPr>
            <w:r>
              <w:rPr>
                <w:sz w:val="16"/>
              </w:rPr>
              <w:t>Severe Storms and Tornadoes</w:t>
            </w:r>
          </w:p>
        </w:tc>
        <w:tc>
          <w:tcPr>
            <w:tcW w:type="dxa" w:w="2118"/>
          </w:tcPr>
          <w:p>
            <w:pPr>
              <w:spacing w:after="0"/>
              <w:jc w:val="left"/>
            </w:pPr>
            <w:r>
              <w:rPr>
                <w:sz w:val="16"/>
              </w:rPr>
              <w:t>Tornado</w:t>
            </w:r>
          </w:p>
        </w:tc>
        <w:tc>
          <w:tcPr>
            <w:tcW w:type="dxa" w:w="2508"/>
          </w:tcPr>
          <w:p>
            <w:pPr>
              <w:spacing w:after="0"/>
              <w:jc w:val="right"/>
            </w:pPr>
            <w:r>
              <w:rPr>
                <w:sz w:val="16"/>
              </w:rPr>
              <w:t>no Public Assistance recorded</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23"/>
          </w:tcPr>
          <w:p>
            <w:pPr>
              <w:spacing w:after="0"/>
              <w:jc w:val="left"/>
            </w:pPr>
            <w:r>
              <w:rPr>
                <w:sz w:val="16"/>
              </w:rPr>
              <w:t>Major disaster</w:t>
            </w:r>
          </w:p>
        </w:tc>
        <w:tc>
          <w:tcPr>
            <w:tcW w:type="dxa" w:w="2884"/>
          </w:tcPr>
          <w:p>
            <w:pPr>
              <w:spacing w:after="0"/>
              <w:jc w:val="left"/>
            </w:pPr>
            <w:r>
              <w:rPr>
                <w:sz w:val="16"/>
              </w:rPr>
              <w:t>COVID-19 Pandemic</w:t>
            </w:r>
          </w:p>
        </w:tc>
        <w:tc>
          <w:tcPr>
            <w:tcW w:type="dxa" w:w="2118"/>
          </w:tcPr>
          <w:p>
            <w:pPr>
              <w:spacing w:after="0"/>
              <w:jc w:val="left"/>
            </w:pPr>
            <w:r>
              <w:rPr>
                <w:sz w:val="16"/>
              </w:rPr>
              <w:t>Non-natural, not counted</w:t>
            </w:r>
          </w:p>
        </w:tc>
        <w:tc>
          <w:tcPr>
            <w:tcW w:type="dxa" w:w="2508"/>
          </w:tcPr>
          <w:p>
            <w:pPr>
              <w:spacing w:after="0"/>
              <w:jc w:val="right"/>
            </w:pPr>
            <w:r>
              <w:rPr>
                <w:sz w:val="16"/>
              </w:rPr>
              <w:t>$16,973.83</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23"/>
          </w:tcPr>
          <w:p>
            <w:pPr>
              <w:spacing w:after="0"/>
              <w:jc w:val="left"/>
            </w:pPr>
            <w:r>
              <w:rPr>
                <w:sz w:val="16"/>
              </w:rPr>
              <w:t>Emergency</w:t>
            </w:r>
          </w:p>
        </w:tc>
        <w:tc>
          <w:tcPr>
            <w:tcW w:type="dxa" w:w="2884"/>
          </w:tcPr>
          <w:p>
            <w:pPr>
              <w:spacing w:after="0"/>
              <w:jc w:val="left"/>
            </w:pPr>
            <w:r>
              <w:rPr>
                <w:sz w:val="16"/>
              </w:rPr>
              <w:t>COVID-19</w:t>
            </w:r>
          </w:p>
        </w:tc>
        <w:tc>
          <w:tcPr>
            <w:tcW w:type="dxa" w:w="2118"/>
          </w:tcPr>
          <w:p>
            <w:pPr>
              <w:spacing w:after="0"/>
              <w:jc w:val="left"/>
            </w:pPr>
            <w:r>
              <w:rPr>
                <w:sz w:val="16"/>
              </w:rPr>
              <w:t>Non-natural, not counted</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23"/>
          </w:tcPr>
          <w:p>
            <w:pPr>
              <w:spacing w:after="0"/>
              <w:jc w:val="left"/>
            </w:pPr>
            <w:r>
              <w:rPr>
                <w:sz w:val="16"/>
              </w:rPr>
              <w:t>Major disaster</w:t>
            </w:r>
          </w:p>
        </w:tc>
        <w:tc>
          <w:tcPr>
            <w:tcW w:type="dxa" w:w="2884"/>
          </w:tcPr>
          <w:p>
            <w:pPr>
              <w:spacing w:after="0"/>
              <w:jc w:val="left"/>
            </w:pPr>
            <w:r>
              <w:rPr>
                <w:sz w:val="16"/>
              </w:rPr>
              <w:t>Severe Storms and Flooding</w:t>
            </w:r>
          </w:p>
        </w:tc>
        <w:tc>
          <w:tcPr>
            <w:tcW w:type="dxa" w:w="2118"/>
          </w:tcPr>
          <w:p>
            <w:pPr>
              <w:spacing w:after="0"/>
              <w:jc w:val="left"/>
            </w:pPr>
            <w:r>
              <w:rPr>
                <w:sz w:val="16"/>
              </w:rPr>
              <w:t>Inland Flooding</w:t>
            </w:r>
          </w:p>
        </w:tc>
        <w:tc>
          <w:tcPr>
            <w:tcW w:type="dxa" w:w="2508"/>
          </w:tcPr>
          <w:p>
            <w:pPr>
              <w:spacing w:after="0"/>
              <w:jc w:val="right"/>
            </w:pPr>
            <w:r>
              <w:rPr>
                <w:sz w:val="16"/>
              </w:rPr>
              <w:t>$7,894,304.57</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2011-06-27</w:t>
            </w:r>
          </w:p>
        </w:tc>
        <w:tc>
          <w:tcPr>
            <w:tcW w:type="dxa" w:w="1037"/>
          </w:tcPr>
          <w:p>
            <w:pPr>
              <w:spacing w:after="0"/>
              <w:jc w:val="left"/>
            </w:pPr>
            <w:r>
              <w:rPr>
                <w:sz w:val="16"/>
              </w:rPr>
              <w:t>2011-05-25</w:t>
            </w:r>
          </w:p>
        </w:tc>
        <w:tc>
          <w:tcPr>
            <w:tcW w:type="dxa" w:w="1037"/>
          </w:tcPr>
          <w:p>
            <w:pPr>
              <w:spacing w:after="0"/>
              <w:jc w:val="left"/>
            </w:pPr>
            <w:r>
              <w:rPr>
                <w:sz w:val="16"/>
              </w:rPr>
              <w:t>DR-1998-IA</w:t>
            </w:r>
          </w:p>
        </w:tc>
        <w:tc>
          <w:tcPr>
            <w:tcW w:type="dxa" w:w="1323"/>
          </w:tcPr>
          <w:p>
            <w:pPr>
              <w:spacing w:after="0"/>
              <w:jc w:val="left"/>
            </w:pPr>
            <w:r>
              <w:rPr>
                <w:sz w:val="16"/>
              </w:rPr>
              <w:t>Major disaster</w:t>
            </w:r>
          </w:p>
        </w:tc>
        <w:tc>
          <w:tcPr>
            <w:tcW w:type="dxa" w:w="2884"/>
          </w:tcPr>
          <w:p>
            <w:pPr>
              <w:spacing w:after="0"/>
              <w:jc w:val="left"/>
            </w:pPr>
            <w:r>
              <w:rPr>
                <w:sz w:val="16"/>
              </w:rPr>
              <w:t>Flooding</w:t>
            </w:r>
          </w:p>
        </w:tc>
        <w:tc>
          <w:tcPr>
            <w:tcW w:type="dxa" w:w="2118"/>
          </w:tcPr>
          <w:p>
            <w:pPr>
              <w:spacing w:after="0"/>
              <w:jc w:val="left"/>
            </w:pPr>
            <w:r>
              <w:rPr>
                <w:sz w:val="16"/>
              </w:rPr>
              <w:t>Inland Flooding</w:t>
            </w:r>
          </w:p>
        </w:tc>
        <w:tc>
          <w:tcPr>
            <w:tcW w:type="dxa" w:w="2508"/>
          </w:tcPr>
          <w:p>
            <w:pPr>
              <w:spacing w:after="0"/>
              <w:jc w:val="right"/>
            </w:pPr>
            <w:r>
              <w:rPr>
                <w:sz w:val="16"/>
              </w:rPr>
              <w:t>$975,176.63</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323"/>
          </w:tcPr>
          <w:p>
            <w:pPr>
              <w:spacing w:after="0"/>
              <w:jc w:val="left"/>
            </w:pPr>
            <w:r>
              <w:rPr>
                <w:sz w:val="16"/>
              </w:rPr>
              <w:t>Major disaster</w:t>
            </w:r>
          </w:p>
        </w:tc>
        <w:tc>
          <w:tcPr>
            <w:tcW w:type="dxa" w:w="2884"/>
          </w:tcPr>
          <w:p>
            <w:pPr>
              <w:spacing w:after="0"/>
              <w:jc w:val="left"/>
            </w:pPr>
            <w:r>
              <w:rPr>
                <w:sz w:val="16"/>
              </w:rPr>
              <w:t>Severe Winter Storm</w:t>
            </w:r>
          </w:p>
        </w:tc>
        <w:tc>
          <w:tcPr>
            <w:tcW w:type="dxa" w:w="2118"/>
          </w:tcPr>
          <w:p>
            <w:pPr>
              <w:spacing w:after="0"/>
              <w:jc w:val="left"/>
            </w:pPr>
            <w:r>
              <w:rPr>
                <w:sz w:val="16"/>
              </w:rPr>
              <w:t>Winter Weather</w:t>
            </w:r>
          </w:p>
        </w:tc>
        <w:tc>
          <w:tcPr>
            <w:tcW w:type="dxa" w:w="2508"/>
          </w:tcPr>
          <w:p>
            <w:pPr>
              <w:spacing w:after="0"/>
              <w:jc w:val="right"/>
            </w:pPr>
            <w:r>
              <w:rPr>
                <w:sz w:val="16"/>
              </w:rPr>
              <w:t>$750</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323"/>
          </w:tcPr>
          <w:p>
            <w:pPr>
              <w:spacing w:after="0"/>
              <w:jc w:val="left"/>
            </w:pPr>
            <w:r>
              <w:rPr>
                <w:sz w:val="16"/>
              </w:rPr>
              <w:t>Major disaster</w:t>
            </w:r>
          </w:p>
        </w:tc>
        <w:tc>
          <w:tcPr>
            <w:tcW w:type="dxa" w:w="2884"/>
          </w:tcPr>
          <w:p>
            <w:pPr>
              <w:spacing w:after="0"/>
              <w:jc w:val="left"/>
            </w:pPr>
            <w:r>
              <w:rPr>
                <w:sz w:val="16"/>
              </w:rPr>
              <w:t>Severe Winter Storms and Snowstorm</w:t>
            </w:r>
          </w:p>
        </w:tc>
        <w:tc>
          <w:tcPr>
            <w:tcW w:type="dxa" w:w="2118"/>
          </w:tcPr>
          <w:p>
            <w:pPr>
              <w:spacing w:after="0"/>
              <w:jc w:val="left"/>
            </w:pPr>
            <w:r>
              <w:rPr>
                <w:sz w:val="16"/>
              </w:rPr>
              <w:t>Winter Weather</w:t>
            </w:r>
          </w:p>
        </w:tc>
        <w:tc>
          <w:tcPr>
            <w:tcW w:type="dxa" w:w="2508"/>
          </w:tcPr>
          <w:p>
            <w:pPr>
              <w:spacing w:after="0"/>
              <w:jc w:val="right"/>
            </w:pPr>
            <w:r>
              <w:rPr>
                <w:sz w:val="16"/>
              </w:rPr>
              <w:t>$104,728.17</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23"/>
          </w:tcPr>
          <w:p>
            <w:pPr>
              <w:spacing w:after="0"/>
              <w:jc w:val="left"/>
            </w:pPr>
            <w:r>
              <w:rPr>
                <w:sz w:val="16"/>
              </w:rPr>
              <w:t>Major disaster</w:t>
            </w:r>
          </w:p>
        </w:tc>
        <w:tc>
          <w:tcPr>
            <w:tcW w:type="dxa" w:w="2884"/>
          </w:tcPr>
          <w:p>
            <w:pPr>
              <w:spacing w:after="0"/>
              <w:jc w:val="left"/>
            </w:pPr>
            <w:r>
              <w:rPr>
                <w:sz w:val="16"/>
              </w:rPr>
              <w:t>Severe Storms, Tornadoes, and Flooding</w:t>
            </w:r>
          </w:p>
        </w:tc>
        <w:tc>
          <w:tcPr>
            <w:tcW w:type="dxa" w:w="2118"/>
          </w:tcPr>
          <w:p>
            <w:pPr>
              <w:spacing w:after="0"/>
              <w:jc w:val="left"/>
            </w:pPr>
            <w:r>
              <w:rPr>
                <w:sz w:val="16"/>
              </w:rPr>
              <w:t>Inland Flooding; Tornado</w:t>
            </w:r>
          </w:p>
        </w:tc>
        <w:tc>
          <w:tcPr>
            <w:tcW w:type="dxa" w:w="2508"/>
          </w:tcPr>
          <w:p>
            <w:pPr>
              <w:spacing w:after="0"/>
              <w:jc w:val="right"/>
            </w:pPr>
            <w:r>
              <w:rPr>
                <w:sz w:val="16"/>
              </w:rPr>
              <w:t>$3,757,824.64</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323"/>
          </w:tcPr>
          <w:p>
            <w:pPr>
              <w:spacing w:after="0"/>
              <w:jc w:val="left"/>
            </w:pPr>
            <w:r>
              <w:rPr>
                <w:sz w:val="16"/>
              </w:rPr>
              <w:t>Major disaster</w:t>
            </w:r>
          </w:p>
        </w:tc>
        <w:tc>
          <w:tcPr>
            <w:tcW w:type="dxa" w:w="2884"/>
          </w:tcPr>
          <w:p>
            <w:pPr>
              <w:spacing w:after="0"/>
              <w:jc w:val="left"/>
            </w:pPr>
            <w:r>
              <w:rPr>
                <w:sz w:val="16"/>
              </w:rPr>
              <w:t>Severe Storms, Flooding, and Tornadoes</w:t>
            </w:r>
          </w:p>
        </w:tc>
        <w:tc>
          <w:tcPr>
            <w:tcW w:type="dxa" w:w="2118"/>
          </w:tcPr>
          <w:p>
            <w:pPr>
              <w:spacing w:after="0"/>
              <w:jc w:val="left"/>
            </w:pPr>
            <w:r>
              <w:rPr>
                <w:sz w:val="16"/>
              </w:rPr>
              <w:t>Inland Flooding; Tornado</w:t>
            </w:r>
          </w:p>
        </w:tc>
        <w:tc>
          <w:tcPr>
            <w:tcW w:type="dxa" w:w="2508"/>
          </w:tcPr>
          <w:p>
            <w:pPr>
              <w:spacing w:after="0"/>
              <w:jc w:val="right"/>
            </w:pPr>
            <w:r>
              <w:rPr>
                <w:sz w:val="16"/>
              </w:rPr>
              <w:t>$3,457,809.73</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323"/>
          </w:tcPr>
          <w:p>
            <w:pPr>
              <w:spacing w:after="0"/>
              <w:jc w:val="left"/>
            </w:pPr>
            <w:r>
              <w:rPr>
                <w:sz w:val="16"/>
              </w:rPr>
              <w:t>Emergency</w:t>
            </w:r>
          </w:p>
        </w:tc>
        <w:tc>
          <w:tcPr>
            <w:tcW w:type="dxa" w:w="2884"/>
          </w:tcPr>
          <w:p>
            <w:pPr>
              <w:spacing w:after="0"/>
              <w:jc w:val="left"/>
            </w:pPr>
            <w:r>
              <w:rPr>
                <w:sz w:val="16"/>
              </w:rPr>
              <w:t>Snow</w:t>
            </w:r>
          </w:p>
        </w:tc>
        <w:tc>
          <w:tcPr>
            <w:tcW w:type="dxa" w:w="2118"/>
          </w:tcPr>
          <w:p>
            <w:pPr>
              <w:spacing w:after="0"/>
              <w:jc w:val="left"/>
            </w:pPr>
            <w:r>
              <w:rPr>
                <w:sz w:val="16"/>
              </w:rPr>
              <w:t>Winter Weather</w:t>
            </w:r>
          </w:p>
        </w:tc>
        <w:tc>
          <w:tcPr>
            <w:tcW w:type="dxa" w:w="2508"/>
          </w:tcPr>
          <w:p>
            <w:pPr>
              <w:spacing w:after="0"/>
              <w:jc w:val="right"/>
            </w:pPr>
            <w:r>
              <w:rPr>
                <w:sz w:val="16"/>
              </w:rPr>
              <w:t>$65,282.77</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23"/>
          </w:tcPr>
          <w:p>
            <w:pPr>
              <w:spacing w:after="0"/>
              <w:jc w:val="left"/>
            </w:pPr>
            <w:r>
              <w:rPr>
                <w:sz w:val="16"/>
              </w:rPr>
              <w:t>Emergency</w:t>
            </w:r>
          </w:p>
        </w:tc>
        <w:tc>
          <w:tcPr>
            <w:tcW w:type="dxa" w:w="2884"/>
          </w:tcPr>
          <w:p>
            <w:pPr>
              <w:spacing w:after="0"/>
              <w:jc w:val="left"/>
            </w:pPr>
            <w:r>
              <w:rPr>
                <w:sz w:val="16"/>
              </w:rPr>
              <w:t>Hurricane Katrina Evacuation</w:t>
            </w:r>
          </w:p>
        </w:tc>
        <w:tc>
          <w:tcPr>
            <w:tcW w:type="dxa" w:w="2118"/>
          </w:tcPr>
          <w:p>
            <w:pPr>
              <w:spacing w:after="0"/>
              <w:jc w:val="left"/>
            </w:pPr>
            <w:r>
              <w:rPr>
                <w:sz w:val="16"/>
              </w:rPr>
              <w:t>Hurricane: evacuation support, not a local hazard event; not counted</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323"/>
          </w:tcPr>
          <w:p>
            <w:pPr>
              <w:spacing w:after="0"/>
              <w:jc w:val="left"/>
            </w:pPr>
            <w:r>
              <w:rPr>
                <w:sz w:val="16"/>
              </w:rPr>
              <w:t>Major disaster</w:t>
            </w:r>
          </w:p>
        </w:tc>
        <w:tc>
          <w:tcPr>
            <w:tcW w:type="dxa" w:w="2884"/>
          </w:tcPr>
          <w:p>
            <w:pPr>
              <w:spacing w:after="0"/>
              <w:jc w:val="left"/>
            </w:pPr>
            <w:r>
              <w:rPr>
                <w:sz w:val="16"/>
              </w:rPr>
              <w:t>Severe Storms and Flooding</w:t>
            </w:r>
          </w:p>
        </w:tc>
        <w:tc>
          <w:tcPr>
            <w:tcW w:type="dxa" w:w="2118"/>
          </w:tcPr>
          <w:p>
            <w:pPr>
              <w:spacing w:after="0"/>
              <w:jc w:val="left"/>
            </w:pPr>
            <w:r>
              <w:rPr>
                <w:sz w:val="16"/>
              </w:rPr>
              <w:t>Inland Flooding</w:t>
            </w:r>
          </w:p>
        </w:tc>
        <w:tc>
          <w:tcPr>
            <w:tcW w:type="dxa" w:w="2508"/>
          </w:tcPr>
          <w:p>
            <w:pPr>
              <w:spacing w:after="0"/>
              <w:jc w:val="right"/>
            </w:pPr>
            <w:r>
              <w:rPr>
                <w:sz w:val="16"/>
              </w:rPr>
              <w:t>$401,913.32</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1999-05-21</w:t>
            </w:r>
          </w:p>
        </w:tc>
        <w:tc>
          <w:tcPr>
            <w:tcW w:type="dxa" w:w="1037"/>
          </w:tcPr>
          <w:p>
            <w:pPr>
              <w:spacing w:after="0"/>
              <w:jc w:val="left"/>
            </w:pPr>
            <w:r>
              <w:rPr>
                <w:sz w:val="16"/>
              </w:rPr>
              <w:t>1999-05-16</w:t>
            </w:r>
          </w:p>
        </w:tc>
        <w:tc>
          <w:tcPr>
            <w:tcW w:type="dxa" w:w="1037"/>
          </w:tcPr>
          <w:p>
            <w:pPr>
              <w:spacing w:after="0"/>
              <w:jc w:val="left"/>
            </w:pPr>
            <w:r>
              <w:rPr>
                <w:sz w:val="16"/>
              </w:rPr>
              <w:t>DR-1277-IA</w:t>
            </w:r>
          </w:p>
        </w:tc>
        <w:tc>
          <w:tcPr>
            <w:tcW w:type="dxa" w:w="1323"/>
          </w:tcPr>
          <w:p>
            <w:pPr>
              <w:spacing w:after="0"/>
              <w:jc w:val="left"/>
            </w:pPr>
            <w:r>
              <w:rPr>
                <w:sz w:val="16"/>
              </w:rPr>
              <w:t>Major disaster</w:t>
            </w:r>
          </w:p>
        </w:tc>
        <w:tc>
          <w:tcPr>
            <w:tcW w:type="dxa" w:w="2884"/>
          </w:tcPr>
          <w:p>
            <w:pPr>
              <w:spacing w:after="0"/>
              <w:jc w:val="left"/>
            </w:pPr>
            <w:r>
              <w:rPr>
                <w:sz w:val="16"/>
              </w:rPr>
              <w:t>Severe Storms, Flooding, and Tornadoes</w:t>
            </w:r>
          </w:p>
        </w:tc>
        <w:tc>
          <w:tcPr>
            <w:tcW w:type="dxa" w:w="2118"/>
          </w:tcPr>
          <w:p>
            <w:pPr>
              <w:spacing w:after="0"/>
              <w:jc w:val="left"/>
            </w:pPr>
            <w:r>
              <w:rPr>
                <w:sz w:val="16"/>
              </w:rPr>
              <w:t>Inland Flooding; Tornado</w:t>
            </w:r>
          </w:p>
        </w:tc>
        <w:tc>
          <w:tcPr>
            <w:tcW w:type="dxa" w:w="2508"/>
          </w:tcPr>
          <w:p>
            <w:pPr>
              <w:spacing w:after="0"/>
              <w:jc w:val="right"/>
            </w:pPr>
            <w:r>
              <w:rPr>
                <w:sz w:val="16"/>
              </w:rPr>
              <w:t>$12,546.75</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23"/>
          </w:tcPr>
          <w:p>
            <w:pPr>
              <w:spacing w:after="0"/>
              <w:jc w:val="left"/>
            </w:pPr>
            <w:r>
              <w:rPr>
                <w:sz w:val="16"/>
              </w:rPr>
              <w:t>Major disaster</w:t>
            </w:r>
          </w:p>
        </w:tc>
        <w:tc>
          <w:tcPr>
            <w:tcW w:type="dxa" w:w="2884"/>
          </w:tcPr>
          <w:p>
            <w:pPr>
              <w:spacing w:after="0"/>
              <w:jc w:val="left"/>
            </w:pPr>
            <w:r>
              <w:rPr>
                <w:sz w:val="16"/>
              </w:rPr>
              <w:t>Severe Storms, Tornadoes and Flooding</w:t>
            </w:r>
          </w:p>
        </w:tc>
        <w:tc>
          <w:tcPr>
            <w:tcW w:type="dxa" w:w="2118"/>
          </w:tcPr>
          <w:p>
            <w:pPr>
              <w:spacing w:after="0"/>
              <w:jc w:val="left"/>
            </w:pPr>
            <w:r>
              <w:rPr>
                <w:sz w:val="16"/>
              </w:rPr>
              <w:t>Inland Flooding (primary); also designated: Tornado</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323"/>
          </w:tcPr>
          <w:p>
            <w:pPr>
              <w:spacing w:after="0"/>
              <w:jc w:val="left"/>
            </w:pPr>
            <w:r>
              <w:rPr>
                <w:sz w:val="16"/>
              </w:rPr>
              <w:t>Major disaster</w:t>
            </w:r>
          </w:p>
        </w:tc>
        <w:tc>
          <w:tcPr>
            <w:tcW w:type="dxa" w:w="2884"/>
          </w:tcPr>
          <w:p>
            <w:pPr>
              <w:spacing w:after="0"/>
              <w:jc w:val="left"/>
            </w:pPr>
            <w:r>
              <w:rPr>
                <w:sz w:val="16"/>
              </w:rPr>
              <w:t>Severe Storms, and Flooding</w:t>
            </w:r>
          </w:p>
        </w:tc>
        <w:tc>
          <w:tcPr>
            <w:tcW w:type="dxa" w:w="2118"/>
          </w:tcPr>
          <w:p>
            <w:pPr>
              <w:spacing w:after="0"/>
              <w:jc w:val="left"/>
            </w:pPr>
            <w:r>
              <w:rPr>
                <w:sz w:val="16"/>
              </w:rPr>
              <w:t>Inland Flooding</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23"/>
          </w:tcPr>
          <w:p>
            <w:pPr>
              <w:spacing w:after="0"/>
              <w:jc w:val="left"/>
            </w:pPr>
            <w:r>
              <w:rPr>
                <w:sz w:val="16"/>
              </w:rPr>
              <w:t>Major disaster</w:t>
            </w:r>
          </w:p>
        </w:tc>
        <w:tc>
          <w:tcPr>
            <w:tcW w:type="dxa" w:w="2884"/>
          </w:tcPr>
          <w:p>
            <w:pPr>
              <w:spacing w:after="0"/>
              <w:jc w:val="left"/>
            </w:pPr>
            <w:r>
              <w:rPr>
                <w:sz w:val="16"/>
              </w:rPr>
              <w:t>Severe Storms &amp; Flooding</w:t>
            </w:r>
          </w:p>
        </w:tc>
        <w:tc>
          <w:tcPr>
            <w:tcW w:type="dxa" w:w="2118"/>
          </w:tcPr>
          <w:p>
            <w:pPr>
              <w:spacing w:after="0"/>
              <w:jc w:val="left"/>
            </w:pPr>
            <w:r>
              <w:rPr>
                <w:sz w:val="16"/>
              </w:rPr>
              <w:t>Inland Flooding</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23"/>
          </w:tcPr>
          <w:p>
            <w:pPr>
              <w:spacing w:after="0"/>
              <w:jc w:val="left"/>
            </w:pPr>
            <w:r>
              <w:rPr>
                <w:sz w:val="16"/>
              </w:rPr>
              <w:t>Major disaster</w:t>
            </w:r>
          </w:p>
        </w:tc>
        <w:tc>
          <w:tcPr>
            <w:tcW w:type="dxa" w:w="2884"/>
          </w:tcPr>
          <w:p>
            <w:pPr>
              <w:spacing w:after="0"/>
              <w:jc w:val="left"/>
            </w:pPr>
            <w:r>
              <w:rPr>
                <w:sz w:val="16"/>
              </w:rPr>
              <w:t>Severe Storms &amp; Flooding</w:t>
            </w:r>
          </w:p>
        </w:tc>
        <w:tc>
          <w:tcPr>
            <w:tcW w:type="dxa" w:w="2118"/>
          </w:tcPr>
          <w:p>
            <w:pPr>
              <w:spacing w:after="0"/>
              <w:jc w:val="left"/>
            </w:pPr>
            <w:r>
              <w:rPr>
                <w:sz w:val="16"/>
              </w:rPr>
              <w:t>Inland Flooding</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323"/>
          </w:tcPr>
          <w:p>
            <w:pPr>
              <w:spacing w:after="0"/>
              <w:jc w:val="left"/>
            </w:pPr>
            <w:r>
              <w:rPr>
                <w:sz w:val="16"/>
              </w:rPr>
              <w:t>Major disaster</w:t>
            </w:r>
          </w:p>
        </w:tc>
        <w:tc>
          <w:tcPr>
            <w:tcW w:type="dxa" w:w="2884"/>
          </w:tcPr>
          <w:p>
            <w:pPr>
              <w:spacing w:after="0"/>
              <w:jc w:val="left"/>
            </w:pPr>
            <w:r>
              <w:rPr>
                <w:sz w:val="16"/>
              </w:rPr>
              <w:t>Severe Storms &amp; Flooding</w:t>
            </w:r>
          </w:p>
        </w:tc>
        <w:tc>
          <w:tcPr>
            <w:tcW w:type="dxa" w:w="2118"/>
          </w:tcPr>
          <w:p>
            <w:pPr>
              <w:spacing w:after="0"/>
              <w:jc w:val="left"/>
            </w:pPr>
            <w:r>
              <w:rPr>
                <w:sz w:val="16"/>
              </w:rPr>
              <w:t>Inland Flooding</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1972-08-18</w:t>
            </w:r>
          </w:p>
        </w:tc>
        <w:tc>
          <w:tcPr>
            <w:tcW w:type="dxa" w:w="1037"/>
          </w:tcPr>
          <w:p>
            <w:pPr>
              <w:spacing w:after="0"/>
              <w:jc w:val="left"/>
            </w:pPr>
            <w:r>
              <w:rPr>
                <w:sz w:val="16"/>
              </w:rPr>
              <w:t>1972-08-18</w:t>
            </w:r>
          </w:p>
        </w:tc>
        <w:tc>
          <w:tcPr>
            <w:tcW w:type="dxa" w:w="1037"/>
          </w:tcPr>
          <w:p>
            <w:pPr>
              <w:spacing w:after="0"/>
              <w:jc w:val="left"/>
            </w:pPr>
            <w:r>
              <w:rPr>
                <w:sz w:val="16"/>
              </w:rPr>
              <w:t>DR-348-IA</w:t>
            </w:r>
          </w:p>
        </w:tc>
        <w:tc>
          <w:tcPr>
            <w:tcW w:type="dxa" w:w="1323"/>
          </w:tcPr>
          <w:p>
            <w:pPr>
              <w:spacing w:after="0"/>
              <w:jc w:val="left"/>
            </w:pPr>
            <w:r>
              <w:rPr>
                <w:sz w:val="16"/>
              </w:rPr>
              <w:t>Major disaster</w:t>
            </w:r>
          </w:p>
        </w:tc>
        <w:tc>
          <w:tcPr>
            <w:tcW w:type="dxa" w:w="2884"/>
          </w:tcPr>
          <w:p>
            <w:pPr>
              <w:spacing w:after="0"/>
              <w:jc w:val="left"/>
            </w:pPr>
            <w:r>
              <w:rPr>
                <w:sz w:val="16"/>
              </w:rPr>
              <w:t>Severe Storms &amp; Flooding</w:t>
            </w:r>
          </w:p>
        </w:tc>
        <w:tc>
          <w:tcPr>
            <w:tcW w:type="dxa" w:w="2118"/>
          </w:tcPr>
          <w:p>
            <w:pPr>
              <w:spacing w:after="0"/>
              <w:jc w:val="left"/>
            </w:pPr>
            <w:r>
              <w:rPr>
                <w:sz w:val="16"/>
              </w:rPr>
              <w:t>Inland Flooding</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23"/>
          </w:tcPr>
          <w:p>
            <w:pPr>
              <w:spacing w:after="0"/>
              <w:jc w:val="left"/>
            </w:pPr>
            <w:r>
              <w:rPr>
                <w:sz w:val="16"/>
              </w:rPr>
              <w:t>Major disaster</w:t>
            </w:r>
          </w:p>
        </w:tc>
        <w:tc>
          <w:tcPr>
            <w:tcW w:type="dxa" w:w="2884"/>
          </w:tcPr>
          <w:p>
            <w:pPr>
              <w:spacing w:after="0"/>
              <w:jc w:val="left"/>
            </w:pPr>
            <w:r>
              <w:rPr>
                <w:sz w:val="16"/>
              </w:rPr>
              <w:t>Flooding</w:t>
            </w:r>
          </w:p>
        </w:tc>
        <w:tc>
          <w:tcPr>
            <w:tcW w:type="dxa" w:w="2118"/>
          </w:tcPr>
          <w:p>
            <w:pPr>
              <w:spacing w:after="0"/>
              <w:jc w:val="left"/>
            </w:pPr>
            <w:r>
              <w:rPr>
                <w:sz w:val="16"/>
              </w:rPr>
              <w:t>Inland Flooding</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23"/>
          </w:tcPr>
          <w:p>
            <w:pPr>
              <w:spacing w:after="0"/>
              <w:jc w:val="left"/>
            </w:pPr>
            <w:r>
              <w:rPr>
                <w:sz w:val="16"/>
              </w:rPr>
              <w:t>Major disaster</w:t>
            </w:r>
          </w:p>
        </w:tc>
        <w:tc>
          <w:tcPr>
            <w:tcW w:type="dxa" w:w="2884"/>
          </w:tcPr>
          <w:p>
            <w:pPr>
              <w:spacing w:after="0"/>
              <w:jc w:val="left"/>
            </w:pPr>
            <w:r>
              <w:rPr>
                <w:sz w:val="16"/>
              </w:rPr>
              <w:t>Flooding</w:t>
            </w:r>
          </w:p>
        </w:tc>
        <w:tc>
          <w:tcPr>
            <w:tcW w:type="dxa" w:w="2118"/>
          </w:tcPr>
          <w:p>
            <w:pPr>
              <w:spacing w:after="0"/>
              <w:jc w:val="left"/>
            </w:pPr>
            <w:r>
              <w:rPr>
                <w:sz w:val="16"/>
              </w:rPr>
              <w:t>Inland Flooding</w:t>
            </w:r>
          </w:p>
        </w:tc>
        <w:tc>
          <w:tcPr>
            <w:tcW w:type="dxa" w:w="250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$326,471.83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49</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218</w:t>
            </w:r>
          </w:p>
        </w:tc>
        <w:tc>
          <w:tcPr>
            <w:tcW w:type="dxa" w:w="1159"/>
          </w:tcPr>
          <w:p>
            <w:pPr>
              <w:spacing w:after="0"/>
              <w:jc w:val="right"/>
            </w:pPr>
            <w:r>
              <w:rPr>
                <w:sz w:val="16"/>
              </w:rPr>
              <w:t>26</w:t>
            </w:r>
          </w:p>
        </w:tc>
        <w:tc>
          <w:tcPr>
            <w:tcW w:type="dxa" w:w="2116"/>
          </w:tcPr>
          <w:p>
            <w:pPr>
              <w:spacing w:after="0"/>
              <w:jc w:val="right"/>
            </w:pPr>
            <w:r>
              <w:rPr>
                <w:sz w:val="16"/>
              </w:rPr>
              <w:t>1</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20</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234</w:t>
            </w:r>
          </w:p>
        </w:tc>
        <w:tc>
          <w:tcPr>
            <w:tcW w:type="dxa" w:w="1159"/>
          </w:tcPr>
          <w:p>
            <w:pPr>
              <w:spacing w:after="0"/>
              <w:jc w:val="right"/>
            </w:pPr>
            <w:r>
              <w:rPr>
                <w:sz w:val="16"/>
              </w:rPr>
              <w:t>32</w:t>
            </w:r>
          </w:p>
        </w:tc>
        <w:tc>
          <w:tcPr>
            <w:tcW w:type="dxa" w:w="2116"/>
          </w:tcPr>
          <w:p>
            <w:pPr>
              <w:spacing w:after="0"/>
              <w:jc w:val="right"/>
            </w:pPr>
            <w:r>
              <w:rPr>
                <w:sz w:val="16"/>
              </w:rPr>
              <w:t>5</w:t>
            </w:r>
          </w:p>
        </w:tc>
        <w:tc>
          <w:tcPr>
            <w:tcW w:type="dxa" w:w="786"/>
          </w:tcPr>
          <w:p>
            <w:pPr>
              <w:spacing w:after="0"/>
              <w:jc w:val="right"/>
            </w:pPr>
            <w:r>
              <w:rPr>
                <w:sz w:val="16"/>
              </w:rPr>
              <w:t>32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34</w:t>
            </w:r>
          </w:p>
        </w:tc>
        <w:tc>
          <w:tcPr>
            <w:tcW w:type="dxa" w:w="1159"/>
          </w:tcPr>
          <w:p>
            <w:pPr>
              <w:spacing w:after="0"/>
              <w:jc w:val="right"/>
            </w:pPr>
            <w:r>
              <w:rPr>
                <w:sz w:val="16"/>
              </w:rPr>
              <w:t>11</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7</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87</w:t>
            </w:r>
          </w:p>
        </w:tc>
        <w:tc>
          <w:tcPr>
            <w:tcW w:type="dxa" w:w="1159"/>
          </w:tcPr>
          <w:p>
            <w:pPr>
              <w:spacing w:after="0"/>
              <w:jc w:val="right"/>
            </w:pPr>
            <w:r>
              <w:rPr>
                <w:sz w:val="16"/>
              </w:rPr>
              <w:t>9</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67"/>
        <w:gridCol w:w="2570"/>
        <w:gridCol w:w="912"/>
        <w:gridCol w:w="2033"/>
        <w:gridCol w:w="1821"/>
        <w:gridCol w:w="23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67"/>
            <w:shd w:val="clear" w:color="auto" w:fill="E8E8E8"/>
          </w:tcPr>
          <w:p>
            <w:pPr>
              <w:spacing w:after="0"/>
              <w:jc w:val="left"/>
            </w:pPr>
            <w:r>
              <w:rPr>
                <w:b/>
                <w:sz w:val="16"/>
              </w:rPr>
              <w:t>Magnitude or extent</w:t>
            </w:r>
          </w:p>
        </w:tc>
        <w:tc>
          <w:tcPr>
            <w:tcW w:type="dxa" w:w="2570"/>
            <w:shd w:val="clear" w:color="auto" w:fill="E8E8E8"/>
          </w:tcPr>
          <w:p>
            <w:pPr>
              <w:spacing w:after="0"/>
              <w:jc w:val="left"/>
            </w:pPr>
            <w:r>
              <w:rPr>
                <w:b/>
                <w:sz w:val="16"/>
              </w:rPr>
              <w:t>Damage</w:t>
            </w:r>
          </w:p>
          <w:p>
            <w:pPr>
              <w:spacing w:after="0"/>
              <w:jc w:val="left"/>
            </w:pPr>
            <w:r>
              <w:rPr>
                <w:i/>
                <w:color w:val="555555"/>
                <w:sz w:val="14"/>
              </w:rPr>
              <w:t>nominal dollars</w:t>
            </w:r>
          </w:p>
        </w:tc>
        <w:tc>
          <w:tcPr>
            <w:tcW w:type="dxa" w:w="91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33"/>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Flags</w:t>
            </w:r>
          </w:p>
        </w:tc>
        <w:tc>
          <w:tcPr>
            <w:tcW w:type="dxa" w:w="23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2167"/>
          </w:tcPr>
          <w:p>
            <w:pPr>
              <w:spacing w:after="0"/>
              <w:jc w:val="left"/>
            </w:pPr>
            <w:r>
              <w:rPr>
                <w:sz w:val="16"/>
              </w:rPr>
              <w:t>63 kt (72 mph) measured gust</w:t>
            </w:r>
          </w:p>
        </w:tc>
        <w:tc>
          <w:tcPr>
            <w:tcW w:type="dxa" w:w="2570"/>
          </w:tcPr>
          <w:p>
            <w:pPr>
              <w:spacing w:after="0"/>
              <w:jc w:val="left"/>
            </w:pPr>
            <w:r>
              <w:rPr>
                <w:sz w:val="16"/>
              </w:rPr>
              <w:t>$0 property; $0 crops (zone total, 2025 dollars)</w:t>
            </w:r>
          </w:p>
        </w:tc>
        <w:tc>
          <w:tcPr>
            <w:tcW w:type="dxa" w:w="912"/>
          </w:tcPr>
          <w:p>
            <w:pPr>
              <w:spacing w:after="0"/>
              <w:jc w:val="right"/>
            </w:pPr>
            <w:r>
              <w:rPr>
                <w:sz w:val="16"/>
              </w:rPr>
              <w:t>0, 0</w:t>
            </w:r>
          </w:p>
        </w:tc>
        <w:tc>
          <w:tcPr>
            <w:tcW w:type="dxa" w:w="2033"/>
          </w:tcPr>
          <w:p>
            <w:pPr>
              <w:spacing w:after="0"/>
              <w:jc w:val="left"/>
            </w:pPr>
            <w:r>
              <w:rPr>
                <w:sz w:val="16"/>
              </w:rPr>
              <w:t>NWS zone IAZ055 (HARRISON), zone-level</w:t>
            </w:r>
          </w:p>
        </w:tc>
        <w:tc>
          <w:tcPr>
            <w:tcW w:type="dxa" w:w="1821"/>
          </w:tcPr>
          <w:p>
            <w:pPr>
              <w:spacing w:after="0"/>
              <w:jc w:val="left"/>
            </w:pPr>
            <w:r>
              <w:rPr>
                <w:sz w:val="16"/>
              </w:rPr>
              <w:t>new since last plan; within last 5 years</w:t>
            </w:r>
          </w:p>
        </w:tc>
        <w:tc>
          <w:tcPr>
            <w:tcW w:type="dxa" w:w="2357"/>
          </w:tcPr>
          <w:p>
            <w:pPr>
              <w:spacing w:after="0"/>
              <w:jc w:val="left"/>
            </w:pPr>
            <w:r>
              <w:rPr>
                <w:sz w:val="16"/>
              </w:rPr>
              <w:t>B1-c worst recorded: High Wind and Strong Wind</w:t>
            </w:r>
          </w:p>
        </w:tc>
      </w:tr>
      <w:tr>
        <w:trPr>
          <w:cantSplit/>
        </w:trPr>
        <w:tc>
          <w:tcPr>
            <w:tcW w:type="dxa" w:w="1037"/>
          </w:tcPr>
          <w:p>
            <w:pPr>
              <w:spacing w:after="0"/>
              <w:jc w:val="left"/>
            </w:pPr>
            <w:r>
              <w:rPr>
                <w:sz w:val="16"/>
              </w:rPr>
              <w:t>2024-06-12</w:t>
            </w:r>
          </w:p>
        </w:tc>
        <w:tc>
          <w:tcPr>
            <w:tcW w:type="dxa" w:w="1215"/>
          </w:tcPr>
          <w:p>
            <w:pPr>
              <w:spacing w:after="0"/>
              <w:jc w:val="left"/>
            </w:pPr>
            <w:r>
              <w:rPr>
                <w:sz w:val="16"/>
              </w:rPr>
              <w:t>Hail</w:t>
            </w:r>
          </w:p>
        </w:tc>
        <w:tc>
          <w:tcPr>
            <w:tcW w:type="dxa" w:w="2167"/>
          </w:tcPr>
          <w:p>
            <w:pPr>
              <w:spacing w:after="0"/>
              <w:jc w:val="left"/>
            </w:pPr>
            <w:r>
              <w:rPr>
                <w:sz w:val="16"/>
              </w:rPr>
              <w:t>3 in</w:t>
            </w:r>
          </w:p>
        </w:tc>
        <w:tc>
          <w:tcPr>
            <w:tcW w:type="dxa" w:w="2570"/>
          </w:tcPr>
          <w:p>
            <w:pPr>
              <w:spacing w:after="0"/>
              <w:jc w:val="left"/>
            </w:pPr>
            <w:r>
              <w:rPr>
                <w:sz w:val="16"/>
              </w:rPr>
              <w:t>damage not reported</w:t>
            </w:r>
          </w:p>
        </w:tc>
        <w:tc>
          <w:tcPr>
            <w:tcW w:type="dxa" w:w="912"/>
          </w:tcPr>
          <w:p>
            <w:pPr>
              <w:spacing w:after="0"/>
              <w:jc w:val="right"/>
            </w:pPr>
            <w:r>
              <w:rPr>
                <w:sz w:val="16"/>
              </w:rPr>
              <w:t>0, 0</w:t>
            </w:r>
          </w:p>
        </w:tc>
        <w:tc>
          <w:tcPr>
            <w:tcW w:type="dxa" w:w="2033"/>
          </w:tcPr>
          <w:p>
            <w:pPr>
              <w:spacing w:after="0"/>
              <w:jc w:val="left"/>
            </w:pPr>
            <w:r>
              <w:rPr>
                <w:sz w:val="16"/>
              </w:rPr>
              <w:t>LITTLE SIOUX</w:t>
            </w:r>
          </w:p>
        </w:tc>
        <w:tc>
          <w:tcPr>
            <w:tcW w:type="dxa" w:w="1821"/>
          </w:tcPr>
          <w:p>
            <w:pPr>
              <w:spacing w:after="0"/>
              <w:jc w:val="left"/>
            </w:pPr>
            <w:r>
              <w:rPr>
                <w:sz w:val="16"/>
              </w:rPr>
              <w:t>new since last plan; within last 5 years</w:t>
            </w:r>
          </w:p>
        </w:tc>
        <w:tc>
          <w:tcPr>
            <w:tcW w:type="dxa" w:w="2357"/>
          </w:tcPr>
          <w:p>
            <w:pPr>
              <w:spacing w:after="0"/>
              <w:jc w:val="left"/>
            </w:pPr>
            <w:r>
              <w:rPr>
                <w:sz w:val="16"/>
              </w:rPr>
              <w:t>B1-c worst recorded: Hail</w:t>
            </w:r>
          </w:p>
        </w:tc>
      </w:tr>
      <w:tr>
        <w:trPr>
          <w:cantSplit/>
        </w:trPr>
        <w:tc>
          <w:tcPr>
            <w:tcW w:type="dxa" w:w="1037"/>
          </w:tcPr>
          <w:p>
            <w:pPr>
              <w:spacing w:after="0"/>
              <w:jc w:val="left"/>
            </w:pPr>
            <w:r>
              <w:rPr>
                <w:sz w:val="16"/>
              </w:rPr>
              <w:t>2024-05-24</w:t>
            </w:r>
          </w:p>
        </w:tc>
        <w:tc>
          <w:tcPr>
            <w:tcW w:type="dxa" w:w="1215"/>
          </w:tcPr>
          <w:p>
            <w:pPr>
              <w:spacing w:after="0"/>
              <w:jc w:val="left"/>
            </w:pPr>
            <w:r>
              <w:rPr>
                <w:sz w:val="16"/>
              </w:rPr>
              <w:t>Thunderstorm Wind</w:t>
            </w:r>
          </w:p>
        </w:tc>
        <w:tc>
          <w:tcPr>
            <w:tcW w:type="dxa" w:w="2167"/>
          </w:tcPr>
          <w:p>
            <w:pPr>
              <w:spacing w:after="0"/>
              <w:jc w:val="left"/>
            </w:pPr>
            <w:r>
              <w:rPr>
                <w:sz w:val="16"/>
              </w:rPr>
              <w:t>93 kt (107 mph) estimated gust</w:t>
            </w:r>
          </w:p>
        </w:tc>
        <w:tc>
          <w:tcPr>
            <w:tcW w:type="dxa" w:w="2570"/>
          </w:tcPr>
          <w:p>
            <w:pPr>
              <w:spacing w:after="0"/>
              <w:jc w:val="left"/>
            </w:pPr>
            <w:r>
              <w:rPr>
                <w:sz w:val="16"/>
              </w:rPr>
              <w:t>damage not reported</w:t>
            </w:r>
          </w:p>
        </w:tc>
        <w:tc>
          <w:tcPr>
            <w:tcW w:type="dxa" w:w="912"/>
          </w:tcPr>
          <w:p>
            <w:pPr>
              <w:spacing w:after="0"/>
              <w:jc w:val="right"/>
            </w:pPr>
            <w:r>
              <w:rPr>
                <w:sz w:val="16"/>
              </w:rPr>
              <w:t>0, 0</w:t>
            </w:r>
          </w:p>
        </w:tc>
        <w:tc>
          <w:tcPr>
            <w:tcW w:type="dxa" w:w="2033"/>
          </w:tcPr>
          <w:p>
            <w:pPr>
              <w:spacing w:after="0"/>
              <w:jc w:val="left"/>
            </w:pPr>
            <w:r>
              <w:rPr>
                <w:sz w:val="16"/>
              </w:rPr>
              <w:t>MODALE to LOGAN</w:t>
            </w:r>
          </w:p>
        </w:tc>
        <w:tc>
          <w:tcPr>
            <w:tcW w:type="dxa" w:w="1821"/>
          </w:tcPr>
          <w:p>
            <w:pPr>
              <w:spacing w:after="0"/>
              <w:jc w:val="left"/>
            </w:pPr>
            <w:r>
              <w:rPr>
                <w:sz w:val="16"/>
              </w:rPr>
              <w:t>new since last plan; within last 5 years</w:t>
            </w:r>
          </w:p>
        </w:tc>
        <w:tc>
          <w:tcPr>
            <w:tcW w:type="dxa" w:w="2357"/>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167"/>
          </w:tcPr>
          <w:p>
            <w:pPr>
              <w:spacing w:after="0"/>
              <w:jc w:val="left"/>
            </w:pPr>
          </w:p>
        </w:tc>
        <w:tc>
          <w:tcPr>
            <w:tcW w:type="dxa" w:w="2570"/>
          </w:tcPr>
          <w:p>
            <w:pPr>
              <w:spacing w:after="0"/>
              <w:jc w:val="left"/>
            </w:pPr>
            <w:r>
              <w:rPr>
                <w:sz w:val="16"/>
              </w:rPr>
              <w:t>damage not reported</w:t>
            </w:r>
          </w:p>
        </w:tc>
        <w:tc>
          <w:tcPr>
            <w:tcW w:type="dxa" w:w="912"/>
          </w:tcPr>
          <w:p>
            <w:pPr>
              <w:spacing w:after="0"/>
              <w:jc w:val="right"/>
            </w:pPr>
            <w:r>
              <w:rPr>
                <w:sz w:val="16"/>
              </w:rPr>
              <w:t>0, 0</w:t>
            </w:r>
          </w:p>
        </w:tc>
        <w:tc>
          <w:tcPr>
            <w:tcW w:type="dxa" w:w="2033"/>
          </w:tcPr>
          <w:p>
            <w:pPr>
              <w:spacing w:after="0"/>
              <w:jc w:val="left"/>
            </w:pPr>
            <w:r>
              <w:rPr>
                <w:sz w:val="16"/>
              </w:rPr>
              <w:t>NWS zone IAZ055 (HARRISON), zone-level</w:t>
            </w:r>
          </w:p>
        </w:tc>
        <w:tc>
          <w:tcPr>
            <w:tcW w:type="dxa" w:w="1821"/>
          </w:tcPr>
          <w:p>
            <w:pPr>
              <w:spacing w:after="0"/>
              <w:jc w:val="left"/>
            </w:pPr>
            <w:r>
              <w:rPr>
                <w:sz w:val="16"/>
              </w:rPr>
              <w:t>new since last plan; within last 5 years</w:t>
            </w:r>
          </w:p>
        </w:tc>
        <w:tc>
          <w:tcPr>
            <w:tcW w:type="dxa" w:w="23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2012-07-24</w:t>
            </w:r>
          </w:p>
        </w:tc>
        <w:tc>
          <w:tcPr>
            <w:tcW w:type="dxa" w:w="1215"/>
          </w:tcPr>
          <w:p>
            <w:pPr>
              <w:spacing w:after="0"/>
              <w:jc w:val="left"/>
            </w:pPr>
            <w:r>
              <w:rPr>
                <w:sz w:val="16"/>
              </w:rPr>
              <w:t>Drought</w:t>
            </w:r>
          </w:p>
        </w:tc>
        <w:tc>
          <w:tcPr>
            <w:tcW w:type="dxa" w:w="2167"/>
          </w:tcPr>
          <w:p>
            <w:pPr>
              <w:spacing w:after="0"/>
              <w:jc w:val="left"/>
            </w:pPr>
          </w:p>
        </w:tc>
        <w:tc>
          <w:tcPr>
            <w:tcW w:type="dxa" w:w="2570"/>
          </w:tcPr>
          <w:p>
            <w:pPr>
              <w:spacing w:after="0"/>
              <w:jc w:val="left"/>
            </w:pPr>
            <w:r>
              <w:rPr>
                <w:sz w:val="16"/>
              </w:rPr>
              <w:t>$0 property; $0 crops (zone total, 2012 dollars)</w:t>
            </w:r>
          </w:p>
        </w:tc>
        <w:tc>
          <w:tcPr>
            <w:tcW w:type="dxa" w:w="912"/>
          </w:tcPr>
          <w:p>
            <w:pPr>
              <w:spacing w:after="0"/>
              <w:jc w:val="right"/>
            </w:pPr>
            <w:r>
              <w:rPr>
                <w:sz w:val="16"/>
              </w:rPr>
              <w:t>0, 0</w:t>
            </w:r>
          </w:p>
        </w:tc>
        <w:tc>
          <w:tcPr>
            <w:tcW w:type="dxa" w:w="2033"/>
          </w:tcPr>
          <w:p>
            <w:pPr>
              <w:spacing w:after="0"/>
              <w:jc w:val="left"/>
            </w:pPr>
            <w:r>
              <w:rPr>
                <w:sz w:val="16"/>
              </w:rPr>
              <w:t>NWS zone IAZ055 (HARRISON), zone-level</w:t>
            </w:r>
          </w:p>
        </w:tc>
        <w:tc>
          <w:tcPr>
            <w:tcW w:type="dxa" w:w="1821"/>
          </w:tcPr>
          <w:p>
            <w:pPr>
              <w:spacing w:after="0"/>
              <w:jc w:val="left"/>
            </w:pPr>
          </w:p>
        </w:tc>
        <w:tc>
          <w:tcPr>
            <w:tcW w:type="dxa" w:w="2357"/>
          </w:tcPr>
          <w:p>
            <w:pPr>
              <w:spacing w:after="0"/>
              <w:jc w:val="left"/>
            </w:pPr>
            <w:r>
              <w:rPr>
                <w:sz w:val="16"/>
              </w:rPr>
              <w:t>B1-c worst recorded: Drought</w:t>
            </w:r>
          </w:p>
        </w:tc>
      </w:tr>
      <w:tr>
        <w:trPr>
          <w:cantSplit/>
        </w:trPr>
        <w:tc>
          <w:tcPr>
            <w:tcW w:type="dxa" w:w="1037"/>
          </w:tcPr>
          <w:p>
            <w:pPr>
              <w:spacing w:after="0"/>
              <w:jc w:val="left"/>
            </w:pPr>
            <w:r>
              <w:rPr>
                <w:sz w:val="16"/>
              </w:rPr>
              <w:t>2011-03-22</w:t>
            </w:r>
          </w:p>
        </w:tc>
        <w:tc>
          <w:tcPr>
            <w:tcW w:type="dxa" w:w="1215"/>
          </w:tcPr>
          <w:p>
            <w:pPr>
              <w:spacing w:after="0"/>
              <w:jc w:val="left"/>
            </w:pPr>
            <w:r>
              <w:rPr>
                <w:sz w:val="16"/>
              </w:rPr>
              <w:t>Tornado</w:t>
            </w:r>
          </w:p>
        </w:tc>
        <w:tc>
          <w:tcPr>
            <w:tcW w:type="dxa" w:w="2167"/>
          </w:tcPr>
          <w:p>
            <w:pPr>
              <w:spacing w:after="0"/>
              <w:jc w:val="left"/>
            </w:pPr>
            <w:r>
              <w:rPr>
                <w:sz w:val="16"/>
              </w:rPr>
              <w:t>EF1, 11.67 mi within this county, 100 yd wide</w:t>
            </w:r>
          </w:p>
        </w:tc>
        <w:tc>
          <w:tcPr>
            <w:tcW w:type="dxa" w:w="2570"/>
          </w:tcPr>
          <w:p>
            <w:pPr>
              <w:spacing w:after="0"/>
              <w:jc w:val="left"/>
            </w:pPr>
            <w:r>
              <w:rPr>
                <w:sz w:val="16"/>
              </w:rPr>
              <w:t>$0 property; $0 crops (2011 dollars)</w:t>
            </w:r>
          </w:p>
        </w:tc>
        <w:tc>
          <w:tcPr>
            <w:tcW w:type="dxa" w:w="912"/>
          </w:tcPr>
          <w:p>
            <w:pPr>
              <w:spacing w:after="0"/>
              <w:jc w:val="right"/>
            </w:pPr>
            <w:r>
              <w:rPr>
                <w:sz w:val="16"/>
              </w:rPr>
              <w:t>0, 2</w:t>
            </w:r>
          </w:p>
        </w:tc>
        <w:tc>
          <w:tcPr>
            <w:tcW w:type="dxa" w:w="2033"/>
          </w:tcPr>
          <w:p>
            <w:pPr>
              <w:spacing w:after="0"/>
              <w:jc w:val="left"/>
            </w:pPr>
            <w:r>
              <w:rPr>
                <w:sz w:val="16"/>
              </w:rPr>
              <w:t>EUCLID to WOODBINE MUNI ARPT</w:t>
            </w:r>
          </w:p>
        </w:tc>
        <w:tc>
          <w:tcPr>
            <w:tcW w:type="dxa" w:w="1821"/>
          </w:tcPr>
          <w:p>
            <w:pPr>
              <w:spacing w:after="0"/>
              <w:jc w:val="left"/>
            </w:pPr>
          </w:p>
        </w:tc>
        <w:tc>
          <w:tcPr>
            <w:tcW w:type="dxa" w:w="2357"/>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2167"/>
          </w:tcPr>
          <w:p>
            <w:pPr>
              <w:spacing w:after="0"/>
              <w:jc w:val="left"/>
            </w:pPr>
          </w:p>
        </w:tc>
        <w:tc>
          <w:tcPr>
            <w:tcW w:type="dxa" w:w="2570"/>
          </w:tcPr>
          <w:p>
            <w:pPr>
              <w:spacing w:after="0"/>
              <w:jc w:val="left"/>
            </w:pPr>
            <w:r>
              <w:rPr>
                <w:sz w:val="16"/>
              </w:rPr>
              <w:t>damage not reported</w:t>
            </w:r>
          </w:p>
        </w:tc>
        <w:tc>
          <w:tcPr>
            <w:tcW w:type="dxa" w:w="912"/>
          </w:tcPr>
          <w:p>
            <w:pPr>
              <w:spacing w:after="0"/>
              <w:jc w:val="right"/>
            </w:pPr>
            <w:r>
              <w:rPr>
                <w:sz w:val="16"/>
              </w:rPr>
              <w:t>0, 0</w:t>
            </w:r>
          </w:p>
        </w:tc>
        <w:tc>
          <w:tcPr>
            <w:tcW w:type="dxa" w:w="2033"/>
          </w:tcPr>
          <w:p>
            <w:pPr>
              <w:spacing w:after="0"/>
              <w:jc w:val="left"/>
            </w:pPr>
            <w:r>
              <w:rPr>
                <w:sz w:val="16"/>
              </w:rPr>
              <w:t>NWS zone IAZ055 (HARRISON), zone-level</w:t>
            </w:r>
          </w:p>
        </w:tc>
        <w:tc>
          <w:tcPr>
            <w:tcW w:type="dxa" w:w="1821"/>
          </w:tcPr>
          <w:p>
            <w:pPr>
              <w:spacing w:after="0"/>
              <w:jc w:val="left"/>
            </w:pPr>
          </w:p>
        </w:tc>
        <w:tc>
          <w:tcPr>
            <w:tcW w:type="dxa" w:w="2357"/>
          </w:tcPr>
          <w:p>
            <w:pPr>
              <w:spacing w:after="0"/>
              <w:jc w:val="left"/>
            </w:pPr>
            <w:r>
              <w:rPr>
                <w:sz w:val="16"/>
              </w:rPr>
              <w:t>B1-c worst recorded: Excessive Heat, Heat</w:t>
            </w:r>
          </w:p>
        </w:tc>
      </w:tr>
      <w:tr>
        <w:trPr>
          <w:cantSplit/>
        </w:trPr>
        <w:tc>
          <w:tcPr>
            <w:tcW w:type="dxa" w:w="1037"/>
          </w:tcPr>
          <w:p>
            <w:pPr>
              <w:spacing w:after="0"/>
              <w:jc w:val="left"/>
            </w:pPr>
            <w:r>
              <w:rPr>
                <w:sz w:val="16"/>
              </w:rPr>
              <w:t>1999-05-16</w:t>
            </w:r>
          </w:p>
        </w:tc>
        <w:tc>
          <w:tcPr>
            <w:tcW w:type="dxa" w:w="1215"/>
          </w:tcPr>
          <w:p>
            <w:pPr>
              <w:spacing w:after="0"/>
              <w:jc w:val="left"/>
            </w:pPr>
            <w:r>
              <w:rPr>
                <w:sz w:val="16"/>
              </w:rPr>
              <w:t>Tornado</w:t>
            </w:r>
          </w:p>
        </w:tc>
        <w:tc>
          <w:tcPr>
            <w:tcW w:type="dxa" w:w="2167"/>
          </w:tcPr>
          <w:p>
            <w:pPr>
              <w:spacing w:after="0"/>
              <w:jc w:val="left"/>
            </w:pPr>
            <w:r>
              <w:rPr>
                <w:sz w:val="16"/>
              </w:rPr>
              <w:t>F3, 7.5 mi within this county, 440 yd wide</w:t>
            </w:r>
          </w:p>
        </w:tc>
        <w:tc>
          <w:tcPr>
            <w:tcW w:type="dxa" w:w="2570"/>
          </w:tcPr>
          <w:p>
            <w:pPr>
              <w:spacing w:after="0"/>
              <w:jc w:val="left"/>
            </w:pPr>
            <w:r>
              <w:rPr>
                <w:sz w:val="16"/>
              </w:rPr>
              <w:t>$1,900,000 property; crops not reported (1999 dollars)</w:t>
            </w:r>
          </w:p>
        </w:tc>
        <w:tc>
          <w:tcPr>
            <w:tcW w:type="dxa" w:w="912"/>
          </w:tcPr>
          <w:p>
            <w:pPr>
              <w:spacing w:after="0"/>
              <w:jc w:val="right"/>
            </w:pPr>
            <w:r>
              <w:rPr>
                <w:sz w:val="16"/>
              </w:rPr>
              <w:t>2, 16</w:t>
            </w:r>
          </w:p>
        </w:tc>
        <w:tc>
          <w:tcPr>
            <w:tcW w:type="dxa" w:w="2033"/>
          </w:tcPr>
          <w:p>
            <w:pPr>
              <w:spacing w:after="0"/>
              <w:jc w:val="left"/>
            </w:pPr>
            <w:r>
              <w:rPr>
                <w:sz w:val="16"/>
              </w:rPr>
              <w:t>MISSOURI VLY</w:t>
            </w:r>
          </w:p>
        </w:tc>
        <w:tc>
          <w:tcPr>
            <w:tcW w:type="dxa" w:w="1821"/>
          </w:tcPr>
          <w:p>
            <w:pPr>
              <w:spacing w:after="0"/>
              <w:jc w:val="left"/>
            </w:pPr>
          </w:p>
        </w:tc>
        <w:tc>
          <w:tcPr>
            <w:tcW w:type="dxa" w:w="2357"/>
          </w:tcPr>
          <w:p>
            <w:pPr>
              <w:spacing w:after="0"/>
              <w:jc w:val="left"/>
            </w:pPr>
            <w:r>
              <w:rPr>
                <w:sz w:val="16"/>
              </w:rPr>
              <w:t>deaths or injuries recorded</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2167"/>
          </w:tcPr>
          <w:p>
            <w:pPr>
              <w:spacing w:after="0"/>
              <w:jc w:val="left"/>
            </w:pPr>
          </w:p>
        </w:tc>
        <w:tc>
          <w:tcPr>
            <w:tcW w:type="dxa" w:w="2570"/>
          </w:tcPr>
          <w:p>
            <w:pPr>
              <w:spacing w:after="0"/>
              <w:jc w:val="left"/>
            </w:pPr>
            <w:r>
              <w:rPr>
                <w:sz w:val="16"/>
              </w:rPr>
              <w:t>$800,000 property; $100,000 crops (zone total, 1997 dollars)</w:t>
            </w:r>
          </w:p>
        </w:tc>
        <w:tc>
          <w:tcPr>
            <w:tcW w:type="dxa" w:w="912"/>
          </w:tcPr>
          <w:p>
            <w:pPr>
              <w:spacing w:after="0"/>
              <w:jc w:val="right"/>
            </w:pPr>
            <w:r>
              <w:rPr>
                <w:sz w:val="16"/>
              </w:rPr>
              <w:t>0, 0</w:t>
            </w:r>
          </w:p>
        </w:tc>
        <w:tc>
          <w:tcPr>
            <w:tcW w:type="dxa" w:w="2033"/>
          </w:tcPr>
          <w:p>
            <w:pPr>
              <w:spacing w:after="0"/>
              <w:jc w:val="left"/>
            </w:pPr>
            <w:r>
              <w:rPr>
                <w:sz w:val="16"/>
              </w:rPr>
              <w:t>NWS zone IAZ055 (HARRISON), zone-level</w:t>
            </w:r>
          </w:p>
        </w:tc>
        <w:tc>
          <w:tcPr>
            <w:tcW w:type="dxa" w:w="1821"/>
          </w:tcPr>
          <w:p>
            <w:pPr>
              <w:spacing w:after="0"/>
              <w:jc w:val="left"/>
            </w:pPr>
          </w:p>
        </w:tc>
        <w:tc>
          <w:tcPr>
            <w:tcW w:type="dxa" w:w="23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1996-06-21</w:t>
            </w:r>
          </w:p>
        </w:tc>
        <w:tc>
          <w:tcPr>
            <w:tcW w:type="dxa" w:w="1215"/>
          </w:tcPr>
          <w:p>
            <w:pPr>
              <w:spacing w:after="0"/>
              <w:jc w:val="left"/>
            </w:pPr>
            <w:r>
              <w:rPr>
                <w:sz w:val="16"/>
              </w:rPr>
              <w:t>Flood</w:t>
            </w:r>
          </w:p>
        </w:tc>
        <w:tc>
          <w:tcPr>
            <w:tcW w:type="dxa" w:w="2167"/>
          </w:tcPr>
          <w:p>
            <w:pPr>
              <w:spacing w:after="0"/>
              <w:jc w:val="left"/>
            </w:pPr>
          </w:p>
        </w:tc>
        <w:tc>
          <w:tcPr>
            <w:tcW w:type="dxa" w:w="2570"/>
          </w:tcPr>
          <w:p>
            <w:pPr>
              <w:spacing w:after="0"/>
              <w:jc w:val="left"/>
            </w:pPr>
            <w:r>
              <w:rPr>
                <w:sz w:val="16"/>
              </w:rPr>
              <w:t>$7,500,000 property; $24,000,000 crops (zone total, 1996 dollars)</w:t>
            </w:r>
          </w:p>
        </w:tc>
        <w:tc>
          <w:tcPr>
            <w:tcW w:type="dxa" w:w="912"/>
          </w:tcPr>
          <w:p>
            <w:pPr>
              <w:spacing w:after="0"/>
              <w:jc w:val="right"/>
            </w:pPr>
            <w:r>
              <w:rPr>
                <w:sz w:val="16"/>
              </w:rPr>
              <w:t>0, 0</w:t>
            </w:r>
          </w:p>
        </w:tc>
        <w:tc>
          <w:tcPr>
            <w:tcW w:type="dxa" w:w="2033"/>
          </w:tcPr>
          <w:p>
            <w:pPr>
              <w:spacing w:after="0"/>
              <w:jc w:val="left"/>
            </w:pPr>
            <w:r>
              <w:rPr>
                <w:sz w:val="16"/>
              </w:rPr>
              <w:t>NWS zone IAZ055 (HARRISON), zone-level</w:t>
            </w:r>
          </w:p>
        </w:tc>
        <w:tc>
          <w:tcPr>
            <w:tcW w:type="dxa" w:w="1821"/>
          </w:tcPr>
          <w:p>
            <w:pPr>
              <w:spacing w:after="0"/>
              <w:jc w:val="left"/>
            </w:pPr>
          </w:p>
        </w:tc>
        <w:tc>
          <w:tcPr>
            <w:tcW w:type="dxa" w:w="23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1992-06-16</w:t>
            </w:r>
          </w:p>
        </w:tc>
        <w:tc>
          <w:tcPr>
            <w:tcW w:type="dxa" w:w="1215"/>
          </w:tcPr>
          <w:p>
            <w:pPr>
              <w:spacing w:after="0"/>
              <w:jc w:val="left"/>
            </w:pPr>
            <w:r>
              <w:rPr>
                <w:sz w:val="16"/>
              </w:rPr>
              <w:t>Tornado</w:t>
            </w:r>
          </w:p>
        </w:tc>
        <w:tc>
          <w:tcPr>
            <w:tcW w:type="dxa" w:w="2167"/>
          </w:tcPr>
          <w:p>
            <w:pPr>
              <w:spacing w:after="0"/>
              <w:jc w:val="left"/>
            </w:pPr>
            <w:r>
              <w:rPr>
                <w:sz w:val="16"/>
              </w:rPr>
              <w:t>F3, 19 mi path length (whole path, pre-1996), 200 yd wide</w:t>
            </w:r>
          </w:p>
        </w:tc>
        <w:tc>
          <w:tcPr>
            <w:tcW w:type="dxa" w:w="2570"/>
          </w:tcPr>
          <w:p>
            <w:pPr>
              <w:spacing w:after="0"/>
              <w:jc w:val="left"/>
            </w:pPr>
            <w:r>
              <w:rPr>
                <w:sz w:val="16"/>
              </w:rPr>
              <w:t>$2,500,000 property; crops not recorded (1992 dollars)</w:t>
            </w:r>
          </w:p>
        </w:tc>
        <w:tc>
          <w:tcPr>
            <w:tcW w:type="dxa" w:w="912"/>
          </w:tcPr>
          <w:p>
            <w:pPr>
              <w:spacing w:after="0"/>
              <w:jc w:val="right"/>
            </w:pPr>
            <w:r>
              <w:rPr>
                <w:sz w:val="16"/>
              </w:rPr>
              <w:t>0, 0</w:t>
            </w:r>
          </w:p>
        </w:tc>
        <w:tc>
          <w:tcPr>
            <w:tcW w:type="dxa" w:w="2033"/>
          </w:tcPr>
          <w:p>
            <w:pPr>
              <w:spacing w:after="0"/>
              <w:jc w:val="left"/>
            </w:pPr>
            <w:r>
              <w:rPr>
                <w:sz w:val="16"/>
              </w:rPr>
              <w:t>location not recorded</w:t>
            </w:r>
          </w:p>
        </w:tc>
        <w:tc>
          <w:tcPr>
            <w:tcW w:type="dxa" w:w="1821"/>
          </w:tcPr>
          <w:p>
            <w:pPr>
              <w:spacing w:after="0"/>
              <w:jc w:val="left"/>
            </w:pPr>
          </w:p>
        </w:tc>
        <w:tc>
          <w:tcPr>
            <w:tcW w:type="dxa" w:w="2357"/>
          </w:tcPr>
          <w:p>
            <w:pPr>
              <w:spacing w:after="0"/>
              <w:jc w:val="left"/>
            </w:pPr>
            <w:r>
              <w:rPr>
                <w:sz w:val="16"/>
              </w:rPr>
              <w:t>B1-c most damaging: Tornado</w:t>
            </w:r>
          </w:p>
        </w:tc>
      </w:tr>
      <w:tr>
        <w:trPr>
          <w:cantSplit/>
        </w:trPr>
        <w:tc>
          <w:tcPr>
            <w:tcW w:type="dxa" w:w="1037"/>
          </w:tcPr>
          <w:p>
            <w:pPr>
              <w:spacing w:after="0"/>
              <w:jc w:val="left"/>
            </w:pPr>
            <w:r>
              <w:rPr>
                <w:sz w:val="16"/>
              </w:rPr>
              <w:t>1990-08-23</w:t>
            </w:r>
          </w:p>
        </w:tc>
        <w:tc>
          <w:tcPr>
            <w:tcW w:type="dxa" w:w="1215"/>
          </w:tcPr>
          <w:p>
            <w:pPr>
              <w:spacing w:after="0"/>
              <w:jc w:val="left"/>
            </w:pPr>
            <w:r>
              <w:rPr>
                <w:sz w:val="16"/>
              </w:rPr>
              <w:t>Thunderstorm Wind</w:t>
            </w:r>
          </w:p>
        </w:tc>
        <w:tc>
          <w:tcPr>
            <w:tcW w:type="dxa" w:w="2167"/>
          </w:tcPr>
          <w:p>
            <w:pPr>
              <w:spacing w:after="0"/>
              <w:jc w:val="left"/>
            </w:pPr>
            <w:r>
              <w:rPr>
                <w:sz w:val="16"/>
              </w:rPr>
              <w:t>50 kt (58 mph), measurement type not recorded</w:t>
            </w:r>
          </w:p>
        </w:tc>
        <w:tc>
          <w:tcPr>
            <w:tcW w:type="dxa" w:w="2570"/>
          </w:tcPr>
          <w:p>
            <w:pPr>
              <w:spacing w:after="0"/>
              <w:jc w:val="left"/>
            </w:pPr>
            <w:r>
              <w:rPr>
                <w:sz w:val="16"/>
              </w:rPr>
              <w:t>damage not recorded (pre-1996 record)</w:t>
            </w:r>
          </w:p>
        </w:tc>
        <w:tc>
          <w:tcPr>
            <w:tcW w:type="dxa" w:w="912"/>
          </w:tcPr>
          <w:p>
            <w:pPr>
              <w:spacing w:after="0"/>
              <w:jc w:val="right"/>
            </w:pPr>
            <w:r>
              <w:rPr>
                <w:sz w:val="16"/>
              </w:rPr>
              <w:t>0, 1</w:t>
            </w:r>
          </w:p>
        </w:tc>
        <w:tc>
          <w:tcPr>
            <w:tcW w:type="dxa" w:w="2033"/>
          </w:tcPr>
          <w:p>
            <w:pPr>
              <w:spacing w:after="0"/>
              <w:jc w:val="left"/>
            </w:pPr>
            <w:r>
              <w:rPr>
                <w:sz w:val="16"/>
              </w:rPr>
              <w:t>location not recorded</w:t>
            </w:r>
          </w:p>
        </w:tc>
        <w:tc>
          <w:tcPr>
            <w:tcW w:type="dxa" w:w="1821"/>
          </w:tcPr>
          <w:p>
            <w:pPr>
              <w:spacing w:after="0"/>
              <w:jc w:val="left"/>
            </w:pPr>
          </w:p>
        </w:tc>
        <w:tc>
          <w:tcPr>
            <w:tcW w:type="dxa" w:w="235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5.63</w:t>
            </w:r>
          </w:p>
        </w:tc>
        <w:tc>
          <w:tcPr>
            <w:tcW w:type="dxa" w:w="1279"/>
          </w:tcPr>
          <w:p>
            <w:pPr>
              <w:spacing w:after="0"/>
              <w:jc w:val="left"/>
            </w:pPr>
            <w:r>
              <w:rPr>
                <w:sz w:val="16"/>
              </w:rPr>
              <w:t>event-days per year</w:t>
            </w:r>
          </w:p>
        </w:tc>
        <w:tc>
          <w:tcPr>
            <w:tcW w:type="dxa" w:w="1589"/>
          </w:tcPr>
          <w:p>
            <w:pPr>
              <w:spacing w:after="0"/>
              <w:jc w:val="left"/>
            </w:pPr>
            <w:r>
              <w:rPr>
                <w:sz w:val="16"/>
              </w:rPr>
              <w:t>about 5.63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22 of 30 years, 1996 to 2025 (73.3%)</w:t>
            </w:r>
          </w:p>
        </w:tc>
        <w:tc>
          <w:tcPr>
            <w:tcW w:type="dxa" w:w="1524"/>
          </w:tcPr>
          <w:p>
            <w:pPr>
              <w:spacing w:after="0"/>
              <w:jc w:val="right"/>
            </w:pPr>
            <w:r>
              <w:rPr>
                <w:sz w:val="16"/>
              </w:rPr>
              <w:t>107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19</w:t>
            </w:r>
          </w:p>
        </w:tc>
        <w:tc>
          <w:tcPr>
            <w:tcW w:type="dxa" w:w="1279"/>
          </w:tcPr>
          <w:p>
            <w:pPr>
              <w:spacing w:after="0"/>
              <w:jc w:val="left"/>
            </w:pPr>
            <w:r>
              <w:rPr>
                <w:sz w:val="16"/>
              </w:rPr>
              <w:t>event-days per year</w:t>
            </w:r>
          </w:p>
        </w:tc>
        <w:tc>
          <w:tcPr>
            <w:tcW w:type="dxa" w:w="1589"/>
          </w:tcPr>
          <w:p>
            <w:pPr>
              <w:spacing w:after="0"/>
              <w:jc w:val="left"/>
            </w:pPr>
            <w:r>
              <w:rPr>
                <w:sz w:val="16"/>
              </w:rPr>
              <w:t>about 19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581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0.000564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0.0564%</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6.39</w:t>
            </w:r>
          </w:p>
        </w:tc>
        <w:tc>
          <w:tcPr>
            <w:tcW w:type="dxa" w:w="1279"/>
          </w:tcPr>
          <w:p>
            <w:pPr>
              <w:spacing w:after="0"/>
              <w:jc w:val="left"/>
            </w:pPr>
            <w:r>
              <w:rPr>
                <w:sz w:val="16"/>
              </w:rPr>
              <w:t>events per year</w:t>
            </w:r>
          </w:p>
        </w:tc>
        <w:tc>
          <w:tcPr>
            <w:tcW w:type="dxa" w:w="1589"/>
          </w:tcPr>
          <w:p>
            <w:pPr>
              <w:spacing w:after="0"/>
              <w:jc w:val="left"/>
            </w:pPr>
            <w:r>
              <w:rPr>
                <w:sz w:val="16"/>
              </w:rPr>
              <w:t>about 6.39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243.0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6.42</w:t>
            </w:r>
          </w:p>
        </w:tc>
        <w:tc>
          <w:tcPr>
            <w:tcW w:type="dxa" w:w="1279"/>
          </w:tcPr>
          <w:p>
            <w:pPr>
              <w:spacing w:after="0"/>
              <w:jc w:val="left"/>
            </w:pPr>
            <w:r>
              <w:rPr>
                <w:sz w:val="16"/>
              </w:rPr>
              <w:t>event-days per year</w:t>
            </w:r>
          </w:p>
        </w:tc>
        <w:tc>
          <w:tcPr>
            <w:tcW w:type="dxa" w:w="1589"/>
          </w:tcPr>
          <w:p>
            <w:pPr>
              <w:spacing w:after="0"/>
              <w:jc w:val="left"/>
            </w:pPr>
            <w:r>
              <w:rPr>
                <w:sz w:val="16"/>
              </w:rPr>
              <w:t>about 6.42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90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0.892</w:t>
            </w:r>
          </w:p>
        </w:tc>
        <w:tc>
          <w:tcPr>
            <w:tcW w:type="dxa" w:w="1279"/>
          </w:tcPr>
          <w:p>
            <w:pPr>
              <w:spacing w:after="0"/>
              <w:jc w:val="left"/>
            </w:pPr>
            <w:r>
              <w:rPr>
                <w:sz w:val="16"/>
              </w:rPr>
              <w:t>event-days per year</w:t>
            </w:r>
          </w:p>
        </w:tc>
        <w:tc>
          <w:tcPr>
            <w:tcW w:type="dxa" w:w="1589"/>
          </w:tcPr>
          <w:p>
            <w:pPr>
              <w:spacing w:after="0"/>
              <w:jc w:val="left"/>
            </w:pPr>
            <w:r>
              <w:rPr>
                <w:sz w:val="16"/>
              </w:rPr>
              <w:t>about 0.892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60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0.893</w:t>
            </w:r>
          </w:p>
        </w:tc>
        <w:tc>
          <w:tcPr>
            <w:tcW w:type="dxa" w:w="1279"/>
          </w:tcPr>
          <w:p>
            <w:pPr>
              <w:spacing w:after="0"/>
              <w:jc w:val="left"/>
            </w:pPr>
            <w:r>
              <w:rPr>
                <w:sz w:val="16"/>
              </w:rPr>
              <w:t>event-days per year</w:t>
            </w:r>
          </w:p>
        </w:tc>
        <w:tc>
          <w:tcPr>
            <w:tcW w:type="dxa" w:w="1589"/>
          </w:tcPr>
          <w:p>
            <w:pPr>
              <w:spacing w:after="0"/>
              <w:jc w:val="left"/>
            </w:pPr>
            <w:r>
              <w:rPr>
                <w:sz w:val="16"/>
              </w:rPr>
              <w:t>about 0.893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25</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0.442</w:t>
            </w:r>
          </w:p>
        </w:tc>
        <w:tc>
          <w:tcPr>
            <w:tcW w:type="dxa" w:w="1279"/>
          </w:tcPr>
          <w:p>
            <w:pPr>
              <w:spacing w:after="0"/>
              <w:jc w:val="left"/>
            </w:pPr>
            <w:r>
              <w:rPr>
                <w:sz w:val="16"/>
              </w:rPr>
              <w:t>events per year (modeled)</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44.2</w:t>
            </w:r>
          </w:p>
        </w:tc>
        <w:tc>
          <w:tcPr>
            <w:tcW w:type="dxa" w:w="1279"/>
          </w:tcPr>
          <w:p>
            <w:pPr>
              <w:spacing w:after="0"/>
              <w:jc w:val="left"/>
            </w:pPr>
            <w:r>
              <w:rPr>
                <w:sz w:val="16"/>
              </w:rPr>
              <w:t>days per year with a strike</w:t>
            </w:r>
          </w:p>
        </w:tc>
        <w:tc>
          <w:tcPr>
            <w:tcW w:type="dxa" w:w="1589"/>
          </w:tcPr>
          <w:p>
            <w:pPr>
              <w:spacing w:after="0"/>
              <w:jc w:val="left"/>
            </w:pPr>
            <w:r>
              <w:rPr>
                <w:sz w:val="16"/>
              </w:rPr>
              <w:t>about 44.2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4.5</w:t>
            </w:r>
          </w:p>
        </w:tc>
        <w:tc>
          <w:tcPr>
            <w:tcW w:type="dxa" w:w="1279"/>
          </w:tcPr>
          <w:p>
            <w:pPr>
              <w:spacing w:after="0"/>
              <w:jc w:val="left"/>
            </w:pPr>
            <w:r>
              <w:rPr>
                <w:sz w:val="16"/>
              </w:rPr>
              <w:t>events per year</w:t>
            </w:r>
          </w:p>
        </w:tc>
        <w:tc>
          <w:tcPr>
            <w:tcW w:type="dxa" w:w="1589"/>
          </w:tcPr>
          <w:p>
            <w:pPr>
              <w:spacing w:after="0"/>
              <w:jc w:val="left"/>
            </w:pPr>
            <w:r>
              <w:rPr>
                <w:sz w:val="16"/>
              </w:rPr>
              <w:t>about 4.5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171</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0.562</w:t>
            </w:r>
          </w:p>
        </w:tc>
        <w:tc>
          <w:tcPr>
            <w:tcW w:type="dxa" w:w="1279"/>
          </w:tcPr>
          <w:p>
            <w:pPr>
              <w:spacing w:after="0"/>
              <w:jc w:val="left"/>
            </w:pPr>
            <w:r>
              <w:rPr>
                <w:sz w:val="16"/>
              </w:rPr>
              <w:t>events per year</w:t>
            </w:r>
          </w:p>
        </w:tc>
        <w:tc>
          <w:tcPr>
            <w:tcW w:type="dxa" w:w="1589"/>
          </w:tcPr>
          <w:p>
            <w:pPr>
              <w:spacing w:after="0"/>
              <w:jc w:val="left"/>
            </w:pPr>
            <w:r>
              <w:rPr>
                <w:sz w:val="16"/>
              </w:rPr>
              <w:t>about 0.56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0.00168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0.168%</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14.3</w:t>
            </w:r>
          </w:p>
        </w:tc>
        <w:tc>
          <w:tcPr>
            <w:tcW w:type="dxa" w:w="1279"/>
          </w:tcPr>
          <w:p>
            <w:pPr>
              <w:spacing w:after="0"/>
              <w:jc w:val="left"/>
            </w:pPr>
            <w:r>
              <w:rPr>
                <w:sz w:val="16"/>
              </w:rPr>
              <w:t>event-days per year</w:t>
            </w:r>
          </w:p>
        </w:tc>
        <w:tc>
          <w:tcPr>
            <w:tcW w:type="dxa" w:w="1589"/>
          </w:tcPr>
          <w:p>
            <w:pPr>
              <w:spacing w:after="0"/>
              <w:jc w:val="left"/>
            </w:pPr>
            <w:r>
              <w:rPr>
                <w:sz w:val="16"/>
              </w:rPr>
              <w:t>about 14.3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28 of 30 years, 1996 to 2025 (93.3%)</w:t>
            </w:r>
          </w:p>
        </w:tc>
        <w:tc>
          <w:tcPr>
            <w:tcW w:type="dxa" w:w="1524"/>
          </w:tcPr>
          <w:p>
            <w:pPr>
              <w:spacing w:after="0"/>
              <w:jc w:val="right"/>
            </w:pPr>
            <w:r>
              <w:rPr>
                <w:sz w:val="16"/>
              </w:rPr>
              <w:t>271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138</w:t>
            </w:r>
          </w:p>
        </w:tc>
        <w:tc>
          <w:tcPr>
            <w:tcW w:type="dxa" w:w="1381"/>
          </w:tcPr>
          <w:p>
            <w:pPr>
              <w:spacing w:after="0"/>
              <w:jc w:val="right"/>
            </w:pPr>
            <w:r>
              <w:rPr>
                <w:sz w:val="16"/>
              </w:rPr>
              <w:t>30</w:t>
            </w:r>
          </w:p>
        </w:tc>
        <w:tc>
          <w:tcPr>
            <w:tcW w:type="dxa" w:w="1381"/>
          </w:tcPr>
          <w:p>
            <w:pPr>
              <w:spacing w:after="0"/>
              <w:jc w:val="right"/>
            </w:pPr>
            <w:r>
              <w:rPr>
                <w:sz w:val="16"/>
              </w:rPr>
              <w:t>4.6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5 of 5</w:t>
            </w:r>
          </w:p>
        </w:tc>
        <w:tc>
          <w:tcPr>
            <w:tcW w:type="dxa" w:w="1314"/>
          </w:tcPr>
          <w:p>
            <w:pPr>
              <w:spacing w:after="0"/>
              <w:jc w:val="right"/>
            </w:pPr>
            <w:r>
              <w:rPr>
                <w:sz w:val="16"/>
              </w:rPr>
              <w:t>54.5</w:t>
            </w:r>
          </w:p>
        </w:tc>
        <w:tc>
          <w:tcPr>
            <w:tcW w:type="dxa" w:w="1378"/>
          </w:tcPr>
          <w:p>
            <w:pPr>
              <w:spacing w:after="0"/>
              <w:jc w:val="right"/>
            </w:pPr>
            <w:r>
              <w:rPr>
                <w:sz w:val="16"/>
              </w:rPr>
              <w:t>60.0</w:t>
            </w:r>
          </w:p>
        </w:tc>
        <w:tc>
          <w:tcPr>
            <w:tcW w:type="dxa" w:w="1314"/>
          </w:tcPr>
          <w:p>
            <w:pPr>
              <w:spacing w:after="0"/>
              <w:jc w:val="right"/>
            </w:pPr>
            <w:r>
              <w:rPr>
                <w:sz w:val="16"/>
              </w:rPr>
              <w:t>71.0</w:t>
            </w:r>
          </w:p>
        </w:tc>
        <w:tc>
          <w:tcPr>
            <w:tcW w:type="dxa" w:w="6627"/>
          </w:tcPr>
          <w:p>
            <w:pPr>
              <w:spacing w:after="0"/>
              <w:jc w:val="left"/>
            </w:pPr>
            <w:r>
              <w:rPr>
                <w:sz w:val="16"/>
              </w:rPr>
              <w:t>Relatively Moderate 5</w:t>
            </w:r>
          </w:p>
        </w:tc>
      </w:tr>
      <w:tr>
        <w:trPr>
          <w:cantSplit/>
        </w:trPr>
        <w:tc>
          <w:tcPr>
            <w:tcW w:type="dxa" w:w="2102"/>
          </w:tcPr>
          <w:p>
            <w:pPr>
              <w:spacing w:after="0"/>
              <w:jc w:val="left"/>
            </w:pPr>
            <w:r>
              <w:rPr>
                <w:sz w:val="16"/>
              </w:rPr>
              <w:t>Drought</w:t>
            </w:r>
          </w:p>
        </w:tc>
        <w:tc>
          <w:tcPr>
            <w:tcW w:type="dxa" w:w="1378"/>
          </w:tcPr>
          <w:p>
            <w:pPr>
              <w:spacing w:after="0"/>
              <w:jc w:val="right"/>
            </w:pPr>
            <w:r>
              <w:rPr>
                <w:sz w:val="16"/>
              </w:rPr>
              <w:t>5 of 5</w:t>
            </w:r>
          </w:p>
        </w:tc>
        <w:tc>
          <w:tcPr>
            <w:tcW w:type="dxa" w:w="1314"/>
          </w:tcPr>
          <w:p>
            <w:pPr>
              <w:spacing w:after="0"/>
              <w:jc w:val="right"/>
            </w:pPr>
            <w:r>
              <w:rPr>
                <w:sz w:val="16"/>
              </w:rPr>
              <w:t>87.6</w:t>
            </w:r>
          </w:p>
        </w:tc>
        <w:tc>
          <w:tcPr>
            <w:tcW w:type="dxa" w:w="1378"/>
          </w:tcPr>
          <w:p>
            <w:pPr>
              <w:spacing w:after="0"/>
              <w:jc w:val="right"/>
            </w:pPr>
            <w:r>
              <w:rPr>
                <w:sz w:val="16"/>
              </w:rPr>
              <w:t>98.0</w:t>
            </w:r>
          </w:p>
        </w:tc>
        <w:tc>
          <w:tcPr>
            <w:tcW w:type="dxa" w:w="1314"/>
          </w:tcPr>
          <w:p>
            <w:pPr>
              <w:spacing w:after="0"/>
              <w:jc w:val="right"/>
            </w:pPr>
            <w:r>
              <w:rPr>
                <w:sz w:val="16"/>
              </w:rPr>
              <w:t>98.3</w:t>
            </w:r>
          </w:p>
        </w:tc>
        <w:tc>
          <w:tcPr>
            <w:tcW w:type="dxa" w:w="6627"/>
          </w:tcPr>
          <w:p>
            <w:pPr>
              <w:spacing w:after="0"/>
              <w:jc w:val="left"/>
            </w:pPr>
            <w:r>
              <w:rPr>
                <w:sz w:val="16"/>
              </w:rPr>
              <w:t>Relatively High 4, Relatively Low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5 of 5</w:t>
            </w:r>
          </w:p>
        </w:tc>
        <w:tc>
          <w:tcPr>
            <w:tcW w:type="dxa" w:w="1314"/>
          </w:tcPr>
          <w:p>
            <w:pPr>
              <w:spacing w:after="0"/>
              <w:jc w:val="right"/>
            </w:pPr>
            <w:r>
              <w:rPr>
                <w:sz w:val="16"/>
              </w:rPr>
              <w:t>7.9</w:t>
            </w:r>
          </w:p>
        </w:tc>
        <w:tc>
          <w:tcPr>
            <w:tcW w:type="dxa" w:w="1378"/>
          </w:tcPr>
          <w:p>
            <w:pPr>
              <w:spacing w:after="0"/>
              <w:jc w:val="right"/>
            </w:pPr>
            <w:r>
              <w:rPr>
                <w:sz w:val="16"/>
              </w:rPr>
              <w:t>11.9</w:t>
            </w:r>
          </w:p>
        </w:tc>
        <w:tc>
          <w:tcPr>
            <w:tcW w:type="dxa" w:w="1314"/>
          </w:tcPr>
          <w:p>
            <w:pPr>
              <w:spacing w:after="0"/>
              <w:jc w:val="right"/>
            </w:pPr>
            <w:r>
              <w:rPr>
                <w:sz w:val="16"/>
              </w:rPr>
              <w:t>15.0</w:t>
            </w:r>
          </w:p>
        </w:tc>
        <w:tc>
          <w:tcPr>
            <w:tcW w:type="dxa" w:w="6627"/>
          </w:tcPr>
          <w:p>
            <w:pPr>
              <w:spacing w:after="0"/>
              <w:jc w:val="left"/>
            </w:pPr>
            <w:r>
              <w:rPr>
                <w:sz w:val="16"/>
              </w:rPr>
              <w:t>Very Low 5</w:t>
            </w:r>
          </w:p>
        </w:tc>
      </w:tr>
      <w:tr>
        <w:trPr>
          <w:cantSplit/>
        </w:trPr>
        <w:tc>
          <w:tcPr>
            <w:tcW w:type="dxa" w:w="2102"/>
          </w:tcPr>
          <w:p>
            <w:pPr>
              <w:spacing w:after="0"/>
              <w:jc w:val="left"/>
            </w:pPr>
            <w:r>
              <w:rPr>
                <w:sz w:val="16"/>
              </w:rPr>
              <w:t>Hail</w:t>
            </w:r>
          </w:p>
        </w:tc>
        <w:tc>
          <w:tcPr>
            <w:tcW w:type="dxa" w:w="1378"/>
          </w:tcPr>
          <w:p>
            <w:pPr>
              <w:spacing w:after="0"/>
              <w:jc w:val="right"/>
            </w:pPr>
            <w:r>
              <w:rPr>
                <w:sz w:val="16"/>
              </w:rPr>
              <w:t>5 of 5</w:t>
            </w:r>
          </w:p>
        </w:tc>
        <w:tc>
          <w:tcPr>
            <w:tcW w:type="dxa" w:w="1314"/>
          </w:tcPr>
          <w:p>
            <w:pPr>
              <w:spacing w:after="0"/>
              <w:jc w:val="right"/>
            </w:pPr>
            <w:r>
              <w:rPr>
                <w:sz w:val="16"/>
              </w:rPr>
              <w:t>92.6</w:t>
            </w:r>
          </w:p>
        </w:tc>
        <w:tc>
          <w:tcPr>
            <w:tcW w:type="dxa" w:w="1378"/>
          </w:tcPr>
          <w:p>
            <w:pPr>
              <w:spacing w:after="0"/>
              <w:jc w:val="right"/>
            </w:pPr>
            <w:r>
              <w:rPr>
                <w:sz w:val="16"/>
              </w:rPr>
              <w:t>97.8</w:t>
            </w:r>
          </w:p>
        </w:tc>
        <w:tc>
          <w:tcPr>
            <w:tcW w:type="dxa" w:w="1314"/>
          </w:tcPr>
          <w:p>
            <w:pPr>
              <w:spacing w:after="0"/>
              <w:jc w:val="right"/>
            </w:pPr>
            <w:r>
              <w:rPr>
                <w:sz w:val="16"/>
              </w:rPr>
              <w:t>98.6</w:t>
            </w:r>
          </w:p>
        </w:tc>
        <w:tc>
          <w:tcPr>
            <w:tcW w:type="dxa" w:w="6627"/>
          </w:tcPr>
          <w:p>
            <w:pPr>
              <w:spacing w:after="0"/>
              <w:jc w:val="left"/>
            </w:pPr>
            <w:r>
              <w:rPr>
                <w:sz w:val="16"/>
              </w:rPr>
              <w:t>Very High 2, Relatively High 3</w:t>
            </w:r>
          </w:p>
        </w:tc>
      </w:tr>
      <w:tr>
        <w:trPr>
          <w:cantSplit/>
        </w:trPr>
        <w:tc>
          <w:tcPr>
            <w:tcW w:type="dxa" w:w="2102"/>
          </w:tcPr>
          <w:p>
            <w:pPr>
              <w:spacing w:after="0"/>
              <w:jc w:val="left"/>
            </w:pPr>
            <w:r>
              <w:rPr>
                <w:sz w:val="16"/>
              </w:rPr>
              <w:t>Heat Wave</w:t>
            </w:r>
          </w:p>
        </w:tc>
        <w:tc>
          <w:tcPr>
            <w:tcW w:type="dxa" w:w="1378"/>
          </w:tcPr>
          <w:p>
            <w:pPr>
              <w:spacing w:after="0"/>
              <w:jc w:val="right"/>
            </w:pPr>
            <w:r>
              <w:rPr>
                <w:sz w:val="16"/>
              </w:rPr>
              <w:t>5 of 5</w:t>
            </w:r>
          </w:p>
        </w:tc>
        <w:tc>
          <w:tcPr>
            <w:tcW w:type="dxa" w:w="1314"/>
          </w:tcPr>
          <w:p>
            <w:pPr>
              <w:spacing w:after="0"/>
              <w:jc w:val="right"/>
            </w:pPr>
            <w:r>
              <w:rPr>
                <w:sz w:val="16"/>
              </w:rPr>
              <w:t>11.5</w:t>
            </w:r>
          </w:p>
        </w:tc>
        <w:tc>
          <w:tcPr>
            <w:tcW w:type="dxa" w:w="1378"/>
          </w:tcPr>
          <w:p>
            <w:pPr>
              <w:spacing w:after="0"/>
              <w:jc w:val="right"/>
            </w:pPr>
            <w:r>
              <w:rPr>
                <w:sz w:val="16"/>
              </w:rPr>
              <w:t>18.1</w:t>
            </w:r>
          </w:p>
        </w:tc>
        <w:tc>
          <w:tcPr>
            <w:tcW w:type="dxa" w:w="1314"/>
          </w:tcPr>
          <w:p>
            <w:pPr>
              <w:spacing w:after="0"/>
              <w:jc w:val="right"/>
            </w:pPr>
            <w:r>
              <w:rPr>
                <w:sz w:val="16"/>
              </w:rPr>
              <w:t>25.2</w:t>
            </w:r>
          </w:p>
        </w:tc>
        <w:tc>
          <w:tcPr>
            <w:tcW w:type="dxa" w:w="6627"/>
          </w:tcPr>
          <w:p>
            <w:pPr>
              <w:spacing w:after="0"/>
              <w:jc w:val="left"/>
            </w:pPr>
            <w:r>
              <w:rPr>
                <w:sz w:val="16"/>
              </w:rPr>
              <w:t>Relatively Low 3, Very Low 2</w:t>
            </w:r>
          </w:p>
        </w:tc>
      </w:tr>
      <w:tr>
        <w:trPr>
          <w:cantSplit/>
        </w:trPr>
        <w:tc>
          <w:tcPr>
            <w:tcW w:type="dxa" w:w="2102"/>
          </w:tcPr>
          <w:p>
            <w:pPr>
              <w:spacing w:after="0"/>
              <w:jc w:val="left"/>
            </w:pPr>
            <w:r>
              <w:rPr>
                <w:sz w:val="16"/>
              </w:rPr>
              <w:t>Hurricane</w:t>
            </w:r>
          </w:p>
        </w:tc>
        <w:tc>
          <w:tcPr>
            <w:tcW w:type="dxa" w:w="1378"/>
          </w:tcPr>
          <w:p>
            <w:pPr>
              <w:spacing w:after="0"/>
              <w:jc w:val="right"/>
            </w:pPr>
            <w:r>
              <w:rPr>
                <w:sz w:val="16"/>
              </w:rPr>
              <w:t>0 of 5</w:t>
            </w:r>
          </w:p>
        </w:tc>
        <w:tc>
          <w:tcPr>
            <w:tcW w:type="dxa" w:w="1314"/>
          </w:tcPr>
          <w:p>
            <w:pPr>
              <w:spacing w:after="0"/>
              <w:jc w:val="right"/>
            </w:pPr>
          </w:p>
        </w:tc>
        <w:tc>
          <w:tcPr>
            <w:tcW w:type="dxa" w:w="1378"/>
          </w:tcPr>
          <w:p>
            <w:pPr>
              <w:spacing w:after="0"/>
              <w:jc w:val="right"/>
            </w:pPr>
          </w:p>
        </w:tc>
        <w:tc>
          <w:tcPr>
            <w:tcW w:type="dxa" w:w="1314"/>
          </w:tcPr>
          <w:p>
            <w:pPr>
              <w:spacing w:after="0"/>
              <w:jc w:val="right"/>
            </w:pPr>
          </w:p>
        </w:tc>
        <w:tc>
          <w:tcPr>
            <w:tcW w:type="dxa" w:w="6627"/>
          </w:tcPr>
          <w:p>
            <w:pPr>
              <w:spacing w:after="0"/>
              <w:jc w:val="left"/>
            </w:pPr>
            <w:r>
              <w:rPr>
                <w:sz w:val="16"/>
              </w:rPr>
              <w:t>No Rating 5</w:t>
            </w:r>
          </w:p>
        </w:tc>
      </w:tr>
      <w:tr>
        <w:trPr>
          <w:cantSplit/>
        </w:trPr>
        <w:tc>
          <w:tcPr>
            <w:tcW w:type="dxa" w:w="2102"/>
          </w:tcPr>
          <w:p>
            <w:pPr>
              <w:spacing w:after="0"/>
              <w:jc w:val="left"/>
            </w:pPr>
            <w:r>
              <w:rPr>
                <w:sz w:val="16"/>
              </w:rPr>
              <w:t>Ice Storm</w:t>
            </w:r>
          </w:p>
        </w:tc>
        <w:tc>
          <w:tcPr>
            <w:tcW w:type="dxa" w:w="1378"/>
          </w:tcPr>
          <w:p>
            <w:pPr>
              <w:spacing w:after="0"/>
              <w:jc w:val="right"/>
            </w:pPr>
            <w:r>
              <w:rPr>
                <w:sz w:val="16"/>
              </w:rPr>
              <w:t>5 of 5</w:t>
            </w:r>
          </w:p>
        </w:tc>
        <w:tc>
          <w:tcPr>
            <w:tcW w:type="dxa" w:w="1314"/>
          </w:tcPr>
          <w:p>
            <w:pPr>
              <w:spacing w:after="0"/>
              <w:jc w:val="right"/>
            </w:pPr>
            <w:r>
              <w:rPr>
                <w:sz w:val="16"/>
              </w:rPr>
              <w:t>80.4</w:t>
            </w:r>
          </w:p>
        </w:tc>
        <w:tc>
          <w:tcPr>
            <w:tcW w:type="dxa" w:w="1378"/>
          </w:tcPr>
          <w:p>
            <w:pPr>
              <w:spacing w:after="0"/>
              <w:jc w:val="right"/>
            </w:pPr>
            <w:r>
              <w:rPr>
                <w:sz w:val="16"/>
              </w:rPr>
              <w:t>84.5</w:t>
            </w:r>
          </w:p>
        </w:tc>
        <w:tc>
          <w:tcPr>
            <w:tcW w:type="dxa" w:w="1314"/>
          </w:tcPr>
          <w:p>
            <w:pPr>
              <w:spacing w:after="0"/>
              <w:jc w:val="right"/>
            </w:pPr>
            <w:r>
              <w:rPr>
                <w:sz w:val="16"/>
              </w:rPr>
              <w:t>88.9</w:t>
            </w:r>
          </w:p>
        </w:tc>
        <w:tc>
          <w:tcPr>
            <w:tcW w:type="dxa" w:w="6627"/>
          </w:tcPr>
          <w:p>
            <w:pPr>
              <w:spacing w:after="0"/>
              <w:jc w:val="left"/>
            </w:pPr>
            <w:r>
              <w:rPr>
                <w:sz w:val="16"/>
              </w:rPr>
              <w:t>Relatively Moderate 5</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5 of 5</w:t>
            </w:r>
          </w:p>
        </w:tc>
        <w:tc>
          <w:tcPr>
            <w:tcW w:type="dxa" w:w="1314"/>
          </w:tcPr>
          <w:p>
            <w:pPr>
              <w:spacing w:after="0"/>
              <w:jc w:val="right"/>
            </w:pPr>
            <w:r>
              <w:rPr>
                <w:sz w:val="16"/>
              </w:rPr>
              <w:t>48.6</w:t>
            </w:r>
          </w:p>
        </w:tc>
        <w:tc>
          <w:tcPr>
            <w:tcW w:type="dxa" w:w="1378"/>
          </w:tcPr>
          <w:p>
            <w:pPr>
              <w:spacing w:after="0"/>
              <w:jc w:val="right"/>
            </w:pPr>
            <w:r>
              <w:rPr>
                <w:sz w:val="16"/>
              </w:rPr>
              <w:t>76.2</w:t>
            </w:r>
          </w:p>
        </w:tc>
        <w:tc>
          <w:tcPr>
            <w:tcW w:type="dxa" w:w="1314"/>
          </w:tcPr>
          <w:p>
            <w:pPr>
              <w:spacing w:after="0"/>
              <w:jc w:val="right"/>
            </w:pPr>
            <w:r>
              <w:rPr>
                <w:sz w:val="16"/>
              </w:rPr>
              <w:t>78.7</w:t>
            </w:r>
          </w:p>
        </w:tc>
        <w:tc>
          <w:tcPr>
            <w:tcW w:type="dxa" w:w="6627"/>
          </w:tcPr>
          <w:p>
            <w:pPr>
              <w:spacing w:after="0"/>
              <w:jc w:val="left"/>
            </w:pPr>
            <w:r>
              <w:rPr>
                <w:sz w:val="16"/>
              </w:rPr>
              <w:t>Relatively Moderate 5</w:t>
            </w:r>
          </w:p>
        </w:tc>
      </w:tr>
      <w:tr>
        <w:trPr>
          <w:cantSplit/>
        </w:trPr>
        <w:tc>
          <w:tcPr>
            <w:tcW w:type="dxa" w:w="2102"/>
          </w:tcPr>
          <w:p>
            <w:pPr>
              <w:spacing w:after="0"/>
              <w:jc w:val="left"/>
            </w:pPr>
            <w:r>
              <w:rPr>
                <w:sz w:val="16"/>
              </w:rPr>
              <w:t>Landslide</w:t>
            </w:r>
          </w:p>
        </w:tc>
        <w:tc>
          <w:tcPr>
            <w:tcW w:type="dxa" w:w="1378"/>
          </w:tcPr>
          <w:p>
            <w:pPr>
              <w:spacing w:after="0"/>
              <w:jc w:val="right"/>
            </w:pPr>
            <w:r>
              <w:rPr>
                <w:sz w:val="16"/>
              </w:rPr>
              <w:t>5 of 5</w:t>
            </w:r>
          </w:p>
        </w:tc>
        <w:tc>
          <w:tcPr>
            <w:tcW w:type="dxa" w:w="1314"/>
          </w:tcPr>
          <w:p>
            <w:pPr>
              <w:spacing w:after="0"/>
              <w:jc w:val="right"/>
            </w:pPr>
            <w:r>
              <w:rPr>
                <w:sz w:val="16"/>
              </w:rPr>
              <w:t>91.3</w:t>
            </w:r>
          </w:p>
        </w:tc>
        <w:tc>
          <w:tcPr>
            <w:tcW w:type="dxa" w:w="1378"/>
          </w:tcPr>
          <w:p>
            <w:pPr>
              <w:spacing w:after="0"/>
              <w:jc w:val="right"/>
            </w:pPr>
            <w:r>
              <w:rPr>
                <w:sz w:val="16"/>
              </w:rPr>
              <w:t>96.4</w:t>
            </w:r>
          </w:p>
        </w:tc>
        <w:tc>
          <w:tcPr>
            <w:tcW w:type="dxa" w:w="1314"/>
          </w:tcPr>
          <w:p>
            <w:pPr>
              <w:spacing w:after="0"/>
              <w:jc w:val="right"/>
            </w:pPr>
            <w:r>
              <w:rPr>
                <w:sz w:val="16"/>
              </w:rPr>
              <w:t>98.0</w:t>
            </w:r>
          </w:p>
        </w:tc>
        <w:tc>
          <w:tcPr>
            <w:tcW w:type="dxa" w:w="6627"/>
          </w:tcPr>
          <w:p>
            <w:pPr>
              <w:spacing w:after="0"/>
              <w:jc w:val="left"/>
            </w:pPr>
            <w:r>
              <w:rPr>
                <w:sz w:val="16"/>
              </w:rPr>
              <w:t>Relatively Moderate 4, Relatively Low 1</w:t>
            </w:r>
          </w:p>
        </w:tc>
      </w:tr>
      <w:tr>
        <w:trPr>
          <w:cantSplit/>
        </w:trPr>
        <w:tc>
          <w:tcPr>
            <w:tcW w:type="dxa" w:w="2102"/>
          </w:tcPr>
          <w:p>
            <w:pPr>
              <w:spacing w:after="0"/>
              <w:jc w:val="left"/>
            </w:pPr>
            <w:r>
              <w:rPr>
                <w:sz w:val="16"/>
              </w:rPr>
              <w:t>Lightning</w:t>
            </w:r>
          </w:p>
        </w:tc>
        <w:tc>
          <w:tcPr>
            <w:tcW w:type="dxa" w:w="1378"/>
          </w:tcPr>
          <w:p>
            <w:pPr>
              <w:spacing w:after="0"/>
              <w:jc w:val="right"/>
            </w:pPr>
            <w:r>
              <w:rPr>
                <w:sz w:val="16"/>
              </w:rPr>
              <w:t>5 of 5</w:t>
            </w:r>
          </w:p>
        </w:tc>
        <w:tc>
          <w:tcPr>
            <w:tcW w:type="dxa" w:w="1314"/>
          </w:tcPr>
          <w:p>
            <w:pPr>
              <w:spacing w:after="0"/>
              <w:jc w:val="right"/>
            </w:pPr>
            <w:r>
              <w:rPr>
                <w:sz w:val="16"/>
              </w:rPr>
              <w:t>41.8</w:t>
            </w:r>
          </w:p>
        </w:tc>
        <w:tc>
          <w:tcPr>
            <w:tcW w:type="dxa" w:w="1378"/>
          </w:tcPr>
          <w:p>
            <w:pPr>
              <w:spacing w:after="0"/>
              <w:jc w:val="right"/>
            </w:pPr>
            <w:r>
              <w:rPr>
                <w:sz w:val="16"/>
              </w:rPr>
              <w:t>52.4</w:t>
            </w:r>
          </w:p>
        </w:tc>
        <w:tc>
          <w:tcPr>
            <w:tcW w:type="dxa" w:w="1314"/>
          </w:tcPr>
          <w:p>
            <w:pPr>
              <w:spacing w:after="0"/>
              <w:jc w:val="right"/>
            </w:pPr>
            <w:r>
              <w:rPr>
                <w:sz w:val="16"/>
              </w:rPr>
              <w:t>62.0</w:t>
            </w:r>
          </w:p>
        </w:tc>
        <w:tc>
          <w:tcPr>
            <w:tcW w:type="dxa" w:w="6627"/>
          </w:tcPr>
          <w:p>
            <w:pPr>
              <w:spacing w:after="0"/>
              <w:jc w:val="left"/>
            </w:pPr>
            <w:r>
              <w:rPr>
                <w:sz w:val="16"/>
              </w:rPr>
              <w:t>Relatively Moderate 3, Relatively Low 2</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5 of 5</w:t>
            </w:r>
          </w:p>
        </w:tc>
        <w:tc>
          <w:tcPr>
            <w:tcW w:type="dxa" w:w="1314"/>
          </w:tcPr>
          <w:p>
            <w:pPr>
              <w:spacing w:after="0"/>
              <w:jc w:val="right"/>
            </w:pPr>
            <w:r>
              <w:rPr>
                <w:sz w:val="16"/>
              </w:rPr>
              <w:t>91.7</w:t>
            </w:r>
          </w:p>
        </w:tc>
        <w:tc>
          <w:tcPr>
            <w:tcW w:type="dxa" w:w="1378"/>
          </w:tcPr>
          <w:p>
            <w:pPr>
              <w:spacing w:after="0"/>
              <w:jc w:val="right"/>
            </w:pPr>
            <w:r>
              <w:rPr>
                <w:sz w:val="16"/>
              </w:rPr>
              <w:t>92.9</w:t>
            </w:r>
          </w:p>
        </w:tc>
        <w:tc>
          <w:tcPr>
            <w:tcW w:type="dxa" w:w="1314"/>
          </w:tcPr>
          <w:p>
            <w:pPr>
              <w:spacing w:after="0"/>
              <w:jc w:val="right"/>
            </w:pPr>
            <w:r>
              <w:rPr>
                <w:sz w:val="16"/>
              </w:rPr>
              <w:t>97.0</w:t>
            </w:r>
          </w:p>
        </w:tc>
        <w:tc>
          <w:tcPr>
            <w:tcW w:type="dxa" w:w="6627"/>
          </w:tcPr>
          <w:p>
            <w:pPr>
              <w:spacing w:after="0"/>
              <w:jc w:val="left"/>
            </w:pPr>
            <w:r>
              <w:rPr>
                <w:sz w:val="16"/>
              </w:rPr>
              <w:t>Very High 1, Relatively High 4</w:t>
            </w:r>
          </w:p>
        </w:tc>
      </w:tr>
      <w:tr>
        <w:trPr>
          <w:cantSplit/>
        </w:trPr>
        <w:tc>
          <w:tcPr>
            <w:tcW w:type="dxa" w:w="2102"/>
          </w:tcPr>
          <w:p>
            <w:pPr>
              <w:spacing w:after="0"/>
              <w:jc w:val="left"/>
            </w:pPr>
            <w:r>
              <w:rPr>
                <w:sz w:val="16"/>
              </w:rPr>
              <w:t>Tornado</w:t>
            </w:r>
          </w:p>
        </w:tc>
        <w:tc>
          <w:tcPr>
            <w:tcW w:type="dxa" w:w="1378"/>
          </w:tcPr>
          <w:p>
            <w:pPr>
              <w:spacing w:after="0"/>
              <w:jc w:val="right"/>
            </w:pPr>
            <w:r>
              <w:rPr>
                <w:sz w:val="16"/>
              </w:rPr>
              <w:t>5 of 5</w:t>
            </w:r>
          </w:p>
        </w:tc>
        <w:tc>
          <w:tcPr>
            <w:tcW w:type="dxa" w:w="1314"/>
          </w:tcPr>
          <w:p>
            <w:pPr>
              <w:spacing w:after="0"/>
              <w:jc w:val="right"/>
            </w:pPr>
            <w:r>
              <w:rPr>
                <w:sz w:val="16"/>
              </w:rPr>
              <w:t>83.1</w:t>
            </w:r>
          </w:p>
        </w:tc>
        <w:tc>
          <w:tcPr>
            <w:tcW w:type="dxa" w:w="1378"/>
          </w:tcPr>
          <w:p>
            <w:pPr>
              <w:spacing w:after="0"/>
              <w:jc w:val="right"/>
            </w:pPr>
            <w:r>
              <w:rPr>
                <w:sz w:val="16"/>
              </w:rPr>
              <w:t>91.4</w:t>
            </w:r>
          </w:p>
        </w:tc>
        <w:tc>
          <w:tcPr>
            <w:tcW w:type="dxa" w:w="1314"/>
          </w:tcPr>
          <w:p>
            <w:pPr>
              <w:spacing w:after="0"/>
              <w:jc w:val="right"/>
            </w:pPr>
            <w:r>
              <w:rPr>
                <w:sz w:val="16"/>
              </w:rPr>
              <w:t>95.6</w:t>
            </w:r>
          </w:p>
        </w:tc>
        <w:tc>
          <w:tcPr>
            <w:tcW w:type="dxa" w:w="6627"/>
          </w:tcPr>
          <w:p>
            <w:pPr>
              <w:spacing w:after="0"/>
              <w:jc w:val="left"/>
            </w:pPr>
            <w:r>
              <w:rPr>
                <w:sz w:val="16"/>
              </w:rPr>
              <w:t>Very High 1, Relatively High 4</w:t>
            </w:r>
          </w:p>
        </w:tc>
      </w:tr>
      <w:tr>
        <w:trPr>
          <w:cantSplit/>
        </w:trPr>
        <w:tc>
          <w:tcPr>
            <w:tcW w:type="dxa" w:w="2102"/>
          </w:tcPr>
          <w:p>
            <w:pPr>
              <w:spacing w:after="0"/>
              <w:jc w:val="left"/>
            </w:pPr>
            <w:r>
              <w:rPr>
                <w:sz w:val="16"/>
              </w:rPr>
              <w:t>Wildfire</w:t>
            </w:r>
          </w:p>
        </w:tc>
        <w:tc>
          <w:tcPr>
            <w:tcW w:type="dxa" w:w="1378"/>
          </w:tcPr>
          <w:p>
            <w:pPr>
              <w:spacing w:after="0"/>
              <w:jc w:val="right"/>
            </w:pPr>
            <w:r>
              <w:rPr>
                <w:sz w:val="16"/>
              </w:rPr>
              <w:t>5 of 5</w:t>
            </w:r>
          </w:p>
        </w:tc>
        <w:tc>
          <w:tcPr>
            <w:tcW w:type="dxa" w:w="1314"/>
          </w:tcPr>
          <w:p>
            <w:pPr>
              <w:spacing w:after="0"/>
              <w:jc w:val="right"/>
            </w:pPr>
            <w:r>
              <w:rPr>
                <w:sz w:val="16"/>
              </w:rPr>
              <w:t>83.3</w:t>
            </w:r>
          </w:p>
        </w:tc>
        <w:tc>
          <w:tcPr>
            <w:tcW w:type="dxa" w:w="1378"/>
          </w:tcPr>
          <w:p>
            <w:pPr>
              <w:spacing w:after="0"/>
              <w:jc w:val="right"/>
            </w:pPr>
            <w:r>
              <w:rPr>
                <w:sz w:val="16"/>
              </w:rPr>
              <w:t>85.8</w:t>
            </w:r>
          </w:p>
        </w:tc>
        <w:tc>
          <w:tcPr>
            <w:tcW w:type="dxa" w:w="1314"/>
          </w:tcPr>
          <w:p>
            <w:pPr>
              <w:spacing w:after="0"/>
              <w:jc w:val="right"/>
            </w:pPr>
            <w:r>
              <w:rPr>
                <w:sz w:val="16"/>
              </w:rPr>
              <w:t>89.7</w:t>
            </w:r>
          </w:p>
        </w:tc>
        <w:tc>
          <w:tcPr>
            <w:tcW w:type="dxa" w:w="6627"/>
          </w:tcPr>
          <w:p>
            <w:pPr>
              <w:spacing w:after="0"/>
              <w:jc w:val="left"/>
            </w:pPr>
            <w:r>
              <w:rPr>
                <w:sz w:val="16"/>
              </w:rPr>
              <w:t>Relatively Moderate 2, Relatively Low 3</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5 of 5</w:t>
            </w:r>
          </w:p>
        </w:tc>
        <w:tc>
          <w:tcPr>
            <w:tcW w:type="dxa" w:w="1314"/>
          </w:tcPr>
          <w:p>
            <w:pPr>
              <w:spacing w:after="0"/>
              <w:jc w:val="right"/>
            </w:pPr>
            <w:r>
              <w:rPr>
                <w:sz w:val="16"/>
              </w:rPr>
              <w:t>70.3</w:t>
            </w:r>
          </w:p>
        </w:tc>
        <w:tc>
          <w:tcPr>
            <w:tcW w:type="dxa" w:w="1378"/>
          </w:tcPr>
          <w:p>
            <w:pPr>
              <w:spacing w:after="0"/>
              <w:jc w:val="right"/>
            </w:pPr>
            <w:r>
              <w:rPr>
                <w:sz w:val="16"/>
              </w:rPr>
              <w:t>78.8</w:t>
            </w:r>
          </w:p>
        </w:tc>
        <w:tc>
          <w:tcPr>
            <w:tcW w:type="dxa" w:w="1314"/>
          </w:tcPr>
          <w:p>
            <w:pPr>
              <w:spacing w:after="0"/>
              <w:jc w:val="right"/>
            </w:pPr>
            <w:r>
              <w:rPr>
                <w:sz w:val="16"/>
              </w:rPr>
              <w:t>84.2</w:t>
            </w:r>
          </w:p>
        </w:tc>
        <w:tc>
          <w:tcPr>
            <w:tcW w:type="dxa" w:w="6627"/>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Harrison County</w:t>
            </w:r>
          </w:p>
        </w:tc>
        <w:tc>
          <w:tcPr>
            <w:tcW w:type="dxa" w:w="843"/>
          </w:tcPr>
          <w:p>
            <w:pPr>
              <w:spacing w:after="0"/>
              <w:jc w:val="left"/>
            </w:pPr>
            <w:r>
              <w:rPr>
                <w:sz w:val="16"/>
              </w:rPr>
              <w:t>County</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$13,909.50</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Dunlap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$44,997.04</w:t>
            </w:r>
          </w:p>
        </w:tc>
        <w:tc>
          <w:tcPr>
            <w:tcW w:type="dxa" w:w="3057"/>
          </w:tcPr>
          <w:p>
            <w:pPr>
              <w:spacing w:after="0"/>
              <w:jc w:val="right"/>
            </w:pPr>
            <w:r>
              <w:rPr>
                <w:sz w:val="16"/>
              </w:rPr>
              <w:t>20 total; 5 since its plan</w:t>
            </w:r>
          </w:p>
        </w:tc>
      </w:tr>
      <w:tr>
        <w:trPr>
          <w:cantSplit/>
        </w:trPr>
        <w:tc>
          <w:tcPr>
            <w:tcW w:type="dxa" w:w="1618"/>
          </w:tcPr>
          <w:p>
            <w:pPr>
              <w:spacing w:after="0"/>
              <w:jc w:val="left"/>
            </w:pPr>
            <w:r>
              <w:rPr>
                <w:sz w:val="16"/>
              </w:rPr>
              <w:t>Little Sioux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$32,786.46</w:t>
            </w:r>
          </w:p>
        </w:tc>
        <w:tc>
          <w:tcPr>
            <w:tcW w:type="dxa" w:w="3057"/>
          </w:tcPr>
          <w:p>
            <w:pPr>
              <w:spacing w:after="0"/>
              <w:jc w:val="right"/>
            </w:pPr>
            <w:r>
              <w:rPr>
                <w:sz w:val="16"/>
              </w:rPr>
              <w:t>56 total; 7 since its plan</w:t>
            </w:r>
          </w:p>
        </w:tc>
      </w:tr>
      <w:tr>
        <w:trPr>
          <w:cantSplit/>
        </w:trPr>
        <w:tc>
          <w:tcPr>
            <w:tcW w:type="dxa" w:w="1618"/>
          </w:tcPr>
          <w:p>
            <w:pPr>
              <w:spacing w:after="0"/>
              <w:jc w:val="left"/>
            </w:pPr>
            <w:r>
              <w:rPr>
                <w:sz w:val="16"/>
              </w:rPr>
              <w:t>Logan city</w:t>
            </w:r>
          </w:p>
        </w:tc>
        <w:tc>
          <w:tcPr>
            <w:tcW w:type="dxa" w:w="843"/>
          </w:tcPr>
          <w:p>
            <w:pPr>
              <w:spacing w:after="0"/>
              <w:jc w:val="left"/>
            </w:pPr>
            <w:r>
              <w:rPr>
                <w:sz w:val="16"/>
              </w:rPr>
              <w:t>City</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$134,561.78</w:t>
            </w:r>
          </w:p>
        </w:tc>
        <w:tc>
          <w:tcPr>
            <w:tcW w:type="dxa" w:w="3057"/>
          </w:tcPr>
          <w:p>
            <w:pPr>
              <w:spacing w:after="0"/>
              <w:jc w:val="right"/>
            </w:pPr>
            <w:r>
              <w:rPr>
                <w:sz w:val="16"/>
              </w:rPr>
              <w:t>45 total; 6 since its plan</w:t>
            </w:r>
          </w:p>
        </w:tc>
      </w:tr>
      <w:tr>
        <w:trPr>
          <w:cantSplit/>
        </w:trPr>
        <w:tc>
          <w:tcPr>
            <w:tcW w:type="dxa" w:w="1618"/>
          </w:tcPr>
          <w:p>
            <w:pPr>
              <w:spacing w:after="0"/>
              <w:jc w:val="left"/>
            </w:pPr>
            <w:r>
              <w:rPr>
                <w:sz w:val="16"/>
              </w:rPr>
              <w:t>Magnolia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$1,012.50</w:t>
            </w:r>
          </w:p>
        </w:tc>
        <w:tc>
          <w:tcPr>
            <w:tcW w:type="dxa" w:w="3057"/>
          </w:tcPr>
          <w:p>
            <w:pPr>
              <w:spacing w:after="0"/>
              <w:jc w:val="right"/>
            </w:pPr>
            <w:r>
              <w:rPr>
                <w:sz w:val="16"/>
              </w:rPr>
              <w:t>21 total; 2 since its plan</w:t>
            </w:r>
          </w:p>
        </w:tc>
      </w:tr>
      <w:tr>
        <w:trPr>
          <w:cantSplit/>
        </w:trPr>
        <w:tc>
          <w:tcPr>
            <w:tcW w:type="dxa" w:w="1618"/>
          </w:tcPr>
          <w:p>
            <w:pPr>
              <w:spacing w:after="0"/>
              <w:jc w:val="left"/>
            </w:pPr>
            <w:r>
              <w:rPr>
                <w:sz w:val="16"/>
              </w:rPr>
              <w:t>Missouri Valley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7</w:t>
            </w:r>
          </w:p>
        </w:tc>
        <w:tc>
          <w:tcPr>
            <w:tcW w:type="dxa" w:w="2703"/>
          </w:tcPr>
          <w:p>
            <w:pPr>
              <w:spacing w:after="0"/>
              <w:jc w:val="right"/>
            </w:pPr>
            <w:r>
              <w:rPr>
                <w:sz w:val="16"/>
              </w:rPr>
              <w:t>$1,854,859.56</w:t>
            </w:r>
          </w:p>
        </w:tc>
        <w:tc>
          <w:tcPr>
            <w:tcW w:type="dxa" w:w="3057"/>
          </w:tcPr>
          <w:p>
            <w:pPr>
              <w:spacing w:after="0"/>
              <w:jc w:val="right"/>
            </w:pPr>
            <w:r>
              <w:rPr>
                <w:sz w:val="16"/>
              </w:rPr>
              <w:t>2 total; 0 since its plan</w:t>
            </w:r>
          </w:p>
        </w:tc>
      </w:tr>
      <w:tr>
        <w:trPr>
          <w:cantSplit/>
        </w:trPr>
        <w:tc>
          <w:tcPr>
            <w:tcW w:type="dxa" w:w="1618"/>
          </w:tcPr>
          <w:p>
            <w:pPr>
              <w:spacing w:after="0"/>
              <w:jc w:val="left"/>
            </w:pPr>
            <w:r>
              <w:rPr>
                <w:sz w:val="16"/>
              </w:rPr>
              <w:t>Modale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$5,216.77</w:t>
            </w:r>
          </w:p>
        </w:tc>
        <w:tc>
          <w:tcPr>
            <w:tcW w:type="dxa" w:w="3057"/>
          </w:tcPr>
          <w:p>
            <w:pPr>
              <w:spacing w:after="0"/>
              <w:jc w:val="right"/>
            </w:pPr>
            <w:r>
              <w:rPr>
                <w:sz w:val="16"/>
              </w:rPr>
              <w:t>30 total; 3 since its plan</w:t>
            </w:r>
          </w:p>
        </w:tc>
      </w:tr>
      <w:tr>
        <w:trPr>
          <w:cantSplit/>
        </w:trPr>
        <w:tc>
          <w:tcPr>
            <w:tcW w:type="dxa" w:w="1618"/>
          </w:tcPr>
          <w:p>
            <w:pPr>
              <w:spacing w:after="0"/>
              <w:jc w:val="left"/>
            </w:pPr>
            <w:r>
              <w:rPr>
                <w:sz w:val="16"/>
              </w:rPr>
              <w:t>Mondamin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$61,768.62</w:t>
            </w:r>
          </w:p>
        </w:tc>
        <w:tc>
          <w:tcPr>
            <w:tcW w:type="dxa" w:w="3057"/>
          </w:tcPr>
          <w:p>
            <w:pPr>
              <w:spacing w:after="0"/>
              <w:jc w:val="right"/>
            </w:pPr>
            <w:r>
              <w:rPr>
                <w:sz w:val="16"/>
              </w:rPr>
              <w:t>34 total; 4 since its plan</w:t>
            </w:r>
          </w:p>
        </w:tc>
      </w:tr>
      <w:tr>
        <w:trPr>
          <w:cantSplit/>
        </w:trPr>
        <w:tc>
          <w:tcPr>
            <w:tcW w:type="dxa" w:w="1618"/>
          </w:tcPr>
          <w:p>
            <w:pPr>
              <w:spacing w:after="0"/>
              <w:jc w:val="left"/>
            </w:pPr>
            <w:r>
              <w:rPr>
                <w:sz w:val="16"/>
              </w:rPr>
              <w:t>Persia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$2,916.79</w:t>
            </w:r>
          </w:p>
        </w:tc>
        <w:tc>
          <w:tcPr>
            <w:tcW w:type="dxa" w:w="3057"/>
          </w:tcPr>
          <w:p>
            <w:pPr>
              <w:spacing w:after="0"/>
              <w:jc w:val="right"/>
            </w:pPr>
            <w:r>
              <w:rPr>
                <w:sz w:val="16"/>
              </w:rPr>
              <w:t>14 total; 3 since its plan</w:t>
            </w:r>
          </w:p>
        </w:tc>
      </w:tr>
      <w:tr>
        <w:trPr>
          <w:cantSplit/>
        </w:trPr>
        <w:tc>
          <w:tcPr>
            <w:tcW w:type="dxa" w:w="1618"/>
          </w:tcPr>
          <w:p>
            <w:pPr>
              <w:spacing w:after="0"/>
              <w:jc w:val="left"/>
            </w:pPr>
            <w:r>
              <w:rPr>
                <w:sz w:val="16"/>
              </w:rPr>
              <w:t>Pisgah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0; any 0</w:t>
            </w:r>
          </w:p>
        </w:tc>
        <w:tc>
          <w:tcPr>
            <w:tcW w:type="dxa" w:w="2703"/>
          </w:tcPr>
          <w:p>
            <w:pPr>
              <w:spacing w:after="0"/>
              <w:jc w:val="right"/>
            </w:pPr>
            <w:r>
              <w:rPr>
                <w:sz w:val="16"/>
              </w:rPr>
              <w:t>$20,304.18</w:t>
            </w:r>
          </w:p>
        </w:tc>
        <w:tc>
          <w:tcPr>
            <w:tcW w:type="dxa" w:w="3057"/>
          </w:tcPr>
          <w:p>
            <w:pPr>
              <w:spacing w:after="0"/>
              <w:jc w:val="right"/>
            </w:pPr>
            <w:r>
              <w:rPr>
                <w:sz w:val="16"/>
              </w:rPr>
              <w:t>16 total; 6 since its plan</w:t>
            </w:r>
          </w:p>
        </w:tc>
      </w:tr>
      <w:tr>
        <w:trPr>
          <w:cantSplit/>
        </w:trPr>
        <w:tc>
          <w:tcPr>
            <w:tcW w:type="dxa" w:w="1618"/>
          </w:tcPr>
          <w:p>
            <w:pPr>
              <w:spacing w:after="0"/>
              <w:jc w:val="left"/>
            </w:pPr>
            <w:r>
              <w:rPr>
                <w:sz w:val="16"/>
              </w:rPr>
              <w:t>Woodbine city</w:t>
            </w:r>
          </w:p>
        </w:tc>
        <w:tc>
          <w:tcPr>
            <w:tcW w:type="dxa" w:w="843"/>
          </w:tcPr>
          <w:p>
            <w:pPr>
              <w:spacing w:after="0"/>
              <w:jc w:val="left"/>
            </w:pPr>
            <w:r>
              <w:rPr>
                <w:sz w:val="16"/>
              </w:rPr>
              <w:t>Town</w:t>
            </w:r>
          </w:p>
        </w:tc>
        <w:tc>
          <w:tcPr>
            <w:tcW w:type="dxa" w:w="3278"/>
          </w:tcPr>
          <w:p>
            <w:pPr>
              <w:spacing w:after="0"/>
              <w:jc w:val="left"/>
            </w:pPr>
            <w:r>
              <w:rPr>
                <w:sz w:val="16"/>
              </w:rPr>
              <w:t>Approved, expires 2026-10-26</w:t>
            </w:r>
          </w:p>
        </w:tc>
        <w:tc>
          <w:tcPr>
            <w:tcW w:type="dxa" w:w="2614"/>
          </w:tcPr>
          <w:p>
            <w:pPr>
              <w:spacing w:after="0"/>
              <w:jc w:val="right"/>
            </w:pPr>
            <w:r>
              <w:rPr>
                <w:sz w:val="16"/>
              </w:rPr>
              <w:t>FMA RL 0, SRL 1; any 1</w:t>
            </w:r>
          </w:p>
        </w:tc>
        <w:tc>
          <w:tcPr>
            <w:tcW w:type="dxa" w:w="2703"/>
          </w:tcPr>
          <w:p>
            <w:pPr>
              <w:spacing w:after="0"/>
              <w:jc w:val="right"/>
            </w:pPr>
            <w:r>
              <w:rPr>
                <w:sz w:val="16"/>
              </w:rPr>
              <w:t>$36,993.29</w:t>
            </w:r>
          </w:p>
        </w:tc>
        <w:tc>
          <w:tcPr>
            <w:tcW w:type="dxa" w:w="3057"/>
          </w:tcPr>
          <w:p>
            <w:pPr>
              <w:spacing w:after="0"/>
              <w:jc w:val="right"/>
            </w:pPr>
            <w:r>
              <w:rPr>
                <w:sz w:val="16"/>
              </w:rPr>
              <w:t>31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2021-10-26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$3,834,560,842</w:t>
            </w:r>
          </w:p>
        </w:tc>
        <w:tc>
          <w:tcPr>
            <w:tcW w:type="dxa" w:w="1215"/>
          </w:tcPr>
          <w:p>
            <w:pPr>
              <w:spacing w:after="0"/>
              <w:jc w:val="right"/>
            </w:pPr>
            <w:r>
              <w:rPr>
                <w:sz w:val="16"/>
              </w:rPr>
              <w:t>$278,394,955</w:t>
            </w:r>
          </w:p>
        </w:tc>
        <w:tc>
          <w:tcPr>
            <w:tcW w:type="dxa" w:w="1040"/>
          </w:tcPr>
          <w:p>
            <w:pPr>
              <w:spacing w:after="0"/>
              <w:jc w:val="right"/>
            </w:pPr>
            <w:r>
              <w:rPr>
                <w:sz w:val="16"/>
              </w:rPr>
              <w:t>14,559</w:t>
            </w:r>
          </w:p>
        </w:tc>
        <w:tc>
          <w:tcPr>
            <w:tcW w:type="dxa" w:w="1037"/>
          </w:tcPr>
          <w:p>
            <w:pPr>
              <w:spacing w:after="0"/>
              <w:jc w:val="right"/>
            </w:pPr>
            <w:r>
              <w:rPr>
                <w:sz w:val="16"/>
              </w:rPr>
              <w:t>$1,211</w:t>
            </w:r>
          </w:p>
        </w:tc>
        <w:tc>
          <w:tcPr>
            <w:tcW w:type="dxa" w:w="1126"/>
          </w:tcPr>
          <w:p>
            <w:pPr>
              <w:spacing w:after="0"/>
              <w:jc w:val="right"/>
            </w:pPr>
            <w:r>
              <w:rPr>
                <w:sz w:val="16"/>
              </w:rPr>
              <w:t>$142,860</w:t>
            </w:r>
          </w:p>
        </w:tc>
        <w:tc>
          <w:tcPr>
            <w:tcW w:type="dxa" w:w="1086"/>
          </w:tcPr>
          <w:p>
            <w:pPr>
              <w:spacing w:after="0"/>
              <w:jc w:val="right"/>
            </w:pPr>
            <w:r>
              <w:rPr>
                <w:sz w:val="16"/>
              </w:rPr>
              <w:t>$235,041</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$138,778,409</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$1,283,385</w:t>
            </w:r>
          </w:p>
        </w:tc>
        <w:tc>
          <w:tcPr>
            <w:tcW w:type="dxa" w:w="1086"/>
          </w:tcPr>
          <w:p>
            <w:pPr>
              <w:spacing w:after="0"/>
              <w:jc w:val="right"/>
            </w:pPr>
            <w:r>
              <w:rPr>
                <w:sz w:val="16"/>
              </w:rPr>
              <w:t>n/a</w:t>
            </w:r>
          </w:p>
        </w:tc>
        <w:tc>
          <w:tcPr>
            <w:tcW w:type="dxa" w:w="1305"/>
          </w:tcPr>
          <w:p>
            <w:pPr>
              <w:spacing w:after="0"/>
              <w:jc w:val="right"/>
            </w:pPr>
            <w:r>
              <w:rPr>
                <w:sz w:val="16"/>
              </w:rPr>
              <w:t>0.925% (agriculture)</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$6,425,890,360</w:t>
            </w:r>
          </w:p>
        </w:tc>
        <w:tc>
          <w:tcPr>
            <w:tcW w:type="dxa" w:w="1215"/>
          </w:tcPr>
          <w:p>
            <w:pPr>
              <w:spacing w:after="0"/>
              <w:jc w:val="right"/>
            </w:pPr>
            <w:r>
              <w:rPr>
                <w:sz w:val="16"/>
              </w:rPr>
              <w:t>n/a</w:t>
            </w:r>
          </w:p>
        </w:tc>
        <w:tc>
          <w:tcPr>
            <w:tcW w:type="dxa" w:w="1040"/>
          </w:tcPr>
          <w:p>
            <w:pPr>
              <w:spacing w:after="0"/>
              <w:jc w:val="right"/>
            </w:pPr>
            <w:r>
              <w:rPr>
                <w:sz w:val="16"/>
              </w:rPr>
              <w:t>14,582</w:t>
            </w:r>
          </w:p>
        </w:tc>
        <w:tc>
          <w:tcPr>
            <w:tcW w:type="dxa" w:w="1037"/>
          </w:tcPr>
          <w:p>
            <w:pPr>
              <w:spacing w:after="0"/>
              <w:jc w:val="right"/>
            </w:pPr>
            <w:r>
              <w:rPr>
                <w:sz w:val="16"/>
              </w:rPr>
              <w:t>$9,019</w:t>
            </w:r>
          </w:p>
        </w:tc>
        <w:tc>
          <w:tcPr>
            <w:tcW w:type="dxa" w:w="1126"/>
          </w:tcPr>
          <w:p>
            <w:pPr>
              <w:spacing w:after="0"/>
              <w:jc w:val="right"/>
            </w:pPr>
            <w:r>
              <w:rPr>
                <w:sz w:val="16"/>
              </w:rPr>
              <w:t>n/a</w:t>
            </w:r>
          </w:p>
        </w:tc>
        <w:tc>
          <w:tcPr>
            <w:tcW w:type="dxa" w:w="1086"/>
          </w:tcPr>
          <w:p>
            <w:pPr>
              <w:spacing w:after="0"/>
              <w:jc w:val="right"/>
            </w:pPr>
            <w:r>
              <w:rPr>
                <w:sz w:val="16"/>
              </w:rPr>
              <w:t>$2,513</w:t>
            </w:r>
          </w:p>
        </w:tc>
        <w:tc>
          <w:tcPr>
            <w:tcW w:type="dxa" w:w="1305"/>
          </w:tcPr>
          <w:p>
            <w:pPr>
              <w:spacing w:after="0"/>
              <w:jc w:val="right"/>
            </w:pPr>
            <w:r>
              <w:rPr>
                <w:sz w:val="16"/>
              </w:rPr>
              <w:t>0.00014%</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$3,834,571,342</w:t>
            </w:r>
          </w:p>
        </w:tc>
        <w:tc>
          <w:tcPr>
            <w:tcW w:type="dxa" w:w="1215"/>
          </w:tcPr>
          <w:p>
            <w:pPr>
              <w:spacing w:after="0"/>
              <w:jc w:val="right"/>
            </w:pPr>
            <w:r>
              <w:rPr>
                <w:sz w:val="16"/>
              </w:rPr>
              <w:t>$278,394,955</w:t>
            </w:r>
          </w:p>
        </w:tc>
        <w:tc>
          <w:tcPr>
            <w:tcW w:type="dxa" w:w="1040"/>
          </w:tcPr>
          <w:p>
            <w:pPr>
              <w:spacing w:after="0"/>
              <w:jc w:val="right"/>
            </w:pPr>
            <w:r>
              <w:rPr>
                <w:sz w:val="16"/>
              </w:rPr>
              <w:t>14,559</w:t>
            </w:r>
          </w:p>
        </w:tc>
        <w:tc>
          <w:tcPr>
            <w:tcW w:type="dxa" w:w="1037"/>
          </w:tcPr>
          <w:p>
            <w:pPr>
              <w:spacing w:after="0"/>
              <w:jc w:val="right"/>
            </w:pPr>
            <w:r>
              <w:rPr>
                <w:sz w:val="16"/>
              </w:rPr>
              <w:t>$434,443</w:t>
            </w:r>
          </w:p>
        </w:tc>
        <w:tc>
          <w:tcPr>
            <w:tcW w:type="dxa" w:w="1126"/>
          </w:tcPr>
          <w:p>
            <w:pPr>
              <w:spacing w:after="0"/>
              <w:jc w:val="right"/>
            </w:pPr>
            <w:r>
              <w:rPr>
                <w:sz w:val="16"/>
              </w:rPr>
              <w:t>$735,063</w:t>
            </w:r>
          </w:p>
        </w:tc>
        <w:tc>
          <w:tcPr>
            <w:tcW w:type="dxa" w:w="1086"/>
          </w:tcPr>
          <w:p>
            <w:pPr>
              <w:spacing w:after="0"/>
              <w:jc w:val="right"/>
            </w:pPr>
            <w:r>
              <w:rPr>
                <w:sz w:val="16"/>
              </w:rPr>
              <w:t>$110,804</w:t>
            </w:r>
          </w:p>
        </w:tc>
        <w:tc>
          <w:tcPr>
            <w:tcW w:type="dxa" w:w="1305"/>
          </w:tcPr>
          <w:p>
            <w:pPr>
              <w:spacing w:after="0"/>
              <w:jc w:val="right"/>
            </w:pPr>
            <w:r>
              <w:rPr>
                <w:sz w:val="16"/>
              </w:rPr>
              <w:t>0.0113%</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$3,834,560,842</w:t>
            </w:r>
          </w:p>
        </w:tc>
        <w:tc>
          <w:tcPr>
            <w:tcW w:type="dxa" w:w="1215"/>
          </w:tcPr>
          <w:p>
            <w:pPr>
              <w:spacing w:after="0"/>
              <w:jc w:val="right"/>
            </w:pPr>
            <w:r>
              <w:rPr>
                <w:sz w:val="16"/>
              </w:rPr>
              <w:t>$278,394,955</w:t>
            </w:r>
          </w:p>
        </w:tc>
        <w:tc>
          <w:tcPr>
            <w:tcW w:type="dxa" w:w="1040"/>
          </w:tcPr>
          <w:p>
            <w:pPr>
              <w:spacing w:after="0"/>
              <w:jc w:val="right"/>
            </w:pPr>
            <w:r>
              <w:rPr>
                <w:sz w:val="16"/>
              </w:rPr>
              <w:t>14,559</w:t>
            </w:r>
          </w:p>
        </w:tc>
        <w:tc>
          <w:tcPr>
            <w:tcW w:type="dxa" w:w="1037"/>
          </w:tcPr>
          <w:p>
            <w:pPr>
              <w:spacing w:after="0"/>
              <w:jc w:val="right"/>
            </w:pPr>
            <w:r>
              <w:rPr>
                <w:sz w:val="16"/>
              </w:rPr>
              <w:t>$3,766</w:t>
            </w:r>
          </w:p>
        </w:tc>
        <w:tc>
          <w:tcPr>
            <w:tcW w:type="dxa" w:w="1126"/>
          </w:tcPr>
          <w:p>
            <w:pPr>
              <w:spacing w:after="0"/>
              <w:jc w:val="right"/>
            </w:pPr>
            <w:r>
              <w:rPr>
                <w:sz w:val="16"/>
              </w:rPr>
              <w:t>$5</w:t>
            </w:r>
          </w:p>
        </w:tc>
        <w:tc>
          <w:tcPr>
            <w:tcW w:type="dxa" w:w="1086"/>
          </w:tcPr>
          <w:p>
            <w:pPr>
              <w:spacing w:after="0"/>
              <w:jc w:val="right"/>
            </w:pPr>
            <w:r>
              <w:rPr>
                <w:sz w:val="16"/>
              </w:rPr>
              <w:t>$52,518</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$3,834,571,342</w:t>
            </w:r>
          </w:p>
        </w:tc>
        <w:tc>
          <w:tcPr>
            <w:tcW w:type="dxa" w:w="1215"/>
          </w:tcPr>
          <w:p>
            <w:pPr>
              <w:spacing w:after="0"/>
              <w:jc w:val="right"/>
            </w:pPr>
            <w:r>
              <w:rPr>
                <w:sz w:val="16"/>
              </w:rPr>
              <w:t>$278,394,955</w:t>
            </w:r>
          </w:p>
        </w:tc>
        <w:tc>
          <w:tcPr>
            <w:tcW w:type="dxa" w:w="1040"/>
          </w:tcPr>
          <w:p>
            <w:pPr>
              <w:spacing w:after="0"/>
              <w:jc w:val="right"/>
            </w:pPr>
            <w:r>
              <w:rPr>
                <w:sz w:val="16"/>
              </w:rPr>
              <w:t>14,559</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$3,834,560,842</w:t>
            </w:r>
          </w:p>
        </w:tc>
        <w:tc>
          <w:tcPr>
            <w:tcW w:type="dxa" w:w="1215"/>
          </w:tcPr>
          <w:p>
            <w:pPr>
              <w:spacing w:after="0"/>
              <w:jc w:val="right"/>
            </w:pPr>
            <w:r>
              <w:rPr>
                <w:sz w:val="16"/>
              </w:rPr>
              <w:t>n/a</w:t>
            </w:r>
          </w:p>
        </w:tc>
        <w:tc>
          <w:tcPr>
            <w:tcW w:type="dxa" w:w="1040"/>
          </w:tcPr>
          <w:p>
            <w:pPr>
              <w:spacing w:after="0"/>
              <w:jc w:val="right"/>
            </w:pPr>
            <w:r>
              <w:rPr>
                <w:sz w:val="16"/>
              </w:rPr>
              <w:t>14,559</w:t>
            </w:r>
          </w:p>
        </w:tc>
        <w:tc>
          <w:tcPr>
            <w:tcW w:type="dxa" w:w="1037"/>
          </w:tcPr>
          <w:p>
            <w:pPr>
              <w:spacing w:after="0"/>
              <w:jc w:val="right"/>
            </w:pPr>
            <w:r>
              <w:rPr>
                <w:sz w:val="16"/>
              </w:rPr>
              <w:t>$82,506</w:t>
            </w:r>
          </w:p>
        </w:tc>
        <w:tc>
          <w:tcPr>
            <w:tcW w:type="dxa" w:w="1126"/>
          </w:tcPr>
          <w:p>
            <w:pPr>
              <w:spacing w:after="0"/>
              <w:jc w:val="right"/>
            </w:pPr>
            <w:r>
              <w:rPr>
                <w:sz w:val="16"/>
              </w:rPr>
              <w:t>n/a</w:t>
            </w:r>
          </w:p>
        </w:tc>
        <w:tc>
          <w:tcPr>
            <w:tcW w:type="dxa" w:w="1086"/>
          </w:tcPr>
          <w:p>
            <w:pPr>
              <w:spacing w:after="0"/>
              <w:jc w:val="right"/>
            </w:pPr>
            <w:r>
              <w:rPr>
                <w:sz w:val="16"/>
              </w:rPr>
              <w:t>$13,550</w:t>
            </w:r>
          </w:p>
        </w:tc>
        <w:tc>
          <w:tcPr>
            <w:tcW w:type="dxa" w:w="1305"/>
          </w:tcPr>
          <w:p>
            <w:pPr>
              <w:spacing w:after="0"/>
              <w:jc w:val="right"/>
            </w:pPr>
            <w:r>
              <w:rPr>
                <w:sz w:val="16"/>
              </w:rPr>
              <w:t>0.00215%</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$3,833,057,949</w:t>
            </w:r>
          </w:p>
        </w:tc>
        <w:tc>
          <w:tcPr>
            <w:tcW w:type="dxa" w:w="1215"/>
          </w:tcPr>
          <w:p>
            <w:pPr>
              <w:spacing w:after="0"/>
              <w:jc w:val="right"/>
            </w:pPr>
            <w:r>
              <w:rPr>
                <w:sz w:val="16"/>
              </w:rPr>
              <w:t>$62,917,354</w:t>
            </w:r>
          </w:p>
        </w:tc>
        <w:tc>
          <w:tcPr>
            <w:tcW w:type="dxa" w:w="1040"/>
          </w:tcPr>
          <w:p>
            <w:pPr>
              <w:spacing w:after="0"/>
              <w:jc w:val="right"/>
            </w:pPr>
            <w:r>
              <w:rPr>
                <w:sz w:val="16"/>
              </w:rPr>
              <w:t>1,703</w:t>
            </w:r>
          </w:p>
        </w:tc>
        <w:tc>
          <w:tcPr>
            <w:tcW w:type="dxa" w:w="1037"/>
          </w:tcPr>
          <w:p>
            <w:pPr>
              <w:spacing w:after="0"/>
              <w:jc w:val="right"/>
            </w:pPr>
            <w:r>
              <w:rPr>
                <w:sz w:val="16"/>
              </w:rPr>
              <w:t>$3,764,600</w:t>
            </w:r>
          </w:p>
        </w:tc>
        <w:tc>
          <w:tcPr>
            <w:tcW w:type="dxa" w:w="1126"/>
          </w:tcPr>
          <w:p>
            <w:pPr>
              <w:spacing w:after="0"/>
              <w:jc w:val="right"/>
            </w:pPr>
            <w:r>
              <w:rPr>
                <w:sz w:val="16"/>
              </w:rPr>
              <w:t>$417,865</w:t>
            </w:r>
          </w:p>
        </w:tc>
        <w:tc>
          <w:tcPr>
            <w:tcW w:type="dxa" w:w="1086"/>
          </w:tcPr>
          <w:p>
            <w:pPr>
              <w:spacing w:after="0"/>
              <w:jc w:val="right"/>
            </w:pPr>
            <w:r>
              <w:rPr>
                <w:sz w:val="16"/>
              </w:rPr>
              <w:t>$5,403</w:t>
            </w:r>
          </w:p>
        </w:tc>
        <w:tc>
          <w:tcPr>
            <w:tcW w:type="dxa" w:w="1305"/>
          </w:tcPr>
          <w:p>
            <w:pPr>
              <w:spacing w:after="0"/>
              <w:jc w:val="right"/>
            </w:pPr>
            <w:r>
              <w:rPr>
                <w:sz w:val="16"/>
              </w:rPr>
              <w:t>n/a (see note)</w:t>
            </w:r>
          </w:p>
        </w:tc>
        <w:tc>
          <w:tcPr>
            <w:tcW w:type="dxa" w:w="1154"/>
          </w:tcPr>
          <w:p>
            <w:pPr>
              <w:spacing w:after="0"/>
              <w:jc w:val="right"/>
            </w:pPr>
            <w:r>
              <w:rPr>
                <w:sz w:val="16"/>
              </w:rPr>
              <w:t>$756,950</w:t>
            </w:r>
          </w:p>
        </w:tc>
        <w:tc>
          <w:tcPr>
            <w:tcW w:type="dxa" w:w="1066"/>
          </w:tcPr>
          <w:p>
            <w:pPr>
              <w:spacing w:after="0"/>
              <w:jc w:val="right"/>
            </w:pPr>
          </w:p>
        </w:tc>
        <w:tc>
          <w:tcPr>
            <w:tcW w:type="dxa" w:w="1321"/>
          </w:tcPr>
          <w:p>
            <w:pPr>
              <w:spacing w:after="0"/>
              <w:jc w:val="right"/>
            </w:pPr>
            <w:r>
              <w:rPr>
                <w:sz w:val="16"/>
              </w:rPr>
              <w:t>$1,379,075.03</w:t>
            </w: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$192,070,858</w:t>
            </w:r>
          </w:p>
        </w:tc>
        <w:tc>
          <w:tcPr>
            <w:tcW w:type="dxa" w:w="1215"/>
          </w:tcPr>
          <w:p>
            <w:pPr>
              <w:spacing w:after="0"/>
              <w:jc w:val="right"/>
            </w:pPr>
            <w:r>
              <w:rPr>
                <w:sz w:val="16"/>
              </w:rPr>
              <w:t>n/a</w:t>
            </w:r>
          </w:p>
        </w:tc>
        <w:tc>
          <w:tcPr>
            <w:tcW w:type="dxa" w:w="1040"/>
          </w:tcPr>
          <w:p>
            <w:pPr>
              <w:spacing w:after="0"/>
              <w:jc w:val="right"/>
            </w:pPr>
            <w:r>
              <w:rPr>
                <w:sz w:val="16"/>
              </w:rPr>
              <w:t>896</w:t>
            </w:r>
          </w:p>
        </w:tc>
        <w:tc>
          <w:tcPr>
            <w:tcW w:type="dxa" w:w="1037"/>
          </w:tcPr>
          <w:p>
            <w:pPr>
              <w:spacing w:after="0"/>
              <w:jc w:val="right"/>
            </w:pPr>
            <w:r>
              <w:rPr>
                <w:sz w:val="16"/>
              </w:rPr>
              <w:t>$1,338</w:t>
            </w:r>
          </w:p>
        </w:tc>
        <w:tc>
          <w:tcPr>
            <w:tcW w:type="dxa" w:w="1126"/>
          </w:tcPr>
          <w:p>
            <w:pPr>
              <w:spacing w:after="0"/>
              <w:jc w:val="right"/>
            </w:pPr>
            <w:r>
              <w:rPr>
                <w:sz w:val="16"/>
              </w:rPr>
              <w:t>n/a</w:t>
            </w:r>
          </w:p>
        </w:tc>
        <w:tc>
          <w:tcPr>
            <w:tcW w:type="dxa" w:w="1086"/>
          </w:tcPr>
          <w:p>
            <w:pPr>
              <w:spacing w:after="0"/>
              <w:jc w:val="right"/>
            </w:pPr>
            <w:r>
              <w:rPr>
                <w:sz w:val="16"/>
              </w:rPr>
              <w:t>$26,114</w:t>
            </w:r>
          </w:p>
        </w:tc>
        <w:tc>
          <w:tcPr>
            <w:tcW w:type="dxa" w:w="1305"/>
          </w:tcPr>
          <w:p>
            <w:pPr>
              <w:spacing w:after="0"/>
              <w:jc w:val="right"/>
            </w:pPr>
            <w:r>
              <w:rPr>
                <w:sz w:val="16"/>
              </w:rPr>
              <w:t>0.000697%</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$3,834,571,342</w:t>
            </w:r>
          </w:p>
        </w:tc>
        <w:tc>
          <w:tcPr>
            <w:tcW w:type="dxa" w:w="1215"/>
          </w:tcPr>
          <w:p>
            <w:pPr>
              <w:spacing w:after="0"/>
              <w:jc w:val="right"/>
            </w:pPr>
            <w:r>
              <w:rPr>
                <w:sz w:val="16"/>
              </w:rPr>
              <w:t>n/a</w:t>
            </w:r>
          </w:p>
        </w:tc>
        <w:tc>
          <w:tcPr>
            <w:tcW w:type="dxa" w:w="1040"/>
          </w:tcPr>
          <w:p>
            <w:pPr>
              <w:spacing w:after="0"/>
              <w:jc w:val="right"/>
            </w:pPr>
            <w:r>
              <w:rPr>
                <w:sz w:val="16"/>
              </w:rPr>
              <w:t>14,559</w:t>
            </w:r>
          </w:p>
        </w:tc>
        <w:tc>
          <w:tcPr>
            <w:tcW w:type="dxa" w:w="1037"/>
          </w:tcPr>
          <w:p>
            <w:pPr>
              <w:spacing w:after="0"/>
              <w:jc w:val="right"/>
            </w:pPr>
            <w:r>
              <w:rPr>
                <w:sz w:val="16"/>
              </w:rPr>
              <w:t>$5,291</w:t>
            </w:r>
          </w:p>
        </w:tc>
        <w:tc>
          <w:tcPr>
            <w:tcW w:type="dxa" w:w="1126"/>
          </w:tcPr>
          <w:p>
            <w:pPr>
              <w:spacing w:after="0"/>
              <w:jc w:val="right"/>
            </w:pPr>
            <w:r>
              <w:rPr>
                <w:sz w:val="16"/>
              </w:rPr>
              <w:t>n/a</w:t>
            </w:r>
          </w:p>
        </w:tc>
        <w:tc>
          <w:tcPr>
            <w:tcW w:type="dxa" w:w="1086"/>
          </w:tcPr>
          <w:p>
            <w:pPr>
              <w:spacing w:after="0"/>
              <w:jc w:val="right"/>
            </w:pPr>
            <w:r>
              <w:rPr>
                <w:sz w:val="16"/>
              </w:rPr>
              <w:t>$49,372</w:t>
            </w:r>
          </w:p>
        </w:tc>
        <w:tc>
          <w:tcPr>
            <w:tcW w:type="dxa" w:w="1305"/>
          </w:tcPr>
          <w:p>
            <w:pPr>
              <w:spacing w:after="0"/>
              <w:jc w:val="right"/>
            </w:pPr>
            <w:r>
              <w:rPr>
                <w:sz w:val="16"/>
              </w:rPr>
              <w:t>0.000138%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$3,834,571,342</w:t>
            </w:r>
          </w:p>
        </w:tc>
        <w:tc>
          <w:tcPr>
            <w:tcW w:type="dxa" w:w="1215"/>
          </w:tcPr>
          <w:p>
            <w:pPr>
              <w:spacing w:after="0"/>
              <w:jc w:val="right"/>
            </w:pPr>
            <w:r>
              <w:rPr>
                <w:sz w:val="16"/>
              </w:rPr>
              <w:t>$278,394,955</w:t>
            </w:r>
          </w:p>
        </w:tc>
        <w:tc>
          <w:tcPr>
            <w:tcW w:type="dxa" w:w="1040"/>
          </w:tcPr>
          <w:p>
            <w:pPr>
              <w:spacing w:after="0"/>
              <w:jc w:val="right"/>
            </w:pPr>
            <w:r>
              <w:rPr>
                <w:sz w:val="16"/>
              </w:rPr>
              <w:t>14,559</w:t>
            </w:r>
          </w:p>
        </w:tc>
        <w:tc>
          <w:tcPr>
            <w:tcW w:type="dxa" w:w="1037"/>
          </w:tcPr>
          <w:p>
            <w:pPr>
              <w:spacing w:after="0"/>
              <w:jc w:val="right"/>
            </w:pPr>
            <w:r>
              <w:rPr>
                <w:sz w:val="16"/>
              </w:rPr>
              <w:t>$219,420</w:t>
            </w:r>
          </w:p>
        </w:tc>
        <w:tc>
          <w:tcPr>
            <w:tcW w:type="dxa" w:w="1126"/>
          </w:tcPr>
          <w:p>
            <w:pPr>
              <w:spacing w:after="0"/>
              <w:jc w:val="right"/>
            </w:pPr>
            <w:r>
              <w:rPr>
                <w:sz w:val="16"/>
              </w:rPr>
              <w:t>$162,470</w:t>
            </w:r>
          </w:p>
        </w:tc>
        <w:tc>
          <w:tcPr>
            <w:tcW w:type="dxa" w:w="1086"/>
          </w:tcPr>
          <w:p>
            <w:pPr>
              <w:spacing w:after="0"/>
              <w:jc w:val="right"/>
            </w:pPr>
            <w:r>
              <w:rPr>
                <w:sz w:val="16"/>
              </w:rPr>
              <w:t>$244,869</w:t>
            </w:r>
          </w:p>
        </w:tc>
        <w:tc>
          <w:tcPr>
            <w:tcW w:type="dxa" w:w="1305"/>
          </w:tcPr>
          <w:p>
            <w:pPr>
              <w:spacing w:after="0"/>
              <w:jc w:val="right"/>
            </w:pPr>
            <w:r>
              <w:rPr>
                <w:sz w:val="16"/>
              </w:rPr>
              <w:t>0.00572%</w:t>
            </w:r>
          </w:p>
        </w:tc>
        <w:tc>
          <w:tcPr>
            <w:tcW w:type="dxa" w:w="1154"/>
          </w:tcPr>
          <w:p>
            <w:pPr>
              <w:spacing w:after="0"/>
              <w:jc w:val="right"/>
            </w:pPr>
            <w:r>
              <w:rPr>
                <w:sz w:val="16"/>
              </w:rPr>
              <w:t>$0</w:t>
            </w:r>
          </w:p>
        </w:tc>
        <w:tc>
          <w:tcPr>
            <w:tcW w:type="dxa" w:w="1066"/>
          </w:tcPr>
          <w:p>
            <w:pPr>
              <w:spacing w:after="0"/>
              <w:jc w:val="right"/>
            </w:pPr>
            <w:r>
              <w:rPr>
                <w:sz w:val="16"/>
              </w:rPr>
              <w:t>$0</w:t>
            </w:r>
          </w:p>
        </w:tc>
        <w:tc>
          <w:tcPr>
            <w:tcW w:type="dxa" w:w="1321"/>
          </w:tcPr>
          <w:p>
            <w:pPr>
              <w:spacing w:after="0"/>
              <w:jc w:val="right"/>
            </w:pPr>
            <w:r>
              <w:rPr>
                <w:sz w:val="16"/>
              </w:rPr>
              <w:t>$746,189.59</w:t>
            </w: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$3,834,571,342</w:t>
            </w:r>
          </w:p>
        </w:tc>
        <w:tc>
          <w:tcPr>
            <w:tcW w:type="dxa" w:w="1215"/>
          </w:tcPr>
          <w:p>
            <w:pPr>
              <w:spacing w:after="0"/>
              <w:jc w:val="right"/>
            </w:pPr>
            <w:r>
              <w:rPr>
                <w:sz w:val="16"/>
              </w:rPr>
              <w:t>$278,394,955</w:t>
            </w:r>
          </w:p>
        </w:tc>
        <w:tc>
          <w:tcPr>
            <w:tcW w:type="dxa" w:w="1040"/>
          </w:tcPr>
          <w:p>
            <w:pPr>
              <w:spacing w:after="0"/>
              <w:jc w:val="right"/>
            </w:pPr>
            <w:r>
              <w:rPr>
                <w:sz w:val="16"/>
              </w:rPr>
              <w:t>14,559</w:t>
            </w:r>
          </w:p>
        </w:tc>
        <w:tc>
          <w:tcPr>
            <w:tcW w:type="dxa" w:w="1037"/>
          </w:tcPr>
          <w:p>
            <w:pPr>
              <w:spacing w:after="0"/>
              <w:jc w:val="right"/>
            </w:pPr>
            <w:r>
              <w:rPr>
                <w:sz w:val="16"/>
              </w:rPr>
              <w:t>$480,916</w:t>
            </w:r>
          </w:p>
        </w:tc>
        <w:tc>
          <w:tcPr>
            <w:tcW w:type="dxa" w:w="1126"/>
          </w:tcPr>
          <w:p>
            <w:pPr>
              <w:spacing w:after="0"/>
              <w:jc w:val="right"/>
            </w:pPr>
            <w:r>
              <w:rPr>
                <w:sz w:val="16"/>
              </w:rPr>
              <w:t>$7,523</w:t>
            </w:r>
          </w:p>
        </w:tc>
        <w:tc>
          <w:tcPr>
            <w:tcW w:type="dxa" w:w="1086"/>
          </w:tcPr>
          <w:p>
            <w:pPr>
              <w:spacing w:after="0"/>
              <w:jc w:val="right"/>
            </w:pPr>
            <w:r>
              <w:rPr>
                <w:sz w:val="16"/>
              </w:rPr>
              <w:t>$1,221,330</w:t>
            </w:r>
          </w:p>
        </w:tc>
        <w:tc>
          <w:tcPr>
            <w:tcW w:type="dxa" w:w="1305"/>
          </w:tcPr>
          <w:p>
            <w:pPr>
              <w:spacing w:after="0"/>
              <w:jc w:val="right"/>
            </w:pPr>
            <w:r>
              <w:rPr>
                <w:sz w:val="16"/>
              </w:rPr>
              <w:t>0.0125%</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$1,379,075.03</w:t>
            </w: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$498,642,892</w:t>
            </w:r>
          </w:p>
        </w:tc>
        <w:tc>
          <w:tcPr>
            <w:tcW w:type="dxa" w:w="1215"/>
          </w:tcPr>
          <w:p>
            <w:pPr>
              <w:spacing w:after="0"/>
              <w:jc w:val="right"/>
            </w:pPr>
            <w:r>
              <w:rPr>
                <w:sz w:val="16"/>
              </w:rPr>
              <w:t>$49,121,650</w:t>
            </w:r>
          </w:p>
        </w:tc>
        <w:tc>
          <w:tcPr>
            <w:tcW w:type="dxa" w:w="1040"/>
          </w:tcPr>
          <w:p>
            <w:pPr>
              <w:spacing w:after="0"/>
              <w:jc w:val="right"/>
            </w:pPr>
            <w:r>
              <w:rPr>
                <w:sz w:val="16"/>
              </w:rPr>
              <w:t>3,338</w:t>
            </w:r>
          </w:p>
        </w:tc>
        <w:tc>
          <w:tcPr>
            <w:tcW w:type="dxa" w:w="1037"/>
          </w:tcPr>
          <w:p>
            <w:pPr>
              <w:spacing w:after="0"/>
              <w:jc w:val="right"/>
            </w:pPr>
            <w:r>
              <w:rPr>
                <w:sz w:val="16"/>
              </w:rPr>
              <w:t>$69,621</w:t>
            </w:r>
          </w:p>
        </w:tc>
        <w:tc>
          <w:tcPr>
            <w:tcW w:type="dxa" w:w="1126"/>
          </w:tcPr>
          <w:p>
            <w:pPr>
              <w:spacing w:after="0"/>
              <w:jc w:val="right"/>
            </w:pPr>
            <w:r>
              <w:rPr>
                <w:sz w:val="16"/>
              </w:rPr>
              <w:t>$614</w:t>
            </w:r>
          </w:p>
        </w:tc>
        <w:tc>
          <w:tcPr>
            <w:tcW w:type="dxa" w:w="1086"/>
          </w:tcPr>
          <w:p>
            <w:pPr>
              <w:spacing w:after="0"/>
              <w:jc w:val="right"/>
            </w:pPr>
            <w:r>
              <w:rPr>
                <w:sz w:val="16"/>
              </w:rPr>
              <w:t>$9,541</w:t>
            </w:r>
          </w:p>
        </w:tc>
        <w:tc>
          <w:tcPr>
            <w:tcW w:type="dxa" w:w="1305"/>
          </w:tcPr>
          <w:p>
            <w:pPr>
              <w:spacing w:after="0"/>
              <w:jc w:val="right"/>
            </w:pPr>
            <w:r>
              <w:rPr>
                <w:sz w:val="16"/>
              </w:rPr>
              <w:t>0.014%</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$3,834,560,842</w:t>
            </w:r>
          </w:p>
        </w:tc>
        <w:tc>
          <w:tcPr>
            <w:tcW w:type="dxa" w:w="1215"/>
          </w:tcPr>
          <w:p>
            <w:pPr>
              <w:spacing w:after="0"/>
              <w:jc w:val="right"/>
            </w:pPr>
            <w:r>
              <w:rPr>
                <w:sz w:val="16"/>
              </w:rPr>
              <w:t>$278,394,955</w:t>
            </w:r>
          </w:p>
        </w:tc>
        <w:tc>
          <w:tcPr>
            <w:tcW w:type="dxa" w:w="1040"/>
          </w:tcPr>
          <w:p>
            <w:pPr>
              <w:spacing w:after="0"/>
              <w:jc w:val="right"/>
            </w:pPr>
            <w:r>
              <w:rPr>
                <w:sz w:val="16"/>
              </w:rPr>
              <w:t>14,559</w:t>
            </w:r>
          </w:p>
        </w:tc>
        <w:tc>
          <w:tcPr>
            <w:tcW w:type="dxa" w:w="1037"/>
          </w:tcPr>
          <w:p>
            <w:pPr>
              <w:spacing w:after="0"/>
              <w:jc w:val="right"/>
            </w:pPr>
            <w:r>
              <w:rPr>
                <w:sz w:val="16"/>
              </w:rPr>
              <w:t>$10,466</w:t>
            </w:r>
          </w:p>
        </w:tc>
        <w:tc>
          <w:tcPr>
            <w:tcW w:type="dxa" w:w="1126"/>
          </w:tcPr>
          <w:p>
            <w:pPr>
              <w:spacing w:after="0"/>
              <w:jc w:val="right"/>
            </w:pPr>
            <w:r>
              <w:rPr>
                <w:sz w:val="16"/>
              </w:rPr>
              <w:t>$139</w:t>
            </w:r>
          </w:p>
        </w:tc>
        <w:tc>
          <w:tcPr>
            <w:tcW w:type="dxa" w:w="1086"/>
          </w:tcPr>
          <w:p>
            <w:pPr>
              <w:spacing w:after="0"/>
              <w:jc w:val="right"/>
            </w:pPr>
            <w:r>
              <w:rPr>
                <w:sz w:val="16"/>
              </w:rPr>
              <w:t>$26,195</w:t>
            </w:r>
          </w:p>
        </w:tc>
        <w:tc>
          <w:tcPr>
            <w:tcW w:type="dxa" w:w="1305"/>
          </w:tcPr>
          <w:p>
            <w:pPr>
              <w:spacing w:after="0"/>
              <w:jc w:val="right"/>
            </w:pPr>
            <w:r>
              <w:rPr>
                <w:sz w:val="16"/>
              </w:rPr>
              <w:t>0.000273%</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$35,539.40</w:t>
            </w:r>
          </w:p>
        </w:tc>
        <w:tc>
          <w:tcPr>
            <w:tcW w:type="dxa" w:w="13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2021-10-26 (Storm Events through 2026-06-30): 66 county-coded records, 28 with a damage value recorded (including $0), $756,950; 27 zone-level records, 19 with a damage value recorded (including $0), $0 reported for the zone; Public Assistance: $1,414,614.43 on 4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14,559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$3,834,571,342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$278,394,955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$7,832,521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$1,997,250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8</w:t>
            </w:r>
          </w:p>
        </w:tc>
        <w:tc>
          <w:tcPr>
            <w:tcW w:type="dxa" w:w="1398"/>
          </w:tcPr>
          <w:p>
            <w:pPr>
              <w:spacing w:after="0"/>
              <w:jc w:val="right"/>
            </w:pPr>
            <w:r>
              <w:rPr>
                <w:sz w:val="16"/>
              </w:rPr>
              <w:t>1</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Missouri Valley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Woodbine city</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Harrison County</w:t>
            </w:r>
          </w:p>
        </w:tc>
        <w:tc>
          <w:tcPr>
            <w:tcW w:type="dxa" w:w="1636"/>
          </w:tcPr>
          <w:p>
            <w:pPr>
              <w:spacing w:after="0"/>
              <w:jc w:val="left"/>
            </w:pPr>
            <w:r>
              <w:rPr>
                <w:sz w:val="16"/>
              </w:rPr>
              <w:t>190143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Dunlap city</w:t>
            </w:r>
          </w:p>
        </w:tc>
        <w:tc>
          <w:tcPr>
            <w:tcW w:type="dxa" w:w="1636"/>
          </w:tcPr>
          <w:p>
            <w:pPr>
              <w:spacing w:after="0"/>
              <w:jc w:val="left"/>
            </w:pPr>
            <w:r>
              <w:rPr>
                <w:sz w:val="16"/>
              </w:rPr>
              <w:t>190144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Little Sioux city</w:t>
            </w:r>
          </w:p>
        </w:tc>
        <w:tc>
          <w:tcPr>
            <w:tcW w:type="dxa" w:w="1636"/>
          </w:tcPr>
          <w:p>
            <w:pPr>
              <w:spacing w:after="0"/>
              <w:jc w:val="left"/>
            </w:pPr>
            <w:r>
              <w:rPr>
                <w:sz w:val="16"/>
              </w:rPr>
              <w:t>190145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Logan city</w:t>
            </w:r>
          </w:p>
        </w:tc>
        <w:tc>
          <w:tcPr>
            <w:tcW w:type="dxa" w:w="1636"/>
          </w:tcPr>
          <w:p>
            <w:pPr>
              <w:spacing w:after="0"/>
              <w:jc w:val="left"/>
            </w:pPr>
            <w:r>
              <w:rPr>
                <w:sz w:val="16"/>
              </w:rPr>
              <w:t>190146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Magnolia city</w:t>
            </w:r>
          </w:p>
        </w:tc>
        <w:tc>
          <w:tcPr>
            <w:tcW w:type="dxa" w:w="1636"/>
          </w:tcPr>
          <w:p>
            <w:pPr>
              <w:spacing w:after="0"/>
              <w:jc w:val="left"/>
            </w:pPr>
            <w:r>
              <w:rPr>
                <w:sz w:val="16"/>
              </w:rPr>
              <w:t>190773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Missouri Valley city</w:t>
            </w:r>
          </w:p>
        </w:tc>
        <w:tc>
          <w:tcPr>
            <w:tcW w:type="dxa" w:w="1636"/>
          </w:tcPr>
          <w:p>
            <w:pPr>
              <w:spacing w:after="0"/>
              <w:jc w:val="left"/>
            </w:pPr>
            <w:r>
              <w:rPr>
                <w:sz w:val="16"/>
              </w:rPr>
              <w:t>190147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Modale city</w:t>
            </w:r>
          </w:p>
        </w:tc>
        <w:tc>
          <w:tcPr>
            <w:tcW w:type="dxa" w:w="1636"/>
          </w:tcPr>
          <w:p>
            <w:pPr>
              <w:spacing w:after="0"/>
              <w:jc w:val="left"/>
            </w:pPr>
            <w:r>
              <w:rPr>
                <w:sz w:val="16"/>
              </w:rPr>
              <w:t>190148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Mondamin city</w:t>
            </w:r>
          </w:p>
        </w:tc>
        <w:tc>
          <w:tcPr>
            <w:tcW w:type="dxa" w:w="1636"/>
          </w:tcPr>
          <w:p>
            <w:pPr>
              <w:spacing w:after="0"/>
              <w:jc w:val="left"/>
            </w:pPr>
            <w:r>
              <w:rPr>
                <w:sz w:val="16"/>
              </w:rPr>
              <w:t>190149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Persia city</w:t>
            </w:r>
          </w:p>
        </w:tc>
        <w:tc>
          <w:tcPr>
            <w:tcW w:type="dxa" w:w="1636"/>
          </w:tcPr>
          <w:p>
            <w:pPr>
              <w:spacing w:after="0"/>
              <w:jc w:val="left"/>
            </w:pPr>
            <w:r>
              <w:rPr>
                <w:sz w:val="16"/>
              </w:rPr>
              <w:t>190150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Pisgah city</w:t>
            </w:r>
          </w:p>
        </w:tc>
        <w:tc>
          <w:tcPr>
            <w:tcW w:type="dxa" w:w="1636"/>
          </w:tcPr>
          <w:p>
            <w:pPr>
              <w:spacing w:after="0"/>
              <w:jc w:val="left"/>
            </w:pPr>
            <w:r>
              <w:rPr>
                <w:sz w:val="16"/>
              </w:rPr>
              <w:t>190151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Woodbine city</w:t>
            </w:r>
          </w:p>
        </w:tc>
        <w:tc>
          <w:tcPr>
            <w:tcW w:type="dxa" w:w="1636"/>
          </w:tcPr>
          <w:p>
            <w:pPr>
              <w:spacing w:after="0"/>
              <w:jc w:val="left"/>
            </w:pPr>
            <w:r>
              <w:rPr>
                <w:sz w:val="16"/>
              </w:rPr>
              <w:t>190152</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Harrison County, IA: risk-assessment baseline packet, release 2026-10 (data as of 2026-09-30; County FIPS 19085). Automated baseline. </w:t>
      </w:r>
      <w:hyperlink r:id="rId15">
        <w:r>
          <w:rPr>
            <w:color w:val="1F4E99"/>
            <w:sz w:val="17"/>
            <w:u w:val="single"/>
          </w:rPr>
          <w:t>https://hazardplain.org/ia/19085/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 County, IA: Risk-assessment baseline packet</dc:title>
  <dc:subject>Hazard Plain release 2026-10, as of 2026-09-30. Automated baseline</dc:subject>
  <dc:creator>Hazard Plain</dc:creator>
  <cp:keywords>Hazard Plain; hazard mitigation; risk assessment; 19085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