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Grundy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2029-04-30</w:t>
      </w:r>
    </w:p>
    <w:p>
      <w:pPr>
        <w:keepNext/>
        <w:spacing w:after="40" w:before="0"/>
      </w:pPr>
      <w:r>
        <w:rPr>
          <w:b/>
        </w:rPr>
        <w:t xml:space="preserve">Plan: </w:t>
      </w:r>
      <w:r>
        <w:rPr/>
        <w:t>Grundy County (FEMA plan 109749)</w:t>
      </w:r>
    </w:p>
    <w:p>
      <w:pPr>
        <w:keepNext/>
        <w:spacing w:after="40" w:before="0"/>
      </w:pPr>
      <w:r>
        <w:rPr>
          <w:b/>
        </w:rPr>
        <w:t xml:space="preserve">Approved: </w:t>
      </w:r>
      <w:r>
        <w:rPr/>
        <w:t>2024-05-01</w:t>
      </w:r>
    </w:p>
    <w:p>
      <w:pPr>
        <w:keepNext/>
        <w:spacing w:after="40" w:before="0"/>
      </w:pPr>
      <w:r>
        <w:rPr>
          <w:b/>
        </w:rPr>
        <w:t xml:space="preserve">Expires: </w:t>
      </w:r>
      <w:r>
        <w:rPr/>
        <w:t>2029-04-30</w:t>
      </w:r>
    </w:p>
    <w:p>
      <w:pPr>
        <w:keepNext/>
        <w:spacing w:after="40" w:before="0"/>
      </w:pPr>
      <w:r>
        <w:rPr>
          <w:b/>
        </w:rPr>
        <w:t xml:space="preserve">As of: </w:t>
      </w:r>
      <w:r>
        <w:rPr/>
        <w:t>2026-09-28</w:t>
      </w:r>
    </w:p>
    <w:p>
      <w:pPr>
        <w:keepNext/>
        <w:spacing w:after="40" w:before="0"/>
      </w:pPr>
      <w:r>
        <w:rPr>
          <w:b/>
        </w:rPr>
        <w:t xml:space="preserve">Days: </w:t>
      </w:r>
      <w:r>
        <w:rPr/>
        <w:t>945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2"/>
        <w:gridCol w:w="1724"/>
        <w:gridCol w:w="1919"/>
        <w:gridCol w:w="2063"/>
        <w:gridCol w:w="1223"/>
        <w:gridCol w:w="1037"/>
        <w:gridCol w:w="843"/>
        <w:gridCol w:w="1436"/>
        <w:gridCol w:w="1766"/>
      </w:tblGrid>
      <w:tr>
        <w:trPr>
          <w:cantSplit/>
          <w:tblHeader/>
        </w:trPr>
        <w:tc>
          <w:tcPr>
            <w:tcW w:type="dxa" w:w="2102"/>
            <w:shd w:val="clear" w:color="auto" w:fill="E8E8E8"/>
          </w:tcPr>
          <w:p>
            <w:pPr>
              <w:spacing w:after="0"/>
              <w:jc w:val="left"/>
            </w:pPr>
            <w:r>
              <w:rPr>
                <w:b/>
                <w:sz w:val="16"/>
              </w:rPr>
              <w:t>Jurisdiction</w:t>
            </w:r>
          </w:p>
        </w:tc>
        <w:tc>
          <w:tcPr>
            <w:tcW w:type="dxa" w:w="1724"/>
            <w:shd w:val="clear" w:color="auto" w:fill="E8E8E8"/>
          </w:tcPr>
          <w:p>
            <w:pPr>
              <w:spacing w:after="0"/>
              <w:jc w:val="left"/>
            </w:pPr>
            <w:r>
              <w:rPr>
                <w:b/>
                <w:sz w:val="16"/>
              </w:rPr>
              <w:t>Type</w:t>
            </w:r>
          </w:p>
        </w:tc>
        <w:tc>
          <w:tcPr>
            <w:tcW w:type="dxa" w:w="1919"/>
            <w:shd w:val="clear" w:color="auto" w:fill="E8E8E8"/>
          </w:tcPr>
          <w:p>
            <w:pPr>
              <w:spacing w:after="0"/>
              <w:jc w:val="left"/>
            </w:pPr>
            <w:r>
              <w:rPr>
                <w:b/>
                <w:sz w:val="16"/>
              </w:rPr>
              <w:t>Status</w:t>
            </w:r>
          </w:p>
        </w:tc>
        <w:tc>
          <w:tcPr>
            <w:tcW w:type="dxa" w:w="2063"/>
            <w:shd w:val="clear" w:color="auto" w:fill="E8E8E8"/>
          </w:tcPr>
          <w:p>
            <w:pPr>
              <w:spacing w:after="0"/>
              <w:jc w:val="left"/>
            </w:pPr>
            <w:r>
              <w:rPr>
                <w:b/>
                <w:sz w:val="16"/>
              </w:rPr>
              <w:t>Plan</w:t>
            </w:r>
          </w:p>
        </w:tc>
        <w:tc>
          <w:tcPr>
            <w:tcW w:type="dxa" w:w="122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6"/>
            <w:shd w:val="clear" w:color="auto" w:fill="E8E8E8"/>
          </w:tcPr>
          <w:p>
            <w:pPr>
              <w:spacing w:after="0"/>
              <w:jc w:val="left"/>
            </w:pPr>
            <w:r>
              <w:rPr>
                <w:b/>
                <w:sz w:val="16"/>
              </w:rPr>
              <w:t>Update underway</w:t>
            </w:r>
          </w:p>
        </w:tc>
        <w:tc>
          <w:tcPr>
            <w:tcW w:type="dxa" w:w="1766"/>
            <w:shd w:val="clear" w:color="auto" w:fill="E8E8E8"/>
          </w:tcPr>
          <w:p>
            <w:pPr>
              <w:spacing w:after="0"/>
              <w:jc w:val="left"/>
            </w:pPr>
            <w:r>
              <w:rPr>
                <w:b/>
                <w:sz w:val="16"/>
              </w:rPr>
              <w:t>Notes</w:t>
            </w:r>
          </w:p>
        </w:tc>
      </w:tr>
      <w:tr>
        <w:trPr>
          <w:cantSplit/>
        </w:trPr>
        <w:tc>
          <w:tcPr>
            <w:tcW w:type="dxa" w:w="2102"/>
          </w:tcPr>
          <w:p>
            <w:pPr>
              <w:spacing w:after="0"/>
              <w:jc w:val="left"/>
            </w:pPr>
            <w:r>
              <w:rPr>
                <w:sz w:val="16"/>
              </w:rPr>
              <w:t>Grundy County</w:t>
            </w:r>
          </w:p>
        </w:tc>
        <w:tc>
          <w:tcPr>
            <w:tcW w:type="dxa" w:w="1724"/>
          </w:tcPr>
          <w:p>
            <w:pPr>
              <w:spacing w:after="0"/>
              <w:jc w:val="left"/>
            </w:pPr>
            <w:r>
              <w:rPr>
                <w:sz w:val="16"/>
              </w:rPr>
              <w:t>County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Beaman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Conrad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Dike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Grundy Center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Holland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Morrison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Reinbeck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Stout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Wellsburg city</w:t>
            </w:r>
          </w:p>
        </w:tc>
        <w:tc>
          <w:tcPr>
            <w:tcW w:type="dxa" w:w="1724"/>
          </w:tcPr>
          <w:p>
            <w:pPr>
              <w:spacing w:after="0"/>
              <w:jc w:val="left"/>
            </w:pPr>
            <w:r>
              <w:rPr>
                <w:sz w:val="16"/>
              </w:rPr>
              <w:t>City</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r>
        <w:trPr>
          <w:cantSplit/>
        </w:trPr>
        <w:tc>
          <w:tcPr>
            <w:tcW w:type="dxa" w:w="2102"/>
          </w:tcPr>
          <w:p>
            <w:pPr>
              <w:spacing w:after="0"/>
              <w:jc w:val="left"/>
            </w:pPr>
            <w:r>
              <w:rPr>
                <w:sz w:val="16"/>
              </w:rPr>
              <w:t>AGWSR Community School District</w:t>
            </w:r>
          </w:p>
        </w:tc>
        <w:tc>
          <w:tcPr>
            <w:tcW w:type="dxa" w:w="1724"/>
          </w:tcPr>
          <w:p>
            <w:pPr>
              <w:spacing w:after="0"/>
              <w:jc w:val="left"/>
            </w:pPr>
            <w:r>
              <w:rPr>
                <w:sz w:val="16"/>
              </w:rPr>
              <w:t>School/School District</w:t>
            </w:r>
          </w:p>
        </w:tc>
        <w:tc>
          <w:tcPr>
            <w:tcW w:type="dxa" w:w="1919"/>
          </w:tcPr>
          <w:p>
            <w:pPr>
              <w:spacing w:after="0"/>
              <w:jc w:val="left"/>
            </w:pPr>
            <w:r>
              <w:rPr>
                <w:sz w:val="16"/>
              </w:rPr>
              <w:t>Approved, expires 2028-12-27</w:t>
            </w:r>
          </w:p>
        </w:tc>
        <w:tc>
          <w:tcPr>
            <w:tcW w:type="dxa" w:w="2063"/>
          </w:tcPr>
          <w:p>
            <w:pPr>
              <w:spacing w:after="0"/>
              <w:jc w:val="left"/>
            </w:pPr>
            <w:r>
              <w:rPr>
                <w:sz w:val="16"/>
              </w:rPr>
              <w:t>Hardin County (FEMA plan 109373)</w:t>
            </w:r>
          </w:p>
        </w:tc>
        <w:tc>
          <w:tcPr>
            <w:tcW w:type="dxa" w:w="1223"/>
          </w:tcPr>
          <w:p>
            <w:pPr>
              <w:spacing w:after="0"/>
              <w:jc w:val="left"/>
            </w:pPr>
            <w:r>
              <w:rPr>
                <w:sz w:val="16"/>
              </w:rPr>
              <w:t>2023-12-28</w:t>
            </w:r>
          </w:p>
        </w:tc>
        <w:tc>
          <w:tcPr>
            <w:tcW w:type="dxa" w:w="1037"/>
          </w:tcPr>
          <w:p>
            <w:pPr>
              <w:spacing w:after="0"/>
              <w:jc w:val="left"/>
            </w:pPr>
            <w:r>
              <w:rPr>
                <w:sz w:val="16"/>
              </w:rPr>
              <w:t>2028-12-27</w:t>
            </w:r>
          </w:p>
        </w:tc>
        <w:tc>
          <w:tcPr>
            <w:tcW w:type="dxa" w:w="843"/>
          </w:tcPr>
          <w:p>
            <w:pPr>
              <w:spacing w:after="0"/>
              <w:jc w:val="right"/>
            </w:pPr>
            <w:r>
              <w:rPr>
                <w:sz w:val="16"/>
              </w:rPr>
              <w:t>821</w:t>
            </w:r>
          </w:p>
        </w:tc>
        <w:tc>
          <w:tcPr>
            <w:tcW w:type="dxa" w:w="1436"/>
          </w:tcPr>
          <w:p>
            <w:pPr>
              <w:spacing w:after="0"/>
              <w:jc w:val="left"/>
            </w:pPr>
          </w:p>
        </w:tc>
        <w:tc>
          <w:tcPr>
            <w:tcW w:type="dxa" w:w="1766"/>
          </w:tcPr>
          <w:p>
            <w:pPr>
              <w:spacing w:after="0"/>
              <w:jc w:val="left"/>
            </w:pPr>
            <w:r>
              <w:rPr>
                <w:sz w:val="16"/>
              </w:rPr>
              <w:t>member approved 2024-01-31</w:t>
            </w:r>
          </w:p>
        </w:tc>
      </w:tr>
      <w:tr>
        <w:trPr>
          <w:cantSplit/>
        </w:trPr>
        <w:tc>
          <w:tcPr>
            <w:tcW w:type="dxa" w:w="2102"/>
          </w:tcPr>
          <w:p>
            <w:pPr>
              <w:spacing w:after="0"/>
              <w:jc w:val="left"/>
            </w:pPr>
            <w:r>
              <w:rPr>
                <w:sz w:val="16"/>
              </w:rPr>
              <w:t>BCLUW Community School District</w:t>
            </w:r>
          </w:p>
        </w:tc>
        <w:tc>
          <w:tcPr>
            <w:tcW w:type="dxa" w:w="1724"/>
          </w:tcPr>
          <w:p>
            <w:pPr>
              <w:spacing w:after="0"/>
              <w:jc w:val="left"/>
            </w:pPr>
            <w:r>
              <w:rPr>
                <w:sz w:val="16"/>
              </w:rPr>
              <w:t>School/School District</w:t>
            </w:r>
          </w:p>
        </w:tc>
        <w:tc>
          <w:tcPr>
            <w:tcW w:type="dxa" w:w="1919"/>
          </w:tcPr>
          <w:p>
            <w:pPr>
              <w:spacing w:after="0"/>
              <w:jc w:val="left"/>
            </w:pPr>
            <w:r>
              <w:rPr>
                <w:sz w:val="16"/>
              </w:rPr>
              <w:t>Plan 109373 approved 2023-12-28, pending adoption here; not yet eligible</w:t>
            </w:r>
          </w:p>
        </w:tc>
        <w:tc>
          <w:tcPr>
            <w:tcW w:type="dxa" w:w="2063"/>
          </w:tcPr>
          <w:p>
            <w:pPr>
              <w:spacing w:after="0"/>
              <w:jc w:val="left"/>
            </w:pPr>
            <w:r>
              <w:rPr>
                <w:sz w:val="16"/>
              </w:rPr>
              <w:t>Hardin County (FEMA plan 109373), pending adoption here</w:t>
            </w:r>
          </w:p>
        </w:tc>
        <w:tc>
          <w:tcPr>
            <w:tcW w:type="dxa" w:w="1223"/>
          </w:tcPr>
          <w:p>
            <w:pPr>
              <w:spacing w:after="0"/>
              <w:jc w:val="left"/>
            </w:pPr>
            <w:r>
              <w:rPr>
                <w:sz w:val="16"/>
              </w:rPr>
              <w:t>2023-12-28 by FEMA; not yet adopted here</w:t>
            </w:r>
          </w:p>
        </w:tc>
        <w:tc>
          <w:tcPr>
            <w:tcW w:type="dxa" w:w="1037"/>
          </w:tcPr>
          <w:p>
            <w:pPr>
              <w:spacing w:after="0"/>
              <w:jc w:val="left"/>
            </w:pPr>
            <w:r>
              <w:rPr>
                <w:sz w:val="16"/>
              </w:rPr>
              <w:t>2028-12-27 once adopted</w:t>
            </w:r>
          </w:p>
        </w:tc>
        <w:tc>
          <w:tcPr>
            <w:tcW w:type="dxa" w:w="843"/>
          </w:tcPr>
          <w:p>
            <w:pPr>
              <w:spacing w:after="0"/>
              <w:jc w:val="right"/>
            </w:pPr>
          </w:p>
        </w:tc>
        <w:tc>
          <w:tcPr>
            <w:tcW w:type="dxa" w:w="1436"/>
          </w:tcPr>
          <w:p>
            <w:pPr>
              <w:spacing w:after="0"/>
              <w:jc w:val="left"/>
            </w:pPr>
            <w:r>
              <w:rPr>
                <w:sz w:val="16"/>
              </w:rPr>
              <w:t>FEMA tracker shows a plan approvable pending adoption</w:t>
            </w:r>
          </w:p>
        </w:tc>
        <w:tc>
          <w:tcPr>
            <w:tcW w:type="dxa" w:w="1766"/>
          </w:tcPr>
          <w:p>
            <w:pPr>
              <w:spacing w:after="0"/>
              <w:jc w:val="left"/>
            </w:pPr>
            <w:r>
              <w:rPr>
                <w:sz w:val="16"/>
              </w:rPr>
              <w:t>Not yet eligible: adopt the approved plan.</w:t>
            </w:r>
          </w:p>
        </w:tc>
      </w:tr>
      <w:tr>
        <w:trPr>
          <w:cantSplit/>
        </w:trPr>
        <w:tc>
          <w:tcPr>
            <w:tcW w:type="dxa" w:w="2102"/>
          </w:tcPr>
          <w:p>
            <w:pPr>
              <w:spacing w:after="0"/>
              <w:jc w:val="left"/>
            </w:pPr>
            <w:r>
              <w:rPr>
                <w:sz w:val="16"/>
              </w:rPr>
              <w:t>Dike-New Hartford Community School District</w:t>
            </w:r>
          </w:p>
        </w:tc>
        <w:tc>
          <w:tcPr>
            <w:tcW w:type="dxa" w:w="1724"/>
          </w:tcPr>
          <w:p>
            <w:pPr>
              <w:spacing w:after="0"/>
              <w:jc w:val="left"/>
            </w:pPr>
            <w:r>
              <w:rPr>
                <w:sz w:val="16"/>
              </w:rPr>
              <w:t>School/School District</w:t>
            </w:r>
          </w:p>
        </w:tc>
        <w:tc>
          <w:tcPr>
            <w:tcW w:type="dxa" w:w="1919"/>
          </w:tcPr>
          <w:p>
            <w:pPr>
              <w:spacing w:after="0"/>
              <w:jc w:val="left"/>
            </w:pPr>
            <w:r>
              <w:rPr>
                <w:sz w:val="16"/>
              </w:rPr>
              <w:t>Approved, expires 2030-06-23</w:t>
            </w:r>
          </w:p>
        </w:tc>
        <w:tc>
          <w:tcPr>
            <w:tcW w:type="dxa" w:w="2063"/>
          </w:tcPr>
          <w:p>
            <w:pPr>
              <w:spacing w:after="0"/>
              <w:jc w:val="left"/>
            </w:pPr>
            <w:r>
              <w:rPr>
                <w:sz w:val="16"/>
              </w:rPr>
              <w:t>Butler County IA Hazard Mitigation Plan Update (FEMA plan 110880)</w:t>
            </w:r>
          </w:p>
        </w:tc>
        <w:tc>
          <w:tcPr>
            <w:tcW w:type="dxa" w:w="1223"/>
          </w:tcPr>
          <w:p>
            <w:pPr>
              <w:spacing w:after="0"/>
              <w:jc w:val="left"/>
            </w:pPr>
            <w:r>
              <w:rPr>
                <w:sz w:val="16"/>
              </w:rPr>
              <w:t>2025-06-24</w:t>
            </w:r>
          </w:p>
        </w:tc>
        <w:tc>
          <w:tcPr>
            <w:tcW w:type="dxa" w:w="1037"/>
          </w:tcPr>
          <w:p>
            <w:pPr>
              <w:spacing w:after="0"/>
              <w:jc w:val="left"/>
            </w:pPr>
            <w:r>
              <w:rPr>
                <w:sz w:val="16"/>
              </w:rPr>
              <w:t>2030-06-23</w:t>
            </w:r>
          </w:p>
        </w:tc>
        <w:tc>
          <w:tcPr>
            <w:tcW w:type="dxa" w:w="843"/>
          </w:tcPr>
          <w:p>
            <w:pPr>
              <w:spacing w:after="0"/>
              <w:jc w:val="right"/>
            </w:pPr>
            <w:r>
              <w:rPr>
                <w:sz w:val="16"/>
              </w:rPr>
              <w:t>1,364</w:t>
            </w:r>
          </w:p>
        </w:tc>
        <w:tc>
          <w:tcPr>
            <w:tcW w:type="dxa" w:w="1436"/>
          </w:tcPr>
          <w:p>
            <w:pPr>
              <w:spacing w:after="0"/>
              <w:jc w:val="left"/>
            </w:pPr>
          </w:p>
        </w:tc>
        <w:tc>
          <w:tcPr>
            <w:tcW w:type="dxa" w:w="1766"/>
          </w:tcPr>
          <w:p>
            <w:pPr>
              <w:spacing w:after="0"/>
              <w:jc w:val="left"/>
            </w:pPr>
            <w:r>
              <w:rPr>
                <w:sz w:val="16"/>
              </w:rPr>
              <w:t>Also approved under plan 109749 (Grundy County, expires 2029-04-30). FEMA's plan status map shows one plan per jurisdiction and may show one of these; this packet uses the approved plan that expires last.</w:t>
            </w:r>
          </w:p>
        </w:tc>
      </w:tr>
      <w:tr>
        <w:trPr>
          <w:cantSplit/>
        </w:trPr>
        <w:tc>
          <w:tcPr>
            <w:tcW w:type="dxa" w:w="2102"/>
          </w:tcPr>
          <w:p>
            <w:pPr>
              <w:spacing w:after="0"/>
              <w:jc w:val="left"/>
            </w:pPr>
            <w:r>
              <w:rPr>
                <w:sz w:val="16"/>
              </w:rPr>
              <w:t>Eldora-New Providence Community School District</w:t>
            </w:r>
          </w:p>
        </w:tc>
        <w:tc>
          <w:tcPr>
            <w:tcW w:type="dxa" w:w="1724"/>
          </w:tcPr>
          <w:p>
            <w:pPr>
              <w:spacing w:after="0"/>
              <w:jc w:val="left"/>
            </w:pPr>
            <w:r>
              <w:rPr>
                <w:sz w:val="16"/>
              </w:rPr>
              <w:t>School/School District</w:t>
            </w:r>
          </w:p>
        </w:tc>
        <w:tc>
          <w:tcPr>
            <w:tcW w:type="dxa" w:w="1919"/>
          </w:tcPr>
          <w:p>
            <w:pPr>
              <w:spacing w:after="0"/>
              <w:jc w:val="left"/>
            </w:pPr>
            <w:r>
              <w:rPr>
                <w:sz w:val="16"/>
              </w:rPr>
              <w:t>Approved, expires 2028-12-27</w:t>
            </w:r>
          </w:p>
        </w:tc>
        <w:tc>
          <w:tcPr>
            <w:tcW w:type="dxa" w:w="2063"/>
          </w:tcPr>
          <w:p>
            <w:pPr>
              <w:spacing w:after="0"/>
              <w:jc w:val="left"/>
            </w:pPr>
            <w:r>
              <w:rPr>
                <w:sz w:val="16"/>
              </w:rPr>
              <w:t>Hardin County (FEMA plan 109373)</w:t>
            </w:r>
          </w:p>
        </w:tc>
        <w:tc>
          <w:tcPr>
            <w:tcW w:type="dxa" w:w="1223"/>
          </w:tcPr>
          <w:p>
            <w:pPr>
              <w:spacing w:after="0"/>
              <w:jc w:val="left"/>
            </w:pPr>
            <w:r>
              <w:rPr>
                <w:sz w:val="16"/>
              </w:rPr>
              <w:t>2023-12-28</w:t>
            </w:r>
          </w:p>
        </w:tc>
        <w:tc>
          <w:tcPr>
            <w:tcW w:type="dxa" w:w="1037"/>
          </w:tcPr>
          <w:p>
            <w:pPr>
              <w:spacing w:after="0"/>
              <w:jc w:val="left"/>
            </w:pPr>
            <w:r>
              <w:rPr>
                <w:sz w:val="16"/>
              </w:rPr>
              <w:t>2028-12-27</w:t>
            </w:r>
          </w:p>
        </w:tc>
        <w:tc>
          <w:tcPr>
            <w:tcW w:type="dxa" w:w="843"/>
          </w:tcPr>
          <w:p>
            <w:pPr>
              <w:spacing w:after="0"/>
              <w:jc w:val="right"/>
            </w:pPr>
            <w:r>
              <w:rPr>
                <w:sz w:val="16"/>
              </w:rPr>
              <w:t>821</w:t>
            </w:r>
          </w:p>
        </w:tc>
        <w:tc>
          <w:tcPr>
            <w:tcW w:type="dxa" w:w="1436"/>
          </w:tcPr>
          <w:p>
            <w:pPr>
              <w:spacing w:after="0"/>
              <w:jc w:val="left"/>
            </w:pPr>
          </w:p>
        </w:tc>
        <w:tc>
          <w:tcPr>
            <w:tcW w:type="dxa" w:w="1766"/>
          </w:tcPr>
          <w:p>
            <w:pPr>
              <w:spacing w:after="0"/>
              <w:jc w:val="left"/>
            </w:pPr>
            <w:r>
              <w:rPr>
                <w:sz w:val="16"/>
              </w:rPr>
              <w:t>member approved 2024-01-05</w:t>
            </w:r>
          </w:p>
        </w:tc>
      </w:tr>
      <w:tr>
        <w:trPr>
          <w:cantSplit/>
        </w:trPr>
        <w:tc>
          <w:tcPr>
            <w:tcW w:type="dxa" w:w="2102"/>
          </w:tcPr>
          <w:p>
            <w:pPr>
              <w:spacing w:after="0"/>
              <w:jc w:val="left"/>
            </w:pPr>
            <w:r>
              <w:rPr>
                <w:sz w:val="16"/>
              </w:rPr>
              <w:t>Grundy Center Community School District</w:t>
            </w:r>
          </w:p>
        </w:tc>
        <w:tc>
          <w:tcPr>
            <w:tcW w:type="dxa" w:w="1724"/>
          </w:tcPr>
          <w:p>
            <w:pPr>
              <w:spacing w:after="0"/>
              <w:jc w:val="left"/>
            </w:pPr>
            <w:r>
              <w:rPr>
                <w:sz w:val="16"/>
              </w:rPr>
              <w:t>School/School District</w:t>
            </w:r>
          </w:p>
        </w:tc>
        <w:tc>
          <w:tcPr>
            <w:tcW w:type="dxa" w:w="1919"/>
          </w:tcPr>
          <w:p>
            <w:pPr>
              <w:spacing w:after="0"/>
              <w:jc w:val="left"/>
            </w:pPr>
            <w:r>
              <w:rPr>
                <w:sz w:val="16"/>
              </w:rPr>
              <w:t>Approved, expires 2029-04-30</w:t>
            </w:r>
          </w:p>
        </w:tc>
        <w:tc>
          <w:tcPr>
            <w:tcW w:type="dxa" w:w="2063"/>
          </w:tcPr>
          <w:p>
            <w:pPr>
              <w:spacing w:after="0"/>
              <w:jc w:val="left"/>
            </w:pPr>
            <w:r>
              <w:rPr>
                <w:sz w:val="16"/>
              </w:rPr>
              <w:t>Grundy County (FEMA plan 109749)</w:t>
            </w:r>
          </w:p>
        </w:tc>
        <w:tc>
          <w:tcPr>
            <w:tcW w:type="dxa" w:w="1223"/>
          </w:tcPr>
          <w:p>
            <w:pPr>
              <w:spacing w:after="0"/>
              <w:jc w:val="left"/>
            </w:pPr>
            <w:r>
              <w:rPr>
                <w:sz w:val="16"/>
              </w:rPr>
              <w:t>2024-05-01</w:t>
            </w:r>
          </w:p>
        </w:tc>
        <w:tc>
          <w:tcPr>
            <w:tcW w:type="dxa" w:w="1037"/>
          </w:tcPr>
          <w:p>
            <w:pPr>
              <w:spacing w:after="0"/>
              <w:jc w:val="left"/>
            </w:pPr>
            <w:r>
              <w:rPr>
                <w:sz w:val="16"/>
              </w:rPr>
              <w:t>2029-04-30</w:t>
            </w:r>
          </w:p>
        </w:tc>
        <w:tc>
          <w:tcPr>
            <w:tcW w:type="dxa" w:w="843"/>
          </w:tcPr>
          <w:p>
            <w:pPr>
              <w:spacing w:after="0"/>
              <w:jc w:val="right"/>
            </w:pPr>
            <w:r>
              <w:rPr>
                <w:sz w:val="16"/>
              </w:rPr>
              <w:t>945</w:t>
            </w:r>
          </w:p>
        </w:tc>
        <w:tc>
          <w:tcPr>
            <w:tcW w:type="dxa" w:w="1436"/>
          </w:tcPr>
          <w:p>
            <w:pPr>
              <w:spacing w:after="0"/>
              <w:jc w:val="left"/>
            </w:pPr>
          </w:p>
        </w:tc>
        <w:tc>
          <w:tcPr>
            <w:tcW w:type="dxa" w:w="176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$2,661,266</w:t>
            </w:r>
          </w:p>
        </w:tc>
        <w:tc>
          <w:tcPr>
            <w:tcW w:type="dxa" w:w="1126"/>
          </w:tcPr>
          <w:p>
            <w:pPr>
              <w:spacing w:after="0"/>
              <w:jc w:val="right"/>
            </w:pPr>
            <w:r>
              <w:rPr>
                <w:sz w:val="16"/>
              </w:rPr>
              <w:t>$304,416</w:t>
            </w:r>
          </w:p>
        </w:tc>
        <w:tc>
          <w:tcPr>
            <w:tcW w:type="dxa" w:w="1309"/>
          </w:tcPr>
          <w:p>
            <w:pPr>
              <w:spacing w:after="0"/>
              <w:jc w:val="right"/>
            </w:pPr>
            <w:r>
              <w:rPr>
                <w:sz w:val="16"/>
              </w:rPr>
              <w:t>$20,650</w:t>
            </w:r>
          </w:p>
        </w:tc>
        <w:tc>
          <w:tcPr>
            <w:tcW w:type="dxa" w:w="1116"/>
          </w:tcPr>
          <w:p>
            <w:pPr>
              <w:spacing w:after="0"/>
              <w:jc w:val="right"/>
            </w:pPr>
            <w:r>
              <w:rPr>
                <w:sz w:val="16"/>
              </w:rPr>
              <w:t>$2,986,332</w:t>
            </w:r>
          </w:p>
        </w:tc>
        <w:tc>
          <w:tcPr>
            <w:tcW w:type="dxa" w:w="1230"/>
          </w:tcPr>
          <w:p>
            <w:pPr>
              <w:spacing w:after="0"/>
              <w:jc w:val="right"/>
            </w:pPr>
            <w:r>
              <w:rPr>
                <w:sz w:val="16"/>
              </w:rPr>
              <w:t>56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$2,710,181</w:t>
            </w:r>
          </w:p>
        </w:tc>
        <w:tc>
          <w:tcPr>
            <w:tcW w:type="dxa" w:w="1309"/>
          </w:tcPr>
          <w:p>
            <w:pPr>
              <w:spacing w:after="0"/>
              <w:jc w:val="right"/>
            </w:pPr>
          </w:p>
        </w:tc>
        <w:tc>
          <w:tcPr>
            <w:tcW w:type="dxa" w:w="1116"/>
          </w:tcPr>
          <w:p>
            <w:pPr>
              <w:spacing w:after="0"/>
              <w:jc w:val="right"/>
            </w:pPr>
            <w:r>
              <w:rPr>
                <w:sz w:val="16"/>
              </w:rPr>
              <w:t>$2,710,181</w:t>
            </w:r>
          </w:p>
        </w:tc>
        <w:tc>
          <w:tcPr>
            <w:tcW w:type="dxa" w:w="1230"/>
          </w:tcPr>
          <w:p>
            <w:pPr>
              <w:spacing w:after="0"/>
              <w:jc w:val="right"/>
            </w:pPr>
            <w:r>
              <w:rPr>
                <w:sz w:val="16"/>
              </w:rPr>
              <w:t>26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$680,691</w:t>
            </w:r>
          </w:p>
        </w:tc>
        <w:tc>
          <w:tcPr>
            <w:tcW w:type="dxa" w:w="1126"/>
          </w:tcPr>
          <w:p>
            <w:pPr>
              <w:spacing w:after="0"/>
              <w:jc w:val="right"/>
            </w:pPr>
            <w:r>
              <w:rPr>
                <w:sz w:val="16"/>
              </w:rPr>
              <w:t>$3,612</w:t>
            </w:r>
          </w:p>
        </w:tc>
        <w:tc>
          <w:tcPr>
            <w:tcW w:type="dxa" w:w="1309"/>
          </w:tcPr>
          <w:p>
            <w:pPr>
              <w:spacing w:after="0"/>
              <w:jc w:val="right"/>
            </w:pPr>
            <w:r>
              <w:rPr>
                <w:sz w:val="16"/>
              </w:rPr>
              <w:t>$463,986</w:t>
            </w:r>
          </w:p>
        </w:tc>
        <w:tc>
          <w:tcPr>
            <w:tcW w:type="dxa" w:w="1116"/>
          </w:tcPr>
          <w:p>
            <w:pPr>
              <w:spacing w:after="0"/>
              <w:jc w:val="right"/>
            </w:pPr>
            <w:r>
              <w:rPr>
                <w:sz w:val="16"/>
              </w:rPr>
              <w:t>$1,148,289</w:t>
            </w:r>
          </w:p>
        </w:tc>
        <w:tc>
          <w:tcPr>
            <w:tcW w:type="dxa" w:w="1230"/>
          </w:tcPr>
          <w:p>
            <w:pPr>
              <w:spacing w:after="0"/>
              <w:jc w:val="right"/>
            </w:pPr>
            <w:r>
              <w:rPr>
                <w:sz w:val="16"/>
              </w:rPr>
              <w:t>27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$141,148</w:t>
            </w:r>
          </w:p>
        </w:tc>
        <w:tc>
          <w:tcPr>
            <w:tcW w:type="dxa" w:w="1126"/>
          </w:tcPr>
          <w:p>
            <w:pPr>
              <w:spacing w:after="0"/>
              <w:jc w:val="right"/>
            </w:pPr>
            <w:r>
              <w:rPr>
                <w:sz w:val="16"/>
              </w:rPr>
              <w:t>$687,925</w:t>
            </w:r>
          </w:p>
        </w:tc>
        <w:tc>
          <w:tcPr>
            <w:tcW w:type="dxa" w:w="1309"/>
          </w:tcPr>
          <w:p>
            <w:pPr>
              <w:spacing w:after="0"/>
              <w:jc w:val="right"/>
            </w:pPr>
            <w:r>
              <w:rPr>
                <w:sz w:val="16"/>
              </w:rPr>
              <w:t>$126,683</w:t>
            </w:r>
          </w:p>
        </w:tc>
        <w:tc>
          <w:tcPr>
            <w:tcW w:type="dxa" w:w="1116"/>
          </w:tcPr>
          <w:p>
            <w:pPr>
              <w:spacing w:after="0"/>
              <w:jc w:val="right"/>
            </w:pPr>
            <w:r>
              <w:rPr>
                <w:sz w:val="16"/>
              </w:rPr>
              <w:t>$955,756</w:t>
            </w:r>
          </w:p>
        </w:tc>
        <w:tc>
          <w:tcPr>
            <w:tcW w:type="dxa" w:w="1230"/>
          </w:tcPr>
          <w:p>
            <w:pPr>
              <w:spacing w:after="0"/>
              <w:jc w:val="right"/>
            </w:pPr>
            <w:r>
              <w:rPr>
                <w:sz w:val="16"/>
              </w:rPr>
              <w:t>70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$372,748</w:t>
            </w:r>
          </w:p>
        </w:tc>
        <w:tc>
          <w:tcPr>
            <w:tcW w:type="dxa" w:w="1126"/>
          </w:tcPr>
          <w:p>
            <w:pPr>
              <w:spacing w:after="0"/>
              <w:jc w:val="right"/>
            </w:pPr>
            <w:r>
              <w:rPr>
                <w:sz w:val="16"/>
              </w:rPr>
              <w:t>$89,459</w:t>
            </w:r>
          </w:p>
        </w:tc>
        <w:tc>
          <w:tcPr>
            <w:tcW w:type="dxa" w:w="1309"/>
          </w:tcPr>
          <w:p>
            <w:pPr>
              <w:spacing w:after="0"/>
              <w:jc w:val="right"/>
            </w:pPr>
            <w:r>
              <w:rPr>
                <w:sz w:val="16"/>
              </w:rPr>
              <w:t>$276,733</w:t>
            </w:r>
          </w:p>
        </w:tc>
        <w:tc>
          <w:tcPr>
            <w:tcW w:type="dxa" w:w="1116"/>
          </w:tcPr>
          <w:p>
            <w:pPr>
              <w:spacing w:after="0"/>
              <w:jc w:val="right"/>
            </w:pPr>
            <w:r>
              <w:rPr>
                <w:sz w:val="16"/>
              </w:rPr>
              <w:t>$738,940</w:t>
            </w:r>
          </w:p>
        </w:tc>
        <w:tc>
          <w:tcPr>
            <w:tcW w:type="dxa" w:w="1230"/>
          </w:tcPr>
          <w:p>
            <w:pPr>
              <w:spacing w:after="0"/>
              <w:jc w:val="right"/>
            </w:pPr>
            <w:r>
              <w:rPr>
                <w:sz w:val="16"/>
              </w:rPr>
              <w:t>125</w:t>
            </w:r>
          </w:p>
        </w:tc>
        <w:tc>
          <w:tcPr>
            <w:tcW w:type="dxa" w:w="2248"/>
          </w:tcPr>
          <w:p>
            <w:pPr>
              <w:spacing w:after="0"/>
              <w:jc w:val="left"/>
            </w:pPr>
          </w:p>
        </w:tc>
        <w:tc>
          <w:tcPr>
            <w:tcW w:type="dxa" w:w="1931"/>
          </w:tcPr>
          <w:p>
            <w:pPr>
              <w:spacing w:after="0"/>
              <w:jc w:val="left"/>
            </w:pPr>
            <w:r>
              <w:rPr>
                <w:sz w:val="16"/>
              </w:rPr>
              <w:t>Includes 37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$671,459</w:t>
            </w:r>
          </w:p>
        </w:tc>
        <w:tc>
          <w:tcPr>
            <w:tcW w:type="dxa" w:w="1309"/>
          </w:tcPr>
          <w:p>
            <w:pPr>
              <w:spacing w:after="0"/>
              <w:jc w:val="right"/>
            </w:pPr>
            <w:r>
              <w:rPr>
                <w:sz w:val="16"/>
              </w:rPr>
              <w:t>$62,110</w:t>
            </w:r>
          </w:p>
        </w:tc>
        <w:tc>
          <w:tcPr>
            <w:tcW w:type="dxa" w:w="1116"/>
          </w:tcPr>
          <w:p>
            <w:pPr>
              <w:spacing w:after="0"/>
              <w:jc w:val="right"/>
            </w:pPr>
            <w:r>
              <w:rPr>
                <w:sz w:val="16"/>
              </w:rPr>
              <w:t>$736,045</w:t>
            </w:r>
          </w:p>
        </w:tc>
        <w:tc>
          <w:tcPr>
            <w:tcW w:type="dxa" w:w="1230"/>
          </w:tcPr>
          <w:p>
            <w:pPr>
              <w:spacing w:after="0"/>
              <w:jc w:val="right"/>
            </w:pPr>
            <w:r>
              <w:rPr>
                <w:sz w:val="16"/>
              </w:rPr>
              <w:t>29</w:t>
            </w:r>
          </w:p>
        </w:tc>
        <w:tc>
          <w:tcPr>
            <w:tcW w:type="dxa" w:w="2248"/>
          </w:tcPr>
          <w:p>
            <w:pPr>
              <w:spacing w:after="0"/>
              <w:jc w:val="left"/>
            </w:pPr>
          </w:p>
        </w:tc>
        <w:tc>
          <w:tcPr>
            <w:tcW w:type="dxa" w:w="1931"/>
          </w:tcPr>
          <w:p>
            <w:pPr>
              <w:spacing w:after="0"/>
              <w:jc w:val="left"/>
            </w:pPr>
            <w:r>
              <w:rPr>
                <w:sz w:val="16"/>
              </w:rPr>
              <w:t>Includes 9 Frost/Freeze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$25,078</w:t>
            </w:r>
          </w:p>
        </w:tc>
        <w:tc>
          <w:tcPr>
            <w:tcW w:type="dxa" w:w="1126"/>
          </w:tcPr>
          <w:p>
            <w:pPr>
              <w:spacing w:after="0"/>
              <w:jc w:val="right"/>
            </w:pPr>
            <w:r>
              <w:rPr>
                <w:sz w:val="16"/>
              </w:rPr>
              <w:t>$579</w:t>
            </w:r>
          </w:p>
        </w:tc>
        <w:tc>
          <w:tcPr>
            <w:tcW w:type="dxa" w:w="1309"/>
          </w:tcPr>
          <w:p>
            <w:pPr>
              <w:spacing w:after="0"/>
              <w:jc w:val="right"/>
            </w:pPr>
            <w:r>
              <w:rPr>
                <w:sz w:val="16"/>
              </w:rPr>
              <w:t>$117,879</w:t>
            </w:r>
          </w:p>
        </w:tc>
        <w:tc>
          <w:tcPr>
            <w:tcW w:type="dxa" w:w="1116"/>
          </w:tcPr>
          <w:p>
            <w:pPr>
              <w:spacing w:after="0"/>
              <w:jc w:val="right"/>
            </w:pPr>
            <w:r>
              <w:rPr>
                <w:sz w:val="16"/>
              </w:rPr>
              <w:t>$143,536</w:t>
            </w:r>
          </w:p>
        </w:tc>
        <w:tc>
          <w:tcPr>
            <w:tcW w:type="dxa" w:w="1230"/>
          </w:tcPr>
          <w:p>
            <w:pPr>
              <w:spacing w:after="0"/>
              <w:jc w:val="right"/>
            </w:pPr>
            <w:r>
              <w:rPr>
                <w:sz w:val="16"/>
              </w:rPr>
              <w:t>76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$25,536</w:t>
            </w:r>
          </w:p>
        </w:tc>
        <w:tc>
          <w:tcPr>
            <w:tcW w:type="dxa" w:w="1126"/>
          </w:tcPr>
          <w:p>
            <w:pPr>
              <w:spacing w:after="0"/>
              <w:jc w:val="right"/>
            </w:pPr>
          </w:p>
        </w:tc>
        <w:tc>
          <w:tcPr>
            <w:tcW w:type="dxa" w:w="1309"/>
          </w:tcPr>
          <w:p>
            <w:pPr>
              <w:spacing w:after="0"/>
              <w:jc w:val="right"/>
            </w:pPr>
            <w:r>
              <w:rPr>
                <w:sz w:val="16"/>
              </w:rPr>
              <w:t>$5,805</w:t>
            </w:r>
          </w:p>
        </w:tc>
        <w:tc>
          <w:tcPr>
            <w:tcW w:type="dxa" w:w="1116"/>
          </w:tcPr>
          <w:p>
            <w:pPr>
              <w:spacing w:after="0"/>
              <w:jc w:val="right"/>
            </w:pPr>
            <w:r>
              <w:rPr>
                <w:sz w:val="16"/>
              </w:rPr>
              <w:t>$31,340</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309"/>
          </w:tcPr>
          <w:p>
            <w:pPr>
              <w:spacing w:after="0"/>
              <w:jc w:val="right"/>
            </w:pPr>
            <w:r>
              <w:rPr>
                <w:sz w:val="16"/>
              </w:rPr>
              <w:t>$19,982</w:t>
            </w:r>
          </w:p>
        </w:tc>
        <w:tc>
          <w:tcPr>
            <w:tcW w:type="dxa" w:w="1116"/>
          </w:tcPr>
          <w:p>
            <w:pPr>
              <w:spacing w:after="0"/>
              <w:jc w:val="right"/>
            </w:pPr>
            <w:r>
              <w:rPr>
                <w:sz w:val="16"/>
              </w:rPr>
              <w:t>$27,084</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$6,197</w:t>
            </w:r>
          </w:p>
        </w:tc>
        <w:tc>
          <w:tcPr>
            <w:tcW w:type="dxa" w:w="1126"/>
          </w:tcPr>
          <w:p>
            <w:pPr>
              <w:spacing w:after="0"/>
              <w:jc w:val="right"/>
            </w:pPr>
          </w:p>
        </w:tc>
        <w:tc>
          <w:tcPr>
            <w:tcW w:type="dxa" w:w="1309"/>
          </w:tcPr>
          <w:p>
            <w:pPr>
              <w:spacing w:after="0"/>
              <w:jc w:val="right"/>
            </w:pPr>
            <w:r>
              <w:rPr>
                <w:sz w:val="16"/>
              </w:rPr>
              <w:t>$13,585</w:t>
            </w:r>
          </w:p>
        </w:tc>
        <w:tc>
          <w:tcPr>
            <w:tcW w:type="dxa" w:w="1116"/>
          </w:tcPr>
          <w:p>
            <w:pPr>
              <w:spacing w:after="0"/>
              <w:jc w:val="right"/>
            </w:pPr>
            <w:r>
              <w:rPr>
                <w:sz w:val="16"/>
              </w:rPr>
              <w:t>$19,782</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$13,066</w:t>
            </w:r>
          </w:p>
        </w:tc>
        <w:tc>
          <w:tcPr>
            <w:tcW w:type="dxa" w:w="1126"/>
          </w:tcPr>
          <w:p>
            <w:pPr>
              <w:spacing w:after="0"/>
              <w:jc w:val="right"/>
            </w:pPr>
          </w:p>
        </w:tc>
        <w:tc>
          <w:tcPr>
            <w:tcW w:type="dxa" w:w="1309"/>
          </w:tcPr>
          <w:p>
            <w:pPr>
              <w:spacing w:after="0"/>
              <w:jc w:val="right"/>
            </w:pPr>
            <w:r>
              <w:rPr>
                <w:sz w:val="16"/>
              </w:rPr>
              <w:t>$3,765</w:t>
            </w:r>
          </w:p>
        </w:tc>
        <w:tc>
          <w:tcPr>
            <w:tcW w:type="dxa" w:w="1116"/>
          </w:tcPr>
          <w:p>
            <w:pPr>
              <w:spacing w:after="0"/>
              <w:jc w:val="right"/>
            </w:pPr>
            <w:r>
              <w:rPr>
                <w:sz w:val="16"/>
              </w:rPr>
              <w:t>$16,831</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$3,547</w:t>
            </w:r>
          </w:p>
        </w:tc>
        <w:tc>
          <w:tcPr>
            <w:tcW w:type="dxa" w:w="1126"/>
          </w:tcPr>
          <w:p>
            <w:pPr>
              <w:spacing w:after="0"/>
              <w:jc w:val="right"/>
            </w:pPr>
            <w:r>
              <w:rPr>
                <w:sz w:val="16"/>
              </w:rPr>
              <w:t>$83</w:t>
            </w:r>
          </w:p>
        </w:tc>
        <w:tc>
          <w:tcPr>
            <w:tcW w:type="dxa" w:w="1309"/>
          </w:tcPr>
          <w:p>
            <w:pPr>
              <w:spacing w:after="0"/>
              <w:jc w:val="right"/>
            </w:pPr>
            <w:r>
              <w:rPr>
                <w:sz w:val="16"/>
              </w:rPr>
              <w:t>$757</w:t>
            </w:r>
          </w:p>
        </w:tc>
        <w:tc>
          <w:tcPr>
            <w:tcW w:type="dxa" w:w="1116"/>
          </w:tcPr>
          <w:p>
            <w:pPr>
              <w:spacing w:after="0"/>
              <w:jc w:val="right"/>
            </w:pPr>
            <w:r>
              <w:rPr>
                <w:sz w:val="16"/>
              </w:rPr>
              <w:t>$4,387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$365</w:t>
            </w:r>
          </w:p>
        </w:tc>
        <w:tc>
          <w:tcPr>
            <w:tcW w:type="dxa" w:w="1126"/>
          </w:tcPr>
          <w:p>
            <w:pPr>
              <w:spacing w:after="0"/>
              <w:jc w:val="right"/>
            </w:pPr>
            <w:r>
              <w:rPr>
                <w:sz w:val="16"/>
              </w:rPr>
              <w:t>$2,390</w:t>
            </w:r>
          </w:p>
        </w:tc>
        <w:tc>
          <w:tcPr>
            <w:tcW w:type="dxa" w:w="1309"/>
          </w:tcPr>
          <w:p>
            <w:pPr>
              <w:spacing w:after="0"/>
              <w:jc w:val="right"/>
            </w:pPr>
            <w:r>
              <w:rPr>
                <w:sz w:val="16"/>
              </w:rPr>
              <w:t>under $1</w:t>
            </w:r>
          </w:p>
        </w:tc>
        <w:tc>
          <w:tcPr>
            <w:tcW w:type="dxa" w:w="1116"/>
          </w:tcPr>
          <w:p>
            <w:pPr>
              <w:spacing w:after="0"/>
              <w:jc w:val="right"/>
            </w:pPr>
            <w:r>
              <w:rPr>
                <w:sz w:val="16"/>
              </w:rPr>
              <w:t>$2,755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09"/>
          </w:tcPr>
          <w:p>
            <w:pPr>
              <w:spacing w:after="0"/>
              <w:jc w:val="right"/>
            </w:pPr>
            <w:r>
              <w:rPr>
                <w:sz w:val="16"/>
              </w:rPr>
              <w:t>$61</w:t>
            </w:r>
          </w:p>
        </w:tc>
        <w:tc>
          <w:tcPr>
            <w:tcW w:type="dxa" w:w="1116"/>
          </w:tcPr>
          <w:p>
            <w:pPr>
              <w:spacing w:after="0"/>
              <w:jc w:val="right"/>
            </w:pPr>
            <w:r>
              <w:rPr>
                <w:sz w:val="16"/>
              </w:rPr>
              <w:t>$64</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63"/>
        <w:gridCol w:w="1837"/>
        <w:gridCol w:w="1860"/>
        <w:gridCol w:w="1677"/>
        <w:gridCol w:w="1599"/>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837"/>
            <w:shd w:val="clear" w:color="auto" w:fill="E8E8E8"/>
          </w:tcPr>
          <w:p>
            <w:pPr>
              <w:spacing w:after="0"/>
              <w:jc w:val="left"/>
            </w:pPr>
            <w:r>
              <w:rPr>
                <w:b/>
                <w:sz w:val="16"/>
              </w:rPr>
              <w:t>Observed range</w:t>
            </w:r>
          </w:p>
        </w:tc>
        <w:tc>
          <w:tcPr>
            <w:tcW w:type="dxa" w:w="1860"/>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63"/>
          </w:tcPr>
          <w:p>
            <w:pPr>
              <w:spacing w:after="0"/>
              <w:jc w:val="right"/>
            </w:pPr>
            <w:r>
              <w:rPr>
                <w:sz w:val="16"/>
              </w:rPr>
              <w:t>20, 1996 to 2025 (20 zone-level)</w:t>
            </w:r>
          </w:p>
        </w:tc>
        <w:tc>
          <w:tcPr>
            <w:tcW w:type="dxa" w:w="1837"/>
          </w:tcPr>
          <w:p>
            <w:pPr>
              <w:spacing w:after="0"/>
              <w:jc w:val="left"/>
            </w:pPr>
            <w:r>
              <w:rPr>
                <w:sz w:val="16"/>
              </w:rPr>
              <w:t>1 day to 4 days (median 2 days); 17 with a recorded value</w:t>
            </w:r>
          </w:p>
        </w:tc>
        <w:tc>
          <w:tcPr>
            <w:tcW w:type="dxa" w:w="1860"/>
          </w:tcPr>
          <w:p>
            <w:pPr>
              <w:spacing w:after="0"/>
              <w:jc w:val="left"/>
            </w:pPr>
            <w:r>
              <w:rPr>
                <w:sz w:val="16"/>
              </w:rPr>
              <w:t>4 consecutive days, 2024-01-13 to 2024-01-16, zone-level</w:t>
            </w:r>
          </w:p>
        </w:tc>
        <w:tc>
          <w:tcPr>
            <w:tcW w:type="dxa" w:w="1677"/>
          </w:tcPr>
          <w:p>
            <w:pPr>
              <w:spacing w:after="0"/>
              <w:jc w:val="left"/>
            </w:pPr>
            <w:r>
              <w:rPr>
                <w:sz w:val="16"/>
              </w:rPr>
              <w:t>Cold/Wind Chill, 1999-09-21, property not reported; $294,117.65 crops, reported for the zone (1999 dollars)</w:t>
            </w: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63"/>
          </w:tcPr>
          <w:p>
            <w:pPr>
              <w:spacing w:after="0"/>
              <w:jc w:val="right"/>
            </w:pPr>
            <w:r>
              <w:rPr>
                <w:sz w:val="16"/>
              </w:rPr>
              <w:t>9, 1996 to 2019 (9 zone-level)</w:t>
            </w:r>
          </w:p>
        </w:tc>
        <w:tc>
          <w:tcPr>
            <w:tcW w:type="dxa" w:w="1837"/>
          </w:tcPr>
          <w:p>
            <w:pPr>
              <w:spacing w:after="0"/>
              <w:jc w:val="left"/>
            </w:pPr>
          </w:p>
        </w:tc>
        <w:tc>
          <w:tcPr>
            <w:tcW w:type="dxa" w:w="1860"/>
          </w:tcPr>
          <w:p>
            <w:pPr>
              <w:spacing w:after="0"/>
              <w:jc w:val="left"/>
            </w:pPr>
            <w:r>
              <w:rPr>
                <w:sz w:val="16"/>
              </w:rPr>
              <w:t>Frost/Freeze, 2009-10-10, $2,500,000 crop damage, reported for the zone (2009 dollars); NWS zone IAZ038 (GRUNDY), zone-level: may include parts of neighboring counties</w:t>
            </w:r>
          </w:p>
        </w:tc>
        <w:tc>
          <w:tcPr>
            <w:tcW w:type="dxa" w:w="16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63"/>
          </w:tcPr>
          <w:p>
            <w:pPr>
              <w:spacing w:after="0"/>
              <w:jc w:val="right"/>
            </w:pPr>
            <w:r>
              <w:rPr>
                <w:sz w:val="16"/>
              </w:rPr>
              <w:t>26, 2001 to 2024 (26 zone-level)</w:t>
            </w:r>
          </w:p>
        </w:tc>
        <w:tc>
          <w:tcPr>
            <w:tcW w:type="dxa" w:w="1837"/>
          </w:tcPr>
          <w:p>
            <w:pPr>
              <w:spacing w:after="0"/>
              <w:jc w:val="left"/>
            </w:pPr>
            <w:r>
              <w:rPr>
                <w:sz w:val="16"/>
              </w:rPr>
              <w:t>8 days to 288 days (median 36 days); 7 with a recorded value</w:t>
            </w:r>
          </w:p>
        </w:tc>
        <w:tc>
          <w:tcPr>
            <w:tcW w:type="dxa" w:w="1860"/>
          </w:tcPr>
          <w:p>
            <w:pPr>
              <w:spacing w:after="0"/>
              <w:jc w:val="left"/>
            </w:pPr>
            <w:r>
              <w:rPr>
                <w:sz w:val="16"/>
              </w:rPr>
              <w:t>288 days (about 9.5 months), 2023-08-01 to 2024-05-14, a run of 10 consecutive Storm Events drought records, zone-level</w:t>
            </w:r>
          </w:p>
        </w:tc>
        <w:tc>
          <w:tcPr>
            <w:tcW w:type="dxa" w:w="1677"/>
          </w:tcPr>
          <w:p>
            <w:pPr>
              <w:spacing w:after="0"/>
              <w:jc w:val="left"/>
            </w:pPr>
            <w:r>
              <w:rPr>
                <w:sz w:val="16"/>
              </w:rPr>
              <w:t>Drought, 2012-07-01, $0 property; $45,000,000 crops, reported for the zone (2012 dollars)</w:t>
            </w: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63"/>
          </w:tcPr>
          <w:p>
            <w:pPr>
              <w:spacing w:after="0"/>
              <w:jc w:val="right"/>
            </w:pPr>
            <w:r>
              <w:rPr>
                <w:sz w:val="16"/>
              </w:rPr>
              <w:t>91, 1960 to 2025</w:t>
            </w:r>
          </w:p>
        </w:tc>
        <w:tc>
          <w:tcPr>
            <w:tcW w:type="dxa" w:w="1837"/>
          </w:tcPr>
          <w:p>
            <w:pPr>
              <w:spacing w:after="0"/>
              <w:jc w:val="left"/>
            </w:pPr>
            <w:r>
              <w:rPr>
                <w:sz w:val="16"/>
              </w:rPr>
              <w:t>0.75 in to 3 in (median 1 in); 91 with a recorded value</w:t>
            </w:r>
          </w:p>
        </w:tc>
        <w:tc>
          <w:tcPr>
            <w:tcW w:type="dxa" w:w="1860"/>
          </w:tcPr>
          <w:p>
            <w:pPr>
              <w:spacing w:after="0"/>
              <w:jc w:val="left"/>
            </w:pPr>
            <w:r>
              <w:rPr>
                <w:sz w:val="16"/>
              </w:rPr>
              <w:t>3 in hail, 1971-05-31</w:t>
            </w:r>
          </w:p>
        </w:tc>
        <w:tc>
          <w:tcPr>
            <w:tcW w:type="dxa" w:w="1677"/>
          </w:tcPr>
          <w:p>
            <w:pPr>
              <w:spacing w:after="0"/>
              <w:jc w:val="left"/>
            </w:pPr>
            <w:r>
              <w:rPr>
                <w:sz w:val="16"/>
              </w:rPr>
              <w:t>Hail, 2009-08-09, $3,000 property; $15,000,000 crops (2009 dollars)</w:t>
            </w:r>
          </w:p>
        </w:tc>
        <w:tc>
          <w:tcPr>
            <w:tcW w:type="dxa" w:w="1599"/>
          </w:tcPr>
          <w:p>
            <w:pPr>
              <w:spacing w:after="0"/>
              <w:jc w:val="left"/>
            </w:pPr>
            <w:r>
              <w:rPr>
                <w:sz w:val="16"/>
              </w:rPr>
              <w:t>Event records naming member places: Grundy Center city (19 records), Conrad city (13 records), Dike city (12 records), Wellsburg city (10 records), Holland city (5 records), Beaman city (4 records), Reinbeck city (3 records), Stout city (1 record).</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63"/>
          </w:tcPr>
          <w:p>
            <w:pPr>
              <w:spacing w:after="0"/>
              <w:jc w:val="right"/>
            </w:pPr>
            <w:r>
              <w:rPr>
                <w:sz w:val="16"/>
              </w:rPr>
              <w:t>3, 2001 to 2019 (3 zone-level)</w:t>
            </w:r>
          </w:p>
        </w:tc>
        <w:tc>
          <w:tcPr>
            <w:tcW w:type="dxa" w:w="1837"/>
          </w:tcPr>
          <w:p>
            <w:pPr>
              <w:spacing w:after="0"/>
              <w:jc w:val="left"/>
            </w:pPr>
            <w:r>
              <w:rPr>
                <w:sz w:val="16"/>
              </w:rPr>
              <w:t>1 day to 14 days (median 3 days); 3 with a recorded value</w:t>
            </w:r>
          </w:p>
        </w:tc>
        <w:tc>
          <w:tcPr>
            <w:tcW w:type="dxa" w:w="1860"/>
          </w:tcPr>
          <w:p>
            <w:pPr>
              <w:spacing w:after="0"/>
              <w:jc w:val="left"/>
            </w:pPr>
            <w:r>
              <w:rPr>
                <w:sz w:val="16"/>
              </w:rPr>
              <w:t>14 consecutive days, 2011-07-15 to 2011-07-28, zone-level</w:t>
            </w:r>
          </w:p>
        </w:tc>
        <w:tc>
          <w:tcPr>
            <w:tcW w:type="dxa" w:w="16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63"/>
          </w:tcPr>
          <w:p>
            <w:pPr>
              <w:spacing w:after="0"/>
              <w:jc w:val="right"/>
            </w:pPr>
            <w:r>
              <w:rPr>
                <w:sz w:val="16"/>
              </w:rPr>
              <w:t>15, 1996 to 2023 (15 zone-level)</w:t>
            </w:r>
          </w:p>
        </w:tc>
        <w:tc>
          <w:tcPr>
            <w:tcW w:type="dxa" w:w="1837"/>
          </w:tcPr>
          <w:p>
            <w:pPr>
              <w:spacing w:after="0"/>
              <w:jc w:val="left"/>
            </w:pPr>
          </w:p>
        </w:tc>
        <w:tc>
          <w:tcPr>
            <w:tcW w:type="dxa" w:w="1860"/>
          </w:tcPr>
          <w:p>
            <w:pPr>
              <w:spacing w:after="0"/>
              <w:jc w:val="left"/>
            </w:pPr>
            <w:r>
              <w:rPr>
                <w:sz w:val="16"/>
              </w:rPr>
              <w:t>Ice Storm, 2010-01-20, $100,000 property; $0 crops, reported for the zone (2010 dollars); NWS zone IAZ038 (GRUNDY), zone-level: may include parts of neighboring counties</w:t>
            </w:r>
          </w:p>
        </w:tc>
        <w:tc>
          <w:tcPr>
            <w:tcW w:type="dxa" w:w="16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63"/>
          </w:tcPr>
          <w:p>
            <w:pPr>
              <w:spacing w:after="0"/>
              <w:jc w:val="right"/>
            </w:pPr>
            <w:r>
              <w:rPr>
                <w:sz w:val="16"/>
              </w:rPr>
              <w:t>56, 1996 to 2024 (22 zone-level)</w:t>
            </w:r>
          </w:p>
        </w:tc>
        <w:tc>
          <w:tcPr>
            <w:tcW w:type="dxa" w:w="1837"/>
          </w:tcPr>
          <w:p>
            <w:pPr>
              <w:spacing w:after="0"/>
              <w:jc w:val="left"/>
            </w:pPr>
          </w:p>
        </w:tc>
        <w:tc>
          <w:tcPr>
            <w:tcW w:type="dxa" w:w="1860"/>
          </w:tcPr>
          <w:p>
            <w:pPr>
              <w:spacing w:after="0"/>
              <w:jc w:val="left"/>
            </w:pPr>
            <w:r>
              <w:rPr>
                <w:sz w:val="16"/>
              </w:rPr>
              <w:t>Flood, 2010-06-12, $0 property; $20,000,000 crops (2010 dollars)</w:t>
            </w:r>
          </w:p>
        </w:tc>
        <w:tc>
          <w:tcPr>
            <w:tcW w:type="dxa" w:w="1677"/>
          </w:tcPr>
          <w:p>
            <w:pPr>
              <w:spacing w:after="0"/>
              <w:jc w:val="left"/>
            </w:pPr>
          </w:p>
        </w:tc>
        <w:tc>
          <w:tcPr>
            <w:tcW w:type="dxa" w:w="1599"/>
          </w:tcPr>
          <w:p>
            <w:pPr>
              <w:spacing w:after="0"/>
              <w:jc w:val="left"/>
            </w:pPr>
            <w:r>
              <w:rPr>
                <w:sz w:val="16"/>
              </w:rPr>
              <w:t>Event records naming member places: Wellsburg city (14 records), Grundy Center city (5 records), Reinbeck city (4 records), Conrad city (3 records), Dike city (2 records), Holland city (2 records), Stout city (2 records), Morrison city (1 record). Zone-level records (22) apply countywide.</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63"/>
          </w:tcPr>
          <w:p>
            <w:pPr>
              <w:spacing w:after="0"/>
              <w:jc w:val="right"/>
            </w:pPr>
            <w:r>
              <w:rPr>
                <w:sz w:val="16"/>
              </w:rPr>
              <w:t>1, 2004 to 2004</w:t>
            </w:r>
          </w:p>
        </w:tc>
        <w:tc>
          <w:tcPr>
            <w:tcW w:type="dxa" w:w="1837"/>
          </w:tcPr>
          <w:p>
            <w:pPr>
              <w:spacing w:after="0"/>
              <w:jc w:val="left"/>
            </w:pPr>
          </w:p>
        </w:tc>
        <w:tc>
          <w:tcPr>
            <w:tcW w:type="dxa" w:w="1860"/>
          </w:tcPr>
          <w:p>
            <w:pPr>
              <w:spacing w:after="0"/>
              <w:jc w:val="left"/>
            </w:pPr>
            <w:r>
              <w:rPr>
                <w:sz w:val="16"/>
              </w:rPr>
              <w:t>Lightning, 2004-05-21, $100,000 property; crops not reported (2004 dollars)</w:t>
            </w:r>
          </w:p>
        </w:tc>
        <w:tc>
          <w:tcPr>
            <w:tcW w:type="dxa" w:w="1677"/>
          </w:tcPr>
          <w:p>
            <w:pPr>
              <w:spacing w:after="0"/>
              <w:jc w:val="left"/>
            </w:pPr>
          </w:p>
        </w:tc>
        <w:tc>
          <w:tcPr>
            <w:tcW w:type="dxa" w:w="1599"/>
          </w:tcPr>
          <w:p>
            <w:pPr>
              <w:spacing w:after="0"/>
              <w:jc w:val="left"/>
            </w:pPr>
            <w:r>
              <w:rPr>
                <w:sz w:val="16"/>
              </w:rPr>
              <w:t>Event records naming member places: Grundy Center city (1 record).</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63"/>
          </w:tcPr>
          <w:p>
            <w:pPr>
              <w:spacing w:after="0"/>
              <w:jc w:val="right"/>
            </w:pPr>
            <w:r>
              <w:rPr>
                <w:sz w:val="16"/>
              </w:rPr>
              <w:t>37, 1996 to 2025 (37 zone-level)</w:t>
            </w:r>
          </w:p>
        </w:tc>
        <w:tc>
          <w:tcPr>
            <w:tcW w:type="dxa" w:w="1837"/>
          </w:tcPr>
          <w:p>
            <w:pPr>
              <w:spacing w:after="0"/>
              <w:jc w:val="left"/>
            </w:pPr>
            <w:r>
              <w:rPr>
                <w:sz w:val="16"/>
              </w:rPr>
              <w:t>35 kt (40 mph) to 61 kt (70 mph) (median 50 kt (58 mph)); 35 with a recorded value</w:t>
            </w:r>
          </w:p>
        </w:tc>
        <w:tc>
          <w:tcPr>
            <w:tcW w:type="dxa" w:w="1860"/>
          </w:tcPr>
          <w:p>
            <w:pPr>
              <w:spacing w:after="0"/>
              <w:jc w:val="left"/>
            </w:pPr>
            <w:r>
              <w:rPr>
                <w:sz w:val="16"/>
              </w:rPr>
              <w:t>61 kt (70 mph), measurement type not recorded, High Wind, 1998-11-10; NWS zone IAZ038 (GRUNDY), zone-level: may include parts of neighboring counties</w:t>
            </w:r>
          </w:p>
        </w:tc>
        <w:tc>
          <w:tcPr>
            <w:tcW w:type="dxa" w:w="16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63"/>
          </w:tcPr>
          <w:p>
            <w:pPr>
              <w:spacing w:after="0"/>
              <w:jc w:val="right"/>
            </w:pPr>
            <w:r>
              <w:rPr>
                <w:sz w:val="16"/>
              </w:rPr>
              <w:t>120, 1960 to 2025</w:t>
            </w:r>
          </w:p>
        </w:tc>
        <w:tc>
          <w:tcPr>
            <w:tcW w:type="dxa" w:w="1837"/>
          </w:tcPr>
          <w:p>
            <w:pPr>
              <w:spacing w:after="0"/>
              <w:jc w:val="left"/>
            </w:pPr>
            <w:r>
              <w:rPr>
                <w:sz w:val="16"/>
              </w:rPr>
              <w:t>50 kt (58 mph) to 80 kt (92 mph) (median 52 kt (60 mph)); 105 with a recorded value</w:t>
            </w:r>
          </w:p>
        </w:tc>
        <w:tc>
          <w:tcPr>
            <w:tcW w:type="dxa" w:w="1860"/>
          </w:tcPr>
          <w:p>
            <w:pPr>
              <w:spacing w:after="0"/>
              <w:jc w:val="left"/>
            </w:pPr>
            <w:r>
              <w:rPr>
                <w:sz w:val="16"/>
              </w:rPr>
              <w:t>80 kt (92 mph), measurement type not recorded, Thunderstorm Wind, 1997-06-20</w:t>
            </w:r>
          </w:p>
        </w:tc>
        <w:tc>
          <w:tcPr>
            <w:tcW w:type="dxa" w:w="1677"/>
          </w:tcPr>
          <w:p>
            <w:pPr>
              <w:spacing w:after="0"/>
              <w:jc w:val="left"/>
            </w:pPr>
          </w:p>
        </w:tc>
        <w:tc>
          <w:tcPr>
            <w:tcW w:type="dxa" w:w="1599"/>
          </w:tcPr>
          <w:p>
            <w:pPr>
              <w:spacing w:after="0"/>
              <w:jc w:val="left"/>
            </w:pPr>
            <w:r>
              <w:rPr>
                <w:sz w:val="16"/>
              </w:rPr>
              <w:t>Event records naming member places: Wellsburg city (23 records), Grundy Center city (22 records), Conrad city (13 records), Reinbeck city (11 records), Dike city (7 records), Beaman city (6 records), Holland city (5 records), Morrison city (2 records), Stout city (1 record).</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63"/>
          </w:tcPr>
          <w:p>
            <w:pPr>
              <w:spacing w:after="0"/>
              <w:jc w:val="right"/>
            </w:pPr>
            <w:r>
              <w:rPr>
                <w:sz w:val="16"/>
              </w:rPr>
              <w:t>40, 1952 to 2025</w:t>
            </w:r>
          </w:p>
        </w:tc>
        <w:tc>
          <w:tcPr>
            <w:tcW w:type="dxa" w:w="1837"/>
          </w:tcPr>
          <w:p>
            <w:pPr>
              <w:spacing w:after="0"/>
              <w:jc w:val="left"/>
            </w:pPr>
            <w:r>
              <w:rPr>
                <w:sz w:val="16"/>
              </w:rPr>
              <w:t>F/EF0 to F/EF4 (median F/EF1); 36 with a recorded value</w:t>
            </w:r>
          </w:p>
        </w:tc>
        <w:tc>
          <w:tcPr>
            <w:tcW w:type="dxa" w:w="1860"/>
          </w:tcPr>
          <w:p>
            <w:pPr>
              <w:spacing w:after="0"/>
              <w:jc w:val="left"/>
            </w:pPr>
            <w:r>
              <w:rPr>
                <w:sz w:val="16"/>
              </w:rPr>
              <w:t>F4 tornado, 1989-05-30, 2 mi path length (records before 1996 may include the whole path; rating and listing come from the county where the tornado began), 200 yd wide, $2,500,000 property; crops not recorded (1989 dollars)</w:t>
            </w:r>
          </w:p>
        </w:tc>
        <w:tc>
          <w:tcPr>
            <w:tcW w:type="dxa" w:w="1677"/>
          </w:tcPr>
          <w:p>
            <w:pPr>
              <w:spacing w:after="0"/>
              <w:jc w:val="left"/>
            </w:pPr>
            <w:r>
              <w:rPr>
                <w:sz w:val="16"/>
              </w:rPr>
              <w:t>Tornado, 1990-06-28, $2,500,000 property; crops not recorded (1990 dollars)</w:t>
            </w:r>
          </w:p>
        </w:tc>
        <w:tc>
          <w:tcPr>
            <w:tcW w:type="dxa" w:w="1599"/>
          </w:tcPr>
          <w:p>
            <w:pPr>
              <w:spacing w:after="0"/>
              <w:jc w:val="left"/>
            </w:pPr>
            <w:r>
              <w:rPr>
                <w:sz w:val="16"/>
              </w:rPr>
              <w:t>Event records naming member places: Wellsburg city (6 records), Dike city (4 records), Grundy Center city (3 records), Holland city (3 records), Stout city (3 records), Conrad city (2 records), Reinbeck city (2 records), Beaman city (1 record), Morrison city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63"/>
          </w:tcPr>
          <w:p>
            <w:pPr>
              <w:spacing w:after="0"/>
              <w:jc w:val="right"/>
            </w:pPr>
            <w:r>
              <w:rPr>
                <w:sz w:val="16"/>
              </w:rPr>
              <w:t>0</w:t>
            </w:r>
          </w:p>
        </w:tc>
        <w:tc>
          <w:tcPr>
            <w:tcW w:type="dxa" w:w="1837"/>
          </w:tcPr>
          <w:p>
            <w:pPr>
              <w:spacing w:after="0"/>
              <w:jc w:val="left"/>
            </w:pPr>
          </w:p>
        </w:tc>
        <w:tc>
          <w:tcPr>
            <w:tcW w:type="dxa" w:w="1860"/>
          </w:tcPr>
          <w:p>
            <w:pPr>
              <w:spacing w:after="0"/>
              <w:jc w:val="left"/>
            </w:pPr>
          </w:p>
        </w:tc>
        <w:tc>
          <w:tcPr>
            <w:tcW w:type="dxa" w:w="1677"/>
          </w:tcPr>
          <w:p>
            <w:pPr>
              <w:spacing w:after="0"/>
              <w:jc w:val="left"/>
            </w:pPr>
          </w:p>
        </w:tc>
        <w:tc>
          <w:tcPr>
            <w:tcW w:type="dxa" w:w="1599"/>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63"/>
          </w:tcPr>
          <w:p>
            <w:pPr>
              <w:spacing w:after="0"/>
              <w:jc w:val="right"/>
            </w:pPr>
            <w:r>
              <w:rPr>
                <w:sz w:val="16"/>
              </w:rPr>
              <w:t>76, 1996 to 2026 (76 zone-level)</w:t>
            </w:r>
          </w:p>
        </w:tc>
        <w:tc>
          <w:tcPr>
            <w:tcW w:type="dxa" w:w="1837"/>
          </w:tcPr>
          <w:p>
            <w:pPr>
              <w:spacing w:after="0"/>
              <w:jc w:val="left"/>
            </w:pPr>
          </w:p>
        </w:tc>
        <w:tc>
          <w:tcPr>
            <w:tcW w:type="dxa" w:w="1860"/>
          </w:tcPr>
          <w:p>
            <w:pPr>
              <w:spacing w:after="0"/>
              <w:jc w:val="left"/>
            </w:pPr>
            <w:r>
              <w:rPr>
                <w:sz w:val="16"/>
              </w:rPr>
              <w:t>Winter Storm, 2007-02-24, $250,000 property; $0 crops, reported for the zone (2007 dollars); NWS zone IAZ038 (GRUNDY), zone-level: may include parts of neighboring counties</w:t>
            </w:r>
          </w:p>
        </w:tc>
        <w:tc>
          <w:tcPr>
            <w:tcW w:type="dxa" w:w="16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871"/>
        <w:gridCol w:w="2086"/>
        <w:gridCol w:w="3253"/>
        <w:gridCol w:w="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Title</w:t>
            </w:r>
          </w:p>
        </w:tc>
        <w:tc>
          <w:tcPr>
            <w:tcW w:type="dxa" w:w="2086"/>
            <w:shd w:val="clear" w:color="auto" w:fill="E8E8E8"/>
          </w:tcPr>
          <w:p>
            <w:pPr>
              <w:spacing w:after="0"/>
              <w:jc w:val="left"/>
            </w:pPr>
            <w:r>
              <w:rPr>
                <w:b/>
                <w:sz w:val="16"/>
              </w:rPr>
              <w:t>Mapped hazard</w:t>
            </w:r>
          </w:p>
        </w:tc>
        <w:tc>
          <w:tcPr>
            <w:tcW w:type="dxa" w:w="32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61"/>
          </w:tcPr>
          <w:p>
            <w:pPr>
              <w:spacing w:after="0"/>
              <w:jc w:val="left"/>
            </w:pPr>
            <w:r>
              <w:rPr>
                <w:sz w:val="16"/>
              </w:rPr>
              <w:t>Major disaster</w:t>
            </w:r>
          </w:p>
        </w:tc>
        <w:tc>
          <w:tcPr>
            <w:tcW w:type="dxa" w:w="2871"/>
          </w:tcPr>
          <w:p>
            <w:pPr>
              <w:spacing w:after="0"/>
              <w:jc w:val="left"/>
            </w:pPr>
            <w:r>
              <w:rPr>
                <w:sz w:val="16"/>
              </w:rPr>
              <w:t>SEVERE STORMS</w:t>
            </w:r>
          </w:p>
        </w:tc>
        <w:tc>
          <w:tcPr>
            <w:tcW w:type="dxa" w:w="2086"/>
          </w:tcPr>
          <w:p>
            <w:pPr>
              <w:spacing w:after="0"/>
              <w:jc w:val="left"/>
            </w:pPr>
            <w:r>
              <w:rPr>
                <w:sz w:val="16"/>
              </w:rPr>
              <w:t>Hazard not mapped (severe storm title names no single hazard); not counted</w:t>
            </w:r>
          </w:p>
        </w:tc>
        <w:tc>
          <w:tcPr>
            <w:tcW w:type="dxa" w:w="3253"/>
          </w:tcPr>
          <w:p>
            <w:pPr>
              <w:spacing w:after="0"/>
              <w:jc w:val="right"/>
            </w:pPr>
            <w:r>
              <w:rPr>
                <w:sz w:val="16"/>
              </w:rPr>
              <w:t>$273,450.89</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1"/>
          </w:tcPr>
          <w:p>
            <w:pPr>
              <w:spacing w:after="0"/>
              <w:jc w:val="left"/>
            </w:pPr>
            <w:r>
              <w:rPr>
                <w:sz w:val="16"/>
              </w:rPr>
              <w:t>Major disaster</w:t>
            </w:r>
          </w:p>
        </w:tc>
        <w:tc>
          <w:tcPr>
            <w:tcW w:type="dxa" w:w="2871"/>
          </w:tcPr>
          <w:p>
            <w:pPr>
              <w:spacing w:after="0"/>
              <w:jc w:val="left"/>
            </w:pPr>
            <w:r>
              <w:rPr>
                <w:sz w:val="16"/>
              </w:rPr>
              <w:t>COVID-19 PANDEMIC</w:t>
            </w:r>
          </w:p>
        </w:tc>
        <w:tc>
          <w:tcPr>
            <w:tcW w:type="dxa" w:w="2086"/>
          </w:tcPr>
          <w:p>
            <w:pPr>
              <w:spacing w:after="0"/>
              <w:jc w:val="left"/>
            </w:pPr>
            <w:r>
              <w:rPr>
                <w:sz w:val="16"/>
              </w:rPr>
              <w:t>Non-natural, not counted</w:t>
            </w:r>
          </w:p>
        </w:tc>
        <w:tc>
          <w:tcPr>
            <w:tcW w:type="dxa" w:w="3253"/>
          </w:tcPr>
          <w:p>
            <w:pPr>
              <w:spacing w:after="0"/>
              <w:jc w:val="right"/>
            </w:pPr>
            <w:r>
              <w:rPr>
                <w:sz w:val="16"/>
              </w:rPr>
              <w:t>none placed in this county by FEMA's record; $326,644.22 for this declaration is not placed in any county (see the list below)</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1"/>
          </w:tcPr>
          <w:p>
            <w:pPr>
              <w:spacing w:after="0"/>
              <w:jc w:val="left"/>
            </w:pPr>
            <w:r>
              <w:rPr>
                <w:sz w:val="16"/>
              </w:rPr>
              <w:t>Emergency</w:t>
            </w:r>
          </w:p>
        </w:tc>
        <w:tc>
          <w:tcPr>
            <w:tcW w:type="dxa" w:w="2871"/>
          </w:tcPr>
          <w:p>
            <w:pPr>
              <w:spacing w:after="0"/>
              <w:jc w:val="left"/>
            </w:pPr>
            <w:r>
              <w:rPr>
                <w:sz w:val="16"/>
              </w:rPr>
              <w:t>COVID-19</w:t>
            </w:r>
          </w:p>
        </w:tc>
        <w:tc>
          <w:tcPr>
            <w:tcW w:type="dxa" w:w="2086"/>
          </w:tcPr>
          <w:p>
            <w:pPr>
              <w:spacing w:after="0"/>
              <w:jc w:val="left"/>
            </w:pPr>
            <w:r>
              <w:rPr>
                <w:sz w:val="16"/>
              </w:rPr>
              <w:t>Non-natural, not counted</w:t>
            </w:r>
          </w:p>
        </w:tc>
        <w:tc>
          <w:tcPr>
            <w:tcW w:type="dxa" w:w="3253"/>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61"/>
          </w:tcPr>
          <w:p>
            <w:pPr>
              <w:spacing w:after="0"/>
              <w:jc w:val="left"/>
            </w:pPr>
            <w:r>
              <w:rPr>
                <w:sz w:val="16"/>
              </w:rPr>
              <w:t>Major disaster</w:t>
            </w:r>
          </w:p>
        </w:tc>
        <w:tc>
          <w:tcPr>
            <w:tcW w:type="dxa" w:w="2871"/>
          </w:tcPr>
          <w:p>
            <w:pPr>
              <w:spacing w:after="0"/>
              <w:jc w:val="left"/>
            </w:pPr>
            <w:r>
              <w:rPr>
                <w:sz w:val="16"/>
              </w:rPr>
              <w:t>SEVERE STORMS, TORNADOES, STRAIGHT-LINE WINDS, AND FLOODING</w:t>
            </w:r>
          </w:p>
        </w:tc>
        <w:tc>
          <w:tcPr>
            <w:tcW w:type="dxa" w:w="2086"/>
          </w:tcPr>
          <w:p>
            <w:pPr>
              <w:spacing w:after="0"/>
              <w:jc w:val="left"/>
            </w:pPr>
            <w:r>
              <w:rPr>
                <w:sz w:val="16"/>
              </w:rPr>
              <w:t>Inland Flooding; Strong Wind; Tornado</w:t>
            </w:r>
          </w:p>
        </w:tc>
        <w:tc>
          <w:tcPr>
            <w:tcW w:type="dxa" w:w="3253"/>
          </w:tcPr>
          <w:p>
            <w:pPr>
              <w:spacing w:after="0"/>
              <w:jc w:val="right"/>
            </w:pPr>
            <w:r>
              <w:rPr>
                <w:sz w:val="16"/>
              </w:rPr>
              <w:t>$612,376.81</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261"/>
          </w:tcPr>
          <w:p>
            <w:pPr>
              <w:spacing w:after="0"/>
              <w:jc w:val="left"/>
            </w:pPr>
            <w:r>
              <w:rPr>
                <w:sz w:val="16"/>
              </w:rPr>
              <w:t>Major disaster</w:t>
            </w:r>
          </w:p>
        </w:tc>
        <w:tc>
          <w:tcPr>
            <w:tcW w:type="dxa" w:w="2871"/>
          </w:tcPr>
          <w:p>
            <w:pPr>
              <w:spacing w:after="0"/>
              <w:jc w:val="left"/>
            </w:pPr>
            <w:r>
              <w:rPr>
                <w:sz w:val="16"/>
              </w:rPr>
              <w:t>SEVERE STORMS, TORNADOES, AND FLOODING</w:t>
            </w:r>
          </w:p>
        </w:tc>
        <w:tc>
          <w:tcPr>
            <w:tcW w:type="dxa" w:w="2086"/>
          </w:tcPr>
          <w:p>
            <w:pPr>
              <w:spacing w:after="0"/>
              <w:jc w:val="left"/>
            </w:pPr>
            <w:r>
              <w:rPr>
                <w:sz w:val="16"/>
              </w:rPr>
              <w:t>Inland Flooding; Tornado</w:t>
            </w:r>
          </w:p>
        </w:tc>
        <w:tc>
          <w:tcPr>
            <w:tcW w:type="dxa" w:w="3253"/>
          </w:tcPr>
          <w:p>
            <w:pPr>
              <w:spacing w:after="0"/>
              <w:jc w:val="right"/>
            </w:pPr>
            <w:r>
              <w:rPr>
                <w:sz w:val="16"/>
              </w:rPr>
              <w:t>$509,214.56</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61"/>
          </w:tcPr>
          <w:p>
            <w:pPr>
              <w:spacing w:after="0"/>
              <w:jc w:val="left"/>
            </w:pPr>
            <w:r>
              <w:rPr>
                <w:sz w:val="16"/>
              </w:rPr>
              <w:t>Major disaster</w:t>
            </w:r>
          </w:p>
        </w:tc>
        <w:tc>
          <w:tcPr>
            <w:tcW w:type="dxa" w:w="2871"/>
          </w:tcPr>
          <w:p>
            <w:pPr>
              <w:spacing w:after="0"/>
              <w:jc w:val="left"/>
            </w:pPr>
            <w:r>
              <w:rPr>
                <w:sz w:val="16"/>
              </w:rPr>
              <w:t>SEVERE STORMS, TORNADOES, AND FLOODING</w:t>
            </w:r>
          </w:p>
        </w:tc>
        <w:tc>
          <w:tcPr>
            <w:tcW w:type="dxa" w:w="2086"/>
          </w:tcPr>
          <w:p>
            <w:pPr>
              <w:spacing w:after="0"/>
              <w:jc w:val="left"/>
            </w:pPr>
            <w:r>
              <w:rPr>
                <w:sz w:val="16"/>
              </w:rPr>
              <w:t>Inland Flooding; Tornado</w:t>
            </w:r>
          </w:p>
        </w:tc>
        <w:tc>
          <w:tcPr>
            <w:tcW w:type="dxa" w:w="3253"/>
          </w:tcPr>
          <w:p>
            <w:pPr>
              <w:spacing w:after="0"/>
              <w:jc w:val="right"/>
            </w:pPr>
            <w:r>
              <w:rPr>
                <w:sz w:val="16"/>
              </w:rPr>
              <w:t>$472,514.27</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1"/>
          </w:tcPr>
          <w:p>
            <w:pPr>
              <w:spacing w:after="0"/>
              <w:jc w:val="left"/>
            </w:pPr>
            <w:r>
              <w:rPr>
                <w:sz w:val="16"/>
              </w:rPr>
              <w:t>Major disaster</w:t>
            </w:r>
          </w:p>
        </w:tc>
        <w:tc>
          <w:tcPr>
            <w:tcW w:type="dxa" w:w="2871"/>
          </w:tcPr>
          <w:p>
            <w:pPr>
              <w:spacing w:after="0"/>
              <w:jc w:val="left"/>
            </w:pPr>
            <w:r>
              <w:rPr>
                <w:sz w:val="16"/>
              </w:rPr>
              <w:t>SEVERE STORMS, TORNADOES, AND FLOODING</w:t>
            </w:r>
          </w:p>
        </w:tc>
        <w:tc>
          <w:tcPr>
            <w:tcW w:type="dxa" w:w="2086"/>
          </w:tcPr>
          <w:p>
            <w:pPr>
              <w:spacing w:after="0"/>
              <w:jc w:val="left"/>
            </w:pPr>
            <w:r>
              <w:rPr>
                <w:sz w:val="16"/>
              </w:rPr>
              <w:t>Inland Flooding; Tornado</w:t>
            </w:r>
          </w:p>
        </w:tc>
        <w:tc>
          <w:tcPr>
            <w:tcW w:type="dxa" w:w="3253"/>
          </w:tcPr>
          <w:p>
            <w:pPr>
              <w:spacing w:after="0"/>
              <w:jc w:val="right"/>
            </w:pPr>
            <w:r>
              <w:rPr>
                <w:sz w:val="16"/>
              </w:rPr>
              <w:t>$410,243.30</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61"/>
          </w:tcPr>
          <w:p>
            <w:pPr>
              <w:spacing w:after="0"/>
              <w:jc w:val="left"/>
            </w:pPr>
            <w:r>
              <w:rPr>
                <w:sz w:val="16"/>
              </w:rPr>
              <w:t>Major disaster</w:t>
            </w:r>
          </w:p>
        </w:tc>
        <w:tc>
          <w:tcPr>
            <w:tcW w:type="dxa" w:w="2871"/>
          </w:tcPr>
          <w:p>
            <w:pPr>
              <w:spacing w:after="0"/>
              <w:jc w:val="left"/>
            </w:pPr>
            <w:r>
              <w:rPr>
                <w:sz w:val="16"/>
              </w:rPr>
              <w:t>SEVERE WINTER STORMS</w:t>
            </w:r>
          </w:p>
        </w:tc>
        <w:tc>
          <w:tcPr>
            <w:tcW w:type="dxa" w:w="2086"/>
          </w:tcPr>
          <w:p>
            <w:pPr>
              <w:spacing w:after="0"/>
              <w:jc w:val="left"/>
            </w:pPr>
            <w:r>
              <w:rPr>
                <w:sz w:val="16"/>
              </w:rPr>
              <w:t>Winter Weather</w:t>
            </w:r>
          </w:p>
        </w:tc>
        <w:tc>
          <w:tcPr>
            <w:tcW w:type="dxa" w:w="3253"/>
          </w:tcPr>
          <w:p>
            <w:pPr>
              <w:spacing w:after="0"/>
              <w:jc w:val="right"/>
            </w:pPr>
            <w:r>
              <w:rPr>
                <w:sz w:val="16"/>
              </w:rPr>
              <w:t>$2,541,516.76</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1"/>
          </w:tcPr>
          <w:p>
            <w:pPr>
              <w:spacing w:after="0"/>
              <w:jc w:val="left"/>
            </w:pPr>
            <w:r>
              <w:rPr>
                <w:sz w:val="16"/>
              </w:rPr>
              <w:t>Emergency</w:t>
            </w:r>
          </w:p>
        </w:tc>
        <w:tc>
          <w:tcPr>
            <w:tcW w:type="dxa" w:w="2871"/>
          </w:tcPr>
          <w:p>
            <w:pPr>
              <w:spacing w:after="0"/>
              <w:jc w:val="left"/>
            </w:pPr>
            <w:r>
              <w:rPr>
                <w:sz w:val="16"/>
              </w:rPr>
              <w:t>HURRICANE KATRINA EVACUATION</w:t>
            </w:r>
          </w:p>
        </w:tc>
        <w:tc>
          <w:tcPr>
            <w:tcW w:type="dxa" w:w="2086"/>
          </w:tcPr>
          <w:p>
            <w:pPr>
              <w:spacing w:after="0"/>
              <w:jc w:val="left"/>
            </w:pPr>
            <w:r>
              <w:rPr>
                <w:sz w:val="16"/>
              </w:rPr>
              <w:t>Hurricane: evacuation support, not a local hazard event; not counted</w:t>
            </w:r>
          </w:p>
        </w:tc>
        <w:tc>
          <w:tcPr>
            <w:tcW w:type="dxa" w:w="3253"/>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1"/>
          </w:tcPr>
          <w:p>
            <w:pPr>
              <w:spacing w:after="0"/>
              <w:jc w:val="left"/>
            </w:pPr>
            <w:r>
              <w:rPr>
                <w:sz w:val="16"/>
              </w:rPr>
              <w:t>Major disaster</w:t>
            </w:r>
          </w:p>
        </w:tc>
        <w:tc>
          <w:tcPr>
            <w:tcW w:type="dxa" w:w="2871"/>
          </w:tcPr>
          <w:p>
            <w:pPr>
              <w:spacing w:after="0"/>
              <w:jc w:val="left"/>
            </w:pPr>
            <w:r>
              <w:rPr>
                <w:sz w:val="16"/>
              </w:rPr>
              <w:t>SEVERE STORMS, TORNADOES, AND FLOODING</w:t>
            </w:r>
          </w:p>
        </w:tc>
        <w:tc>
          <w:tcPr>
            <w:tcW w:type="dxa" w:w="2086"/>
          </w:tcPr>
          <w:p>
            <w:pPr>
              <w:spacing w:after="0"/>
              <w:jc w:val="left"/>
            </w:pPr>
            <w:r>
              <w:rPr>
                <w:sz w:val="16"/>
              </w:rPr>
              <w:t>Inland Flooding; Tornado</w:t>
            </w:r>
          </w:p>
        </w:tc>
        <w:tc>
          <w:tcPr>
            <w:tcW w:type="dxa" w:w="3253"/>
          </w:tcPr>
          <w:p>
            <w:pPr>
              <w:spacing w:after="0"/>
              <w:jc w:val="right"/>
            </w:pPr>
            <w:r>
              <w:rPr>
                <w:sz w:val="16"/>
              </w:rPr>
              <w:t>$47,282.97</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61"/>
          </w:tcPr>
          <w:p>
            <w:pPr>
              <w:spacing w:after="0"/>
              <w:jc w:val="left"/>
            </w:pPr>
            <w:r>
              <w:rPr>
                <w:sz w:val="16"/>
              </w:rPr>
              <w:t>Major disaster</w:t>
            </w:r>
          </w:p>
        </w:tc>
        <w:tc>
          <w:tcPr>
            <w:tcW w:type="dxa" w:w="2871"/>
          </w:tcPr>
          <w:p>
            <w:pPr>
              <w:spacing w:after="0"/>
              <w:jc w:val="left"/>
            </w:pPr>
            <w:r>
              <w:rPr>
                <w:sz w:val="16"/>
              </w:rPr>
              <w:t>SEVERE STORMS, TORNADOES AND FLOODING</w:t>
            </w:r>
          </w:p>
        </w:tc>
        <w:tc>
          <w:tcPr>
            <w:tcW w:type="dxa" w:w="2086"/>
          </w:tcPr>
          <w:p>
            <w:pPr>
              <w:spacing w:after="0"/>
              <w:jc w:val="left"/>
            </w:pPr>
            <w:r>
              <w:rPr>
                <w:sz w:val="16"/>
              </w:rPr>
              <w:t>Inland Flooding; Tornado</w:t>
            </w:r>
          </w:p>
        </w:tc>
        <w:tc>
          <w:tcPr>
            <w:tcW w:type="dxa" w:w="3253"/>
          </w:tcPr>
          <w:p>
            <w:pPr>
              <w:spacing w:after="0"/>
              <w:jc w:val="right"/>
            </w:pPr>
            <w:r>
              <w:rPr>
                <w:sz w:val="16"/>
              </w:rPr>
              <w:t>$29,042.24</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1"/>
          </w:tcPr>
          <w:p>
            <w:pPr>
              <w:spacing w:after="0"/>
              <w:jc w:val="left"/>
            </w:pPr>
            <w:r>
              <w:rPr>
                <w:sz w:val="16"/>
              </w:rPr>
              <w:t>Major disaster</w:t>
            </w:r>
          </w:p>
        </w:tc>
        <w:tc>
          <w:tcPr>
            <w:tcW w:type="dxa" w:w="2871"/>
          </w:tcPr>
          <w:p>
            <w:pPr>
              <w:spacing w:after="0"/>
              <w:jc w:val="left"/>
            </w:pPr>
            <w:r>
              <w:rPr>
                <w:sz w:val="16"/>
              </w:rPr>
              <w:t>SEVERE STORMS, TORNADOES AND FLOODING</w:t>
            </w:r>
          </w:p>
        </w:tc>
        <w:tc>
          <w:tcPr>
            <w:tcW w:type="dxa" w:w="2086"/>
          </w:tcPr>
          <w:p>
            <w:pPr>
              <w:spacing w:after="0"/>
              <w:jc w:val="left"/>
            </w:pPr>
            <w:r>
              <w:rPr>
                <w:sz w:val="16"/>
              </w:rPr>
              <w:t>Inland Flooding (primary); also designated: Tornado</w:t>
            </w:r>
          </w:p>
        </w:tc>
        <w:tc>
          <w:tcPr>
            <w:tcW w:type="dxa" w:w="3253"/>
          </w:tcPr>
          <w:p>
            <w:pPr>
              <w:spacing w:after="0"/>
              <w:jc w:val="right"/>
            </w:pPr>
            <w:r>
              <w:rPr>
                <w:sz w:val="16"/>
              </w:rPr>
              <w:t>PA not declared for this county</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1"/>
          </w:tcPr>
          <w:p>
            <w:pPr>
              <w:spacing w:after="0"/>
              <w:jc w:val="left"/>
            </w:pPr>
            <w:r>
              <w:rPr>
                <w:sz w:val="16"/>
              </w:rPr>
              <w:t>Major disaster</w:t>
            </w:r>
          </w:p>
        </w:tc>
        <w:tc>
          <w:tcPr>
            <w:tcW w:type="dxa" w:w="2871"/>
          </w:tcPr>
          <w:p>
            <w:pPr>
              <w:spacing w:after="0"/>
              <w:jc w:val="left"/>
            </w:pPr>
            <w:r>
              <w:rPr>
                <w:sz w:val="16"/>
              </w:rPr>
              <w:t>SEVERE STORMS &amp; FLOODING</w:t>
            </w:r>
          </w:p>
        </w:tc>
        <w:tc>
          <w:tcPr>
            <w:tcW w:type="dxa" w:w="2086"/>
          </w:tcPr>
          <w:p>
            <w:pPr>
              <w:spacing w:after="0"/>
              <w:jc w:val="left"/>
            </w:pPr>
            <w:r>
              <w:rPr>
                <w:sz w:val="16"/>
              </w:rPr>
              <w:t>Inland Flooding</w:t>
            </w:r>
          </w:p>
        </w:tc>
        <w:tc>
          <w:tcPr>
            <w:tcW w:type="dxa" w:w="3253"/>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61"/>
          </w:tcPr>
          <w:p>
            <w:pPr>
              <w:spacing w:after="0"/>
              <w:jc w:val="left"/>
            </w:pPr>
            <w:r>
              <w:rPr>
                <w:sz w:val="16"/>
              </w:rPr>
              <w:t>Major disaster</w:t>
            </w:r>
          </w:p>
        </w:tc>
        <w:tc>
          <w:tcPr>
            <w:tcW w:type="dxa" w:w="2871"/>
          </w:tcPr>
          <w:p>
            <w:pPr>
              <w:spacing w:after="0"/>
              <w:jc w:val="left"/>
            </w:pPr>
            <w:r>
              <w:rPr>
                <w:sz w:val="16"/>
              </w:rPr>
              <w:t>SEVERE STORMS &amp; FLOODING</w:t>
            </w:r>
          </w:p>
        </w:tc>
        <w:tc>
          <w:tcPr>
            <w:tcW w:type="dxa" w:w="2086"/>
          </w:tcPr>
          <w:p>
            <w:pPr>
              <w:spacing w:after="0"/>
              <w:jc w:val="left"/>
            </w:pPr>
            <w:r>
              <w:rPr>
                <w:sz w:val="16"/>
              </w:rPr>
              <w:t>Inland Flooding</w:t>
            </w:r>
          </w:p>
        </w:tc>
        <w:tc>
          <w:tcPr>
            <w:tcW w:type="dxa" w:w="3253"/>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61"/>
          </w:tcPr>
          <w:p>
            <w:pPr>
              <w:spacing w:after="0"/>
              <w:jc w:val="left"/>
            </w:pPr>
            <w:r>
              <w:rPr>
                <w:sz w:val="16"/>
              </w:rPr>
              <w:t>Major disaster</w:t>
            </w:r>
          </w:p>
        </w:tc>
        <w:tc>
          <w:tcPr>
            <w:tcW w:type="dxa" w:w="2871"/>
          </w:tcPr>
          <w:p>
            <w:pPr>
              <w:spacing w:after="0"/>
              <w:jc w:val="left"/>
            </w:pPr>
            <w:r>
              <w:rPr>
                <w:sz w:val="16"/>
              </w:rPr>
              <w:t>HEAVY RAINS &amp; FLOODING</w:t>
            </w:r>
          </w:p>
        </w:tc>
        <w:tc>
          <w:tcPr>
            <w:tcW w:type="dxa" w:w="2086"/>
          </w:tcPr>
          <w:p>
            <w:pPr>
              <w:spacing w:after="0"/>
              <w:jc w:val="left"/>
            </w:pPr>
            <w:r>
              <w:rPr>
                <w:sz w:val="16"/>
              </w:rPr>
              <w:t>Inland Flooding</w:t>
            </w:r>
          </w:p>
        </w:tc>
        <w:tc>
          <w:tcPr>
            <w:tcW w:type="dxa" w:w="3253"/>
          </w:tcPr>
          <w:p>
            <w:pPr>
              <w:spacing w:after="0"/>
              <w:jc w:val="right"/>
            </w:pPr>
            <w:r>
              <w:rPr>
                <w:sz w:val="16"/>
              </w:rPr>
              <w:t>none found</w:t>
            </w:r>
          </w:p>
        </w:tc>
        <w:tc>
          <w:tcPr>
            <w:tcW w:type="dxa" w:w="64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$351,394.20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51,394.20"/>
        <w:tblDescription w:val="Hazard Plain table b1d_pa_other"/>
      </w:tblPr>
      <w:tblGrid>
        <w:gridCol w:w="1290"/>
        <w:gridCol w:w="1290"/>
        <w:gridCol w:w="5510"/>
        <w:gridCol w:w="4622"/>
        <w:gridCol w:w="1401"/>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5510"/>
            <w:shd w:val="clear" w:color="auto" w:fill="E8E8E8"/>
          </w:tcPr>
          <w:p>
            <w:pPr>
              <w:spacing w:after="0"/>
              <w:jc w:val="left"/>
            </w:pPr>
            <w:r>
              <w:rPr>
                <w:b/>
                <w:sz w:val="16"/>
              </w:rPr>
              <w:t>Title</w:t>
            </w:r>
          </w:p>
        </w:tc>
        <w:tc>
          <w:tcPr>
            <w:tcW w:type="dxa" w:w="4622"/>
            <w:shd w:val="clear" w:color="auto" w:fill="E8E8E8"/>
          </w:tcPr>
          <w:p>
            <w:pPr>
              <w:spacing w:after="0"/>
              <w:jc w:val="left"/>
            </w:pPr>
            <w:r>
              <w:rPr>
                <w:b/>
                <w:sz w:val="16"/>
              </w:rPr>
              <w:t>Applicant</w:t>
            </w:r>
          </w:p>
        </w:tc>
        <w:tc>
          <w:tcPr>
            <w:tcW w:type="dxa" w:w="14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DR-4016-IA</w:t>
            </w:r>
          </w:p>
        </w:tc>
        <w:tc>
          <w:tcPr>
            <w:tcW w:type="dxa" w:w="1290"/>
          </w:tcPr>
          <w:p>
            <w:pPr>
              <w:spacing w:after="0"/>
              <w:jc w:val="left"/>
            </w:pPr>
            <w:r>
              <w:rPr>
                <w:sz w:val="16"/>
              </w:rPr>
              <w:t>2011-08-24</w:t>
            </w:r>
          </w:p>
        </w:tc>
        <w:tc>
          <w:tcPr>
            <w:tcW w:type="dxa" w:w="5510"/>
          </w:tcPr>
          <w:p>
            <w:pPr>
              <w:spacing w:after="0"/>
              <w:jc w:val="left"/>
            </w:pPr>
            <w:r>
              <w:rPr>
                <w:sz w:val="16"/>
              </w:rPr>
              <w:t>SEVERE STORMS, STRAIGHT-LINE WINDS, AND FLOODING</w:t>
            </w:r>
          </w:p>
        </w:tc>
        <w:tc>
          <w:tcPr>
            <w:tcW w:type="dxa" w:w="4622"/>
          </w:tcPr>
          <w:p>
            <w:pPr>
              <w:spacing w:after="0"/>
              <w:jc w:val="left"/>
            </w:pPr>
            <w:r>
              <w:rPr>
                <w:sz w:val="16"/>
              </w:rPr>
              <w:t>Grundy County Rural Electric Cooperative</w:t>
            </w:r>
          </w:p>
        </w:tc>
        <w:tc>
          <w:tcPr>
            <w:tcW w:type="dxa" w:w="1401"/>
          </w:tcPr>
          <w:p>
            <w:pPr>
              <w:spacing w:after="0"/>
              <w:jc w:val="right"/>
            </w:pPr>
            <w:r>
              <w:rPr>
                <w:sz w:val="16"/>
              </w:rPr>
              <w:t>$351,394.20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12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73"/>
        <w:gridCol w:w="1709"/>
        <w:gridCol w:w="1175"/>
        <w:gridCol w:w="1963"/>
        <w:gridCol w:w="1969"/>
        <w:gridCol w:w="1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73"/>
            <w:shd w:val="clear" w:color="auto" w:fill="E8E8E8"/>
          </w:tcPr>
          <w:p>
            <w:pPr>
              <w:spacing w:after="0"/>
              <w:jc w:val="left"/>
            </w:pPr>
            <w:r>
              <w:rPr>
                <w:b/>
                <w:sz w:val="16"/>
              </w:rPr>
              <w:t>Magnitude or extent</w:t>
            </w:r>
          </w:p>
        </w:tc>
        <w:tc>
          <w:tcPr>
            <w:tcW w:type="dxa" w:w="17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3"/>
            <w:shd w:val="clear" w:color="auto" w:fill="E8E8E8"/>
          </w:tcPr>
          <w:p>
            <w:pPr>
              <w:spacing w:after="0"/>
              <w:jc w:val="left"/>
            </w:pPr>
            <w:r>
              <w:rPr>
                <w:b/>
                <w:sz w:val="16"/>
              </w:rPr>
              <w:t>Location</w:t>
            </w:r>
          </w:p>
        </w:tc>
        <w:tc>
          <w:tcPr>
            <w:tcW w:type="dxa" w:w="1969"/>
            <w:shd w:val="clear" w:color="auto" w:fill="E8E8E8"/>
          </w:tcPr>
          <w:p>
            <w:pPr>
              <w:spacing w:after="0"/>
              <w:jc w:val="left"/>
            </w:pPr>
            <w:r>
              <w:rPr>
                <w:b/>
                <w:sz w:val="16"/>
              </w:rPr>
              <w:t>Flags</w:t>
            </w:r>
          </w:p>
        </w:tc>
        <w:tc>
          <w:tcPr>
            <w:tcW w:type="dxa" w:w="1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3373"/>
          </w:tcPr>
          <w:p>
            <w:pPr>
              <w:spacing w:after="0"/>
              <w:jc w:val="left"/>
            </w:pPr>
          </w:p>
        </w:tc>
        <w:tc>
          <w:tcPr>
            <w:tcW w:type="dxa" w:w="1709"/>
          </w:tcPr>
          <w:p>
            <w:pPr>
              <w:spacing w:after="0"/>
              <w:jc w:val="left"/>
            </w:pPr>
            <w:r>
              <w:rPr>
                <w:sz w:val="16"/>
              </w:rPr>
              <w:t>$0 property; $0 crops, reported for the zone (2024 dollars)</w:t>
            </w:r>
          </w:p>
        </w:tc>
        <w:tc>
          <w:tcPr>
            <w:tcW w:type="dxa" w:w="1175"/>
          </w:tcPr>
          <w:p>
            <w:pPr>
              <w:spacing w:after="0"/>
              <w:jc w:val="right"/>
            </w:pPr>
            <w:r>
              <w:rPr>
                <w:sz w:val="16"/>
              </w:rPr>
              <w:t>0, 0</w:t>
            </w:r>
          </w:p>
        </w:tc>
        <w:tc>
          <w:tcPr>
            <w:tcW w:type="dxa" w:w="1963"/>
          </w:tcPr>
          <w:p>
            <w:pPr>
              <w:spacing w:after="0"/>
              <w:jc w:val="left"/>
            </w:pPr>
            <w:r>
              <w:rPr>
                <w:sz w:val="16"/>
              </w:rPr>
              <w:t>NWS zone IAZ038 (GRUNDY), zone-level: may include parts of neighboring counties</w:t>
            </w:r>
          </w:p>
        </w:tc>
        <w:tc>
          <w:tcPr>
            <w:tcW w:type="dxa" w:w="1969"/>
          </w:tcPr>
          <w:p>
            <w:pPr>
              <w:spacing w:after="0"/>
              <w:jc w:val="left"/>
            </w:pPr>
            <w:r>
              <w:rPr>
                <w:sz w:val="16"/>
              </w:rPr>
              <w:t>during plan review, check whether your last plan included it; within last 5 years</w:t>
            </w:r>
          </w:p>
        </w:tc>
        <w:tc>
          <w:tcPr>
            <w:tcW w:type="dxa" w:w="1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3373"/>
          </w:tcPr>
          <w:p>
            <w:pPr>
              <w:spacing w:after="0"/>
              <w:jc w:val="left"/>
            </w:pPr>
          </w:p>
        </w:tc>
        <w:tc>
          <w:tcPr>
            <w:tcW w:type="dxa" w:w="1709"/>
          </w:tcPr>
          <w:p>
            <w:pPr>
              <w:spacing w:after="0"/>
              <w:jc w:val="left"/>
            </w:pPr>
            <w:r>
              <w:rPr>
                <w:sz w:val="16"/>
              </w:rPr>
              <w:t>$0 property; $0 crops, reported for the zone (2023 dollars)</w:t>
            </w:r>
          </w:p>
        </w:tc>
        <w:tc>
          <w:tcPr>
            <w:tcW w:type="dxa" w:w="1175"/>
          </w:tcPr>
          <w:p>
            <w:pPr>
              <w:spacing w:after="0"/>
              <w:jc w:val="right"/>
            </w:pPr>
            <w:r>
              <w:rPr>
                <w:sz w:val="16"/>
              </w:rPr>
              <w:t>0, 0</w:t>
            </w:r>
          </w:p>
        </w:tc>
        <w:tc>
          <w:tcPr>
            <w:tcW w:type="dxa" w:w="1963"/>
          </w:tcPr>
          <w:p>
            <w:pPr>
              <w:spacing w:after="0"/>
              <w:jc w:val="left"/>
            </w:pPr>
            <w:r>
              <w:rPr>
                <w:sz w:val="16"/>
              </w:rPr>
              <w:t>NWS zone IAZ038 (GRUNDY), zone-level: may include parts of neighboring counties</w:t>
            </w:r>
          </w:p>
        </w:tc>
        <w:tc>
          <w:tcPr>
            <w:tcW w:type="dxa" w:w="1969"/>
          </w:tcPr>
          <w:p>
            <w:pPr>
              <w:spacing w:after="0"/>
              <w:jc w:val="left"/>
            </w:pPr>
            <w:r>
              <w:rPr>
                <w:sz w:val="16"/>
              </w:rPr>
              <w:t>during plan review, check whether your last plan included it; within last 5 years</w:t>
            </w:r>
          </w:p>
        </w:tc>
        <w:tc>
          <w:tcPr>
            <w:tcW w:type="dxa" w:w="1670"/>
          </w:tcPr>
          <w:p>
            <w:pPr>
              <w:spacing w:after="0"/>
              <w:jc w:val="left"/>
            </w:pPr>
            <w:r>
              <w:rPr>
                <w:sz w:val="16"/>
              </w:rPr>
              <w:t>B1-c worst recorded: Drought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3373"/>
          </w:tcPr>
          <w:p>
            <w:pPr>
              <w:spacing w:after="0"/>
              <w:jc w:val="left"/>
            </w:pPr>
          </w:p>
        </w:tc>
        <w:tc>
          <w:tcPr>
            <w:tcW w:type="dxa" w:w="1709"/>
          </w:tcPr>
          <w:p>
            <w:pPr>
              <w:spacing w:after="0"/>
              <w:jc w:val="left"/>
            </w:pPr>
            <w:r>
              <w:rPr>
                <w:sz w:val="16"/>
              </w:rPr>
              <w:t>$0 property; $20,000,000 crops (2010 dollars)</w:t>
            </w:r>
          </w:p>
        </w:tc>
        <w:tc>
          <w:tcPr>
            <w:tcW w:type="dxa" w:w="1175"/>
          </w:tcPr>
          <w:p>
            <w:pPr>
              <w:spacing w:after="0"/>
              <w:jc w:val="right"/>
            </w:pPr>
            <w:r>
              <w:rPr>
                <w:sz w:val="16"/>
              </w:rPr>
              <w:t>0, 0</w:t>
            </w:r>
          </w:p>
        </w:tc>
        <w:tc>
          <w:tcPr>
            <w:tcW w:type="dxa" w:w="1963"/>
          </w:tcPr>
          <w:p>
            <w:pPr>
              <w:spacing w:after="0"/>
              <w:jc w:val="left"/>
            </w:pPr>
            <w:r>
              <w:rPr>
                <w:sz w:val="16"/>
              </w:rPr>
              <w:t>WELLSBURG to CONRAD</w:t>
            </w:r>
          </w:p>
        </w:tc>
        <w:tc>
          <w:tcPr>
            <w:tcW w:type="dxa" w:w="1969"/>
          </w:tcPr>
          <w:p>
            <w:pPr>
              <w:spacing w:after="0"/>
              <w:jc w:val="left"/>
            </w:pPr>
          </w:p>
        </w:tc>
        <w:tc>
          <w:tcPr>
            <w:tcW w:type="dxa" w:w="1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3373"/>
          </w:tcPr>
          <w:p>
            <w:pPr>
              <w:spacing w:after="0"/>
              <w:jc w:val="left"/>
            </w:pPr>
          </w:p>
        </w:tc>
        <w:tc>
          <w:tcPr>
            <w:tcW w:type="dxa" w:w="1709"/>
          </w:tcPr>
          <w:p>
            <w:pPr>
              <w:spacing w:after="0"/>
              <w:jc w:val="left"/>
            </w:pPr>
            <w:r>
              <w:rPr>
                <w:sz w:val="16"/>
              </w:rPr>
              <w:t>$0 property; $2,500,000 crops, reported for the zone (2009 dollars)</w:t>
            </w:r>
          </w:p>
        </w:tc>
        <w:tc>
          <w:tcPr>
            <w:tcW w:type="dxa" w:w="1175"/>
          </w:tcPr>
          <w:p>
            <w:pPr>
              <w:spacing w:after="0"/>
              <w:jc w:val="right"/>
            </w:pPr>
            <w:r>
              <w:rPr>
                <w:sz w:val="16"/>
              </w:rPr>
              <w:t>0, 0</w:t>
            </w:r>
          </w:p>
        </w:tc>
        <w:tc>
          <w:tcPr>
            <w:tcW w:type="dxa" w:w="1963"/>
          </w:tcPr>
          <w:p>
            <w:pPr>
              <w:spacing w:after="0"/>
              <w:jc w:val="left"/>
            </w:pPr>
            <w:r>
              <w:rPr>
                <w:sz w:val="16"/>
              </w:rPr>
              <w:t>NWS zone IAZ038 (GRUNDY), zone-level: may include parts of neighboring counties</w:t>
            </w:r>
          </w:p>
        </w:tc>
        <w:tc>
          <w:tcPr>
            <w:tcW w:type="dxa" w:w="1969"/>
          </w:tcPr>
          <w:p>
            <w:pPr>
              <w:spacing w:after="0"/>
              <w:jc w:val="left"/>
            </w:pPr>
          </w:p>
        </w:tc>
        <w:tc>
          <w:tcPr>
            <w:tcW w:type="dxa" w:w="167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3373"/>
          </w:tcPr>
          <w:p>
            <w:pPr>
              <w:spacing w:after="0"/>
              <w:jc w:val="left"/>
            </w:pPr>
          </w:p>
        </w:tc>
        <w:tc>
          <w:tcPr>
            <w:tcW w:type="dxa" w:w="1709"/>
          </w:tcPr>
          <w:p>
            <w:pPr>
              <w:spacing w:after="0"/>
              <w:jc w:val="left"/>
            </w:pPr>
            <w:r>
              <w:rPr>
                <w:sz w:val="16"/>
              </w:rPr>
              <w:t>$250,000 property; $0 crops, reported for the zone (2007 dollars)</w:t>
            </w:r>
          </w:p>
        </w:tc>
        <w:tc>
          <w:tcPr>
            <w:tcW w:type="dxa" w:w="1175"/>
          </w:tcPr>
          <w:p>
            <w:pPr>
              <w:spacing w:after="0"/>
              <w:jc w:val="right"/>
            </w:pPr>
            <w:r>
              <w:rPr>
                <w:sz w:val="16"/>
              </w:rPr>
              <w:t>0, 0</w:t>
            </w:r>
          </w:p>
        </w:tc>
        <w:tc>
          <w:tcPr>
            <w:tcW w:type="dxa" w:w="1963"/>
          </w:tcPr>
          <w:p>
            <w:pPr>
              <w:spacing w:after="0"/>
              <w:jc w:val="left"/>
            </w:pPr>
            <w:r>
              <w:rPr>
                <w:sz w:val="16"/>
              </w:rPr>
              <w:t>NWS zone IAZ038 (GRUNDY), zone-level: may include parts of neighboring counties</w:t>
            </w:r>
          </w:p>
        </w:tc>
        <w:tc>
          <w:tcPr>
            <w:tcW w:type="dxa" w:w="1969"/>
          </w:tcPr>
          <w:p>
            <w:pPr>
              <w:spacing w:after="0"/>
              <w:jc w:val="left"/>
            </w:pPr>
          </w:p>
        </w:tc>
        <w:tc>
          <w:tcPr>
            <w:tcW w:type="dxa" w:w="1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2000-07-10</w:t>
            </w:r>
          </w:p>
        </w:tc>
        <w:tc>
          <w:tcPr>
            <w:tcW w:type="dxa" w:w="1215"/>
          </w:tcPr>
          <w:p>
            <w:pPr>
              <w:spacing w:after="0"/>
              <w:jc w:val="left"/>
            </w:pPr>
            <w:r>
              <w:rPr>
                <w:sz w:val="16"/>
              </w:rPr>
              <w:t>Flash Flood</w:t>
            </w:r>
          </w:p>
        </w:tc>
        <w:tc>
          <w:tcPr>
            <w:tcW w:type="dxa" w:w="3373"/>
          </w:tcPr>
          <w:p>
            <w:pPr>
              <w:spacing w:after="0"/>
              <w:jc w:val="left"/>
            </w:pPr>
          </w:p>
        </w:tc>
        <w:tc>
          <w:tcPr>
            <w:tcW w:type="dxa" w:w="1709"/>
          </w:tcPr>
          <w:p>
            <w:pPr>
              <w:spacing w:after="0"/>
              <w:jc w:val="left"/>
            </w:pPr>
            <w:r>
              <w:rPr>
                <w:sz w:val="16"/>
              </w:rPr>
              <w:t>$200,000 property; $250,000 crops (2000 dollars)</w:t>
            </w:r>
          </w:p>
        </w:tc>
        <w:tc>
          <w:tcPr>
            <w:tcW w:type="dxa" w:w="1175"/>
          </w:tcPr>
          <w:p>
            <w:pPr>
              <w:spacing w:after="0"/>
              <w:jc w:val="right"/>
            </w:pPr>
            <w:r>
              <w:rPr>
                <w:sz w:val="16"/>
              </w:rPr>
              <w:t>0, 1</w:t>
            </w:r>
          </w:p>
        </w:tc>
        <w:tc>
          <w:tcPr>
            <w:tcW w:type="dxa" w:w="1963"/>
          </w:tcPr>
          <w:p>
            <w:pPr>
              <w:spacing w:after="0"/>
              <w:jc w:val="left"/>
            </w:pPr>
            <w:r>
              <w:rPr>
                <w:sz w:val="16"/>
              </w:rPr>
              <w:t>COUNTYWIDE</w:t>
            </w:r>
          </w:p>
        </w:tc>
        <w:tc>
          <w:tcPr>
            <w:tcW w:type="dxa" w:w="1969"/>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3373"/>
          </w:tcPr>
          <w:p>
            <w:pPr>
              <w:spacing w:after="0"/>
              <w:jc w:val="left"/>
            </w:pPr>
          </w:p>
        </w:tc>
        <w:tc>
          <w:tcPr>
            <w:tcW w:type="dxa" w:w="1709"/>
          </w:tcPr>
          <w:p>
            <w:pPr>
              <w:spacing w:after="0"/>
              <w:jc w:val="left"/>
            </w:pPr>
            <w:r>
              <w:rPr>
                <w:sz w:val="16"/>
              </w:rPr>
              <w:t>$10,000 property; crops not reported, reported for the zone (1999 dollars)</w:t>
            </w:r>
          </w:p>
        </w:tc>
        <w:tc>
          <w:tcPr>
            <w:tcW w:type="dxa" w:w="1175"/>
          </w:tcPr>
          <w:p>
            <w:pPr>
              <w:spacing w:after="0"/>
              <w:jc w:val="right"/>
            </w:pPr>
            <w:r>
              <w:rPr>
                <w:sz w:val="16"/>
              </w:rPr>
              <w:t>1, 0</w:t>
            </w:r>
          </w:p>
        </w:tc>
        <w:tc>
          <w:tcPr>
            <w:tcW w:type="dxa" w:w="1963"/>
          </w:tcPr>
          <w:p>
            <w:pPr>
              <w:spacing w:after="0"/>
              <w:jc w:val="left"/>
            </w:pPr>
            <w:r>
              <w:rPr>
                <w:sz w:val="16"/>
              </w:rPr>
              <w:t>NWS zone IAZ038 (GRUNDY), zone-level: may include parts of neighboring counties</w:t>
            </w:r>
          </w:p>
        </w:tc>
        <w:tc>
          <w:tcPr>
            <w:tcW w:type="dxa" w:w="1969"/>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3373"/>
          </w:tcPr>
          <w:p>
            <w:pPr>
              <w:spacing w:after="0"/>
              <w:jc w:val="left"/>
            </w:pPr>
            <w:r>
              <w:rPr>
                <w:sz w:val="16"/>
              </w:rPr>
              <w:t>61 kt (70 mph), measurement type not recorded</w:t>
            </w:r>
          </w:p>
        </w:tc>
        <w:tc>
          <w:tcPr>
            <w:tcW w:type="dxa" w:w="1709"/>
          </w:tcPr>
          <w:p>
            <w:pPr>
              <w:spacing w:after="0"/>
              <w:jc w:val="left"/>
            </w:pPr>
            <w:r>
              <w:rPr>
                <w:sz w:val="16"/>
              </w:rPr>
              <w:t>$300,000 property; $5,100 crops, reported for the zone (1998 dollars)</w:t>
            </w:r>
          </w:p>
        </w:tc>
        <w:tc>
          <w:tcPr>
            <w:tcW w:type="dxa" w:w="1175"/>
          </w:tcPr>
          <w:p>
            <w:pPr>
              <w:spacing w:after="0"/>
              <w:jc w:val="right"/>
            </w:pPr>
            <w:r>
              <w:rPr>
                <w:sz w:val="16"/>
              </w:rPr>
              <w:t>0, 0</w:t>
            </w:r>
          </w:p>
        </w:tc>
        <w:tc>
          <w:tcPr>
            <w:tcW w:type="dxa" w:w="1963"/>
          </w:tcPr>
          <w:p>
            <w:pPr>
              <w:spacing w:after="0"/>
              <w:jc w:val="left"/>
            </w:pPr>
            <w:r>
              <w:rPr>
                <w:sz w:val="16"/>
              </w:rPr>
              <w:t>NWS zone IAZ038 (GRUNDY), zone-level: may include parts of neighboring counties</w:t>
            </w:r>
          </w:p>
        </w:tc>
        <w:tc>
          <w:tcPr>
            <w:tcW w:type="dxa" w:w="1969"/>
          </w:tcPr>
          <w:p>
            <w:pPr>
              <w:spacing w:after="0"/>
              <w:jc w:val="left"/>
            </w:pPr>
          </w:p>
        </w:tc>
        <w:tc>
          <w:tcPr>
            <w:tcW w:type="dxa" w:w="1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1997-06-20</w:t>
            </w:r>
          </w:p>
        </w:tc>
        <w:tc>
          <w:tcPr>
            <w:tcW w:type="dxa" w:w="1215"/>
          </w:tcPr>
          <w:p>
            <w:pPr>
              <w:spacing w:after="0"/>
              <w:jc w:val="left"/>
            </w:pPr>
            <w:r>
              <w:rPr>
                <w:sz w:val="16"/>
              </w:rPr>
              <w:t>Thunderstorm Wind</w:t>
            </w:r>
          </w:p>
        </w:tc>
        <w:tc>
          <w:tcPr>
            <w:tcW w:type="dxa" w:w="3373"/>
          </w:tcPr>
          <w:p>
            <w:pPr>
              <w:spacing w:after="0"/>
              <w:jc w:val="left"/>
            </w:pPr>
            <w:r>
              <w:rPr>
                <w:sz w:val="16"/>
              </w:rPr>
              <w:t>80 kt (92 mph), measurement type not recorded</w:t>
            </w:r>
          </w:p>
        </w:tc>
        <w:tc>
          <w:tcPr>
            <w:tcW w:type="dxa" w:w="1709"/>
          </w:tcPr>
          <w:p>
            <w:pPr>
              <w:spacing w:after="0"/>
              <w:jc w:val="left"/>
            </w:pPr>
            <w:r>
              <w:rPr>
                <w:sz w:val="16"/>
              </w:rPr>
              <w:t>$500,000 property; $50,000 crops (1997 dollars)</w:t>
            </w:r>
          </w:p>
        </w:tc>
        <w:tc>
          <w:tcPr>
            <w:tcW w:type="dxa" w:w="1175"/>
          </w:tcPr>
          <w:p>
            <w:pPr>
              <w:spacing w:after="0"/>
              <w:jc w:val="right"/>
            </w:pPr>
            <w:r>
              <w:rPr>
                <w:sz w:val="16"/>
              </w:rPr>
              <w:t>0, 0</w:t>
            </w:r>
          </w:p>
        </w:tc>
        <w:tc>
          <w:tcPr>
            <w:tcW w:type="dxa" w:w="1963"/>
          </w:tcPr>
          <w:p>
            <w:pPr>
              <w:spacing w:after="0"/>
              <w:jc w:val="left"/>
            </w:pPr>
            <w:r>
              <w:rPr>
                <w:sz w:val="16"/>
              </w:rPr>
              <w:t>DIKE</w:t>
            </w:r>
          </w:p>
        </w:tc>
        <w:tc>
          <w:tcPr>
            <w:tcW w:type="dxa" w:w="1969"/>
          </w:tcPr>
          <w:p>
            <w:pPr>
              <w:spacing w:after="0"/>
              <w:jc w:val="left"/>
            </w:pPr>
          </w:p>
        </w:tc>
        <w:tc>
          <w:tcPr>
            <w:tcW w:type="dxa" w:w="1670"/>
          </w:tcPr>
          <w:p>
            <w:pPr>
              <w:spacing w:after="0"/>
              <w:jc w:val="left"/>
            </w:pPr>
            <w:r>
              <w:rPr>
                <w:sz w:val="16"/>
              </w:rPr>
              <w:t>B1-c worst recorded: Thunderstorm Wind</w:t>
            </w:r>
          </w:p>
        </w:tc>
      </w:tr>
      <w:tr>
        <w:trPr>
          <w:cantSplit/>
        </w:trPr>
        <w:tc>
          <w:tcPr>
            <w:tcW w:type="dxa" w:w="1037"/>
          </w:tcPr>
          <w:p>
            <w:pPr>
              <w:spacing w:after="0"/>
              <w:jc w:val="left"/>
            </w:pPr>
            <w:r>
              <w:rPr>
                <w:sz w:val="16"/>
              </w:rPr>
              <w:t>1989-05-30</w:t>
            </w:r>
          </w:p>
        </w:tc>
        <w:tc>
          <w:tcPr>
            <w:tcW w:type="dxa" w:w="1215"/>
          </w:tcPr>
          <w:p>
            <w:pPr>
              <w:spacing w:after="0"/>
              <w:jc w:val="left"/>
            </w:pPr>
            <w:r>
              <w:rPr>
                <w:sz w:val="16"/>
              </w:rPr>
              <w:t>Tornado</w:t>
            </w:r>
          </w:p>
        </w:tc>
        <w:tc>
          <w:tcPr>
            <w:tcW w:type="dxa" w:w="3373"/>
          </w:tcPr>
          <w:p>
            <w:pPr>
              <w:spacing w:after="0"/>
              <w:jc w:val="left"/>
            </w:pPr>
            <w:r>
              <w:rPr>
                <w:sz w:val="16"/>
              </w:rPr>
              <w:t>F4, 2 mi path length (records before 1996 may include the whole path; rating and listing come from the county where the tornado began), 200 yd wide</w:t>
            </w:r>
          </w:p>
        </w:tc>
        <w:tc>
          <w:tcPr>
            <w:tcW w:type="dxa" w:w="1709"/>
          </w:tcPr>
          <w:p>
            <w:pPr>
              <w:spacing w:after="0"/>
              <w:jc w:val="left"/>
            </w:pPr>
            <w:r>
              <w:rPr>
                <w:sz w:val="16"/>
              </w:rPr>
              <w:t>$2,500,000 property; crops not recorded (1989 dollars)</w:t>
            </w:r>
          </w:p>
        </w:tc>
        <w:tc>
          <w:tcPr>
            <w:tcW w:type="dxa" w:w="1175"/>
          </w:tcPr>
          <w:p>
            <w:pPr>
              <w:spacing w:after="0"/>
              <w:jc w:val="right"/>
            </w:pPr>
            <w:r>
              <w:rPr>
                <w:sz w:val="16"/>
              </w:rPr>
              <w:t>0, 0</w:t>
            </w:r>
          </w:p>
        </w:tc>
        <w:tc>
          <w:tcPr>
            <w:tcW w:type="dxa" w:w="1963"/>
          </w:tcPr>
          <w:p>
            <w:pPr>
              <w:spacing w:after="0"/>
              <w:jc w:val="left"/>
            </w:pPr>
            <w:r>
              <w:rPr>
                <w:sz w:val="16"/>
              </w:rPr>
              <w:t>location not recorded</w:t>
            </w:r>
          </w:p>
        </w:tc>
        <w:tc>
          <w:tcPr>
            <w:tcW w:type="dxa" w:w="1969"/>
          </w:tcPr>
          <w:p>
            <w:pPr>
              <w:spacing w:after="0"/>
              <w:jc w:val="left"/>
            </w:pPr>
          </w:p>
        </w:tc>
        <w:tc>
          <w:tcPr>
            <w:tcW w:type="dxa" w:w="1670"/>
          </w:tcPr>
          <w:p>
            <w:pPr>
              <w:spacing w:after="0"/>
              <w:jc w:val="left"/>
            </w:pPr>
            <w:r>
              <w:rPr>
                <w:sz w:val="16"/>
              </w:rPr>
              <w:t>B1-c worst recorded: Tornado</w:t>
            </w:r>
          </w:p>
        </w:tc>
      </w:tr>
      <w:tr>
        <w:trPr>
          <w:cantSplit/>
        </w:trPr>
        <w:tc>
          <w:tcPr>
            <w:tcW w:type="dxa" w:w="1037"/>
          </w:tcPr>
          <w:p>
            <w:pPr>
              <w:spacing w:after="0"/>
              <w:jc w:val="left"/>
            </w:pPr>
            <w:r>
              <w:rPr>
                <w:sz w:val="16"/>
              </w:rPr>
              <w:t>1971-05-31</w:t>
            </w:r>
          </w:p>
        </w:tc>
        <w:tc>
          <w:tcPr>
            <w:tcW w:type="dxa" w:w="1215"/>
          </w:tcPr>
          <w:p>
            <w:pPr>
              <w:spacing w:after="0"/>
              <w:jc w:val="left"/>
            </w:pPr>
            <w:r>
              <w:rPr>
                <w:sz w:val="16"/>
              </w:rPr>
              <w:t>Hail</w:t>
            </w:r>
          </w:p>
        </w:tc>
        <w:tc>
          <w:tcPr>
            <w:tcW w:type="dxa" w:w="3373"/>
          </w:tcPr>
          <w:p>
            <w:pPr>
              <w:spacing w:after="0"/>
              <w:jc w:val="left"/>
            </w:pPr>
            <w:r>
              <w:rPr>
                <w:sz w:val="16"/>
              </w:rPr>
              <w:t>3 in</w:t>
            </w:r>
          </w:p>
        </w:tc>
        <w:tc>
          <w:tcPr>
            <w:tcW w:type="dxa" w:w="1709"/>
          </w:tcPr>
          <w:p>
            <w:pPr>
              <w:spacing w:after="0"/>
              <w:jc w:val="left"/>
            </w:pPr>
            <w:r>
              <w:rPr>
                <w:sz w:val="16"/>
              </w:rPr>
              <w:t>damage not recorded (pre-1996 record)</w:t>
            </w:r>
          </w:p>
        </w:tc>
        <w:tc>
          <w:tcPr>
            <w:tcW w:type="dxa" w:w="1175"/>
          </w:tcPr>
          <w:p>
            <w:pPr>
              <w:spacing w:after="0"/>
              <w:jc w:val="right"/>
            </w:pPr>
            <w:r>
              <w:rPr>
                <w:sz w:val="16"/>
              </w:rPr>
              <w:t>0, 0</w:t>
            </w:r>
          </w:p>
        </w:tc>
        <w:tc>
          <w:tcPr>
            <w:tcW w:type="dxa" w:w="1963"/>
          </w:tcPr>
          <w:p>
            <w:pPr>
              <w:spacing w:after="0"/>
              <w:jc w:val="left"/>
            </w:pPr>
            <w:r>
              <w:rPr>
                <w:sz w:val="16"/>
              </w:rPr>
              <w:t>location not recorded</w:t>
            </w:r>
          </w:p>
        </w:tc>
        <w:tc>
          <w:tcPr>
            <w:tcW w:type="dxa" w:w="1969"/>
          </w:tcPr>
          <w:p>
            <w:pPr>
              <w:spacing w:after="0"/>
              <w:jc w:val="left"/>
            </w:pPr>
          </w:p>
        </w:tc>
        <w:tc>
          <w:tcPr>
            <w:tcW w:type="dxa" w:w="1670"/>
          </w:tcPr>
          <w:p>
            <w:pPr>
              <w:spacing w:after="0"/>
              <w:jc w:val="left"/>
            </w:pPr>
            <w:r>
              <w:rPr>
                <w:sz w:val="16"/>
              </w:rPr>
              <w:t>B1-c worst recorded: Hail</w:t>
            </w:r>
          </w:p>
        </w:tc>
      </w:tr>
      <w:tr>
        <w:trPr>
          <w:cantSplit/>
        </w:trPr>
        <w:tc>
          <w:tcPr>
            <w:tcW w:type="dxa" w:w="1037"/>
          </w:tcPr>
          <w:p>
            <w:pPr>
              <w:spacing w:after="0"/>
              <w:jc w:val="left"/>
            </w:pPr>
            <w:r>
              <w:rPr>
                <w:sz w:val="16"/>
              </w:rPr>
              <w:t>1952-06-02</w:t>
            </w:r>
          </w:p>
        </w:tc>
        <w:tc>
          <w:tcPr>
            <w:tcW w:type="dxa" w:w="1215"/>
          </w:tcPr>
          <w:p>
            <w:pPr>
              <w:spacing w:after="0"/>
              <w:jc w:val="left"/>
            </w:pPr>
            <w:r>
              <w:rPr>
                <w:sz w:val="16"/>
              </w:rPr>
              <w:t>Tornado</w:t>
            </w:r>
          </w:p>
        </w:tc>
        <w:tc>
          <w:tcPr>
            <w:tcW w:type="dxa" w:w="3373"/>
          </w:tcPr>
          <w:p>
            <w:pPr>
              <w:spacing w:after="0"/>
              <w:jc w:val="left"/>
            </w:pPr>
            <w:r>
              <w:rPr>
                <w:sz w:val="16"/>
              </w:rPr>
              <w:t>F2, 2.3 mi path length (records before 1996 may include the whole path; rating and listing come from the county where the tornado began), 100 yd wide</w:t>
            </w:r>
          </w:p>
        </w:tc>
        <w:tc>
          <w:tcPr>
            <w:tcW w:type="dxa" w:w="1709"/>
          </w:tcPr>
          <w:p>
            <w:pPr>
              <w:spacing w:after="0"/>
              <w:jc w:val="left"/>
            </w:pPr>
            <w:r>
              <w:rPr>
                <w:sz w:val="16"/>
              </w:rPr>
              <w:t>$200,000 property; crops not recorded (1952 dollars)</w:t>
            </w:r>
          </w:p>
        </w:tc>
        <w:tc>
          <w:tcPr>
            <w:tcW w:type="dxa" w:w="1175"/>
          </w:tcPr>
          <w:p>
            <w:pPr>
              <w:spacing w:after="0"/>
              <w:jc w:val="right"/>
            </w:pPr>
            <w:r>
              <w:rPr>
                <w:sz w:val="16"/>
              </w:rPr>
              <w:t>1, 2</w:t>
            </w:r>
          </w:p>
        </w:tc>
        <w:tc>
          <w:tcPr>
            <w:tcW w:type="dxa" w:w="1963"/>
          </w:tcPr>
          <w:p>
            <w:pPr>
              <w:spacing w:after="0"/>
              <w:jc w:val="left"/>
            </w:pPr>
            <w:r>
              <w:rPr>
                <w:sz w:val="16"/>
              </w:rPr>
              <w:t>location not recorded</w:t>
            </w:r>
          </w:p>
        </w:tc>
        <w:tc>
          <w:tcPr>
            <w:tcW w:type="dxa" w:w="1969"/>
          </w:tcPr>
          <w:p>
            <w:pPr>
              <w:spacing w:after="0"/>
              <w:jc w:val="left"/>
            </w:pPr>
          </w:p>
        </w:tc>
        <w:tc>
          <w:tcPr>
            <w:tcW w:type="dxa" w:w="16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8.95</w:t>
            </w:r>
          </w:p>
        </w:tc>
        <w:tc>
          <w:tcPr>
            <w:tcW w:type="dxa" w:w="1450"/>
          </w:tcPr>
          <w:p>
            <w:pPr>
              <w:spacing w:after="0"/>
              <w:jc w:val="left"/>
            </w:pPr>
            <w:r>
              <w:rPr>
                <w:sz w:val="16"/>
              </w:rPr>
              <w:t>event-days per year</w:t>
            </w:r>
          </w:p>
        </w:tc>
        <w:tc>
          <w:tcPr>
            <w:tcW w:type="dxa" w:w="1573"/>
          </w:tcPr>
          <w:p>
            <w:pPr>
              <w:spacing w:after="0"/>
              <w:jc w:val="left"/>
            </w:pPr>
            <w:r>
              <w:rPr>
                <w:sz w:val="16"/>
              </w:rPr>
              <w:t>about 8.95 days per year</w:t>
            </w:r>
          </w:p>
        </w:tc>
        <w:tc>
          <w:tcPr>
            <w:tcW w:type="dxa" w:w="1037"/>
          </w:tcPr>
          <w:p>
            <w:pPr>
              <w:spacing w:after="0"/>
              <w:jc w:val="left"/>
            </w:pPr>
            <w:r>
              <w:rPr>
                <w:sz w:val="16"/>
              </w:rPr>
              <w:t>Likely</w:t>
            </w:r>
          </w:p>
        </w:tc>
        <w:tc>
          <w:tcPr>
            <w:tcW w:type="dxa" w:w="1729"/>
          </w:tcPr>
          <w:p>
            <w:pPr>
              <w:spacing w:after="0"/>
              <w:jc w:val="left"/>
            </w:pPr>
            <w:r>
              <w:rPr>
                <w:sz w:val="16"/>
              </w:rPr>
              <w:t>event-days in 14 of 30 years, 1996 to 2025 (46.7%)</w:t>
            </w:r>
          </w:p>
        </w:tc>
        <w:tc>
          <w:tcPr>
            <w:tcW w:type="dxa" w:w="1521"/>
          </w:tcPr>
          <w:p>
            <w:pPr>
              <w:spacing w:after="0"/>
              <w:jc w:val="right"/>
            </w:pPr>
            <w:r>
              <w:rPr>
                <w:sz w:val="16"/>
              </w:rPr>
              <w:t>170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8.95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13.4</w:t>
            </w:r>
          </w:p>
        </w:tc>
        <w:tc>
          <w:tcPr>
            <w:tcW w:type="dxa" w:w="1450"/>
          </w:tcPr>
          <w:p>
            <w:pPr>
              <w:spacing w:after="0"/>
              <w:jc w:val="left"/>
            </w:pPr>
            <w:r>
              <w:rPr>
                <w:sz w:val="16"/>
              </w:rPr>
              <w:t>event-days per year</w:t>
            </w:r>
          </w:p>
        </w:tc>
        <w:tc>
          <w:tcPr>
            <w:tcW w:type="dxa" w:w="1573"/>
          </w:tcPr>
          <w:p>
            <w:pPr>
              <w:spacing w:after="0"/>
              <w:jc w:val="left"/>
            </w:pPr>
            <w:r>
              <w:rPr>
                <w:sz w:val="16"/>
              </w:rPr>
              <w:t>about 13.4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406</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13.4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0.00056</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0.056%</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5.62</w:t>
            </w:r>
          </w:p>
        </w:tc>
        <w:tc>
          <w:tcPr>
            <w:tcW w:type="dxa" w:w="1450"/>
          </w:tcPr>
          <w:p>
            <w:pPr>
              <w:spacing w:after="0"/>
              <w:jc w:val="left"/>
            </w:pPr>
            <w:r>
              <w:rPr>
                <w:sz w:val="16"/>
              </w:rPr>
              <w:t>events per year</w:t>
            </w:r>
          </w:p>
        </w:tc>
        <w:tc>
          <w:tcPr>
            <w:tcW w:type="dxa" w:w="1573"/>
          </w:tcPr>
          <w:p>
            <w:pPr>
              <w:spacing w:after="0"/>
              <w:jc w:val="left"/>
            </w:pPr>
            <w:r>
              <w:rPr>
                <w:sz w:val="16"/>
              </w:rPr>
              <w:t>about 5.62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213.6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w:t>
            </w:r>
          </w:p>
        </w:tc>
        <w:tc>
          <w:tcPr>
            <w:tcW w:type="dxa" w:w="1450"/>
          </w:tcPr>
          <w:p>
            <w:pPr>
              <w:spacing w:after="0"/>
              <w:jc w:val="left"/>
            </w:pPr>
            <w:r>
              <w:rPr>
                <w:sz w:val="16"/>
              </w:rPr>
              <w:t>event-days per year</w:t>
            </w:r>
          </w:p>
        </w:tc>
        <w:tc>
          <w:tcPr>
            <w:tcW w:type="dxa" w:w="1573"/>
          </w:tcPr>
          <w:p>
            <w:pPr>
              <w:spacing w:after="0"/>
              <w:jc w:val="left"/>
            </w:pPr>
            <w:r>
              <w:rPr>
                <w:sz w:val="16"/>
              </w:rPr>
              <w:t>about 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3"/>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0.459</w:t>
            </w:r>
          </w:p>
        </w:tc>
        <w:tc>
          <w:tcPr>
            <w:tcW w:type="dxa" w:w="1450"/>
          </w:tcPr>
          <w:p>
            <w:pPr>
              <w:spacing w:after="0"/>
              <w:jc w:val="left"/>
            </w:pPr>
            <w:r>
              <w:rPr>
                <w:sz w:val="16"/>
              </w:rPr>
              <w:t>event-days per year</w:t>
            </w:r>
          </w:p>
        </w:tc>
        <w:tc>
          <w:tcPr>
            <w:tcW w:type="dxa" w:w="1573"/>
          </w:tcPr>
          <w:p>
            <w:pPr>
              <w:spacing w:after="0"/>
              <w:jc w:val="left"/>
            </w:pPr>
            <w:r>
              <w:rPr>
                <w:sz w:val="16"/>
              </w:rPr>
              <w:t>about 0.459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31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1.61</w:t>
            </w:r>
          </w:p>
        </w:tc>
        <w:tc>
          <w:tcPr>
            <w:tcW w:type="dxa" w:w="1450"/>
          </w:tcPr>
          <w:p>
            <w:pPr>
              <w:spacing w:after="0"/>
              <w:jc w:val="left"/>
            </w:pPr>
            <w:r>
              <w:rPr>
                <w:sz w:val="16"/>
              </w:rPr>
              <w:t>event-days per year</w:t>
            </w:r>
          </w:p>
        </w:tc>
        <w:tc>
          <w:tcPr>
            <w:tcW w:type="dxa" w:w="1573"/>
          </w:tcPr>
          <w:p>
            <w:pPr>
              <w:spacing w:after="0"/>
              <w:jc w:val="left"/>
            </w:pPr>
            <w:r>
              <w:rPr>
                <w:sz w:val="16"/>
              </w:rPr>
              <w:t>about 1.61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45</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0.048</w:t>
            </w:r>
          </w:p>
        </w:tc>
        <w:tc>
          <w:tcPr>
            <w:tcW w:type="dxa" w:w="1450"/>
          </w:tcPr>
          <w:p>
            <w:pPr>
              <w:spacing w:after="0"/>
              <w:jc w:val="left"/>
            </w:pPr>
            <w:r>
              <w:rPr>
                <w:sz w:val="16"/>
              </w:rPr>
              <w:t>events per year (modeled)</w:t>
            </w:r>
          </w:p>
        </w:tc>
        <w:tc>
          <w:tcPr>
            <w:tcW w:type="dxa" w:w="1573"/>
          </w:tcPr>
          <w:p>
            <w:pPr>
              <w:spacing w:after="0"/>
              <w:jc w:val="left"/>
            </w:pPr>
            <w:r>
              <w:rPr>
                <w:sz w:val="16"/>
              </w:rPr>
              <w:t>about 1 in 21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42.5</w:t>
            </w:r>
          </w:p>
        </w:tc>
        <w:tc>
          <w:tcPr>
            <w:tcW w:type="dxa" w:w="1450"/>
          </w:tcPr>
          <w:p>
            <w:pPr>
              <w:spacing w:after="0"/>
              <w:jc w:val="left"/>
            </w:pPr>
            <w:r>
              <w:rPr>
                <w:sz w:val="16"/>
              </w:rPr>
              <w:t>days per year with a strike</w:t>
            </w:r>
          </w:p>
        </w:tc>
        <w:tc>
          <w:tcPr>
            <w:tcW w:type="dxa" w:w="1573"/>
          </w:tcPr>
          <w:p>
            <w:pPr>
              <w:spacing w:after="0"/>
              <w:jc w:val="left"/>
            </w:pPr>
            <w:r>
              <w:rPr>
                <w:sz w:val="16"/>
              </w:rPr>
              <w:t>about 42.5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5.85</w:t>
            </w:r>
          </w:p>
        </w:tc>
        <w:tc>
          <w:tcPr>
            <w:tcW w:type="dxa" w:w="1450"/>
          </w:tcPr>
          <w:p>
            <w:pPr>
              <w:spacing w:after="0"/>
              <w:jc w:val="left"/>
            </w:pPr>
            <w:r>
              <w:rPr>
                <w:sz w:val="16"/>
              </w:rPr>
              <w:t>events per year</w:t>
            </w:r>
          </w:p>
        </w:tc>
        <w:tc>
          <w:tcPr>
            <w:tcW w:type="dxa" w:w="1573"/>
          </w:tcPr>
          <w:p>
            <w:pPr>
              <w:spacing w:after="0"/>
              <w:jc w:val="left"/>
            </w:pPr>
            <w:r>
              <w:rPr>
                <w:sz w:val="16"/>
              </w:rPr>
              <w:t>about 5.85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223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0.516</w:t>
            </w:r>
          </w:p>
        </w:tc>
        <w:tc>
          <w:tcPr>
            <w:tcW w:type="dxa" w:w="1450"/>
          </w:tcPr>
          <w:p>
            <w:pPr>
              <w:spacing w:after="0"/>
              <w:jc w:val="left"/>
            </w:pPr>
            <w:r>
              <w:rPr>
                <w:sz w:val="16"/>
              </w:rPr>
              <w:t>events per year</w:t>
            </w:r>
          </w:p>
        </w:tc>
        <w:tc>
          <w:tcPr>
            <w:tcW w:type="dxa" w:w="1573"/>
          </w:tcPr>
          <w:p>
            <w:pPr>
              <w:spacing w:after="0"/>
              <w:jc w:val="left"/>
            </w:pPr>
            <w:r>
              <w:rPr>
                <w:sz w:val="16"/>
              </w:rPr>
              <w:t>about 0.52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0.000242</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0.0242%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17.5</w:t>
            </w:r>
          </w:p>
        </w:tc>
        <w:tc>
          <w:tcPr>
            <w:tcW w:type="dxa" w:w="1450"/>
          </w:tcPr>
          <w:p>
            <w:pPr>
              <w:spacing w:after="0"/>
              <w:jc w:val="left"/>
            </w:pPr>
            <w:r>
              <w:rPr>
                <w:sz w:val="16"/>
              </w:rPr>
              <w:t>event-days per year</w:t>
            </w:r>
          </w:p>
        </w:tc>
        <w:tc>
          <w:tcPr>
            <w:tcW w:type="dxa" w:w="1573"/>
          </w:tcPr>
          <w:p>
            <w:pPr>
              <w:spacing w:after="0"/>
              <w:jc w:val="left"/>
            </w:pPr>
            <w:r>
              <w:rPr>
                <w:sz w:val="16"/>
              </w:rPr>
              <w:t>about 17.5 days per year</w:t>
            </w:r>
          </w:p>
        </w:tc>
        <w:tc>
          <w:tcPr>
            <w:tcW w:type="dxa" w:w="1037"/>
          </w:tcPr>
          <w:p>
            <w:pPr>
              <w:spacing w:after="0"/>
              <w:jc w:val="left"/>
            </w:pPr>
            <w:r>
              <w:rPr>
                <w:sz w:val="16"/>
              </w:rPr>
              <w:t>Highly likely</w:t>
            </w:r>
          </w:p>
        </w:tc>
        <w:tc>
          <w:tcPr>
            <w:tcW w:type="dxa" w:w="1729"/>
          </w:tcPr>
          <w:p>
            <w:pPr>
              <w:spacing w:after="0"/>
              <w:jc w:val="left"/>
            </w:pPr>
            <w:r>
              <w:rPr>
                <w:sz w:val="16"/>
              </w:rPr>
              <w:t>event-days in 28 of 30 years, 1996 to 2025 (93.3%)</w:t>
            </w:r>
          </w:p>
        </w:tc>
        <w:tc>
          <w:tcPr>
            <w:tcW w:type="dxa" w:w="1521"/>
          </w:tcPr>
          <w:p>
            <w:pPr>
              <w:spacing w:after="0"/>
              <w:jc w:val="right"/>
            </w:pPr>
            <w:r>
              <w:rPr>
                <w:sz w:val="16"/>
              </w:rPr>
              <w:t>333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61.7</w:t>
            </w:r>
          </w:p>
        </w:tc>
        <w:tc>
          <w:tcPr>
            <w:tcW w:type="dxa" w:w="701"/>
          </w:tcPr>
          <w:p>
            <w:pPr>
              <w:spacing w:after="0"/>
              <w:jc w:val="right"/>
            </w:pPr>
            <w:r>
              <w:rPr>
                <w:sz w:val="16"/>
              </w:rPr>
              <w:t>75.6</w:t>
            </w:r>
          </w:p>
        </w:tc>
        <w:tc>
          <w:tcPr>
            <w:tcW w:type="dxa" w:w="668"/>
          </w:tcPr>
          <w:p>
            <w:pPr>
              <w:spacing w:after="0"/>
              <w:jc w:val="right"/>
            </w:pPr>
            <w:r>
              <w:rPr>
                <w:sz w:val="16"/>
              </w:rPr>
              <w:t>84.6</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97.0</w:t>
            </w:r>
          </w:p>
        </w:tc>
        <w:tc>
          <w:tcPr>
            <w:tcW w:type="dxa" w:w="701"/>
          </w:tcPr>
          <w:p>
            <w:pPr>
              <w:spacing w:after="0"/>
              <w:jc w:val="right"/>
            </w:pPr>
            <w:r>
              <w:rPr>
                <w:sz w:val="16"/>
              </w:rPr>
              <w:t>98.8</w:t>
            </w:r>
          </w:p>
        </w:tc>
        <w:tc>
          <w:tcPr>
            <w:tcW w:type="dxa" w:w="668"/>
          </w:tcPr>
          <w:p>
            <w:pPr>
              <w:spacing w:after="0"/>
              <w:jc w:val="right"/>
            </w:pPr>
            <w:r>
              <w:rPr>
                <w:sz w:val="16"/>
              </w:rPr>
              <w:t>99.2</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11.5</w:t>
            </w:r>
          </w:p>
        </w:tc>
        <w:tc>
          <w:tcPr>
            <w:tcW w:type="dxa" w:w="701"/>
          </w:tcPr>
          <w:p>
            <w:pPr>
              <w:spacing w:after="0"/>
              <w:jc w:val="right"/>
            </w:pPr>
            <w:r>
              <w:rPr>
                <w:sz w:val="16"/>
              </w:rPr>
              <w:t>13.3</w:t>
            </w:r>
          </w:p>
        </w:tc>
        <w:tc>
          <w:tcPr>
            <w:tcW w:type="dxa" w:w="668"/>
          </w:tcPr>
          <w:p>
            <w:pPr>
              <w:spacing w:after="0"/>
              <w:jc w:val="right"/>
            </w:pPr>
            <w:r>
              <w:rPr>
                <w:sz w:val="16"/>
              </w:rPr>
              <w:t>19.1</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93.7</w:t>
            </w:r>
          </w:p>
        </w:tc>
        <w:tc>
          <w:tcPr>
            <w:tcW w:type="dxa" w:w="701"/>
          </w:tcPr>
          <w:p>
            <w:pPr>
              <w:spacing w:after="0"/>
              <w:jc w:val="right"/>
            </w:pPr>
            <w:r>
              <w:rPr>
                <w:sz w:val="16"/>
              </w:rPr>
              <w:t>95.8</w:t>
            </w:r>
          </w:p>
        </w:tc>
        <w:tc>
          <w:tcPr>
            <w:tcW w:type="dxa" w:w="668"/>
          </w:tcPr>
          <w:p>
            <w:pPr>
              <w:spacing w:after="0"/>
              <w:jc w:val="right"/>
            </w:pPr>
            <w:r>
              <w:rPr>
                <w:sz w:val="16"/>
              </w:rPr>
              <w:t>97.3</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5.2</w:t>
            </w:r>
          </w:p>
        </w:tc>
        <w:tc>
          <w:tcPr>
            <w:tcW w:type="dxa" w:w="701"/>
          </w:tcPr>
          <w:p>
            <w:pPr>
              <w:spacing w:after="0"/>
              <w:jc w:val="right"/>
            </w:pPr>
            <w:r>
              <w:rPr>
                <w:sz w:val="16"/>
              </w:rPr>
              <w:t>6.5</w:t>
            </w:r>
          </w:p>
        </w:tc>
        <w:tc>
          <w:tcPr>
            <w:tcW w:type="dxa" w:w="668"/>
          </w:tcPr>
          <w:p>
            <w:pPr>
              <w:spacing w:after="0"/>
              <w:jc w:val="right"/>
            </w:pPr>
            <w:r>
              <w:rPr>
                <w:sz w:val="16"/>
              </w:rPr>
              <w:t>8.9</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26.5</w:t>
            </w:r>
          </w:p>
        </w:tc>
        <w:tc>
          <w:tcPr>
            <w:tcW w:type="dxa" w:w="701"/>
          </w:tcPr>
          <w:p>
            <w:pPr>
              <w:spacing w:after="0"/>
              <w:jc w:val="right"/>
            </w:pPr>
            <w:r>
              <w:rPr>
                <w:sz w:val="16"/>
              </w:rPr>
              <w:t>30.0</w:t>
            </w:r>
          </w:p>
        </w:tc>
        <w:tc>
          <w:tcPr>
            <w:tcW w:type="dxa" w:w="668"/>
          </w:tcPr>
          <w:p>
            <w:pPr>
              <w:spacing w:after="0"/>
              <w:jc w:val="right"/>
            </w:pPr>
            <w:r>
              <w:rPr>
                <w:sz w:val="16"/>
              </w:rPr>
              <w:t>32.8</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50.5</w:t>
            </w:r>
          </w:p>
        </w:tc>
        <w:tc>
          <w:tcPr>
            <w:tcW w:type="dxa" w:w="701"/>
          </w:tcPr>
          <w:p>
            <w:pPr>
              <w:spacing w:after="0"/>
              <w:jc w:val="right"/>
            </w:pPr>
            <w:r>
              <w:rPr>
                <w:sz w:val="16"/>
              </w:rPr>
              <w:t>58.7</w:t>
            </w:r>
          </w:p>
        </w:tc>
        <w:tc>
          <w:tcPr>
            <w:tcW w:type="dxa" w:w="668"/>
          </w:tcPr>
          <w:p>
            <w:pPr>
              <w:spacing w:after="0"/>
              <w:jc w:val="right"/>
            </w:pPr>
            <w:r>
              <w:rPr>
                <w:sz w:val="16"/>
              </w:rPr>
              <w:t>61.4</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40.6</w:t>
            </w:r>
          </w:p>
        </w:tc>
        <w:tc>
          <w:tcPr>
            <w:tcW w:type="dxa" w:w="701"/>
          </w:tcPr>
          <w:p>
            <w:pPr>
              <w:spacing w:after="0"/>
              <w:jc w:val="right"/>
            </w:pPr>
            <w:r>
              <w:rPr>
                <w:sz w:val="16"/>
              </w:rPr>
              <w:t>52.7</w:t>
            </w:r>
          </w:p>
        </w:tc>
        <w:tc>
          <w:tcPr>
            <w:tcW w:type="dxa" w:w="668"/>
          </w:tcPr>
          <w:p>
            <w:pPr>
              <w:spacing w:after="0"/>
              <w:jc w:val="right"/>
            </w:pPr>
            <w:r>
              <w:rPr>
                <w:sz w:val="16"/>
              </w:rPr>
              <w:t>55.6</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56.4</w:t>
            </w:r>
          </w:p>
        </w:tc>
        <w:tc>
          <w:tcPr>
            <w:tcW w:type="dxa" w:w="701"/>
          </w:tcPr>
          <w:p>
            <w:pPr>
              <w:spacing w:after="0"/>
              <w:jc w:val="right"/>
            </w:pPr>
            <w:r>
              <w:rPr>
                <w:sz w:val="16"/>
              </w:rPr>
              <w:t>64.4</w:t>
            </w:r>
          </w:p>
        </w:tc>
        <w:tc>
          <w:tcPr>
            <w:tcW w:type="dxa" w:w="668"/>
          </w:tcPr>
          <w:p>
            <w:pPr>
              <w:spacing w:after="0"/>
              <w:jc w:val="right"/>
            </w:pPr>
            <w:r>
              <w:rPr>
                <w:sz w:val="16"/>
              </w:rPr>
              <w:t>68.2</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19.1</w:t>
            </w:r>
          </w:p>
        </w:tc>
        <w:tc>
          <w:tcPr>
            <w:tcW w:type="dxa" w:w="701"/>
          </w:tcPr>
          <w:p>
            <w:pPr>
              <w:spacing w:after="0"/>
              <w:jc w:val="right"/>
            </w:pPr>
            <w:r>
              <w:rPr>
                <w:sz w:val="16"/>
              </w:rPr>
              <w:t>23.0</w:t>
            </w:r>
          </w:p>
        </w:tc>
        <w:tc>
          <w:tcPr>
            <w:tcW w:type="dxa" w:w="668"/>
          </w:tcPr>
          <w:p>
            <w:pPr>
              <w:spacing w:after="0"/>
              <w:jc w:val="right"/>
            </w:pPr>
            <w:r>
              <w:rPr>
                <w:sz w:val="16"/>
              </w:rPr>
              <w:t>29.2</w:t>
            </w:r>
          </w:p>
        </w:tc>
        <w:tc>
          <w:tcPr>
            <w:tcW w:type="dxa" w:w="2909"/>
          </w:tcPr>
          <w:p>
            <w:pPr>
              <w:spacing w:after="0"/>
              <w:jc w:val="left"/>
            </w:pPr>
            <w:r>
              <w:rPr>
                <w:sz w:val="16"/>
              </w:rPr>
              <w:t>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94.4</w:t>
            </w:r>
          </w:p>
        </w:tc>
        <w:tc>
          <w:tcPr>
            <w:tcW w:type="dxa" w:w="701"/>
          </w:tcPr>
          <w:p>
            <w:pPr>
              <w:spacing w:after="0"/>
              <w:jc w:val="right"/>
            </w:pPr>
            <w:r>
              <w:rPr>
                <w:sz w:val="16"/>
              </w:rPr>
              <w:t>94.8</w:t>
            </w:r>
          </w:p>
        </w:tc>
        <w:tc>
          <w:tcPr>
            <w:tcW w:type="dxa" w:w="668"/>
          </w:tcPr>
          <w:p>
            <w:pPr>
              <w:spacing w:after="0"/>
              <w:jc w:val="right"/>
            </w:pPr>
            <w:r>
              <w:rPr>
                <w:sz w:val="16"/>
              </w:rPr>
              <w:t>96.7</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72.3</w:t>
            </w:r>
          </w:p>
        </w:tc>
        <w:tc>
          <w:tcPr>
            <w:tcW w:type="dxa" w:w="701"/>
          </w:tcPr>
          <w:p>
            <w:pPr>
              <w:spacing w:after="0"/>
              <w:jc w:val="right"/>
            </w:pPr>
            <w:r>
              <w:rPr>
                <w:sz w:val="16"/>
              </w:rPr>
              <w:t>78.5</w:t>
            </w:r>
          </w:p>
        </w:tc>
        <w:tc>
          <w:tcPr>
            <w:tcW w:type="dxa" w:w="668"/>
          </w:tcPr>
          <w:p>
            <w:pPr>
              <w:spacing w:after="0"/>
              <w:jc w:val="right"/>
            </w:pPr>
            <w:r>
              <w:rPr>
                <w:sz w:val="16"/>
              </w:rPr>
              <w:t>83.6</w:t>
            </w:r>
          </w:p>
        </w:tc>
        <w:tc>
          <w:tcPr>
            <w:tcW w:type="dxa" w:w="2909"/>
          </w:tcPr>
          <w:p>
            <w:pPr>
              <w:spacing w:after="0"/>
              <w:jc w:val="left"/>
            </w:pPr>
            <w:r>
              <w:rPr>
                <w:sz w:val="16"/>
              </w:rPr>
              <w:t>Relatively High 3,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60.6</w:t>
            </w:r>
          </w:p>
        </w:tc>
        <w:tc>
          <w:tcPr>
            <w:tcW w:type="dxa" w:w="701"/>
          </w:tcPr>
          <w:p>
            <w:pPr>
              <w:spacing w:after="0"/>
              <w:jc w:val="right"/>
            </w:pPr>
            <w:r>
              <w:rPr>
                <w:sz w:val="16"/>
              </w:rPr>
              <w:t>66.0</w:t>
            </w:r>
          </w:p>
        </w:tc>
        <w:tc>
          <w:tcPr>
            <w:tcW w:type="dxa" w:w="668"/>
          </w:tcPr>
          <w:p>
            <w:pPr>
              <w:spacing w:after="0"/>
              <w:jc w:val="right"/>
            </w:pPr>
            <w:r>
              <w:rPr>
                <w:sz w:val="16"/>
              </w:rPr>
              <w:t>69.8</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93.8</w:t>
            </w:r>
          </w:p>
        </w:tc>
        <w:tc>
          <w:tcPr>
            <w:tcW w:type="dxa" w:w="701"/>
          </w:tcPr>
          <w:p>
            <w:pPr>
              <w:spacing w:after="0"/>
              <w:jc w:val="right"/>
            </w:pPr>
            <w:r>
              <w:rPr>
                <w:sz w:val="16"/>
              </w:rPr>
              <w:t>95.6</w:t>
            </w:r>
          </w:p>
        </w:tc>
        <w:tc>
          <w:tcPr>
            <w:tcW w:type="dxa" w:w="668"/>
          </w:tcPr>
          <w:p>
            <w:pPr>
              <w:spacing w:after="0"/>
              <w:jc w:val="right"/>
            </w:pPr>
            <w:r>
              <w:rPr>
                <w:sz w:val="16"/>
              </w:rPr>
              <w:t>97.3</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Grundy County</w:t>
            </w:r>
          </w:p>
        </w:tc>
        <w:tc>
          <w:tcPr>
            <w:tcW w:type="dxa" w:w="753"/>
          </w:tcPr>
          <w:p>
            <w:pPr>
              <w:spacing w:after="0"/>
              <w:jc w:val="left"/>
            </w:pPr>
            <w:r>
              <w:rPr>
                <w:sz w:val="16"/>
              </w:rPr>
              <w:t>County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1</w:t>
            </w:r>
          </w:p>
        </w:tc>
        <w:tc>
          <w:tcPr>
            <w:tcW w:type="dxa" w:w="1644"/>
          </w:tcPr>
          <w:p>
            <w:pPr>
              <w:spacing w:after="0"/>
              <w:jc w:val="right"/>
            </w:pPr>
            <w:r>
              <w:rPr>
                <w:sz w:val="16"/>
              </w:rPr>
              <w:t>$78,841.18</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Beaman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$50,126.87</w:t>
            </w:r>
          </w:p>
        </w:tc>
        <w:tc>
          <w:tcPr>
            <w:tcW w:type="dxa" w:w="2000"/>
          </w:tcPr>
          <w:p>
            <w:pPr>
              <w:spacing w:after="0"/>
              <w:jc w:val="right"/>
            </w:pPr>
            <w:r>
              <w:rPr>
                <w:sz w:val="16"/>
              </w:rPr>
              <w:t>11; 0</w:t>
            </w:r>
          </w:p>
        </w:tc>
        <w:tc>
          <w:tcPr>
            <w:tcW w:type="dxa" w:w="3000"/>
          </w:tcPr>
          <w:p>
            <w:pPr>
              <w:spacing w:after="0"/>
              <w:jc w:val="left"/>
            </w:pPr>
            <w:r>
              <w:rPr>
                <w:sz w:val="16"/>
              </w:rPr>
              <w:t>Includes $9,864.67 for declarations not counted as hazard incidents (DR-4557-IA).</w:t>
            </w:r>
          </w:p>
        </w:tc>
      </w:tr>
      <w:tr>
        <w:trPr>
          <w:cantSplit/>
        </w:trPr>
        <w:tc>
          <w:tcPr>
            <w:tcW w:type="dxa" w:w="1446"/>
          </w:tcPr>
          <w:p>
            <w:pPr>
              <w:spacing w:after="0"/>
              <w:jc w:val="left"/>
            </w:pPr>
            <w:r>
              <w:rPr>
                <w:sz w:val="16"/>
              </w:rPr>
              <w:t>Conrad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$63,385.94</w:t>
            </w:r>
          </w:p>
        </w:tc>
        <w:tc>
          <w:tcPr>
            <w:tcW w:type="dxa" w:w="2000"/>
          </w:tcPr>
          <w:p>
            <w:pPr>
              <w:spacing w:after="0"/>
              <w:jc w:val="right"/>
            </w:pPr>
            <w:r>
              <w:rPr>
                <w:sz w:val="16"/>
              </w:rPr>
              <w:t>31; 0</w:t>
            </w:r>
          </w:p>
        </w:tc>
        <w:tc>
          <w:tcPr>
            <w:tcW w:type="dxa" w:w="3000"/>
          </w:tcPr>
          <w:p>
            <w:pPr>
              <w:spacing w:after="0"/>
              <w:jc w:val="left"/>
            </w:pPr>
            <w:r>
              <w:rPr>
                <w:sz w:val="16"/>
              </w:rPr>
              <w:t>Includes $16,853.80 for declarations not counted as hazard incidents (DR-4557-IA).</w:t>
            </w:r>
          </w:p>
        </w:tc>
      </w:tr>
      <w:tr>
        <w:trPr>
          <w:cantSplit/>
        </w:trPr>
        <w:tc>
          <w:tcPr>
            <w:tcW w:type="dxa" w:w="1446"/>
          </w:tcPr>
          <w:p>
            <w:pPr>
              <w:spacing w:after="0"/>
              <w:jc w:val="left"/>
            </w:pPr>
            <w:r>
              <w:rPr>
                <w:sz w:val="16"/>
              </w:rPr>
              <w:t>Dike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$75,388.92</w:t>
            </w:r>
          </w:p>
        </w:tc>
        <w:tc>
          <w:tcPr>
            <w:tcW w:type="dxa" w:w="2000"/>
          </w:tcPr>
          <w:p>
            <w:pPr>
              <w:spacing w:after="0"/>
              <w:jc w:val="right"/>
            </w:pPr>
            <w:r>
              <w:rPr>
                <w:sz w:val="16"/>
              </w:rPr>
              <w:t>25; 2</w:t>
            </w:r>
          </w:p>
        </w:tc>
        <w:tc>
          <w:tcPr>
            <w:tcW w:type="dxa" w:w="3000"/>
          </w:tcPr>
          <w:p>
            <w:pPr>
              <w:spacing w:after="0"/>
              <w:jc w:val="left"/>
            </w:pPr>
          </w:p>
        </w:tc>
      </w:tr>
      <w:tr>
        <w:trPr>
          <w:cantSplit/>
        </w:trPr>
        <w:tc>
          <w:tcPr>
            <w:tcW w:type="dxa" w:w="1446"/>
          </w:tcPr>
          <w:p>
            <w:pPr>
              <w:spacing w:after="0"/>
              <w:jc w:val="left"/>
            </w:pPr>
            <w:r>
              <w:rPr>
                <w:sz w:val="16"/>
              </w:rPr>
              <w:t>Grundy Center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$27,675.37</w:t>
            </w:r>
          </w:p>
        </w:tc>
        <w:tc>
          <w:tcPr>
            <w:tcW w:type="dxa" w:w="2000"/>
          </w:tcPr>
          <w:p>
            <w:pPr>
              <w:spacing w:after="0"/>
              <w:jc w:val="right"/>
            </w:pPr>
            <w:r>
              <w:rPr>
                <w:sz w:val="16"/>
              </w:rPr>
              <w:t>50; 3</w:t>
            </w:r>
          </w:p>
        </w:tc>
        <w:tc>
          <w:tcPr>
            <w:tcW w:type="dxa" w:w="3000"/>
          </w:tcPr>
          <w:p>
            <w:pPr>
              <w:spacing w:after="0"/>
              <w:jc w:val="left"/>
            </w:pPr>
          </w:p>
        </w:tc>
      </w:tr>
      <w:tr>
        <w:trPr>
          <w:cantSplit/>
        </w:trPr>
        <w:tc>
          <w:tcPr>
            <w:tcW w:type="dxa" w:w="1446"/>
          </w:tcPr>
          <w:p>
            <w:pPr>
              <w:spacing w:after="0"/>
              <w:jc w:val="left"/>
            </w:pPr>
            <w:r>
              <w:rPr>
                <w:sz w:val="16"/>
              </w:rPr>
              <w:t>Holland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$86,584.34</w:t>
            </w:r>
          </w:p>
        </w:tc>
        <w:tc>
          <w:tcPr>
            <w:tcW w:type="dxa" w:w="2000"/>
          </w:tcPr>
          <w:p>
            <w:pPr>
              <w:spacing w:after="0"/>
              <w:jc w:val="right"/>
            </w:pPr>
            <w:r>
              <w:rPr>
                <w:sz w:val="16"/>
              </w:rPr>
              <w:t>15; 1</w:t>
            </w:r>
          </w:p>
        </w:tc>
        <w:tc>
          <w:tcPr>
            <w:tcW w:type="dxa" w:w="3000"/>
          </w:tcPr>
          <w:p>
            <w:pPr>
              <w:spacing w:after="0"/>
              <w:jc w:val="left"/>
            </w:pPr>
          </w:p>
        </w:tc>
      </w:tr>
      <w:tr>
        <w:trPr>
          <w:cantSplit/>
        </w:trPr>
        <w:tc>
          <w:tcPr>
            <w:tcW w:type="dxa" w:w="1446"/>
          </w:tcPr>
          <w:p>
            <w:pPr>
              <w:spacing w:after="0"/>
              <w:jc w:val="left"/>
            </w:pPr>
            <w:r>
              <w:rPr>
                <w:sz w:val="16"/>
              </w:rPr>
              <w:t>Morrison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4; 1</w:t>
            </w:r>
          </w:p>
        </w:tc>
        <w:tc>
          <w:tcPr>
            <w:tcW w:type="dxa" w:w="3000"/>
          </w:tcPr>
          <w:p>
            <w:pPr>
              <w:spacing w:after="0"/>
              <w:jc w:val="left"/>
            </w:pPr>
          </w:p>
        </w:tc>
      </w:tr>
      <w:tr>
        <w:trPr>
          <w:cantSplit/>
        </w:trPr>
        <w:tc>
          <w:tcPr>
            <w:tcW w:type="dxa" w:w="1446"/>
          </w:tcPr>
          <w:p>
            <w:pPr>
              <w:spacing w:after="0"/>
              <w:jc w:val="left"/>
            </w:pPr>
            <w:r>
              <w:rPr>
                <w:sz w:val="16"/>
              </w:rPr>
              <w:t>Reinbeck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$34,742.91</w:t>
            </w:r>
          </w:p>
        </w:tc>
        <w:tc>
          <w:tcPr>
            <w:tcW w:type="dxa" w:w="2000"/>
          </w:tcPr>
          <w:p>
            <w:pPr>
              <w:spacing w:after="0"/>
              <w:jc w:val="right"/>
            </w:pPr>
            <w:r>
              <w:rPr>
                <w:sz w:val="16"/>
              </w:rPr>
              <w:t>20; 2</w:t>
            </w:r>
          </w:p>
        </w:tc>
        <w:tc>
          <w:tcPr>
            <w:tcW w:type="dxa" w:w="3000"/>
          </w:tcPr>
          <w:p>
            <w:pPr>
              <w:spacing w:after="0"/>
              <w:jc w:val="left"/>
            </w:pPr>
            <w:r>
              <w:rPr>
                <w:sz w:val="16"/>
              </w:rPr>
              <w:t>Includes $8,592.10 for declarations not counted as hazard incidents (DR-4557-IA).</w:t>
            </w:r>
          </w:p>
        </w:tc>
      </w:tr>
      <w:tr>
        <w:trPr>
          <w:cantSplit/>
        </w:trPr>
        <w:tc>
          <w:tcPr>
            <w:tcW w:type="dxa" w:w="1446"/>
          </w:tcPr>
          <w:p>
            <w:pPr>
              <w:spacing w:after="0"/>
              <w:jc w:val="left"/>
            </w:pPr>
            <w:r>
              <w:rPr>
                <w:sz w:val="16"/>
              </w:rPr>
              <w:t>Stout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7; 0</w:t>
            </w:r>
          </w:p>
        </w:tc>
        <w:tc>
          <w:tcPr>
            <w:tcW w:type="dxa" w:w="3000"/>
          </w:tcPr>
          <w:p>
            <w:pPr>
              <w:spacing w:after="0"/>
              <w:jc w:val="left"/>
            </w:pPr>
          </w:p>
        </w:tc>
      </w:tr>
      <w:tr>
        <w:trPr>
          <w:cantSplit/>
        </w:trPr>
        <w:tc>
          <w:tcPr>
            <w:tcW w:type="dxa" w:w="1446"/>
          </w:tcPr>
          <w:p>
            <w:pPr>
              <w:spacing w:after="0"/>
              <w:jc w:val="left"/>
            </w:pPr>
            <w:r>
              <w:rPr>
                <w:sz w:val="16"/>
              </w:rPr>
              <w:t>Wellsburg city</w:t>
            </w:r>
          </w:p>
        </w:tc>
        <w:tc>
          <w:tcPr>
            <w:tcW w:type="dxa" w:w="753"/>
          </w:tcPr>
          <w:p>
            <w:pPr>
              <w:spacing w:after="0"/>
              <w:jc w:val="left"/>
            </w:pPr>
            <w:r>
              <w:rPr>
                <w:sz w:val="16"/>
              </w:rPr>
              <w:t>City</w:t>
            </w:r>
          </w:p>
        </w:tc>
        <w:tc>
          <w:tcPr>
            <w:tcW w:type="dxa" w:w="2931"/>
          </w:tcPr>
          <w:p>
            <w:pPr>
              <w:spacing w:after="0"/>
              <w:jc w:val="left"/>
            </w:pPr>
            <w:r>
              <w:rPr>
                <w:sz w:val="16"/>
              </w:rPr>
              <w:t>Approved, expires 2029-04-30</w:t>
            </w:r>
          </w:p>
        </w:tc>
        <w:tc>
          <w:tcPr>
            <w:tcW w:type="dxa" w:w="2337"/>
          </w:tcPr>
          <w:p>
            <w:pPr>
              <w:spacing w:after="0"/>
              <w:jc w:val="right"/>
            </w:pPr>
            <w:r>
              <w:rPr>
                <w:sz w:val="16"/>
              </w:rPr>
              <w:t>FMA RL 0, SRL 0; any 0</w:t>
            </w:r>
          </w:p>
        </w:tc>
        <w:tc>
          <w:tcPr>
            <w:tcW w:type="dxa" w:w="1644"/>
          </w:tcPr>
          <w:p>
            <w:pPr>
              <w:spacing w:after="0"/>
              <w:jc w:val="right"/>
            </w:pPr>
            <w:r>
              <w:rPr>
                <w:sz w:val="16"/>
              </w:rPr>
              <w:t>$27,543.63</w:t>
            </w:r>
          </w:p>
        </w:tc>
        <w:tc>
          <w:tcPr>
            <w:tcW w:type="dxa" w:w="2000"/>
          </w:tcPr>
          <w:p>
            <w:pPr>
              <w:spacing w:after="0"/>
              <w:jc w:val="right"/>
            </w:pPr>
            <w:r>
              <w:rPr>
                <w:sz w:val="16"/>
              </w:rPr>
              <w:t>53; 5</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2024-05-01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$2,477</w:t>
            </w:r>
          </w:p>
        </w:tc>
        <w:tc>
          <w:tcPr>
            <w:tcW w:type="dxa" w:w="1126"/>
          </w:tcPr>
          <w:p>
            <w:pPr>
              <w:spacing w:after="0"/>
              <w:jc w:val="right"/>
            </w:pPr>
            <w:r>
              <w:rPr>
                <w:sz w:val="16"/>
              </w:rPr>
              <w:t>$671,459</w:t>
            </w:r>
          </w:p>
        </w:tc>
        <w:tc>
          <w:tcPr>
            <w:tcW w:type="dxa" w:w="1184"/>
          </w:tcPr>
          <w:p>
            <w:pPr>
              <w:spacing w:after="0"/>
              <w:jc w:val="right"/>
            </w:pPr>
            <w:r>
              <w:rPr>
                <w:sz w:val="16"/>
              </w:rPr>
              <w:t>$62,110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$172,543,018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$2,710,181</w:t>
            </w:r>
          </w:p>
        </w:tc>
        <w:tc>
          <w:tcPr>
            <w:tcW w:type="dxa" w:w="1184"/>
          </w:tcPr>
          <w:p>
            <w:pPr>
              <w:spacing w:after="0"/>
              <w:jc w:val="right"/>
            </w:pPr>
          </w:p>
        </w:tc>
        <w:tc>
          <w:tcPr>
            <w:tcW w:type="dxa" w:w="1305"/>
          </w:tcPr>
          <w:p>
            <w:pPr>
              <w:spacing w:after="0"/>
              <w:jc w:val="right"/>
            </w:pPr>
            <w:r>
              <w:rPr>
                <w:sz w:val="16"/>
              </w:rPr>
              <w:t>1.57%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$6,472,364,270</w:t>
            </w:r>
          </w:p>
        </w:tc>
        <w:tc>
          <w:tcPr>
            <w:tcW w:type="dxa" w:w="1215"/>
          </w:tcPr>
          <w:p>
            <w:pPr>
              <w:spacing w:after="0"/>
              <w:jc w:val="right"/>
            </w:pPr>
          </w:p>
        </w:tc>
        <w:tc>
          <w:tcPr>
            <w:tcW w:type="dxa" w:w="1047"/>
          </w:tcPr>
          <w:p>
            <w:pPr>
              <w:spacing w:after="0"/>
              <w:jc w:val="right"/>
            </w:pPr>
            <w:r>
              <w:rPr>
                <w:sz w:val="16"/>
              </w:rPr>
              <w:t>12,329</w:t>
            </w:r>
          </w:p>
        </w:tc>
        <w:tc>
          <w:tcPr>
            <w:tcW w:type="dxa" w:w="1037"/>
          </w:tcPr>
          <w:p>
            <w:pPr>
              <w:spacing w:after="0"/>
              <w:jc w:val="right"/>
            </w:pPr>
            <w:r>
              <w:rPr>
                <w:sz w:val="16"/>
              </w:rPr>
              <w:t>$13,066</w:t>
            </w:r>
          </w:p>
        </w:tc>
        <w:tc>
          <w:tcPr>
            <w:tcW w:type="dxa" w:w="1126"/>
          </w:tcPr>
          <w:p>
            <w:pPr>
              <w:spacing w:after="0"/>
              <w:jc w:val="right"/>
            </w:pPr>
          </w:p>
        </w:tc>
        <w:tc>
          <w:tcPr>
            <w:tcW w:type="dxa" w:w="1184"/>
          </w:tcPr>
          <w:p>
            <w:pPr>
              <w:spacing w:after="0"/>
              <w:jc w:val="right"/>
            </w:pPr>
            <w:r>
              <w:rPr>
                <w:sz w:val="16"/>
              </w:rPr>
              <w:t>$3,765</w:t>
            </w:r>
          </w:p>
        </w:tc>
        <w:tc>
          <w:tcPr>
            <w:tcW w:type="dxa" w:w="1305"/>
          </w:tcPr>
          <w:p>
            <w:pPr>
              <w:spacing w:after="0"/>
              <w:jc w:val="right"/>
            </w:pPr>
            <w:r>
              <w:rPr>
                <w:sz w:val="16"/>
              </w:rPr>
              <w:t>0.000202%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$141,148</w:t>
            </w:r>
          </w:p>
        </w:tc>
        <w:tc>
          <w:tcPr>
            <w:tcW w:type="dxa" w:w="1126"/>
          </w:tcPr>
          <w:p>
            <w:pPr>
              <w:spacing w:after="0"/>
              <w:jc w:val="right"/>
            </w:pPr>
            <w:r>
              <w:rPr>
                <w:sz w:val="16"/>
              </w:rPr>
              <w:t>$687,925</w:t>
            </w:r>
          </w:p>
        </w:tc>
        <w:tc>
          <w:tcPr>
            <w:tcW w:type="dxa" w:w="1184"/>
          </w:tcPr>
          <w:p>
            <w:pPr>
              <w:spacing w:after="0"/>
              <w:jc w:val="right"/>
            </w:pPr>
            <w:r>
              <w:rPr>
                <w:sz w:val="16"/>
              </w:rPr>
              <w:t>$126,683</w:t>
            </w:r>
          </w:p>
        </w:tc>
        <w:tc>
          <w:tcPr>
            <w:tcW w:type="dxa" w:w="1305"/>
          </w:tcPr>
          <w:p>
            <w:pPr>
              <w:spacing w:after="0"/>
              <w:jc w:val="right"/>
            </w:pPr>
            <w:r>
              <w:rPr>
                <w:sz w:val="16"/>
              </w:rPr>
              <w:t>0.00367%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84"/>
          </w:tcPr>
          <w:p>
            <w:pPr>
              <w:spacing w:after="0"/>
              <w:jc w:val="right"/>
            </w:pPr>
            <w:r>
              <w:rPr>
                <w:sz w:val="16"/>
              </w:rPr>
              <w:t>$19,982</w:t>
            </w:r>
          </w:p>
        </w:tc>
        <w:tc>
          <w:tcPr>
            <w:tcW w:type="dxa" w:w="1305"/>
          </w:tcPr>
          <w:p>
            <w:pPr>
              <w:spacing w:after="0"/>
              <w:jc w:val="right"/>
            </w:pPr>
            <w:r>
              <w:rPr>
                <w:sz w:val="16"/>
              </w:rPr>
              <w:t>0.000185%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$365</w:t>
            </w:r>
          </w:p>
        </w:tc>
        <w:tc>
          <w:tcPr>
            <w:tcW w:type="dxa" w:w="1126"/>
          </w:tcPr>
          <w:p>
            <w:pPr>
              <w:spacing w:after="0"/>
              <w:jc w:val="right"/>
            </w:pPr>
            <w:r>
              <w:rPr>
                <w:sz w:val="16"/>
              </w:rPr>
              <w:t>$2,390</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$3,841,050,436</w:t>
            </w:r>
          </w:p>
        </w:tc>
        <w:tc>
          <w:tcPr>
            <w:tcW w:type="dxa" w:w="1215"/>
          </w:tcPr>
          <w:p>
            <w:pPr>
              <w:spacing w:after="0"/>
              <w:jc w:val="right"/>
            </w:pPr>
          </w:p>
        </w:tc>
        <w:tc>
          <w:tcPr>
            <w:tcW w:type="dxa" w:w="1047"/>
          </w:tcPr>
          <w:p>
            <w:pPr>
              <w:spacing w:after="0"/>
              <w:jc w:val="right"/>
            </w:pPr>
            <w:r>
              <w:rPr>
                <w:sz w:val="16"/>
              </w:rPr>
              <w:t>12,329</w:t>
            </w:r>
          </w:p>
        </w:tc>
        <w:tc>
          <w:tcPr>
            <w:tcW w:type="dxa" w:w="1037"/>
          </w:tcPr>
          <w:p>
            <w:pPr>
              <w:spacing w:after="0"/>
              <w:jc w:val="right"/>
            </w:pPr>
            <w:r>
              <w:rPr>
                <w:sz w:val="16"/>
              </w:rPr>
              <w:t>$25,536</w:t>
            </w:r>
          </w:p>
        </w:tc>
        <w:tc>
          <w:tcPr>
            <w:tcW w:type="dxa" w:w="1126"/>
          </w:tcPr>
          <w:p>
            <w:pPr>
              <w:spacing w:after="0"/>
              <w:jc w:val="right"/>
            </w:pPr>
          </w:p>
        </w:tc>
        <w:tc>
          <w:tcPr>
            <w:tcW w:type="dxa" w:w="1184"/>
          </w:tcPr>
          <w:p>
            <w:pPr>
              <w:spacing w:after="0"/>
              <w:jc w:val="right"/>
            </w:pPr>
            <w:r>
              <w:rPr>
                <w:sz w:val="16"/>
              </w:rPr>
              <w:t>$5,805</w:t>
            </w:r>
          </w:p>
        </w:tc>
        <w:tc>
          <w:tcPr>
            <w:tcW w:type="dxa" w:w="1305"/>
          </w:tcPr>
          <w:p>
            <w:pPr>
              <w:spacing w:after="0"/>
              <w:jc w:val="right"/>
            </w:pPr>
            <w:r>
              <w:rPr>
                <w:sz w:val="16"/>
              </w:rPr>
              <w:t>0.000665%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$3,840,632,907</w:t>
            </w:r>
          </w:p>
        </w:tc>
        <w:tc>
          <w:tcPr>
            <w:tcW w:type="dxa" w:w="1215"/>
          </w:tcPr>
          <w:p>
            <w:pPr>
              <w:spacing w:after="0"/>
              <w:jc w:val="right"/>
            </w:pPr>
            <w:r>
              <w:rPr>
                <w:sz w:val="16"/>
              </w:rPr>
              <w:t>$36,173,357</w:t>
            </w:r>
          </w:p>
        </w:tc>
        <w:tc>
          <w:tcPr>
            <w:tcW w:type="dxa" w:w="1047"/>
          </w:tcPr>
          <w:p>
            <w:pPr>
              <w:spacing w:after="0"/>
              <w:jc w:val="right"/>
            </w:pPr>
            <w:r>
              <w:rPr>
                <w:sz w:val="16"/>
              </w:rPr>
              <w:t>83</w:t>
            </w:r>
          </w:p>
        </w:tc>
        <w:tc>
          <w:tcPr>
            <w:tcW w:type="dxa" w:w="1037"/>
          </w:tcPr>
          <w:p>
            <w:pPr>
              <w:spacing w:after="0"/>
              <w:jc w:val="right"/>
            </w:pPr>
            <w:r>
              <w:rPr>
                <w:sz w:val="16"/>
              </w:rPr>
              <w:t>$2,661,266</w:t>
            </w:r>
          </w:p>
        </w:tc>
        <w:tc>
          <w:tcPr>
            <w:tcW w:type="dxa" w:w="1126"/>
          </w:tcPr>
          <w:p>
            <w:pPr>
              <w:spacing w:after="0"/>
              <w:jc w:val="right"/>
            </w:pPr>
            <w:r>
              <w:rPr>
                <w:sz w:val="16"/>
              </w:rPr>
              <w:t>$304,416</w:t>
            </w:r>
          </w:p>
        </w:tc>
        <w:tc>
          <w:tcPr>
            <w:tcW w:type="dxa" w:w="1184"/>
          </w:tcPr>
          <w:p>
            <w:pPr>
              <w:spacing w:after="0"/>
              <w:jc w:val="right"/>
            </w:pPr>
            <w:r>
              <w:rPr>
                <w:sz w:val="16"/>
              </w:rPr>
              <w:t>$20,650</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$3,881,065</w:t>
            </w:r>
          </w:p>
        </w:tc>
        <w:tc>
          <w:tcPr>
            <w:tcW w:type="dxa" w:w="1215"/>
          </w:tcPr>
          <w:p>
            <w:pPr>
              <w:spacing w:after="0"/>
              <w:jc w:val="right"/>
            </w:pPr>
          </w:p>
        </w:tc>
        <w:tc>
          <w:tcPr>
            <w:tcW w:type="dxa" w:w="1047"/>
          </w:tcPr>
          <w:p>
            <w:pPr>
              <w:spacing w:after="0"/>
              <w:jc w:val="right"/>
            </w:pPr>
            <w:r>
              <w:rPr>
                <w:sz w:val="16"/>
              </w:rPr>
              <w:t>13</w:t>
            </w:r>
          </w:p>
        </w:tc>
        <w:tc>
          <w:tcPr>
            <w:tcW w:type="dxa" w:w="1037"/>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$61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$3,841,050,436</w:t>
            </w:r>
          </w:p>
        </w:tc>
        <w:tc>
          <w:tcPr>
            <w:tcW w:type="dxa" w:w="1215"/>
          </w:tcPr>
          <w:p>
            <w:pPr>
              <w:spacing w:after="0"/>
              <w:jc w:val="right"/>
            </w:pPr>
          </w:p>
        </w:tc>
        <w:tc>
          <w:tcPr>
            <w:tcW w:type="dxa" w:w="1047"/>
          </w:tcPr>
          <w:p>
            <w:pPr>
              <w:spacing w:after="0"/>
              <w:jc w:val="right"/>
            </w:pPr>
            <w:r>
              <w:rPr>
                <w:sz w:val="16"/>
              </w:rPr>
              <w:t>12,329</w:t>
            </w:r>
          </w:p>
        </w:tc>
        <w:tc>
          <w:tcPr>
            <w:tcW w:type="dxa" w:w="1037"/>
          </w:tcPr>
          <w:p>
            <w:pPr>
              <w:spacing w:after="0"/>
              <w:jc w:val="right"/>
            </w:pPr>
            <w:r>
              <w:rPr>
                <w:sz w:val="16"/>
              </w:rPr>
              <w:t>$6,197</w:t>
            </w:r>
          </w:p>
        </w:tc>
        <w:tc>
          <w:tcPr>
            <w:tcW w:type="dxa" w:w="1126"/>
          </w:tcPr>
          <w:p>
            <w:pPr>
              <w:spacing w:after="0"/>
              <w:jc w:val="right"/>
            </w:pPr>
          </w:p>
        </w:tc>
        <w:tc>
          <w:tcPr>
            <w:tcW w:type="dxa" w:w="1184"/>
          </w:tcPr>
          <w:p>
            <w:pPr>
              <w:spacing w:after="0"/>
              <w:jc w:val="right"/>
            </w:pPr>
            <w:r>
              <w:rPr>
                <w:sz w:val="16"/>
              </w:rPr>
              <w:t>$13,585</w:t>
            </w:r>
          </w:p>
        </w:tc>
        <w:tc>
          <w:tcPr>
            <w:tcW w:type="dxa" w:w="1305"/>
          </w:tcPr>
          <w:p>
            <w:pPr>
              <w:spacing w:after="0"/>
              <w:jc w:val="right"/>
            </w:pPr>
            <w:r>
              <w:rPr>
                <w:sz w:val="16"/>
              </w:rPr>
              <w:t>0.000161%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$372,748</w:t>
            </w:r>
          </w:p>
        </w:tc>
        <w:tc>
          <w:tcPr>
            <w:tcW w:type="dxa" w:w="1126"/>
          </w:tcPr>
          <w:p>
            <w:pPr>
              <w:spacing w:after="0"/>
              <w:jc w:val="right"/>
            </w:pPr>
            <w:r>
              <w:rPr>
                <w:sz w:val="16"/>
              </w:rPr>
              <w:t>$89,459</w:t>
            </w:r>
          </w:p>
        </w:tc>
        <w:tc>
          <w:tcPr>
            <w:tcW w:type="dxa" w:w="1184"/>
          </w:tcPr>
          <w:p>
            <w:pPr>
              <w:spacing w:after="0"/>
              <w:jc w:val="right"/>
            </w:pPr>
            <w:r>
              <w:rPr>
                <w:sz w:val="16"/>
              </w:rPr>
              <w:t>$276,733</w:t>
            </w:r>
          </w:p>
        </w:tc>
        <w:tc>
          <w:tcPr>
            <w:tcW w:type="dxa" w:w="1305"/>
          </w:tcPr>
          <w:p>
            <w:pPr>
              <w:spacing w:after="0"/>
              <w:jc w:val="right"/>
            </w:pPr>
            <w:r>
              <w:rPr>
                <w:sz w:val="16"/>
              </w:rPr>
              <w:t>0.0097%</w:t>
            </w:r>
          </w:p>
        </w:tc>
        <w:tc>
          <w:tcPr>
            <w:tcW w:type="dxa" w:w="1245"/>
          </w:tcPr>
          <w:p>
            <w:pPr>
              <w:spacing w:after="0"/>
              <w:jc w:val="right"/>
            </w:pPr>
            <w:r>
              <w:rPr>
                <w:sz w:val="16"/>
              </w:rPr>
              <w:t>$1,000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$680,691</w:t>
            </w:r>
          </w:p>
        </w:tc>
        <w:tc>
          <w:tcPr>
            <w:tcW w:type="dxa" w:w="1126"/>
          </w:tcPr>
          <w:p>
            <w:pPr>
              <w:spacing w:after="0"/>
              <w:jc w:val="right"/>
            </w:pPr>
            <w:r>
              <w:rPr>
                <w:sz w:val="16"/>
              </w:rPr>
              <w:t>$3,612</w:t>
            </w:r>
          </w:p>
        </w:tc>
        <w:tc>
          <w:tcPr>
            <w:tcW w:type="dxa" w:w="1184"/>
          </w:tcPr>
          <w:p>
            <w:pPr>
              <w:spacing w:after="0"/>
              <w:jc w:val="right"/>
            </w:pPr>
            <w:r>
              <w:rPr>
                <w:sz w:val="16"/>
              </w:rPr>
              <w:t>$463,986</w:t>
            </w:r>
          </w:p>
        </w:tc>
        <w:tc>
          <w:tcPr>
            <w:tcW w:type="dxa" w:w="1305"/>
          </w:tcPr>
          <w:p>
            <w:pPr>
              <w:spacing w:after="0"/>
              <w:jc w:val="right"/>
            </w:pPr>
            <w:r>
              <w:rPr>
                <w:sz w:val="16"/>
              </w:rPr>
              <w:t>0.0177%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$716,448,124</w:t>
            </w:r>
          </w:p>
        </w:tc>
        <w:tc>
          <w:tcPr>
            <w:tcW w:type="dxa" w:w="1215"/>
          </w:tcPr>
          <w:p>
            <w:pPr>
              <w:spacing w:after="0"/>
              <w:jc w:val="right"/>
            </w:pPr>
            <w:r>
              <w:rPr>
                <w:sz w:val="16"/>
              </w:rPr>
              <w:t>$33,514,920</w:t>
            </w:r>
          </w:p>
        </w:tc>
        <w:tc>
          <w:tcPr>
            <w:tcW w:type="dxa" w:w="1047"/>
          </w:tcPr>
          <w:p>
            <w:pPr>
              <w:spacing w:after="0"/>
              <w:jc w:val="right"/>
            </w:pPr>
            <w:r>
              <w:rPr>
                <w:sz w:val="16"/>
              </w:rPr>
              <w:t>2,258</w:t>
            </w:r>
          </w:p>
        </w:tc>
        <w:tc>
          <w:tcPr>
            <w:tcW w:type="dxa" w:w="1037"/>
          </w:tcPr>
          <w:p>
            <w:pPr>
              <w:spacing w:after="0"/>
              <w:jc w:val="right"/>
            </w:pPr>
            <w:r>
              <w:rPr>
                <w:sz w:val="16"/>
              </w:rPr>
              <w:t>$3,547</w:t>
            </w:r>
          </w:p>
        </w:tc>
        <w:tc>
          <w:tcPr>
            <w:tcW w:type="dxa" w:w="1126"/>
          </w:tcPr>
          <w:p>
            <w:pPr>
              <w:spacing w:after="0"/>
              <w:jc w:val="right"/>
            </w:pPr>
            <w:r>
              <w:rPr>
                <w:sz w:val="16"/>
              </w:rPr>
              <w:t>$83</w:t>
            </w:r>
          </w:p>
        </w:tc>
        <w:tc>
          <w:tcPr>
            <w:tcW w:type="dxa" w:w="1184"/>
          </w:tcPr>
          <w:p>
            <w:pPr>
              <w:spacing w:after="0"/>
              <w:jc w:val="right"/>
            </w:pPr>
            <w:r>
              <w:rPr>
                <w:sz w:val="16"/>
              </w:rPr>
              <w:t>$757</w:t>
            </w:r>
          </w:p>
        </w:tc>
        <w:tc>
          <w:tcPr>
            <w:tcW w:type="dxa" w:w="1305"/>
          </w:tcPr>
          <w:p>
            <w:pPr>
              <w:spacing w:after="0"/>
              <w:jc w:val="right"/>
            </w:pPr>
            <w:r>
              <w:rPr>
                <w:sz w:val="16"/>
              </w:rPr>
              <w:t>0.000495%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$3,841,050,436</w:t>
            </w:r>
          </w:p>
        </w:tc>
        <w:tc>
          <w:tcPr>
            <w:tcW w:type="dxa" w:w="1215"/>
          </w:tcPr>
          <w:p>
            <w:pPr>
              <w:spacing w:after="0"/>
              <w:jc w:val="right"/>
            </w:pPr>
            <w:r>
              <w:rPr>
                <w:sz w:val="16"/>
              </w:rPr>
              <w:t>$343,358,699</w:t>
            </w:r>
          </w:p>
        </w:tc>
        <w:tc>
          <w:tcPr>
            <w:tcW w:type="dxa" w:w="1047"/>
          </w:tcPr>
          <w:p>
            <w:pPr>
              <w:spacing w:after="0"/>
              <w:jc w:val="right"/>
            </w:pPr>
            <w:r>
              <w:rPr>
                <w:sz w:val="16"/>
              </w:rPr>
              <w:t>12,329</w:t>
            </w:r>
          </w:p>
        </w:tc>
        <w:tc>
          <w:tcPr>
            <w:tcW w:type="dxa" w:w="1037"/>
          </w:tcPr>
          <w:p>
            <w:pPr>
              <w:spacing w:after="0"/>
              <w:jc w:val="right"/>
            </w:pPr>
            <w:r>
              <w:rPr>
                <w:sz w:val="16"/>
              </w:rPr>
              <w:t>$25,078</w:t>
            </w:r>
          </w:p>
        </w:tc>
        <w:tc>
          <w:tcPr>
            <w:tcW w:type="dxa" w:w="1126"/>
          </w:tcPr>
          <w:p>
            <w:pPr>
              <w:spacing w:after="0"/>
              <w:jc w:val="right"/>
            </w:pPr>
            <w:r>
              <w:rPr>
                <w:sz w:val="16"/>
              </w:rPr>
              <w:t>$579</w:t>
            </w:r>
          </w:p>
        </w:tc>
        <w:tc>
          <w:tcPr>
            <w:tcW w:type="dxa" w:w="1184"/>
          </w:tcPr>
          <w:p>
            <w:pPr>
              <w:spacing w:after="0"/>
              <w:jc w:val="right"/>
            </w:pPr>
            <w:r>
              <w:rPr>
                <w:sz w:val="16"/>
              </w:rPr>
              <w:t>$117,879</w:t>
            </w:r>
          </w:p>
        </w:tc>
        <w:tc>
          <w:tcPr>
            <w:tcW w:type="dxa" w:w="1305"/>
          </w:tcPr>
          <w:p>
            <w:pPr>
              <w:spacing w:after="0"/>
              <w:jc w:val="right"/>
            </w:pPr>
            <w:r>
              <w:rPr>
                <w:sz w:val="16"/>
              </w:rPr>
              <w:t>0.000653%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2024-05-01 (Storm Events through 2026-06-30): 16 county-coded records, 16 with a damage value recorded (including $0), $1,000;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$3,841,050,436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$343,358,699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$8,409,327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$1,111,995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GRUNDY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Grundy County</w:t>
            </w:r>
          </w:p>
        </w:tc>
        <w:tc>
          <w:tcPr>
            <w:tcW w:type="dxa" w:w="1527"/>
          </w:tcPr>
          <w:p>
            <w:pPr>
              <w:spacing w:after="0"/>
              <w:jc w:val="left"/>
            </w:pPr>
            <w:r>
              <w:rPr>
                <w:sz w:val="16"/>
              </w:rPr>
              <w:t>190870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Beaman city</w:t>
            </w:r>
          </w:p>
        </w:tc>
        <w:tc>
          <w:tcPr>
            <w:tcW w:type="dxa" w:w="1527"/>
          </w:tcPr>
          <w:p>
            <w:pPr>
              <w:spacing w:after="0"/>
              <w:jc w:val="left"/>
            </w:pPr>
            <w:r>
              <w:rPr>
                <w:sz w:val="16"/>
              </w:rPr>
              <w:t>190400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Conrad city</w:t>
            </w:r>
          </w:p>
        </w:tc>
        <w:tc>
          <w:tcPr>
            <w:tcW w:type="dxa" w:w="1527"/>
          </w:tcPr>
          <w:p>
            <w:pPr>
              <w:spacing w:after="0"/>
              <w:jc w:val="left"/>
            </w:pPr>
            <w:r>
              <w:rPr>
                <w:sz w:val="16"/>
              </w:rPr>
              <w:t>190401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Dike city</w:t>
            </w:r>
          </w:p>
        </w:tc>
        <w:tc>
          <w:tcPr>
            <w:tcW w:type="dxa" w:w="1527"/>
          </w:tcPr>
          <w:p>
            <w:pPr>
              <w:spacing w:after="0"/>
              <w:jc w:val="left"/>
            </w:pPr>
            <w:r>
              <w:rPr>
                <w:sz w:val="16"/>
              </w:rPr>
              <w:t>190402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Grundy Center city</w:t>
            </w:r>
          </w:p>
        </w:tc>
        <w:tc>
          <w:tcPr>
            <w:tcW w:type="dxa" w:w="1527"/>
          </w:tcPr>
          <w:p>
            <w:pPr>
              <w:spacing w:after="0"/>
              <w:jc w:val="left"/>
            </w:pPr>
            <w:r>
              <w:rPr>
                <w:sz w:val="16"/>
              </w:rPr>
              <w:t>190403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Holland city</w:t>
            </w:r>
          </w:p>
        </w:tc>
        <w:tc>
          <w:tcPr>
            <w:tcW w:type="dxa" w:w="1527"/>
          </w:tcPr>
          <w:p>
            <w:pPr>
              <w:spacing w:after="0"/>
              <w:jc w:val="left"/>
            </w:pPr>
            <w:r>
              <w:rPr>
                <w:sz w:val="16"/>
              </w:rPr>
              <w:t>190404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Morrison city</w:t>
            </w:r>
          </w:p>
        </w:tc>
        <w:tc>
          <w:tcPr>
            <w:tcW w:type="dxa" w:w="1527"/>
          </w:tcPr>
          <w:p>
            <w:pPr>
              <w:spacing w:after="0"/>
              <w:jc w:val="left"/>
            </w:pPr>
            <w:r>
              <w:rPr>
                <w:sz w:val="16"/>
              </w:rPr>
              <w:t>190953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Reinbeck city</w:t>
            </w:r>
          </w:p>
        </w:tc>
        <w:tc>
          <w:tcPr>
            <w:tcW w:type="dxa" w:w="1527"/>
          </w:tcPr>
          <w:p>
            <w:pPr>
              <w:spacing w:after="0"/>
              <w:jc w:val="left"/>
            </w:pPr>
            <w:r>
              <w:rPr>
                <w:sz w:val="16"/>
              </w:rPr>
              <w:t>190646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Stout city</w:t>
            </w:r>
          </w:p>
        </w:tc>
        <w:tc>
          <w:tcPr>
            <w:tcW w:type="dxa" w:w="1527"/>
          </w:tcPr>
          <w:p>
            <w:pPr>
              <w:spacing w:after="0"/>
              <w:jc w:val="left"/>
            </w:pPr>
            <w:r>
              <w:rPr>
                <w:sz w:val="16"/>
              </w:rPr>
              <w:t>190954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Wellsburg city</w:t>
            </w:r>
          </w:p>
        </w:tc>
        <w:tc>
          <w:tcPr>
            <w:tcW w:type="dxa" w:w="1527"/>
          </w:tcPr>
          <w:p>
            <w:pPr>
              <w:spacing w:after="0"/>
              <w:jc w:val="left"/>
            </w:pPr>
            <w:r>
              <w:rPr>
                <w:sz w:val="16"/>
              </w:rPr>
              <w:t>190680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Grundy County, IA: risk-assessment baseline packet, release 2026-10 (data as of 2026-09-28; County area 19075).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Grundy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Grundy County, IA: Risk-assessment baseline packet</dc:title>
  <dc:subject>Hazard Plain release 2026-10, as of 2026-09-28. Preview: automated baseline</dc:subject>
  <dc:creator>Hazard Plain</dc:creator>
  <cp:keywords>Hazard Plain; hazard mitigation; risk assessment; 19075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