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Greene County, IA</w:t>
      </w:r>
    </w:p>
    <w:p>
      <w:pPr>
        <w:spacing w:after="120" w:before="0"/>
      </w:pPr>
      <w:r>
        <w:rPr>
          <w:color w:val="555555"/>
          <w:sz w:val="24"/>
        </w:rPr>
        <w:t>Risk-assessment baseline packet</w:t>
      </w:r>
    </w:p>
    <w:p>
      <w:pPr>
        <w:spacing w:after="120" w:before="0"/>
      </w:pPr>
      <w:r>
        <w:rPr>
          <w:b/>
          <w:sz w:val="18"/>
        </w:rPr>
        <w:t xml:space="preserve">County FIPS: </w:t>
      </w:r>
      <w:r>
        <w:rPr>
          <w:sz w:val="18"/>
        </w:rPr>
        <w:t>19073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2025-09-10. Plan: Crawford, Carroll, Greene and Sac Counties Multi-Jurisdictional Hazard Mitigation Plan (FEMA plan 106802), approved 2020-09-10.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2020-09-10: 1 new hazard declaration (1 incident) and 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($4,482,669 a year), Tornado ($2,576,415) and Cold Wave ($2,102,124).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2025-09-10</w:t>
      </w:r>
    </w:p>
    <w:p>
      <w:pPr>
        <w:keepNext/>
        <w:spacing w:after="40" w:before="0"/>
      </w:pPr>
      <w:r>
        <w:rPr>
          <w:b/>
        </w:rPr>
        <w:t xml:space="preserve">Plan: </w:t>
      </w:r>
      <w:r>
        <w:rPr/>
        <w:t>Crawford, Carroll, Greene and Sac Counties Multi-Jurisdictional Hazard Mitigation Plan (FEMA plan 106802)</w:t>
      </w:r>
    </w:p>
    <w:p>
      <w:pPr>
        <w:keepNext/>
        <w:spacing w:after="40" w:before="0"/>
      </w:pPr>
      <w:r>
        <w:rPr>
          <w:b/>
        </w:rPr>
        <w:t xml:space="preserve">Approved: </w:t>
      </w:r>
      <w:r>
        <w:rPr/>
        <w:t>2020-09-10</w:t>
      </w:r>
    </w:p>
    <w:p>
      <w:pPr>
        <w:keepNext/>
        <w:spacing w:after="40" w:before="0"/>
      </w:pPr>
      <w:r>
        <w:rPr>
          <w:b/>
        </w:rPr>
        <w:t xml:space="preserve">Days since expiry: </w:t>
      </w:r>
      <w:r>
        <w:rPr/>
        <w:t>385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DR-4642-IA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72"/>
        <w:gridCol w:w="2030"/>
        <w:gridCol w:w="1923"/>
        <w:gridCol w:w="3138"/>
        <w:gridCol w:w="1037"/>
        <w:gridCol w:w="1037"/>
        <w:gridCol w:w="883"/>
        <w:gridCol w:w="1292"/>
      </w:tblGrid>
      <w:tr>
        <w:trPr>
          <w:cantSplit/>
          <w:tblHeader/>
        </w:trPr>
        <w:tc>
          <w:tcPr>
            <w:tcW w:type="dxa" w:w="2772"/>
            <w:shd w:val="clear" w:color="auto" w:fill="E8E8E8"/>
          </w:tcPr>
          <w:p>
            <w:pPr>
              <w:spacing w:after="0"/>
              <w:jc w:val="left"/>
            </w:pPr>
            <w:r>
              <w:rPr>
                <w:b/>
                <w:sz w:val="16"/>
              </w:rPr>
              <w:t>Jurisdiction</w:t>
            </w:r>
          </w:p>
        </w:tc>
        <w:tc>
          <w:tcPr>
            <w:tcW w:type="dxa" w:w="2030"/>
            <w:shd w:val="clear" w:color="auto" w:fill="E8E8E8"/>
          </w:tcPr>
          <w:p>
            <w:pPr>
              <w:spacing w:after="0"/>
              <w:jc w:val="left"/>
            </w:pPr>
            <w:r>
              <w:rPr>
                <w:b/>
                <w:sz w:val="16"/>
              </w:rPr>
              <w:t>Type</w:t>
            </w:r>
          </w:p>
        </w:tc>
        <w:tc>
          <w:tcPr>
            <w:tcW w:type="dxa" w:w="1923"/>
            <w:shd w:val="clear" w:color="auto" w:fill="E8E8E8"/>
          </w:tcPr>
          <w:p>
            <w:pPr>
              <w:spacing w:after="0"/>
              <w:jc w:val="left"/>
            </w:pPr>
            <w:r>
              <w:rPr>
                <w:b/>
                <w:sz w:val="16"/>
              </w:rPr>
              <w:t>Status</w:t>
            </w:r>
          </w:p>
        </w:tc>
        <w:tc>
          <w:tcPr>
            <w:tcW w:type="dxa" w:w="313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2"/>
            <w:shd w:val="clear" w:color="auto" w:fill="E8E8E8"/>
          </w:tcPr>
          <w:p>
            <w:pPr>
              <w:spacing w:after="0"/>
              <w:jc w:val="left"/>
            </w:pPr>
            <w:r>
              <w:rPr>
                <w:b/>
                <w:sz w:val="16"/>
              </w:rPr>
              <w:t>Notes</w:t>
            </w:r>
          </w:p>
        </w:tc>
      </w:tr>
      <w:tr>
        <w:trPr>
          <w:cantSplit/>
        </w:trPr>
        <w:tc>
          <w:tcPr>
            <w:tcW w:type="dxa" w:w="2772"/>
          </w:tcPr>
          <w:p>
            <w:pPr>
              <w:spacing w:after="0"/>
              <w:jc w:val="left"/>
            </w:pPr>
            <w:r>
              <w:rPr>
                <w:sz w:val="16"/>
              </w:rPr>
              <w:t>Greene County</w:t>
            </w:r>
          </w:p>
        </w:tc>
        <w:tc>
          <w:tcPr>
            <w:tcW w:type="dxa" w:w="2030"/>
          </w:tcPr>
          <w:p>
            <w:pPr>
              <w:spacing w:after="0"/>
              <w:jc w:val="left"/>
            </w:pPr>
            <w:r>
              <w:rPr>
                <w:sz w:val="16"/>
              </w:rPr>
              <w:t>County</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Churdan city</w:t>
            </w:r>
          </w:p>
        </w:tc>
        <w:tc>
          <w:tcPr>
            <w:tcW w:type="dxa" w:w="2030"/>
          </w:tcPr>
          <w:p>
            <w:pPr>
              <w:spacing w:after="0"/>
              <w:jc w:val="left"/>
            </w:pPr>
            <w:r>
              <w:rPr>
                <w:sz w:val="16"/>
              </w:rPr>
              <w:t>City</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Dana city</w:t>
            </w:r>
          </w:p>
        </w:tc>
        <w:tc>
          <w:tcPr>
            <w:tcW w:type="dxa" w:w="2030"/>
          </w:tcPr>
          <w:p>
            <w:pPr>
              <w:spacing w:after="0"/>
              <w:jc w:val="left"/>
            </w:pPr>
            <w:r>
              <w:rPr>
                <w:sz w:val="16"/>
              </w:rPr>
              <w:t>City</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Grand Junction city</w:t>
            </w:r>
          </w:p>
        </w:tc>
        <w:tc>
          <w:tcPr>
            <w:tcW w:type="dxa" w:w="2030"/>
          </w:tcPr>
          <w:p>
            <w:pPr>
              <w:spacing w:after="0"/>
              <w:jc w:val="left"/>
            </w:pPr>
            <w:r>
              <w:rPr>
                <w:sz w:val="16"/>
              </w:rPr>
              <w:t>City</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Jefferson city</w:t>
            </w:r>
          </w:p>
        </w:tc>
        <w:tc>
          <w:tcPr>
            <w:tcW w:type="dxa" w:w="2030"/>
          </w:tcPr>
          <w:p>
            <w:pPr>
              <w:spacing w:after="0"/>
              <w:jc w:val="left"/>
            </w:pPr>
            <w:r>
              <w:rPr>
                <w:sz w:val="16"/>
              </w:rPr>
              <w:t>City</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Paton city</w:t>
            </w:r>
          </w:p>
        </w:tc>
        <w:tc>
          <w:tcPr>
            <w:tcW w:type="dxa" w:w="2030"/>
          </w:tcPr>
          <w:p>
            <w:pPr>
              <w:spacing w:after="0"/>
              <w:jc w:val="left"/>
            </w:pPr>
            <w:r>
              <w:rPr>
                <w:sz w:val="16"/>
              </w:rPr>
              <w:t>City</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Ralston city</w:t>
            </w:r>
          </w:p>
        </w:tc>
        <w:tc>
          <w:tcPr>
            <w:tcW w:type="dxa" w:w="2030"/>
          </w:tcPr>
          <w:p>
            <w:pPr>
              <w:spacing w:after="0"/>
              <w:jc w:val="left"/>
            </w:pPr>
            <w:r>
              <w:rPr>
                <w:sz w:val="16"/>
              </w:rPr>
              <w:t>City</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Rippey city</w:t>
            </w:r>
          </w:p>
        </w:tc>
        <w:tc>
          <w:tcPr>
            <w:tcW w:type="dxa" w:w="2030"/>
          </w:tcPr>
          <w:p>
            <w:pPr>
              <w:spacing w:after="0"/>
              <w:jc w:val="left"/>
            </w:pPr>
            <w:r>
              <w:rPr>
                <w:sz w:val="16"/>
              </w:rPr>
              <w:t>City</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Scranton city</w:t>
            </w:r>
          </w:p>
        </w:tc>
        <w:tc>
          <w:tcPr>
            <w:tcW w:type="dxa" w:w="2030"/>
          </w:tcPr>
          <w:p>
            <w:pPr>
              <w:spacing w:after="0"/>
              <w:jc w:val="left"/>
            </w:pPr>
            <w:r>
              <w:rPr>
                <w:sz w:val="16"/>
              </w:rPr>
              <w:t>City</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Coon Rapids-Bayard Community School District</w:t>
            </w:r>
          </w:p>
        </w:tc>
        <w:tc>
          <w:tcPr>
            <w:tcW w:type="dxa" w:w="2030"/>
          </w:tcPr>
          <w:p>
            <w:pPr>
              <w:spacing w:after="0"/>
              <w:jc w:val="left"/>
            </w:pPr>
            <w:r>
              <w:rPr>
                <w:sz w:val="16"/>
              </w:rPr>
              <w:t>School/School District</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Glidden-Ralston Community School District</w:t>
            </w:r>
          </w:p>
        </w:tc>
        <w:tc>
          <w:tcPr>
            <w:tcW w:type="dxa" w:w="2030"/>
          </w:tcPr>
          <w:p>
            <w:pPr>
              <w:spacing w:after="0"/>
              <w:jc w:val="left"/>
            </w:pPr>
            <w:r>
              <w:rPr>
                <w:sz w:val="16"/>
              </w:rPr>
              <w:t>School/School District</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Greene County Community School District</w:t>
            </w:r>
          </w:p>
        </w:tc>
        <w:tc>
          <w:tcPr>
            <w:tcW w:type="dxa" w:w="2030"/>
          </w:tcPr>
          <w:p>
            <w:pPr>
              <w:spacing w:after="0"/>
              <w:jc w:val="left"/>
            </w:pPr>
            <w:r>
              <w:rPr>
                <w:sz w:val="16"/>
              </w:rPr>
              <w:t>School/School District</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Paton-Churdan Community School District</w:t>
            </w:r>
          </w:p>
        </w:tc>
        <w:tc>
          <w:tcPr>
            <w:tcW w:type="dxa" w:w="2030"/>
          </w:tcPr>
          <w:p>
            <w:pPr>
              <w:spacing w:after="0"/>
              <w:jc w:val="left"/>
            </w:pPr>
            <w:r>
              <w:rPr>
                <w:sz w:val="16"/>
              </w:rPr>
              <w:t>School/School District</w:t>
            </w:r>
          </w:p>
        </w:tc>
        <w:tc>
          <w:tcPr>
            <w:tcW w:type="dxa" w:w="1923"/>
          </w:tcPr>
          <w:p>
            <w:pPr>
              <w:spacing w:after="0"/>
              <w:jc w:val="left"/>
            </w:pPr>
            <w:r>
              <w:rPr>
                <w:sz w:val="16"/>
              </w:rPr>
              <w:t>Expired on 2025-09-10</w:t>
            </w:r>
          </w:p>
        </w:tc>
        <w:tc>
          <w:tcPr>
            <w:tcW w:type="dxa" w:w="3138"/>
          </w:tcPr>
          <w:p>
            <w:pPr>
              <w:spacing w:after="0"/>
              <w:jc w:val="left"/>
            </w:pPr>
            <w:r>
              <w:rPr>
                <w:sz w:val="16"/>
              </w:rPr>
              <w:t>Crawford, Carroll, Greene and Sac Counties Multi-Jurisdictional Hazard Mitigation Plan (FEMA plan 106802)</w:t>
            </w:r>
          </w:p>
        </w:tc>
        <w:tc>
          <w:tcPr>
            <w:tcW w:type="dxa" w:w="1037"/>
          </w:tcPr>
          <w:p>
            <w:pPr>
              <w:spacing w:after="0"/>
              <w:jc w:val="left"/>
            </w:pPr>
            <w:r>
              <w:rPr>
                <w:sz w:val="16"/>
              </w:rPr>
              <w:t>2020-09-10</w:t>
            </w:r>
          </w:p>
        </w:tc>
        <w:tc>
          <w:tcPr>
            <w:tcW w:type="dxa" w:w="1037"/>
          </w:tcPr>
          <w:p>
            <w:pPr>
              <w:spacing w:after="0"/>
              <w:jc w:val="left"/>
            </w:pPr>
            <w:r>
              <w:rPr>
                <w:sz w:val="16"/>
              </w:rPr>
              <w:t>2025-09-10</w:t>
            </w:r>
          </w:p>
        </w:tc>
        <w:tc>
          <w:tcPr>
            <w:tcW w:type="dxa" w:w="883"/>
          </w:tcPr>
          <w:p>
            <w:pPr>
              <w:spacing w:after="0"/>
              <w:jc w:val="right"/>
            </w:pPr>
            <w:r>
              <w:rPr>
                <w:sz w:val="16"/>
              </w:rPr>
              <w:t>-385</w:t>
            </w:r>
          </w:p>
        </w:tc>
        <w:tc>
          <w:tcPr>
            <w:tcW w:type="dxa" w:w="1292"/>
          </w:tcPr>
          <w:p>
            <w:pPr>
              <w:spacing w:after="0"/>
              <w:jc w:val="left"/>
            </w:pPr>
          </w:p>
        </w:tc>
      </w:tr>
      <w:tr>
        <w:trPr>
          <w:cantSplit/>
        </w:trPr>
        <w:tc>
          <w:tcPr>
            <w:tcW w:type="dxa" w:w="2772"/>
          </w:tcPr>
          <w:p>
            <w:pPr>
              <w:spacing w:after="0"/>
              <w:jc w:val="left"/>
            </w:pPr>
            <w:r>
              <w:rPr>
                <w:sz w:val="16"/>
              </w:rPr>
              <w:t>Perry Community School District</w:t>
            </w:r>
          </w:p>
        </w:tc>
        <w:tc>
          <w:tcPr>
            <w:tcW w:type="dxa" w:w="2030"/>
          </w:tcPr>
          <w:p>
            <w:pPr>
              <w:spacing w:after="0"/>
              <w:jc w:val="left"/>
            </w:pPr>
            <w:r>
              <w:rPr>
                <w:sz w:val="16"/>
              </w:rPr>
              <w:t>School/School District</w:t>
            </w:r>
          </w:p>
        </w:tc>
        <w:tc>
          <w:tcPr>
            <w:tcW w:type="dxa" w:w="1923"/>
          </w:tcPr>
          <w:p>
            <w:pPr>
              <w:spacing w:after="0"/>
              <w:jc w:val="left"/>
            </w:pPr>
            <w:r>
              <w:rPr>
                <w:sz w:val="16"/>
              </w:rPr>
              <w:t>Approved, expires 2028-01-26</w:t>
            </w:r>
          </w:p>
        </w:tc>
        <w:tc>
          <w:tcPr>
            <w:tcW w:type="dxa" w:w="3138"/>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83"/>
          </w:tcPr>
          <w:p>
            <w:pPr>
              <w:spacing w:after="0"/>
              <w:jc w:val="right"/>
            </w:pPr>
            <w:r>
              <w:rPr>
                <w:sz w:val="16"/>
              </w:rPr>
              <w:t>483</w:t>
            </w:r>
          </w:p>
        </w:tc>
        <w:tc>
          <w:tcPr>
            <w:tcW w:type="dxa" w:w="1292"/>
          </w:tcPr>
          <w:p>
            <w:pPr>
              <w:spacing w:after="0"/>
              <w:jc w:val="left"/>
            </w:pPr>
            <w:r>
              <w:rPr>
                <w:sz w:val="16"/>
              </w:rPr>
              <w:t>this jurisdiction approved 2023-02-21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106802 lists 43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Drought</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$4,482,669</w:t>
            </w:r>
          </w:p>
        </w:tc>
        <w:tc>
          <w:tcPr>
            <w:tcW w:type="dxa" w:w="1950"/>
          </w:tcPr>
          <w:p>
            <w:pPr>
              <w:spacing w:after="0"/>
              <w:jc w:val="right"/>
            </w:pPr>
            <w:r>
              <w:rPr>
                <w:sz w:val="16"/>
              </w:rPr>
              <w:t>n/a</w:t>
            </w:r>
          </w:p>
        </w:tc>
        <w:tc>
          <w:tcPr>
            <w:tcW w:type="dxa" w:w="1194"/>
          </w:tcPr>
          <w:p>
            <w:pPr>
              <w:spacing w:after="0"/>
              <w:jc w:val="right"/>
            </w:pPr>
            <w:r>
              <w:rPr>
                <w:sz w:val="16"/>
              </w:rPr>
              <w:t>$4,482,669</w:t>
            </w:r>
          </w:p>
        </w:tc>
        <w:tc>
          <w:tcPr>
            <w:tcW w:type="dxa" w:w="2139"/>
          </w:tcPr>
          <w:p>
            <w:pPr>
              <w:spacing w:after="0"/>
              <w:jc w:val="right"/>
            </w:pPr>
            <w:r>
              <w:rPr>
                <w:sz w:val="16"/>
              </w:rPr>
              <w:t>30</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$973,675</w:t>
            </w:r>
          </w:p>
        </w:tc>
        <w:tc>
          <w:tcPr>
            <w:tcW w:type="dxa" w:w="1126"/>
          </w:tcPr>
          <w:p>
            <w:pPr>
              <w:spacing w:after="0"/>
              <w:jc w:val="right"/>
            </w:pPr>
            <w:r>
              <w:rPr>
                <w:sz w:val="16"/>
              </w:rPr>
              <w:t>$12,677</w:t>
            </w:r>
          </w:p>
        </w:tc>
        <w:tc>
          <w:tcPr>
            <w:tcW w:type="dxa" w:w="1950"/>
          </w:tcPr>
          <w:p>
            <w:pPr>
              <w:spacing w:after="0"/>
              <w:jc w:val="right"/>
            </w:pPr>
            <w:r>
              <w:rPr>
                <w:sz w:val="16"/>
              </w:rPr>
              <w:t>$1,590,063</w:t>
            </w:r>
          </w:p>
        </w:tc>
        <w:tc>
          <w:tcPr>
            <w:tcW w:type="dxa" w:w="1194"/>
          </w:tcPr>
          <w:p>
            <w:pPr>
              <w:spacing w:after="0"/>
              <w:jc w:val="right"/>
            </w:pPr>
            <w:r>
              <w:rPr>
                <w:sz w:val="16"/>
              </w:rPr>
              <w:t>$2,576,415</w:t>
            </w:r>
          </w:p>
        </w:tc>
        <w:tc>
          <w:tcPr>
            <w:tcW w:type="dxa" w:w="2139"/>
          </w:tcPr>
          <w:p>
            <w:pPr>
              <w:spacing w:after="0"/>
              <w:jc w:val="right"/>
            </w:pPr>
            <w:r>
              <w:rPr>
                <w:sz w:val="16"/>
              </w:rPr>
              <w:t>24</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$455,982</w:t>
            </w:r>
          </w:p>
        </w:tc>
        <w:tc>
          <w:tcPr>
            <w:tcW w:type="dxa" w:w="1950"/>
          </w:tcPr>
          <w:p>
            <w:pPr>
              <w:spacing w:after="0"/>
              <w:jc w:val="right"/>
            </w:pPr>
            <w:r>
              <w:rPr>
                <w:sz w:val="16"/>
              </w:rPr>
              <w:t>$1,643,665</w:t>
            </w:r>
          </w:p>
        </w:tc>
        <w:tc>
          <w:tcPr>
            <w:tcW w:type="dxa" w:w="1194"/>
          </w:tcPr>
          <w:p>
            <w:pPr>
              <w:spacing w:after="0"/>
              <w:jc w:val="right"/>
            </w:pPr>
            <w:r>
              <w:rPr>
                <w:sz w:val="16"/>
              </w:rPr>
              <w:t>$2,102,124</w:t>
            </w:r>
          </w:p>
        </w:tc>
        <w:tc>
          <w:tcPr>
            <w:tcW w:type="dxa" w:w="2139"/>
          </w:tcPr>
          <w:p>
            <w:pPr>
              <w:spacing w:after="0"/>
              <w:jc w:val="right"/>
            </w:pPr>
            <w:r>
              <w:rPr>
                <w:sz w:val="16"/>
              </w:rPr>
              <w:t>28</w:t>
            </w:r>
          </w:p>
        </w:tc>
        <w:tc>
          <w:tcPr>
            <w:tcW w:type="dxa" w:w="2202"/>
          </w:tcPr>
          <w:p>
            <w:pPr>
              <w:spacing w:after="0"/>
              <w:jc w:val="left"/>
            </w:pPr>
            <w:r>
              <w:rPr>
                <w:sz w:val="16"/>
              </w:rPr>
              <w:t>Includes 9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$1,574,161</w:t>
            </w:r>
          </w:p>
        </w:tc>
        <w:tc>
          <w:tcPr>
            <w:tcW w:type="dxa" w:w="1126"/>
          </w:tcPr>
          <w:p>
            <w:pPr>
              <w:spacing w:after="0"/>
              <w:jc w:val="right"/>
            </w:pPr>
            <w:r>
              <w:rPr>
                <w:sz w:val="16"/>
              </w:rPr>
              <w:t>$240,549</w:t>
            </w:r>
          </w:p>
        </w:tc>
        <w:tc>
          <w:tcPr>
            <w:tcW w:type="dxa" w:w="1950"/>
          </w:tcPr>
          <w:p>
            <w:pPr>
              <w:spacing w:after="0"/>
              <w:jc w:val="right"/>
            </w:pPr>
            <w:r>
              <w:rPr>
                <w:sz w:val="16"/>
              </w:rPr>
              <w:t>$3,025</w:t>
            </w:r>
          </w:p>
        </w:tc>
        <w:tc>
          <w:tcPr>
            <w:tcW w:type="dxa" w:w="1194"/>
          </w:tcPr>
          <w:p>
            <w:pPr>
              <w:spacing w:after="0"/>
              <w:jc w:val="right"/>
            </w:pPr>
            <w:r>
              <w:rPr>
                <w:sz w:val="16"/>
              </w:rPr>
              <w:t>$1,817,735</w:t>
            </w:r>
          </w:p>
        </w:tc>
        <w:tc>
          <w:tcPr>
            <w:tcW w:type="dxa" w:w="2139"/>
          </w:tcPr>
          <w:p>
            <w:pPr>
              <w:spacing w:after="0"/>
              <w:jc w:val="right"/>
            </w:pPr>
            <w:r>
              <w:rPr>
                <w:sz w:val="16"/>
              </w:rPr>
              <w:t>63</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$105,921</w:t>
            </w:r>
          </w:p>
        </w:tc>
        <w:tc>
          <w:tcPr>
            <w:tcW w:type="dxa" w:w="1126"/>
          </w:tcPr>
          <w:p>
            <w:pPr>
              <w:spacing w:after="0"/>
              <w:jc w:val="right"/>
            </w:pPr>
            <w:r>
              <w:rPr>
                <w:sz w:val="16"/>
              </w:rPr>
              <w:t>$220,190</w:t>
            </w:r>
          </w:p>
        </w:tc>
        <w:tc>
          <w:tcPr>
            <w:tcW w:type="dxa" w:w="1950"/>
          </w:tcPr>
          <w:p>
            <w:pPr>
              <w:spacing w:after="0"/>
              <w:jc w:val="right"/>
            </w:pPr>
            <w:r>
              <w:rPr>
                <w:sz w:val="16"/>
              </w:rPr>
              <w:t>$175,570</w:t>
            </w:r>
          </w:p>
        </w:tc>
        <w:tc>
          <w:tcPr>
            <w:tcW w:type="dxa" w:w="1194"/>
          </w:tcPr>
          <w:p>
            <w:pPr>
              <w:spacing w:after="0"/>
              <w:jc w:val="right"/>
            </w:pPr>
            <w:r>
              <w:rPr>
                <w:sz w:val="16"/>
              </w:rPr>
              <w:t>$501,682</w:t>
            </w:r>
          </w:p>
        </w:tc>
        <w:tc>
          <w:tcPr>
            <w:tcW w:type="dxa" w:w="2139"/>
          </w:tcPr>
          <w:p>
            <w:pPr>
              <w:spacing w:after="0"/>
              <w:jc w:val="right"/>
            </w:pPr>
            <w:r>
              <w:rPr>
                <w:sz w:val="16"/>
              </w:rPr>
              <w:t>103</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$253,717</w:t>
            </w:r>
          </w:p>
        </w:tc>
        <w:tc>
          <w:tcPr>
            <w:tcW w:type="dxa" w:w="1126"/>
          </w:tcPr>
          <w:p>
            <w:pPr>
              <w:spacing w:after="0"/>
              <w:jc w:val="right"/>
            </w:pPr>
            <w:r>
              <w:rPr>
                <w:sz w:val="16"/>
              </w:rPr>
              <w:t>$68,738</w:t>
            </w:r>
          </w:p>
        </w:tc>
        <w:tc>
          <w:tcPr>
            <w:tcW w:type="dxa" w:w="1950"/>
          </w:tcPr>
          <w:p>
            <w:pPr>
              <w:spacing w:after="0"/>
              <w:jc w:val="right"/>
            </w:pPr>
            <w:r>
              <w:rPr>
                <w:sz w:val="16"/>
              </w:rPr>
              <w:t>$158,058</w:t>
            </w:r>
          </w:p>
        </w:tc>
        <w:tc>
          <w:tcPr>
            <w:tcW w:type="dxa" w:w="1194"/>
          </w:tcPr>
          <w:p>
            <w:pPr>
              <w:spacing w:after="0"/>
              <w:jc w:val="right"/>
            </w:pPr>
            <w:r>
              <w:rPr>
                <w:sz w:val="16"/>
              </w:rPr>
              <w:t>$480,513</w:t>
            </w:r>
          </w:p>
        </w:tc>
        <w:tc>
          <w:tcPr>
            <w:tcW w:type="dxa" w:w="2139"/>
          </w:tcPr>
          <w:p>
            <w:pPr>
              <w:spacing w:after="0"/>
              <w:jc w:val="right"/>
            </w:pPr>
            <w:r>
              <w:rPr>
                <w:sz w:val="16"/>
              </w:rPr>
              <w:t>127</w:t>
            </w:r>
          </w:p>
        </w:tc>
        <w:tc>
          <w:tcPr>
            <w:tcW w:type="dxa" w:w="2202"/>
          </w:tcPr>
          <w:p>
            <w:pPr>
              <w:spacing w:after="0"/>
              <w:jc w:val="left"/>
            </w:pPr>
            <w:r>
              <w:rPr>
                <w:sz w:val="16"/>
              </w:rPr>
              <w:t>Includes 37 High Wind records (a NOAA non-thunderstorm wind type,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$25,507</w:t>
            </w:r>
          </w:p>
        </w:tc>
        <w:tc>
          <w:tcPr>
            <w:tcW w:type="dxa" w:w="1126"/>
          </w:tcPr>
          <w:p>
            <w:pPr>
              <w:spacing w:after="0"/>
              <w:jc w:val="right"/>
            </w:pPr>
            <w:r>
              <w:rPr>
                <w:sz w:val="16"/>
              </w:rPr>
              <w:t>$564</w:t>
            </w:r>
          </w:p>
        </w:tc>
        <w:tc>
          <w:tcPr>
            <w:tcW w:type="dxa" w:w="1950"/>
          </w:tcPr>
          <w:p>
            <w:pPr>
              <w:spacing w:after="0"/>
              <w:jc w:val="right"/>
            </w:pPr>
            <w:r>
              <w:rPr>
                <w:sz w:val="16"/>
              </w:rPr>
              <w:t>$39,296</w:t>
            </w:r>
          </w:p>
        </w:tc>
        <w:tc>
          <w:tcPr>
            <w:tcW w:type="dxa" w:w="1194"/>
          </w:tcPr>
          <w:p>
            <w:pPr>
              <w:spacing w:after="0"/>
              <w:jc w:val="right"/>
            </w:pPr>
            <w:r>
              <w:rPr>
                <w:sz w:val="16"/>
              </w:rPr>
              <w:t>$65,368</w:t>
            </w:r>
          </w:p>
        </w:tc>
        <w:tc>
          <w:tcPr>
            <w:tcW w:type="dxa" w:w="2139"/>
          </w:tcPr>
          <w:p>
            <w:pPr>
              <w:spacing w:after="0"/>
              <w:jc w:val="right"/>
            </w:pPr>
            <w:r>
              <w:rPr>
                <w:sz w:val="16"/>
              </w:rPr>
              <w:t>74</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$58,995</w:t>
            </w:r>
          </w:p>
        </w:tc>
        <w:tc>
          <w:tcPr>
            <w:tcW w:type="dxa" w:w="1126"/>
          </w:tcPr>
          <w:p>
            <w:pPr>
              <w:spacing w:after="0"/>
              <w:jc w:val="right"/>
            </w:pPr>
            <w:r>
              <w:rPr>
                <w:sz w:val="16"/>
              </w:rPr>
              <w:t>n/a</w:t>
            </w:r>
          </w:p>
        </w:tc>
        <w:tc>
          <w:tcPr>
            <w:tcW w:type="dxa" w:w="1950"/>
          </w:tcPr>
          <w:p>
            <w:pPr>
              <w:spacing w:after="0"/>
              <w:jc w:val="right"/>
            </w:pPr>
            <w:r>
              <w:rPr>
                <w:sz w:val="16"/>
              </w:rPr>
              <w:t>$1,646</w:t>
            </w:r>
          </w:p>
        </w:tc>
        <w:tc>
          <w:tcPr>
            <w:tcW w:type="dxa" w:w="1194"/>
          </w:tcPr>
          <w:p>
            <w:pPr>
              <w:spacing w:after="0"/>
              <w:jc w:val="right"/>
            </w:pPr>
            <w:r>
              <w:rPr>
                <w:sz w:val="16"/>
              </w:rPr>
              <w:t>$60,642</w:t>
            </w:r>
          </w:p>
        </w:tc>
        <w:tc>
          <w:tcPr>
            <w:tcW w:type="dxa" w:w="2139"/>
          </w:tcPr>
          <w:p>
            <w:pPr>
              <w:spacing w:after="0"/>
              <w:jc w:val="right"/>
            </w:pPr>
            <w:r>
              <w:rPr>
                <w:sz w:val="16"/>
              </w:rPr>
              <w:t>11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950"/>
          </w:tcPr>
          <w:p>
            <w:pPr>
              <w:spacing w:after="0"/>
              <w:jc w:val="right"/>
            </w:pPr>
            <w:r>
              <w:rPr>
                <w:sz w:val="16"/>
              </w:rPr>
              <w:t>$39,335</w:t>
            </w:r>
          </w:p>
        </w:tc>
        <w:tc>
          <w:tcPr>
            <w:tcW w:type="dxa" w:w="1194"/>
          </w:tcPr>
          <w:p>
            <w:pPr>
              <w:spacing w:after="0"/>
              <w:jc w:val="right"/>
            </w:pPr>
            <w:r>
              <w:rPr>
                <w:sz w:val="16"/>
              </w:rPr>
              <w:t>$46,439</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$4,480</w:t>
            </w:r>
          </w:p>
        </w:tc>
        <w:tc>
          <w:tcPr>
            <w:tcW w:type="dxa" w:w="1126"/>
          </w:tcPr>
          <w:p>
            <w:pPr>
              <w:spacing w:after="0"/>
              <w:jc w:val="right"/>
            </w:pPr>
            <w:r>
              <w:rPr>
                <w:sz w:val="16"/>
              </w:rPr>
              <w:t>n/a</w:t>
            </w:r>
          </w:p>
        </w:tc>
        <w:tc>
          <w:tcPr>
            <w:tcW w:type="dxa" w:w="1950"/>
          </w:tcPr>
          <w:p>
            <w:pPr>
              <w:spacing w:after="0"/>
              <w:jc w:val="right"/>
            </w:pPr>
            <w:r>
              <w:rPr>
                <w:sz w:val="16"/>
              </w:rPr>
              <w:t>$30,752</w:t>
            </w:r>
          </w:p>
        </w:tc>
        <w:tc>
          <w:tcPr>
            <w:tcW w:type="dxa" w:w="1194"/>
          </w:tcPr>
          <w:p>
            <w:pPr>
              <w:spacing w:after="0"/>
              <w:jc w:val="right"/>
            </w:pPr>
            <w:r>
              <w:rPr>
                <w:sz w:val="16"/>
              </w:rPr>
              <w:t>$35,232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$10,599</w:t>
            </w:r>
          </w:p>
        </w:tc>
        <w:tc>
          <w:tcPr>
            <w:tcW w:type="dxa" w:w="1126"/>
          </w:tcPr>
          <w:p>
            <w:pPr>
              <w:spacing w:after="0"/>
              <w:jc w:val="right"/>
            </w:pPr>
            <w:r>
              <w:rPr>
                <w:sz w:val="16"/>
              </w:rPr>
              <w:t>n/a</w:t>
            </w:r>
          </w:p>
        </w:tc>
        <w:tc>
          <w:tcPr>
            <w:tcW w:type="dxa" w:w="1950"/>
          </w:tcPr>
          <w:p>
            <w:pPr>
              <w:spacing w:after="0"/>
              <w:jc w:val="right"/>
            </w:pPr>
            <w:r>
              <w:rPr>
                <w:sz w:val="16"/>
              </w:rPr>
              <w:t>$2,741</w:t>
            </w:r>
          </w:p>
        </w:tc>
        <w:tc>
          <w:tcPr>
            <w:tcW w:type="dxa" w:w="1194"/>
          </w:tcPr>
          <w:p>
            <w:pPr>
              <w:spacing w:after="0"/>
              <w:jc w:val="right"/>
            </w:pPr>
            <w:r>
              <w:rPr>
                <w:sz w:val="16"/>
              </w:rPr>
              <w:t>$13,340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$3,372</w:t>
            </w:r>
          </w:p>
        </w:tc>
        <w:tc>
          <w:tcPr>
            <w:tcW w:type="dxa" w:w="1126"/>
          </w:tcPr>
          <w:p>
            <w:pPr>
              <w:spacing w:after="0"/>
              <w:jc w:val="right"/>
            </w:pPr>
            <w:r>
              <w:rPr>
                <w:sz w:val="16"/>
              </w:rPr>
              <w:t>$110</w:t>
            </w:r>
          </w:p>
        </w:tc>
        <w:tc>
          <w:tcPr>
            <w:tcW w:type="dxa" w:w="1950"/>
          </w:tcPr>
          <w:p>
            <w:pPr>
              <w:spacing w:after="0"/>
              <w:jc w:val="right"/>
            </w:pPr>
            <w:r>
              <w:rPr>
                <w:sz w:val="16"/>
              </w:rPr>
              <w:t>$381</w:t>
            </w:r>
          </w:p>
        </w:tc>
        <w:tc>
          <w:tcPr>
            <w:tcW w:type="dxa" w:w="1194"/>
          </w:tcPr>
          <w:p>
            <w:pPr>
              <w:spacing w:after="0"/>
              <w:jc w:val="right"/>
            </w:pPr>
            <w:r>
              <w:rPr>
                <w:sz w:val="16"/>
              </w:rPr>
              <w:t>$3,863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$609</w:t>
            </w:r>
          </w:p>
        </w:tc>
        <w:tc>
          <w:tcPr>
            <w:tcW w:type="dxa" w:w="1126"/>
          </w:tcPr>
          <w:p>
            <w:pPr>
              <w:spacing w:after="0"/>
              <w:jc w:val="right"/>
            </w:pPr>
            <w:r>
              <w:rPr>
                <w:sz w:val="16"/>
              </w:rPr>
              <w:t>$2,914</w:t>
            </w:r>
          </w:p>
        </w:tc>
        <w:tc>
          <w:tcPr>
            <w:tcW w:type="dxa" w:w="1950"/>
          </w:tcPr>
          <w:p>
            <w:pPr>
              <w:spacing w:after="0"/>
              <w:jc w:val="right"/>
            </w:pPr>
            <w:r>
              <w:rPr>
                <w:sz w:val="16"/>
              </w:rPr>
              <w:t>under $1</w:t>
            </w:r>
          </w:p>
        </w:tc>
        <w:tc>
          <w:tcPr>
            <w:tcW w:type="dxa" w:w="1194"/>
          </w:tcPr>
          <w:p>
            <w:pPr>
              <w:spacing w:after="0"/>
              <w:jc w:val="right"/>
            </w:pPr>
            <w:r>
              <w:rPr>
                <w:sz w:val="16"/>
              </w:rPr>
              <w:t>$3,524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950"/>
          </w:tcPr>
          <w:p>
            <w:pPr>
              <w:spacing w:after="0"/>
              <w:jc w:val="right"/>
            </w:pPr>
            <w:r>
              <w:rPr>
                <w:sz w:val="16"/>
              </w:rPr>
              <w:t>$461</w:t>
            </w:r>
          </w:p>
        </w:tc>
        <w:tc>
          <w:tcPr>
            <w:tcW w:type="dxa" w:w="1194"/>
          </w:tcPr>
          <w:p>
            <w:pPr>
              <w:spacing w:after="0"/>
              <w:jc w:val="right"/>
            </w:pPr>
            <w:r>
              <w:rPr>
                <w:sz w:val="16"/>
              </w:rPr>
              <w:t>$481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802 (Very Low, 19.3); tract 803 (Very Low, 12.6); tract 801 (Very Low, 11.8)</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803 (Very Low, 32.9); tract 802 (Very Low, 32.4); tract 805 (Very Low, 32.2)</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803 (Relatively Low, 86.1); tract 805 (Relatively Low, 82.1); tract 802 (Very Low, 75.8)</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803 (Very High, 99.1); tract 802 (Very High, 98.3); tract 801 (Very High, 93.5)</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803 (Relatively Low, 75.4); tract 802 (Very Low, 60.1); tract 805 (Very Low, 59.1)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802 is Census Tract 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7"/>
        <w:gridCol w:w="1779"/>
        <w:gridCol w:w="2006"/>
        <w:gridCol w:w="1612"/>
        <w:gridCol w:w="1433"/>
        <w:gridCol w:w="1695"/>
        <w:gridCol w:w="1876"/>
      </w:tblGrid>
      <w:tr>
        <w:trPr>
          <w:cantSplit/>
          <w:tblHeader/>
        </w:trPr>
        <w:tc>
          <w:tcPr>
            <w:tcW w:type="dxa" w:w="1845"/>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6"/>
            <w:shd w:val="clear" w:color="auto" w:fill="E8E8E8"/>
          </w:tcPr>
          <w:p>
            <w:pPr>
              <w:spacing w:after="0"/>
              <w:jc w:val="left"/>
            </w:pPr>
            <w:r>
              <w:rPr>
                <w:b/>
                <w:sz w:val="16"/>
              </w:rPr>
              <w:t>Observed range</w:t>
            </w:r>
          </w:p>
        </w:tc>
        <w:tc>
          <w:tcPr>
            <w:tcW w:type="dxa" w:w="1612"/>
            <w:shd w:val="clear" w:color="auto" w:fill="E8E8E8"/>
          </w:tcPr>
          <w:p>
            <w:pPr>
              <w:spacing w:after="0"/>
              <w:jc w:val="left"/>
            </w:pPr>
            <w:r>
              <w:rPr>
                <w:b/>
                <w:sz w:val="16"/>
              </w:rPr>
              <w:t>Worst recorded event</w:t>
            </w:r>
          </w:p>
        </w:tc>
        <w:tc>
          <w:tcPr>
            <w:tcW w:type="dxa" w:w="1433"/>
            <w:shd w:val="clear" w:color="auto" w:fill="E8E8E8"/>
          </w:tcPr>
          <w:p>
            <w:pPr>
              <w:spacing w:after="0"/>
              <w:jc w:val="left"/>
            </w:pPr>
            <w:r>
              <w:rPr>
                <w:b/>
                <w:sz w:val="16"/>
              </w:rPr>
              <w:t>Most damaging (when different)</w:t>
            </w:r>
          </w:p>
        </w:tc>
        <w:tc>
          <w:tcPr>
            <w:tcW w:type="dxa" w:w="1695"/>
            <w:shd w:val="clear" w:color="auto" w:fill="E8E8E8"/>
          </w:tcPr>
          <w:p>
            <w:pPr>
              <w:spacing w:after="0"/>
              <w:jc w:val="left"/>
            </w:pPr>
            <w:r>
              <w:rPr>
                <w:b/>
                <w:sz w:val="16"/>
              </w:rPr>
              <w:t>How it applies to jurisdictions</w:t>
            </w:r>
          </w:p>
        </w:tc>
        <w:tc>
          <w:tcPr>
            <w:tcW w:type="dxa" w:w="1876"/>
            <w:shd w:val="clear" w:color="auto" w:fill="E8E8E8"/>
          </w:tcPr>
          <w:p>
            <w:pPr>
              <w:spacing w:after="0"/>
              <w:jc w:val="left"/>
            </w:pPr>
            <w:r>
              <w:rPr>
                <w:b/>
                <w:sz w:val="16"/>
              </w:rPr>
              <w:t>Note</w:t>
            </w:r>
          </w:p>
        </w:tc>
      </w:tr>
      <w:tr>
        <w:trPr>
          <w:cantSplit/>
        </w:trPr>
        <w:tc>
          <w:tcPr>
            <w:tcW w:type="dxa" w:w="1845"/>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79"/>
          </w:tcPr>
          <w:p>
            <w:pPr>
              <w:spacing w:after="0"/>
              <w:jc w:val="right"/>
            </w:pPr>
            <w:r>
              <w:rPr>
                <w:sz w:val="16"/>
              </w:rPr>
              <w:t>19 records, 1996 to 2025 (19 zone-level)</w:t>
            </w:r>
          </w:p>
        </w:tc>
        <w:tc>
          <w:tcPr>
            <w:tcW w:type="dxa" w:w="2006"/>
          </w:tcPr>
          <w:p>
            <w:pPr>
              <w:spacing w:after="0"/>
              <w:jc w:val="left"/>
            </w:pPr>
            <w:r>
              <w:rPr>
                <w:sz w:val="16"/>
              </w:rPr>
              <w:t>1 day to 4 days (median 2 days); 16 with a recorded value</w:t>
            </w:r>
          </w:p>
        </w:tc>
        <w:tc>
          <w:tcPr>
            <w:tcW w:type="dxa" w:w="1612"/>
          </w:tcPr>
          <w:p>
            <w:pPr>
              <w:spacing w:after="0"/>
              <w:jc w:val="left"/>
            </w:pPr>
            <w:r>
              <w:rPr>
                <w:sz w:val="16"/>
              </w:rPr>
              <w:t>4 consecutive days, 2024-01-13 to 2024-01-16, zone-level</w:t>
            </w:r>
          </w:p>
        </w:tc>
        <w:tc>
          <w:tcPr>
            <w:tcW w:type="dxa" w:w="1433"/>
          </w:tcPr>
          <w:p>
            <w:pPr>
              <w:spacing w:after="0"/>
              <w:jc w:val="left"/>
            </w:pPr>
            <w:r>
              <w:rPr>
                <w:sz w:val="16"/>
              </w:rPr>
              <w:t>Cold/Wind Chill, 1999-09-21, property not reported; $294,117.65 crops (zone total, 1999 dollars)</w:t>
            </w:r>
          </w:p>
        </w:tc>
        <w:tc>
          <w:tcPr>
            <w:tcW w:type="dxa" w:w="1695"/>
          </w:tcPr>
          <w:p>
            <w:pPr>
              <w:spacing w:after="0"/>
              <w:jc w:val="left"/>
            </w:pPr>
            <w:r>
              <w:rPr>
                <w:sz w:val="16"/>
              </w:rPr>
              <w:t>Countywide (zone-level records).</w:t>
            </w:r>
          </w:p>
        </w:tc>
        <w:tc>
          <w:tcPr>
            <w:tcW w:type="dxa" w:w="1876"/>
          </w:tcPr>
          <w:p>
            <w:pPr>
              <w:spacing w:after="0"/>
              <w:jc w:val="left"/>
            </w:pPr>
            <w:r>
              <w:rPr>
                <w:sz w:val="16"/>
              </w:rPr>
              <w:t>Cold/Wind Chill records from May to September (a frost night, not a cold wave) are counted but not used for the longest run.</w:t>
            </w:r>
          </w:p>
        </w:tc>
      </w:tr>
      <w:tr>
        <w:trPr>
          <w:cantSplit/>
        </w:trPr>
        <w:tc>
          <w:tcPr>
            <w:tcW w:type="dxa" w:w="1845"/>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79"/>
          </w:tcPr>
          <w:p>
            <w:pPr>
              <w:spacing w:after="0"/>
              <w:jc w:val="right"/>
            </w:pPr>
            <w:r>
              <w:rPr>
                <w:sz w:val="16"/>
              </w:rPr>
              <w:t>9 records, 1996 to 2019 (9 zone-level)</w:t>
            </w:r>
          </w:p>
        </w:tc>
        <w:tc>
          <w:tcPr>
            <w:tcW w:type="dxa" w:w="2006"/>
          </w:tcPr>
          <w:p>
            <w:pPr>
              <w:spacing w:after="0"/>
              <w:jc w:val="left"/>
            </w:pPr>
          </w:p>
        </w:tc>
        <w:tc>
          <w:tcPr>
            <w:tcW w:type="dxa" w:w="1612"/>
          </w:tcPr>
          <w:p>
            <w:pPr>
              <w:spacing w:after="0"/>
              <w:jc w:val="left"/>
            </w:pPr>
            <w:r>
              <w:rPr>
                <w:sz w:val="16"/>
              </w:rPr>
              <w:t>Frost/Freeze, 2009-10-10, $2,500,000 crop damage (2009 dollars); NWS zone IAZ046</w:t>
            </w:r>
          </w:p>
        </w:tc>
        <w:tc>
          <w:tcPr>
            <w:tcW w:type="dxa" w:w="1433"/>
          </w:tcPr>
          <w:p>
            <w:pPr>
              <w:spacing w:after="0"/>
              <w:jc w:val="left"/>
            </w:pPr>
          </w:p>
        </w:tc>
        <w:tc>
          <w:tcPr>
            <w:tcW w:type="dxa" w:w="1695"/>
          </w:tcPr>
          <w:p>
            <w:pPr>
              <w:spacing w:after="0"/>
              <w:jc w:val="left"/>
            </w:pPr>
            <w:r>
              <w:rPr>
                <w:sz w:val="16"/>
              </w:rPr>
              <w:t>Countywide (zone-level records).</w:t>
            </w:r>
          </w:p>
        </w:tc>
        <w:tc>
          <w:tcPr>
            <w:tcW w:type="dxa" w:w="1876"/>
          </w:tcPr>
          <w:p>
            <w:pPr>
              <w:spacing w:after="0"/>
              <w:jc w:val="left"/>
            </w:pPr>
          </w:p>
        </w:tc>
      </w:tr>
      <w:tr>
        <w:trPr>
          <w:cantSplit/>
        </w:trPr>
        <w:tc>
          <w:tcPr>
            <w:tcW w:type="dxa" w:w="1845"/>
          </w:tcPr>
          <w:p>
            <w:pPr>
              <w:spacing w:after="0"/>
              <w:jc w:val="left"/>
            </w:pPr>
            <w:r>
              <w:rPr>
                <w:sz w:val="16"/>
              </w:rPr>
              <w:t>Drought</w:t>
            </w:r>
          </w:p>
        </w:tc>
        <w:tc>
          <w:tcPr>
            <w:tcW w:type="dxa" w:w="1867"/>
          </w:tcPr>
          <w:p>
            <w:pPr>
              <w:spacing w:after="0"/>
              <w:jc w:val="left"/>
            </w:pPr>
            <w:r>
              <w:rPr>
                <w:sz w:val="16"/>
              </w:rPr>
              <w:t>U.S. Drought Monitor scale (D0 to D4)</w:t>
            </w:r>
          </w:p>
        </w:tc>
        <w:tc>
          <w:tcPr>
            <w:tcW w:type="dxa" w:w="1779"/>
          </w:tcPr>
          <w:p>
            <w:pPr>
              <w:spacing w:after="0"/>
              <w:jc w:val="right"/>
            </w:pPr>
            <w:r>
              <w:rPr>
                <w:sz w:val="16"/>
              </w:rPr>
              <w:t>30 records, 2000 to 2024 (30 zone-level)</w:t>
            </w:r>
          </w:p>
        </w:tc>
        <w:tc>
          <w:tcPr>
            <w:tcW w:type="dxa" w:w="2006"/>
          </w:tcPr>
          <w:p>
            <w:pPr>
              <w:spacing w:after="0"/>
              <w:jc w:val="left"/>
            </w:pPr>
            <w:r>
              <w:rPr>
                <w:sz w:val="16"/>
              </w:rPr>
              <w:t>23 days to 197 days (median 54.5 days); 10 with a recorded value</w:t>
            </w:r>
          </w:p>
        </w:tc>
        <w:tc>
          <w:tcPr>
            <w:tcW w:type="dxa" w:w="1612"/>
          </w:tcPr>
          <w:p>
            <w:pPr>
              <w:spacing w:after="0"/>
              <w:jc w:val="left"/>
            </w:pPr>
            <w:r>
              <w:rPr>
                <w:sz w:val="16"/>
              </w:rPr>
              <w:t>197 days (about 6.5 months), 2023-09-12 to 2024-03-26, a run of 7 consecutive Storm Events drought records, zone-level</w:t>
            </w:r>
          </w:p>
        </w:tc>
        <w:tc>
          <w:tcPr>
            <w:tcW w:type="dxa" w:w="1433"/>
          </w:tcPr>
          <w:p>
            <w:pPr>
              <w:spacing w:after="0"/>
              <w:jc w:val="left"/>
            </w:pPr>
            <w:r>
              <w:rPr>
                <w:sz w:val="16"/>
              </w:rPr>
              <w:t>Drought, 2012-07-01, $0 property; $45,000,000 crops (zone total, 2012 dollars)</w:t>
            </w:r>
          </w:p>
        </w:tc>
        <w:tc>
          <w:tcPr>
            <w:tcW w:type="dxa" w:w="1695"/>
          </w:tcPr>
          <w:p>
            <w:pPr>
              <w:spacing w:after="0"/>
              <w:jc w:val="left"/>
            </w:pPr>
            <w:r>
              <w:rPr>
                <w:sz w:val="16"/>
              </w:rPr>
              <w:t>Countywide (zone-level records).</w:t>
            </w:r>
          </w:p>
        </w:tc>
        <w:tc>
          <w:tcPr>
            <w:tcW w:type="dxa" w:w="18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7"/>
          </w:tcPr>
          <w:p>
            <w:pPr>
              <w:spacing w:after="0"/>
              <w:jc w:val="left"/>
            </w:pPr>
            <w:r>
              <w:rPr>
                <w:sz w:val="16"/>
              </w:rPr>
              <w:t>Modified Mercalli (local data)</w:t>
            </w:r>
          </w:p>
        </w:tc>
        <w:tc>
          <w:tcPr>
            <w:tcW w:type="dxa" w:w="1779"/>
          </w:tcPr>
          <w:p>
            <w:pPr>
              <w:spacing w:after="0"/>
              <w:jc w:val="right"/>
            </w:pPr>
            <w:r>
              <w:rPr>
                <w:sz w:val="16"/>
              </w:rPr>
              <w:t>0</w:t>
            </w:r>
          </w:p>
        </w:tc>
        <w:tc>
          <w:tcPr>
            <w:tcW w:type="dxa" w:w="2006"/>
          </w:tcPr>
          <w:p>
            <w:pPr>
              <w:spacing w:after="0"/>
              <w:jc w:val="left"/>
            </w:pPr>
          </w:p>
        </w:tc>
        <w:tc>
          <w:tcPr>
            <w:tcW w:type="dxa" w:w="1612"/>
          </w:tcPr>
          <w:p>
            <w:pPr>
              <w:spacing w:after="0"/>
              <w:jc w:val="left"/>
            </w:pPr>
          </w:p>
        </w:tc>
        <w:tc>
          <w:tcPr>
            <w:tcW w:type="dxa" w:w="1433"/>
          </w:tcPr>
          <w:p>
            <w:pPr>
              <w:spacing w:after="0"/>
              <w:jc w:val="left"/>
            </w:pPr>
          </w:p>
        </w:tc>
        <w:tc>
          <w:tcPr>
            <w:tcW w:type="dxa" w:w="1695"/>
          </w:tcPr>
          <w:p>
            <w:pPr>
              <w:spacing w:after="0"/>
              <w:jc w:val="left"/>
            </w:pPr>
          </w:p>
        </w:tc>
        <w:tc>
          <w:tcPr>
            <w:tcW w:type="dxa" w:w="1876"/>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7"/>
          </w:tcPr>
          <w:p>
            <w:pPr>
              <w:spacing w:after="0"/>
              <w:jc w:val="left"/>
            </w:pPr>
            <w:r>
              <w:rPr>
                <w:sz w:val="16"/>
              </w:rPr>
              <w:t>hail size (inches)</w:t>
            </w:r>
          </w:p>
        </w:tc>
        <w:tc>
          <w:tcPr>
            <w:tcW w:type="dxa" w:w="1779"/>
          </w:tcPr>
          <w:p>
            <w:pPr>
              <w:spacing w:after="0"/>
              <w:jc w:val="right"/>
            </w:pPr>
            <w:r>
              <w:rPr>
                <w:sz w:val="16"/>
              </w:rPr>
              <w:t>123 records, 1960 to 2024</w:t>
            </w:r>
          </w:p>
        </w:tc>
        <w:tc>
          <w:tcPr>
            <w:tcW w:type="dxa" w:w="2006"/>
          </w:tcPr>
          <w:p>
            <w:pPr>
              <w:spacing w:after="0"/>
              <w:jc w:val="left"/>
            </w:pPr>
            <w:r>
              <w:rPr>
                <w:sz w:val="16"/>
              </w:rPr>
              <w:t>0.75 in to 2.75 in (median 1 in); 123 with a recorded value</w:t>
            </w:r>
          </w:p>
        </w:tc>
        <w:tc>
          <w:tcPr>
            <w:tcW w:type="dxa" w:w="1612"/>
          </w:tcPr>
          <w:p>
            <w:pPr>
              <w:spacing w:after="0"/>
              <w:jc w:val="left"/>
            </w:pPr>
            <w:r>
              <w:rPr>
                <w:sz w:val="16"/>
              </w:rPr>
              <w:t>2.75 in hail, 2014-06-30; same size also recorded on 1960-04-24, 2005-11-12</w:t>
            </w:r>
          </w:p>
        </w:tc>
        <w:tc>
          <w:tcPr>
            <w:tcW w:type="dxa" w:w="1433"/>
          </w:tcPr>
          <w:p>
            <w:pPr>
              <w:spacing w:after="0"/>
              <w:jc w:val="left"/>
            </w:pPr>
          </w:p>
        </w:tc>
        <w:tc>
          <w:tcPr>
            <w:tcW w:type="dxa" w:w="1695"/>
          </w:tcPr>
          <w:p>
            <w:pPr>
              <w:spacing w:after="0"/>
              <w:jc w:val="left"/>
            </w:pPr>
            <w:r>
              <w:rPr>
                <w:sz w:val="16"/>
              </w:rPr>
              <w:t>Event records naming jurisdictions in the plan: Scranton city (26 records), Churdan city (18 records), Jefferson city (16 records), Grand Junction city (11 records), Paton city (8 records), Rippey city (7 records), Dana city (6 records).</w:t>
            </w:r>
          </w:p>
        </w:tc>
        <w:tc>
          <w:tcPr>
            <w:tcW w:type="dxa" w:w="1876"/>
          </w:tcPr>
          <w:p>
            <w:pPr>
              <w:spacing w:after="0"/>
              <w:jc w:val="left"/>
            </w:pPr>
          </w:p>
        </w:tc>
      </w:tr>
      <w:tr>
        <w:trPr>
          <w:cantSplit/>
        </w:trPr>
        <w:tc>
          <w:tcPr>
            <w:tcW w:type="dxa" w:w="1845"/>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79"/>
          </w:tcPr>
          <w:p>
            <w:pPr>
              <w:spacing w:after="0"/>
              <w:jc w:val="right"/>
            </w:pPr>
            <w:r>
              <w:rPr>
                <w:sz w:val="16"/>
              </w:rPr>
              <w:t>4 records, 2001 to 2019 (4 zone-level)</w:t>
            </w:r>
          </w:p>
        </w:tc>
        <w:tc>
          <w:tcPr>
            <w:tcW w:type="dxa" w:w="2006"/>
          </w:tcPr>
          <w:p>
            <w:pPr>
              <w:spacing w:after="0"/>
              <w:jc w:val="left"/>
            </w:pPr>
            <w:r>
              <w:rPr>
                <w:sz w:val="16"/>
              </w:rPr>
              <w:t>1 day to 14 days (median 3.5 days); 4 with a recorded value</w:t>
            </w:r>
          </w:p>
        </w:tc>
        <w:tc>
          <w:tcPr>
            <w:tcW w:type="dxa" w:w="1612"/>
          </w:tcPr>
          <w:p>
            <w:pPr>
              <w:spacing w:after="0"/>
              <w:jc w:val="left"/>
            </w:pPr>
            <w:r>
              <w:rPr>
                <w:sz w:val="16"/>
              </w:rPr>
              <w:t>14 consecutive days, 2011-07-15 to 2011-07-28, zone-level</w:t>
            </w:r>
          </w:p>
        </w:tc>
        <w:tc>
          <w:tcPr>
            <w:tcW w:type="dxa" w:w="1433"/>
          </w:tcPr>
          <w:p>
            <w:pPr>
              <w:spacing w:after="0"/>
              <w:jc w:val="left"/>
            </w:pPr>
          </w:p>
        </w:tc>
        <w:tc>
          <w:tcPr>
            <w:tcW w:type="dxa" w:w="1695"/>
          </w:tcPr>
          <w:p>
            <w:pPr>
              <w:spacing w:after="0"/>
              <w:jc w:val="left"/>
            </w:pPr>
            <w:r>
              <w:rPr>
                <w:sz w:val="16"/>
              </w:rPr>
              <w:t>Countywide (zone-level records).</w:t>
            </w:r>
          </w:p>
        </w:tc>
        <w:tc>
          <w:tcPr>
            <w:tcW w:type="dxa" w:w="1876"/>
          </w:tcPr>
          <w:p>
            <w:pPr>
              <w:spacing w:after="0"/>
              <w:jc w:val="left"/>
            </w:pPr>
          </w:p>
        </w:tc>
      </w:tr>
      <w:tr>
        <w:trPr>
          <w:cantSplit/>
        </w:trPr>
        <w:tc>
          <w:tcPr>
            <w:tcW w:type="dxa" w:w="1845"/>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79"/>
          </w:tcPr>
          <w:p>
            <w:pPr>
              <w:spacing w:after="0"/>
              <w:jc w:val="right"/>
            </w:pPr>
            <w:r>
              <w:rPr>
                <w:sz w:val="16"/>
              </w:rPr>
              <w:t>0</w:t>
            </w:r>
          </w:p>
        </w:tc>
        <w:tc>
          <w:tcPr>
            <w:tcW w:type="dxa" w:w="2006"/>
          </w:tcPr>
          <w:p>
            <w:pPr>
              <w:spacing w:after="0"/>
              <w:jc w:val="left"/>
            </w:pPr>
          </w:p>
        </w:tc>
        <w:tc>
          <w:tcPr>
            <w:tcW w:type="dxa" w:w="1612"/>
          </w:tcPr>
          <w:p>
            <w:pPr>
              <w:spacing w:after="0"/>
              <w:jc w:val="left"/>
            </w:pPr>
          </w:p>
        </w:tc>
        <w:tc>
          <w:tcPr>
            <w:tcW w:type="dxa" w:w="1433"/>
          </w:tcPr>
          <w:p>
            <w:pPr>
              <w:spacing w:after="0"/>
              <w:jc w:val="left"/>
            </w:pPr>
          </w:p>
        </w:tc>
        <w:tc>
          <w:tcPr>
            <w:tcW w:type="dxa" w:w="1695"/>
          </w:tcPr>
          <w:p>
            <w:pPr>
              <w:spacing w:after="0"/>
              <w:jc w:val="left"/>
            </w:pPr>
          </w:p>
        </w:tc>
        <w:tc>
          <w:tcPr>
            <w:tcW w:type="dxa" w:w="18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7"/>
          </w:tcPr>
          <w:p>
            <w:pPr>
              <w:spacing w:after="0"/>
              <w:jc w:val="left"/>
            </w:pPr>
            <w:r>
              <w:rPr>
                <w:sz w:val="16"/>
              </w:rPr>
              <w:t>Sperry-Piltz ice scale (local data)</w:t>
            </w:r>
          </w:p>
        </w:tc>
        <w:tc>
          <w:tcPr>
            <w:tcW w:type="dxa" w:w="1779"/>
          </w:tcPr>
          <w:p>
            <w:pPr>
              <w:spacing w:after="0"/>
              <w:jc w:val="right"/>
            </w:pPr>
            <w:r>
              <w:rPr>
                <w:sz w:val="16"/>
              </w:rPr>
              <w:t>11 records, 1996 to 2017 (11 zone-level)</w:t>
            </w:r>
          </w:p>
        </w:tc>
        <w:tc>
          <w:tcPr>
            <w:tcW w:type="dxa" w:w="2006"/>
          </w:tcPr>
          <w:p>
            <w:pPr>
              <w:spacing w:after="0"/>
              <w:jc w:val="left"/>
            </w:pPr>
          </w:p>
        </w:tc>
        <w:tc>
          <w:tcPr>
            <w:tcW w:type="dxa" w:w="1612"/>
          </w:tcPr>
          <w:p>
            <w:pPr>
              <w:spacing w:after="0"/>
              <w:jc w:val="left"/>
            </w:pPr>
            <w:r>
              <w:rPr>
                <w:sz w:val="16"/>
              </w:rPr>
              <w:t>Ice Storm, 2009-12-23, $1,000,000 property; $0 crops (2009 dollars); NWS zone IAZ046</w:t>
            </w:r>
          </w:p>
        </w:tc>
        <w:tc>
          <w:tcPr>
            <w:tcW w:type="dxa" w:w="1433"/>
          </w:tcPr>
          <w:p>
            <w:pPr>
              <w:spacing w:after="0"/>
              <w:jc w:val="left"/>
            </w:pPr>
          </w:p>
        </w:tc>
        <w:tc>
          <w:tcPr>
            <w:tcW w:type="dxa" w:w="1695"/>
          </w:tcPr>
          <w:p>
            <w:pPr>
              <w:spacing w:after="0"/>
              <w:jc w:val="left"/>
            </w:pPr>
            <w:r>
              <w:rPr>
                <w:sz w:val="16"/>
              </w:rPr>
              <w:t>Countywide (zone-level records).</w:t>
            </w:r>
          </w:p>
        </w:tc>
        <w:tc>
          <w:tcPr>
            <w:tcW w:type="dxa" w:w="1876"/>
          </w:tcPr>
          <w:p>
            <w:pPr>
              <w:spacing w:after="0"/>
              <w:jc w:val="left"/>
            </w:pPr>
          </w:p>
        </w:tc>
      </w:tr>
      <w:tr>
        <w:trPr>
          <w:cantSplit/>
        </w:trPr>
        <w:tc>
          <w:tcPr>
            <w:tcW w:type="dxa" w:w="1845"/>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79"/>
          </w:tcPr>
          <w:p>
            <w:pPr>
              <w:spacing w:after="0"/>
              <w:jc w:val="right"/>
            </w:pPr>
            <w:r>
              <w:rPr>
                <w:sz w:val="16"/>
              </w:rPr>
              <w:t>63 records, 1996 to 2019 (36 zone-level)</w:t>
            </w:r>
          </w:p>
        </w:tc>
        <w:tc>
          <w:tcPr>
            <w:tcW w:type="dxa" w:w="2006"/>
          </w:tcPr>
          <w:p>
            <w:pPr>
              <w:spacing w:after="0"/>
              <w:jc w:val="left"/>
            </w:pPr>
          </w:p>
        </w:tc>
        <w:tc>
          <w:tcPr>
            <w:tcW w:type="dxa" w:w="1612"/>
          </w:tcPr>
          <w:p>
            <w:pPr>
              <w:spacing w:after="0"/>
              <w:jc w:val="left"/>
            </w:pPr>
            <w:r>
              <w:rPr>
                <w:sz w:val="16"/>
              </w:rPr>
              <w:t>Flood, 2010-06-12, $0 property; $20,000,000 crops (2010 dollars)</w:t>
            </w:r>
          </w:p>
        </w:tc>
        <w:tc>
          <w:tcPr>
            <w:tcW w:type="dxa" w:w="1433"/>
          </w:tcPr>
          <w:p>
            <w:pPr>
              <w:spacing w:after="0"/>
              <w:jc w:val="left"/>
            </w:pPr>
          </w:p>
        </w:tc>
        <w:tc>
          <w:tcPr>
            <w:tcW w:type="dxa" w:w="1695"/>
          </w:tcPr>
          <w:p>
            <w:pPr>
              <w:spacing w:after="0"/>
              <w:jc w:val="left"/>
            </w:pPr>
            <w:r>
              <w:rPr>
                <w:sz w:val="16"/>
              </w:rPr>
              <w:t>Event records naming jurisdictions in the plan: Jefferson city (8 records), Scranton city (5 records), Rippey city (4 records), Ralston city (3 records), Churdan city (1 record). Zone-level records (36) apply countywide.</w:t>
            </w:r>
          </w:p>
        </w:tc>
        <w:tc>
          <w:tcPr>
            <w:tcW w:type="dxa" w:w="18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7"/>
          </w:tcPr>
          <w:p>
            <w:pPr>
              <w:spacing w:after="0"/>
              <w:jc w:val="left"/>
            </w:pPr>
            <w:r>
              <w:rPr>
                <w:sz w:val="16"/>
              </w:rPr>
              <w:t>none (count and damage only)</w:t>
            </w:r>
          </w:p>
        </w:tc>
        <w:tc>
          <w:tcPr>
            <w:tcW w:type="dxa" w:w="1779"/>
          </w:tcPr>
          <w:p>
            <w:pPr>
              <w:spacing w:after="0"/>
              <w:jc w:val="right"/>
            </w:pPr>
            <w:r>
              <w:rPr>
                <w:sz w:val="16"/>
              </w:rPr>
              <w:t>0</w:t>
            </w:r>
          </w:p>
        </w:tc>
        <w:tc>
          <w:tcPr>
            <w:tcW w:type="dxa" w:w="2006"/>
          </w:tcPr>
          <w:p>
            <w:pPr>
              <w:spacing w:after="0"/>
              <w:jc w:val="left"/>
            </w:pPr>
          </w:p>
        </w:tc>
        <w:tc>
          <w:tcPr>
            <w:tcW w:type="dxa" w:w="1612"/>
          </w:tcPr>
          <w:p>
            <w:pPr>
              <w:spacing w:after="0"/>
              <w:jc w:val="left"/>
            </w:pPr>
          </w:p>
        </w:tc>
        <w:tc>
          <w:tcPr>
            <w:tcW w:type="dxa" w:w="1433"/>
          </w:tcPr>
          <w:p>
            <w:pPr>
              <w:spacing w:after="0"/>
              <w:jc w:val="left"/>
            </w:pPr>
          </w:p>
        </w:tc>
        <w:tc>
          <w:tcPr>
            <w:tcW w:type="dxa" w:w="1695"/>
          </w:tcPr>
          <w:p>
            <w:pPr>
              <w:spacing w:after="0"/>
              <w:jc w:val="left"/>
            </w:pPr>
          </w:p>
        </w:tc>
        <w:tc>
          <w:tcPr>
            <w:tcW w:type="dxa" w:w="1876"/>
          </w:tcPr>
          <w:p>
            <w:pPr>
              <w:spacing w:after="0"/>
              <w:jc w:val="left"/>
            </w:pPr>
          </w:p>
        </w:tc>
      </w:tr>
      <w:tr>
        <w:trPr>
          <w:cantSplit/>
        </w:trPr>
        <w:tc>
          <w:tcPr>
            <w:tcW w:type="dxa" w:w="1845"/>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79"/>
          </w:tcPr>
          <w:p>
            <w:pPr>
              <w:spacing w:after="0"/>
              <w:jc w:val="right"/>
            </w:pPr>
            <w:r>
              <w:rPr>
                <w:sz w:val="16"/>
              </w:rPr>
              <w:t>0</w:t>
            </w:r>
          </w:p>
        </w:tc>
        <w:tc>
          <w:tcPr>
            <w:tcW w:type="dxa" w:w="2006"/>
          </w:tcPr>
          <w:p>
            <w:pPr>
              <w:spacing w:after="0"/>
              <w:jc w:val="left"/>
            </w:pPr>
          </w:p>
        </w:tc>
        <w:tc>
          <w:tcPr>
            <w:tcW w:type="dxa" w:w="1612"/>
          </w:tcPr>
          <w:p>
            <w:pPr>
              <w:spacing w:after="0"/>
              <w:jc w:val="left"/>
            </w:pPr>
          </w:p>
        </w:tc>
        <w:tc>
          <w:tcPr>
            <w:tcW w:type="dxa" w:w="1433"/>
          </w:tcPr>
          <w:p>
            <w:pPr>
              <w:spacing w:after="0"/>
              <w:jc w:val="left"/>
            </w:pPr>
          </w:p>
        </w:tc>
        <w:tc>
          <w:tcPr>
            <w:tcW w:type="dxa" w:w="1695"/>
          </w:tcPr>
          <w:p>
            <w:pPr>
              <w:spacing w:after="0"/>
              <w:jc w:val="left"/>
            </w:pPr>
          </w:p>
        </w:tc>
        <w:tc>
          <w:tcPr>
            <w:tcW w:type="dxa" w:w="1876"/>
          </w:tcPr>
          <w:p>
            <w:pPr>
              <w:spacing w:after="0"/>
              <w:jc w:val="left"/>
            </w:pPr>
            <w:r>
              <w:rPr>
                <w:sz w:val="16"/>
              </w:rPr>
              <w:t>Storm Events lists lightning with damage or casualties.</w:t>
            </w:r>
          </w:p>
        </w:tc>
      </w:tr>
      <w:tr>
        <w:trPr>
          <w:cantSplit/>
        </w:trPr>
        <w:tc>
          <w:tcPr>
            <w:tcW w:type="dxa" w:w="1845"/>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79"/>
          </w:tcPr>
          <w:p>
            <w:pPr>
              <w:spacing w:after="0"/>
              <w:jc w:val="right"/>
            </w:pPr>
            <w:r>
              <w:rPr>
                <w:sz w:val="16"/>
              </w:rPr>
              <w:t>37 records, 1996 to 2025 (37 zone-level)</w:t>
            </w:r>
          </w:p>
        </w:tc>
        <w:tc>
          <w:tcPr>
            <w:tcW w:type="dxa" w:w="2006"/>
          </w:tcPr>
          <w:p>
            <w:pPr>
              <w:spacing w:after="0"/>
              <w:jc w:val="left"/>
            </w:pPr>
            <w:r>
              <w:rPr>
                <w:sz w:val="16"/>
              </w:rPr>
              <w:t>35 kt (40 mph) to 61 kt (70 mph) (median 50 kt (58 mph)); 35 with a recorded value</w:t>
            </w:r>
          </w:p>
        </w:tc>
        <w:tc>
          <w:tcPr>
            <w:tcW w:type="dxa" w:w="1612"/>
          </w:tcPr>
          <w:p>
            <w:pPr>
              <w:spacing w:after="0"/>
              <w:jc w:val="left"/>
            </w:pPr>
            <w:r>
              <w:rPr>
                <w:sz w:val="16"/>
              </w:rPr>
              <w:t>61 kt (70 mph) estimated gust, High Wind, 2011-06-26; NWS zone IAZ046</w:t>
            </w:r>
          </w:p>
        </w:tc>
        <w:tc>
          <w:tcPr>
            <w:tcW w:type="dxa" w:w="1433"/>
          </w:tcPr>
          <w:p>
            <w:pPr>
              <w:spacing w:after="0"/>
              <w:jc w:val="left"/>
            </w:pPr>
            <w:r>
              <w:rPr>
                <w:sz w:val="16"/>
              </w:rPr>
              <w:t>High Wind, 1998-11-10, $300,000 property; $5,100 crops (zone total, 1998 dollars)</w:t>
            </w:r>
          </w:p>
        </w:tc>
        <w:tc>
          <w:tcPr>
            <w:tcW w:type="dxa" w:w="1695"/>
          </w:tcPr>
          <w:p>
            <w:pPr>
              <w:spacing w:after="0"/>
              <w:jc w:val="left"/>
            </w:pPr>
            <w:r>
              <w:rPr>
                <w:sz w:val="16"/>
              </w:rPr>
              <w:t>Countywide (zone-level records).</w:t>
            </w:r>
          </w:p>
        </w:tc>
        <w:tc>
          <w:tcPr>
            <w:tcW w:type="dxa" w:w="1876"/>
          </w:tcPr>
          <w:p>
            <w:pPr>
              <w:spacing w:after="0"/>
              <w:jc w:val="left"/>
            </w:pPr>
          </w:p>
        </w:tc>
      </w:tr>
      <w:tr>
        <w:trPr>
          <w:cantSplit/>
        </w:trPr>
        <w:tc>
          <w:tcPr>
            <w:tcW w:type="dxa" w:w="1845"/>
          </w:tcPr>
          <w:p>
            <w:pPr>
              <w:spacing w:after="0"/>
              <w:jc w:val="left"/>
            </w:pPr>
            <w:r>
              <w:rPr>
                <w:sz w:val="16"/>
              </w:rPr>
              <w:t>Thunderstorm Wind</w:t>
            </w:r>
          </w:p>
        </w:tc>
        <w:tc>
          <w:tcPr>
            <w:tcW w:type="dxa" w:w="1867"/>
          </w:tcPr>
          <w:p>
            <w:pPr>
              <w:spacing w:after="0"/>
              <w:jc w:val="left"/>
            </w:pPr>
            <w:r>
              <w:rPr>
                <w:sz w:val="16"/>
              </w:rPr>
              <w:t>wind speed (kt and mph)</w:t>
            </w:r>
          </w:p>
        </w:tc>
        <w:tc>
          <w:tcPr>
            <w:tcW w:type="dxa" w:w="1779"/>
          </w:tcPr>
          <w:p>
            <w:pPr>
              <w:spacing w:after="0"/>
              <w:jc w:val="right"/>
            </w:pPr>
            <w:r>
              <w:rPr>
                <w:sz w:val="16"/>
              </w:rPr>
              <w:t>117 records, 1958 to 2025</w:t>
            </w:r>
          </w:p>
        </w:tc>
        <w:tc>
          <w:tcPr>
            <w:tcW w:type="dxa" w:w="2006"/>
          </w:tcPr>
          <w:p>
            <w:pPr>
              <w:spacing w:after="0"/>
              <w:jc w:val="left"/>
            </w:pPr>
            <w:r>
              <w:rPr>
                <w:sz w:val="16"/>
              </w:rPr>
              <w:t>48 kt (55 mph) to 75 kt (86 mph) (median 52 kt (60 mph)); 104 with a recorded value</w:t>
            </w:r>
          </w:p>
        </w:tc>
        <w:tc>
          <w:tcPr>
            <w:tcW w:type="dxa" w:w="1612"/>
          </w:tcPr>
          <w:p>
            <w:pPr>
              <w:spacing w:after="0"/>
              <w:jc w:val="left"/>
            </w:pPr>
            <w:r>
              <w:rPr>
                <w:sz w:val="16"/>
              </w:rPr>
              <w:t>75 kt (86 mph) estimated gust, Thunderstorm Wind, 2008-07-21</w:t>
            </w:r>
          </w:p>
        </w:tc>
        <w:tc>
          <w:tcPr>
            <w:tcW w:type="dxa" w:w="1433"/>
          </w:tcPr>
          <w:p>
            <w:pPr>
              <w:spacing w:after="0"/>
              <w:jc w:val="left"/>
            </w:pPr>
            <w:r>
              <w:rPr>
                <w:sz w:val="16"/>
              </w:rPr>
              <w:t>Thunderstorm Wind, 2018-04-13, $150,000 property; $0 crops (2018 dollars)</w:t>
            </w:r>
          </w:p>
        </w:tc>
        <w:tc>
          <w:tcPr>
            <w:tcW w:type="dxa" w:w="1695"/>
          </w:tcPr>
          <w:p>
            <w:pPr>
              <w:spacing w:after="0"/>
              <w:jc w:val="left"/>
            </w:pPr>
            <w:r>
              <w:rPr>
                <w:sz w:val="16"/>
              </w:rPr>
              <w:t>Event records naming jurisdictions in the plan: Jefferson city (29 records), Scranton city (22 records), Churdan city (13 records), Grand Junction city (9 records), Dana city (3 records), Paton city (3 records), Ralston city (1 record), Rippey city (1 record).</w:t>
            </w:r>
          </w:p>
        </w:tc>
        <w:tc>
          <w:tcPr>
            <w:tcW w:type="dxa" w:w="1876"/>
          </w:tcPr>
          <w:p>
            <w:pPr>
              <w:spacing w:after="0"/>
              <w:jc w:val="left"/>
            </w:pPr>
          </w:p>
        </w:tc>
      </w:tr>
      <w:tr>
        <w:trPr>
          <w:cantSplit/>
        </w:trPr>
        <w:tc>
          <w:tcPr>
            <w:tcW w:type="dxa" w:w="1845"/>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79"/>
          </w:tcPr>
          <w:p>
            <w:pPr>
              <w:spacing w:after="0"/>
              <w:jc w:val="right"/>
            </w:pPr>
            <w:r>
              <w:rPr>
                <w:sz w:val="16"/>
              </w:rPr>
              <w:t>30 records, 1954 to 2023</w:t>
            </w:r>
          </w:p>
        </w:tc>
        <w:tc>
          <w:tcPr>
            <w:tcW w:type="dxa" w:w="2006"/>
          </w:tcPr>
          <w:p>
            <w:pPr>
              <w:spacing w:after="0"/>
              <w:jc w:val="left"/>
            </w:pPr>
            <w:r>
              <w:rPr>
                <w:sz w:val="16"/>
              </w:rPr>
              <w:t>F/EF0 to F/EF2 (median between F/EF0 and F/EF1); 28 with a recorded value</w:t>
            </w:r>
          </w:p>
        </w:tc>
        <w:tc>
          <w:tcPr>
            <w:tcW w:type="dxa" w:w="1612"/>
          </w:tcPr>
          <w:p>
            <w:pPr>
              <w:spacing w:after="0"/>
              <w:jc w:val="left"/>
            </w:pPr>
            <w:r>
              <w:rPr>
                <w:sz w:val="16"/>
              </w:rPr>
              <w:t>F2 tornado, 1971-06-06, 1.3 mi path length (whole path, pre-1996), 200 yd wide, $250,000 property; crops not recorded (1971 dollars), 1 direct injury; same rating, casualties and property damage also recorded on 1954-04-05</w:t>
            </w:r>
          </w:p>
        </w:tc>
        <w:tc>
          <w:tcPr>
            <w:tcW w:type="dxa" w:w="1433"/>
          </w:tcPr>
          <w:p>
            <w:pPr>
              <w:spacing w:after="0"/>
              <w:jc w:val="left"/>
            </w:pPr>
            <w:r>
              <w:rPr>
                <w:sz w:val="16"/>
              </w:rPr>
              <w:t>Tornado, 2021-12-15, $1,200,000 property; $0 crops (2021 dollars)</w:t>
            </w:r>
          </w:p>
        </w:tc>
        <w:tc>
          <w:tcPr>
            <w:tcW w:type="dxa" w:w="1695"/>
          </w:tcPr>
          <w:p>
            <w:pPr>
              <w:spacing w:after="0"/>
              <w:jc w:val="left"/>
            </w:pPr>
            <w:r>
              <w:rPr>
                <w:sz w:val="16"/>
              </w:rPr>
              <w:t>Event records naming jurisdictions in the plan: Scranton city (6 records), Jefferson city (5 records), Paton city (4 records), Churdan city (3 records), Dana city (3 records), Grand Junction city (2 records), Ralston city (1 record), Rippey city (1 record).</w:t>
            </w:r>
          </w:p>
        </w:tc>
        <w:tc>
          <w:tcPr>
            <w:tcW w:type="dxa" w:w="18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7"/>
          </w:tcPr>
          <w:p>
            <w:pPr>
              <w:spacing w:after="0"/>
              <w:jc w:val="left"/>
            </w:pPr>
            <w:r>
              <w:rPr>
                <w:sz w:val="16"/>
              </w:rPr>
              <w:t>acres burned (local data)</w:t>
            </w:r>
          </w:p>
        </w:tc>
        <w:tc>
          <w:tcPr>
            <w:tcW w:type="dxa" w:w="1779"/>
          </w:tcPr>
          <w:p>
            <w:pPr>
              <w:spacing w:after="0"/>
              <w:jc w:val="right"/>
            </w:pPr>
            <w:r>
              <w:rPr>
                <w:sz w:val="16"/>
              </w:rPr>
              <w:t>0</w:t>
            </w:r>
          </w:p>
        </w:tc>
        <w:tc>
          <w:tcPr>
            <w:tcW w:type="dxa" w:w="2006"/>
          </w:tcPr>
          <w:p>
            <w:pPr>
              <w:spacing w:after="0"/>
              <w:jc w:val="left"/>
            </w:pPr>
          </w:p>
        </w:tc>
        <w:tc>
          <w:tcPr>
            <w:tcW w:type="dxa" w:w="1612"/>
          </w:tcPr>
          <w:p>
            <w:pPr>
              <w:spacing w:after="0"/>
              <w:jc w:val="left"/>
            </w:pPr>
          </w:p>
        </w:tc>
        <w:tc>
          <w:tcPr>
            <w:tcW w:type="dxa" w:w="1433"/>
          </w:tcPr>
          <w:p>
            <w:pPr>
              <w:spacing w:after="0"/>
              <w:jc w:val="left"/>
            </w:pPr>
          </w:p>
        </w:tc>
        <w:tc>
          <w:tcPr>
            <w:tcW w:type="dxa" w:w="1695"/>
          </w:tcPr>
          <w:p>
            <w:pPr>
              <w:spacing w:after="0"/>
              <w:jc w:val="left"/>
            </w:pPr>
          </w:p>
        </w:tc>
        <w:tc>
          <w:tcPr>
            <w:tcW w:type="dxa" w:w="1876"/>
          </w:tcPr>
          <w:p>
            <w:pPr>
              <w:spacing w:after="0"/>
              <w:jc w:val="left"/>
            </w:pPr>
          </w:p>
        </w:tc>
      </w:tr>
      <w:tr>
        <w:trPr>
          <w:cantSplit/>
        </w:trPr>
        <w:tc>
          <w:tcPr>
            <w:tcW w:type="dxa" w:w="1845"/>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79"/>
          </w:tcPr>
          <w:p>
            <w:pPr>
              <w:spacing w:after="0"/>
              <w:jc w:val="right"/>
            </w:pPr>
            <w:r>
              <w:rPr>
                <w:sz w:val="16"/>
              </w:rPr>
              <w:t>74 records, 1996 to 2026 (74 zone-level)</w:t>
            </w:r>
          </w:p>
        </w:tc>
        <w:tc>
          <w:tcPr>
            <w:tcW w:type="dxa" w:w="2006"/>
          </w:tcPr>
          <w:p>
            <w:pPr>
              <w:spacing w:after="0"/>
              <w:jc w:val="left"/>
            </w:pPr>
          </w:p>
        </w:tc>
        <w:tc>
          <w:tcPr>
            <w:tcW w:type="dxa" w:w="1612"/>
          </w:tcPr>
          <w:p>
            <w:pPr>
              <w:spacing w:after="0"/>
              <w:jc w:val="left"/>
            </w:pPr>
            <w:r>
              <w:rPr>
                <w:sz w:val="16"/>
              </w:rPr>
              <w:t>Winter Storm, 2007-02-24, $250,000 property; $0 crops (2007 dollars); NWS zone IAZ046</w:t>
            </w:r>
          </w:p>
        </w:tc>
        <w:tc>
          <w:tcPr>
            <w:tcW w:type="dxa" w:w="1433"/>
          </w:tcPr>
          <w:p>
            <w:pPr>
              <w:spacing w:after="0"/>
              <w:jc w:val="left"/>
            </w:pPr>
          </w:p>
        </w:tc>
        <w:tc>
          <w:tcPr>
            <w:tcW w:type="dxa" w:w="1695"/>
          </w:tcPr>
          <w:p>
            <w:pPr>
              <w:spacing w:after="0"/>
              <w:jc w:val="left"/>
            </w:pPr>
            <w:r>
              <w:rPr>
                <w:sz w:val="16"/>
              </w:rPr>
              <w:t>Countywide (zone-level records).</w:t>
            </w:r>
          </w:p>
        </w:tc>
        <w:tc>
          <w:tcPr>
            <w:tcW w:type="dxa" w:w="18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2253"/>
        <w:gridCol w:w="2094"/>
        <w:gridCol w:w="3270"/>
        <w:gridCol w:w="1237"/>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2253"/>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32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7"/>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64"/>
          </w:tcPr>
          <w:p>
            <w:pPr>
              <w:spacing w:after="0"/>
              <w:jc w:val="left"/>
            </w:pPr>
            <w:r>
              <w:rPr>
                <w:sz w:val="16"/>
              </w:rPr>
              <w:t>Major disaster</w:t>
            </w:r>
          </w:p>
        </w:tc>
        <w:tc>
          <w:tcPr>
            <w:tcW w:type="dxa" w:w="2253"/>
          </w:tcPr>
          <w:p>
            <w:pPr>
              <w:spacing w:after="0"/>
              <w:jc w:val="left"/>
            </w:pPr>
            <w:r>
              <w:rPr>
                <w:sz w:val="16"/>
              </w:rPr>
              <w:t>Severe Storms, Straight-Line Winds, and Tornadoes</w:t>
            </w:r>
          </w:p>
        </w:tc>
        <w:tc>
          <w:tcPr>
            <w:tcW w:type="dxa" w:w="2094"/>
          </w:tcPr>
          <w:p>
            <w:pPr>
              <w:spacing w:after="0"/>
              <w:jc w:val="left"/>
            </w:pPr>
            <w:r>
              <w:rPr>
                <w:sz w:val="16"/>
              </w:rPr>
              <w:t>Strong Wind; Tornado</w:t>
            </w:r>
          </w:p>
        </w:tc>
        <w:tc>
          <w:tcPr>
            <w:tcW w:type="dxa" w:w="3270"/>
          </w:tcPr>
          <w:p>
            <w:pPr>
              <w:spacing w:after="0"/>
              <w:jc w:val="right"/>
            </w:pPr>
            <w:r>
              <w:rPr>
                <w:sz w:val="16"/>
              </w:rPr>
              <w:t>$248,283.87</w:t>
            </w:r>
          </w:p>
        </w:tc>
        <w:tc>
          <w:tcPr>
            <w:tcW w:type="dxa" w:w="1237"/>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264"/>
          </w:tcPr>
          <w:p>
            <w:pPr>
              <w:spacing w:after="0"/>
              <w:jc w:val="left"/>
            </w:pPr>
            <w:r>
              <w:rPr>
                <w:sz w:val="16"/>
              </w:rPr>
              <w:t>Major disaster</w:t>
            </w:r>
          </w:p>
        </w:tc>
        <w:tc>
          <w:tcPr>
            <w:tcW w:type="dxa" w:w="2253"/>
          </w:tcPr>
          <w:p>
            <w:pPr>
              <w:spacing w:after="0"/>
              <w:jc w:val="left"/>
            </w:pPr>
            <w:r>
              <w:rPr>
                <w:sz w:val="16"/>
              </w:rPr>
              <w:t>Severe Storms</w:t>
            </w:r>
          </w:p>
        </w:tc>
        <w:tc>
          <w:tcPr>
            <w:tcW w:type="dxa" w:w="2094"/>
          </w:tcPr>
          <w:p>
            <w:pPr>
              <w:spacing w:after="0"/>
              <w:jc w:val="left"/>
            </w:pPr>
            <w:r>
              <w:rPr>
                <w:sz w:val="16"/>
              </w:rPr>
              <w:t>Hazard not mapped (severe storm title names no single hazard); not counted</w:t>
            </w:r>
          </w:p>
        </w:tc>
        <w:tc>
          <w:tcPr>
            <w:tcW w:type="dxa" w:w="3270"/>
          </w:tcPr>
          <w:p>
            <w:pPr>
              <w:spacing w:after="0"/>
              <w:jc w:val="right"/>
            </w:pPr>
            <w:r>
              <w:rPr>
                <w:sz w:val="16"/>
              </w:rPr>
              <w:t>$1,292,208.09</w:t>
            </w:r>
          </w:p>
        </w:tc>
        <w:tc>
          <w:tcPr>
            <w:tcW w:type="dxa" w:w="1237"/>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4"/>
          </w:tcPr>
          <w:p>
            <w:pPr>
              <w:spacing w:after="0"/>
              <w:jc w:val="left"/>
            </w:pPr>
            <w:r>
              <w:rPr>
                <w:sz w:val="16"/>
              </w:rPr>
              <w:t>Major disaster</w:t>
            </w:r>
          </w:p>
        </w:tc>
        <w:tc>
          <w:tcPr>
            <w:tcW w:type="dxa" w:w="2253"/>
          </w:tcPr>
          <w:p>
            <w:pPr>
              <w:spacing w:after="0"/>
              <w:jc w:val="left"/>
            </w:pPr>
            <w:r>
              <w:rPr>
                <w:sz w:val="16"/>
              </w:rPr>
              <w:t>COVID-19 Pandemic</w:t>
            </w:r>
          </w:p>
        </w:tc>
        <w:tc>
          <w:tcPr>
            <w:tcW w:type="dxa" w:w="2094"/>
          </w:tcPr>
          <w:p>
            <w:pPr>
              <w:spacing w:after="0"/>
              <w:jc w:val="left"/>
            </w:pPr>
            <w:r>
              <w:rPr>
                <w:sz w:val="16"/>
              </w:rPr>
              <w:t>Non-natural, not counted</w:t>
            </w:r>
          </w:p>
        </w:tc>
        <w:tc>
          <w:tcPr>
            <w:tcW w:type="dxa" w:w="3270"/>
          </w:tcPr>
          <w:p>
            <w:pPr>
              <w:spacing w:after="0"/>
              <w:jc w:val="right"/>
            </w:pPr>
            <w:r>
              <w:rPr>
                <w:sz w:val="16"/>
              </w:rPr>
              <w:t>none placed in this county by FEMA's record; $326,644.22 for this declaration is not placed in any county (see the state page)</w:t>
            </w:r>
          </w:p>
        </w:tc>
        <w:tc>
          <w:tcPr>
            <w:tcW w:type="dxa" w:w="1237"/>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4"/>
          </w:tcPr>
          <w:p>
            <w:pPr>
              <w:spacing w:after="0"/>
              <w:jc w:val="left"/>
            </w:pPr>
            <w:r>
              <w:rPr>
                <w:sz w:val="16"/>
              </w:rPr>
              <w:t>Emergency</w:t>
            </w:r>
          </w:p>
        </w:tc>
        <w:tc>
          <w:tcPr>
            <w:tcW w:type="dxa" w:w="2253"/>
          </w:tcPr>
          <w:p>
            <w:pPr>
              <w:spacing w:after="0"/>
              <w:jc w:val="left"/>
            </w:pPr>
            <w:r>
              <w:rPr>
                <w:sz w:val="16"/>
              </w:rPr>
              <w:t>COVID-19</w:t>
            </w:r>
          </w:p>
        </w:tc>
        <w:tc>
          <w:tcPr>
            <w:tcW w:type="dxa" w:w="2094"/>
          </w:tcPr>
          <w:p>
            <w:pPr>
              <w:spacing w:after="0"/>
              <w:jc w:val="left"/>
            </w:pPr>
            <w:r>
              <w:rPr>
                <w:sz w:val="16"/>
              </w:rPr>
              <w:t>Non-natural, not counted</w:t>
            </w:r>
          </w:p>
        </w:tc>
        <w:tc>
          <w:tcPr>
            <w:tcW w:type="dxa" w:w="3270"/>
          </w:tcPr>
          <w:p>
            <w:pPr>
              <w:spacing w:after="0"/>
              <w:jc w:val="right"/>
            </w:pPr>
            <w:r>
              <w:rPr>
                <w:sz w:val="16"/>
              </w:rPr>
              <w:t>no Public Assistance recorded</w:t>
            </w:r>
          </w:p>
        </w:tc>
        <w:tc>
          <w:tcPr>
            <w:tcW w:type="dxa" w:w="1237"/>
          </w:tcPr>
          <w:p>
            <w:pPr>
              <w:spacing w:after="0"/>
              <w:jc w:val="left"/>
            </w:pPr>
            <w:r>
              <w:rPr>
                <w:sz w:val="16"/>
              </w:rPr>
              <w:t>in the 12 months before plan approval</w:t>
            </w:r>
          </w:p>
        </w:tc>
        <w:tc>
          <w:tcPr>
            <w:tcW w:type="dxa" w:w="88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64"/>
          </w:tcPr>
          <w:p>
            <w:pPr>
              <w:spacing w:after="0"/>
              <w:jc w:val="left"/>
            </w:pPr>
            <w:r>
              <w:rPr>
                <w:sz w:val="16"/>
              </w:rPr>
              <w:t>Major disaster</w:t>
            </w:r>
          </w:p>
        </w:tc>
        <w:tc>
          <w:tcPr>
            <w:tcW w:type="dxa" w:w="2253"/>
          </w:tcPr>
          <w:p>
            <w:pPr>
              <w:spacing w:after="0"/>
              <w:jc w:val="left"/>
            </w:pPr>
            <w:r>
              <w:rPr>
                <w:sz w:val="16"/>
              </w:rPr>
              <w:t>Severe Storms and Flooding</w:t>
            </w:r>
          </w:p>
        </w:tc>
        <w:tc>
          <w:tcPr>
            <w:tcW w:type="dxa" w:w="2094"/>
          </w:tcPr>
          <w:p>
            <w:pPr>
              <w:spacing w:after="0"/>
              <w:jc w:val="left"/>
            </w:pPr>
            <w:r>
              <w:rPr>
                <w:sz w:val="16"/>
              </w:rPr>
              <w:t>Inland Flooding</w:t>
            </w:r>
          </w:p>
        </w:tc>
        <w:tc>
          <w:tcPr>
            <w:tcW w:type="dxa" w:w="3270"/>
          </w:tcPr>
          <w:p>
            <w:pPr>
              <w:spacing w:after="0"/>
              <w:jc w:val="right"/>
            </w:pPr>
            <w:r>
              <w:rPr>
                <w:sz w:val="16"/>
              </w:rPr>
              <w:t>$821,334.40</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64"/>
          </w:tcPr>
          <w:p>
            <w:pPr>
              <w:spacing w:after="0"/>
              <w:jc w:val="left"/>
            </w:pPr>
            <w:r>
              <w:rPr>
                <w:sz w:val="16"/>
              </w:rPr>
              <w:t>Major disaster</w:t>
            </w:r>
          </w:p>
        </w:tc>
        <w:tc>
          <w:tcPr>
            <w:tcW w:type="dxa" w:w="2253"/>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3270"/>
          </w:tcPr>
          <w:p>
            <w:pPr>
              <w:spacing w:after="0"/>
              <w:jc w:val="right"/>
            </w:pPr>
            <w:r>
              <w:rPr>
                <w:sz w:val="16"/>
              </w:rPr>
              <w:t>$232,395.01</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64"/>
          </w:tcPr>
          <w:p>
            <w:pPr>
              <w:spacing w:after="0"/>
              <w:jc w:val="left"/>
            </w:pPr>
            <w:r>
              <w:rPr>
                <w:sz w:val="16"/>
              </w:rPr>
              <w:t>Major disaster</w:t>
            </w:r>
          </w:p>
        </w:tc>
        <w:tc>
          <w:tcPr>
            <w:tcW w:type="dxa" w:w="2253"/>
          </w:tcPr>
          <w:p>
            <w:pPr>
              <w:spacing w:after="0"/>
              <w:jc w:val="left"/>
            </w:pPr>
            <w:r>
              <w:rPr>
                <w:sz w:val="16"/>
              </w:rPr>
              <w:t>Severe Winter Storm</w:t>
            </w:r>
          </w:p>
        </w:tc>
        <w:tc>
          <w:tcPr>
            <w:tcW w:type="dxa" w:w="2094"/>
          </w:tcPr>
          <w:p>
            <w:pPr>
              <w:spacing w:after="0"/>
              <w:jc w:val="left"/>
            </w:pPr>
            <w:r>
              <w:rPr>
                <w:sz w:val="16"/>
              </w:rPr>
              <w:t>Winter Weather</w:t>
            </w:r>
          </w:p>
        </w:tc>
        <w:tc>
          <w:tcPr>
            <w:tcW w:type="dxa" w:w="3270"/>
          </w:tcPr>
          <w:p>
            <w:pPr>
              <w:spacing w:after="0"/>
              <w:jc w:val="right"/>
            </w:pPr>
            <w:r>
              <w:rPr>
                <w:sz w:val="16"/>
              </w:rPr>
              <w:t>$1,813,131.90</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64"/>
          </w:tcPr>
          <w:p>
            <w:pPr>
              <w:spacing w:after="0"/>
              <w:jc w:val="left"/>
            </w:pPr>
            <w:r>
              <w:rPr>
                <w:sz w:val="16"/>
              </w:rPr>
              <w:t>Major disaster</w:t>
            </w:r>
          </w:p>
        </w:tc>
        <w:tc>
          <w:tcPr>
            <w:tcW w:type="dxa" w:w="2253"/>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3270"/>
          </w:tcPr>
          <w:p>
            <w:pPr>
              <w:spacing w:after="0"/>
              <w:jc w:val="right"/>
            </w:pPr>
            <w:r>
              <w:rPr>
                <w:sz w:val="16"/>
              </w:rPr>
              <w:t>$1,129,689.26</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64"/>
          </w:tcPr>
          <w:p>
            <w:pPr>
              <w:spacing w:after="0"/>
              <w:jc w:val="left"/>
            </w:pPr>
            <w:r>
              <w:rPr>
                <w:sz w:val="16"/>
              </w:rPr>
              <w:t>Emergency</w:t>
            </w:r>
          </w:p>
        </w:tc>
        <w:tc>
          <w:tcPr>
            <w:tcW w:type="dxa" w:w="2253"/>
          </w:tcPr>
          <w:p>
            <w:pPr>
              <w:spacing w:after="0"/>
              <w:jc w:val="left"/>
            </w:pPr>
            <w:r>
              <w:rPr>
                <w:sz w:val="16"/>
              </w:rPr>
              <w:t>Snow</w:t>
            </w:r>
          </w:p>
        </w:tc>
        <w:tc>
          <w:tcPr>
            <w:tcW w:type="dxa" w:w="2094"/>
          </w:tcPr>
          <w:p>
            <w:pPr>
              <w:spacing w:after="0"/>
              <w:jc w:val="left"/>
            </w:pPr>
            <w:r>
              <w:rPr>
                <w:sz w:val="16"/>
              </w:rPr>
              <w:t>Winter Weather</w:t>
            </w:r>
          </w:p>
        </w:tc>
        <w:tc>
          <w:tcPr>
            <w:tcW w:type="dxa" w:w="3270"/>
          </w:tcPr>
          <w:p>
            <w:pPr>
              <w:spacing w:after="0"/>
              <w:jc w:val="right"/>
            </w:pPr>
            <w:r>
              <w:rPr>
                <w:sz w:val="16"/>
              </w:rPr>
              <w:t>$51,149.67</w:t>
            </w:r>
          </w:p>
        </w:tc>
        <w:tc>
          <w:tcPr>
            <w:tcW w:type="dxa" w:w="1237"/>
          </w:tcPr>
          <w:p>
            <w:pPr>
              <w:spacing w:after="0"/>
              <w:jc w:val="left"/>
            </w:pPr>
          </w:p>
        </w:tc>
        <w:tc>
          <w:tcPr>
            <w:tcW w:type="dxa" w:w="884"/>
          </w:tcPr>
          <w:p>
            <w:pPr>
              <w:spacing w:after="0"/>
              <w:jc w:val="left"/>
            </w:pPr>
            <w:r>
              <w:rPr>
                <w:sz w:val="16"/>
              </w:rPr>
              <w:t>same incident as DR-1688</w:t>
            </w: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64"/>
          </w:tcPr>
          <w:p>
            <w:pPr>
              <w:spacing w:after="0"/>
              <w:jc w:val="left"/>
            </w:pPr>
            <w:r>
              <w:rPr>
                <w:sz w:val="16"/>
              </w:rPr>
              <w:t>Major disaster</w:t>
            </w:r>
          </w:p>
        </w:tc>
        <w:tc>
          <w:tcPr>
            <w:tcW w:type="dxa" w:w="2253"/>
          </w:tcPr>
          <w:p>
            <w:pPr>
              <w:spacing w:after="0"/>
              <w:jc w:val="left"/>
            </w:pPr>
            <w:r>
              <w:rPr>
                <w:sz w:val="16"/>
              </w:rPr>
              <w:t>Severe Winter Storms</w:t>
            </w:r>
          </w:p>
        </w:tc>
        <w:tc>
          <w:tcPr>
            <w:tcW w:type="dxa" w:w="2094"/>
          </w:tcPr>
          <w:p>
            <w:pPr>
              <w:spacing w:after="0"/>
              <w:jc w:val="left"/>
            </w:pPr>
            <w:r>
              <w:rPr>
                <w:sz w:val="16"/>
              </w:rPr>
              <w:t>Winter Weather</w:t>
            </w:r>
          </w:p>
        </w:tc>
        <w:tc>
          <w:tcPr>
            <w:tcW w:type="dxa" w:w="3270"/>
          </w:tcPr>
          <w:p>
            <w:pPr>
              <w:spacing w:after="0"/>
              <w:jc w:val="right"/>
            </w:pPr>
            <w:r>
              <w:rPr>
                <w:sz w:val="16"/>
              </w:rPr>
              <w:t>$551,008.93</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4"/>
          </w:tcPr>
          <w:p>
            <w:pPr>
              <w:spacing w:after="0"/>
              <w:jc w:val="left"/>
            </w:pPr>
            <w:r>
              <w:rPr>
                <w:sz w:val="16"/>
              </w:rPr>
              <w:t>Emergency</w:t>
            </w:r>
          </w:p>
        </w:tc>
        <w:tc>
          <w:tcPr>
            <w:tcW w:type="dxa" w:w="2253"/>
          </w:tcPr>
          <w:p>
            <w:pPr>
              <w:spacing w:after="0"/>
              <w:jc w:val="left"/>
            </w:pPr>
            <w:r>
              <w:rPr>
                <w:sz w:val="16"/>
              </w:rPr>
              <w:t>Hurricane Katrina Evacuation</w:t>
            </w:r>
          </w:p>
        </w:tc>
        <w:tc>
          <w:tcPr>
            <w:tcW w:type="dxa" w:w="2094"/>
          </w:tcPr>
          <w:p>
            <w:pPr>
              <w:spacing w:after="0"/>
              <w:jc w:val="left"/>
            </w:pPr>
            <w:r>
              <w:rPr>
                <w:sz w:val="16"/>
              </w:rPr>
              <w:t>Hurricane: evacuation support, not a local hazard event; not counted</w:t>
            </w:r>
          </w:p>
        </w:tc>
        <w:tc>
          <w:tcPr>
            <w:tcW w:type="dxa" w:w="3270"/>
          </w:tcPr>
          <w:p>
            <w:pPr>
              <w:spacing w:after="0"/>
              <w:jc w:val="right"/>
            </w:pPr>
            <w:r>
              <w:rPr>
                <w:sz w:val="16"/>
              </w:rPr>
              <w:t>no Public Assistance recorded</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4"/>
          </w:tcPr>
          <w:p>
            <w:pPr>
              <w:spacing w:after="0"/>
              <w:jc w:val="left"/>
            </w:pPr>
            <w:r>
              <w:rPr>
                <w:sz w:val="16"/>
              </w:rPr>
              <w:t>Major disaster</w:t>
            </w:r>
          </w:p>
        </w:tc>
        <w:tc>
          <w:tcPr>
            <w:tcW w:type="dxa" w:w="2253"/>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3270"/>
          </w:tcPr>
          <w:p>
            <w:pPr>
              <w:spacing w:after="0"/>
              <w:jc w:val="right"/>
            </w:pPr>
            <w:r>
              <w:rPr>
                <w:sz w:val="16"/>
              </w:rPr>
              <w:t>PA not declared for this county</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4"/>
          </w:tcPr>
          <w:p>
            <w:pPr>
              <w:spacing w:after="0"/>
              <w:jc w:val="left"/>
            </w:pPr>
            <w:r>
              <w:rPr>
                <w:sz w:val="16"/>
              </w:rPr>
              <w:t>Major disaster</w:t>
            </w:r>
          </w:p>
        </w:tc>
        <w:tc>
          <w:tcPr>
            <w:tcW w:type="dxa" w:w="2253"/>
          </w:tcPr>
          <w:p>
            <w:pPr>
              <w:spacing w:after="0"/>
              <w:jc w:val="left"/>
            </w:pPr>
            <w:r>
              <w:rPr>
                <w:sz w:val="16"/>
              </w:rPr>
              <w:t>Severe Storms, Tornadoes and Flooding</w:t>
            </w:r>
          </w:p>
        </w:tc>
        <w:tc>
          <w:tcPr>
            <w:tcW w:type="dxa" w:w="2094"/>
          </w:tcPr>
          <w:p>
            <w:pPr>
              <w:spacing w:after="0"/>
              <w:jc w:val="left"/>
            </w:pPr>
            <w:r>
              <w:rPr>
                <w:sz w:val="16"/>
              </w:rPr>
              <w:t>Inland Flooding (primary); also designated: Tornado</w:t>
            </w:r>
          </w:p>
        </w:tc>
        <w:tc>
          <w:tcPr>
            <w:tcW w:type="dxa" w:w="3270"/>
          </w:tcPr>
          <w:p>
            <w:pPr>
              <w:spacing w:after="0"/>
              <w:jc w:val="right"/>
            </w:pPr>
            <w:r>
              <w:rPr>
                <w:sz w:val="16"/>
              </w:rPr>
              <w:t>PA not declared for this county</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4"/>
          </w:tcPr>
          <w:p>
            <w:pPr>
              <w:spacing w:after="0"/>
              <w:jc w:val="left"/>
            </w:pPr>
            <w:r>
              <w:rPr>
                <w:sz w:val="16"/>
              </w:rPr>
              <w:t>Major disaster</w:t>
            </w:r>
          </w:p>
        </w:tc>
        <w:tc>
          <w:tcPr>
            <w:tcW w:type="dxa" w:w="2253"/>
          </w:tcPr>
          <w:p>
            <w:pPr>
              <w:spacing w:after="0"/>
              <w:jc w:val="left"/>
            </w:pPr>
            <w:r>
              <w:rPr>
                <w:sz w:val="16"/>
              </w:rPr>
              <w:t>Severe Storms &amp; Flooding</w:t>
            </w:r>
          </w:p>
        </w:tc>
        <w:tc>
          <w:tcPr>
            <w:tcW w:type="dxa" w:w="2094"/>
          </w:tcPr>
          <w:p>
            <w:pPr>
              <w:spacing w:after="0"/>
              <w:jc w:val="left"/>
            </w:pPr>
            <w:r>
              <w:rPr>
                <w:sz w:val="16"/>
              </w:rPr>
              <w:t>Inland Flooding</w:t>
            </w:r>
          </w:p>
        </w:tc>
        <w:tc>
          <w:tcPr>
            <w:tcW w:type="dxa" w:w="3270"/>
          </w:tcPr>
          <w:p>
            <w:pPr>
              <w:spacing w:after="0"/>
              <w:jc w:val="right"/>
            </w:pPr>
            <w:r>
              <w:rPr>
                <w:sz w:val="16"/>
              </w:rPr>
              <w:t>no Public Assistance recorded</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64"/>
          </w:tcPr>
          <w:p>
            <w:pPr>
              <w:spacing w:after="0"/>
              <w:jc w:val="left"/>
            </w:pPr>
            <w:r>
              <w:rPr>
                <w:sz w:val="16"/>
              </w:rPr>
              <w:t>Major disaster</w:t>
            </w:r>
          </w:p>
        </w:tc>
        <w:tc>
          <w:tcPr>
            <w:tcW w:type="dxa" w:w="2253"/>
          </w:tcPr>
          <w:p>
            <w:pPr>
              <w:spacing w:after="0"/>
              <w:jc w:val="left"/>
            </w:pPr>
            <w:r>
              <w:rPr>
                <w:sz w:val="16"/>
              </w:rPr>
              <w:t>Ice Storm</w:t>
            </w:r>
          </w:p>
        </w:tc>
        <w:tc>
          <w:tcPr>
            <w:tcW w:type="dxa" w:w="2094"/>
          </w:tcPr>
          <w:p>
            <w:pPr>
              <w:spacing w:after="0"/>
              <w:jc w:val="left"/>
            </w:pPr>
            <w:r>
              <w:rPr>
                <w:sz w:val="16"/>
              </w:rPr>
              <w:t>Ice Storm</w:t>
            </w:r>
          </w:p>
        </w:tc>
        <w:tc>
          <w:tcPr>
            <w:tcW w:type="dxa" w:w="3270"/>
          </w:tcPr>
          <w:p>
            <w:pPr>
              <w:spacing w:after="0"/>
              <w:jc w:val="right"/>
            </w:pPr>
            <w:r>
              <w:rPr>
                <w:sz w:val="16"/>
              </w:rPr>
              <w:t>no Public Assistance recorded</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264"/>
          </w:tcPr>
          <w:p>
            <w:pPr>
              <w:spacing w:after="0"/>
              <w:jc w:val="left"/>
            </w:pPr>
            <w:r>
              <w:rPr>
                <w:sz w:val="16"/>
              </w:rPr>
              <w:t>Major disaster</w:t>
            </w:r>
          </w:p>
        </w:tc>
        <w:tc>
          <w:tcPr>
            <w:tcW w:type="dxa" w:w="2253"/>
          </w:tcPr>
          <w:p>
            <w:pPr>
              <w:spacing w:after="0"/>
              <w:jc w:val="left"/>
            </w:pPr>
            <w:r>
              <w:rPr>
                <w:sz w:val="16"/>
              </w:rPr>
              <w:t>Severe Storms &amp; Flooding</w:t>
            </w:r>
          </w:p>
        </w:tc>
        <w:tc>
          <w:tcPr>
            <w:tcW w:type="dxa" w:w="2094"/>
          </w:tcPr>
          <w:p>
            <w:pPr>
              <w:spacing w:after="0"/>
              <w:jc w:val="left"/>
            </w:pPr>
            <w:r>
              <w:rPr>
                <w:sz w:val="16"/>
              </w:rPr>
              <w:t>Inland Flooding</w:t>
            </w:r>
          </w:p>
        </w:tc>
        <w:tc>
          <w:tcPr>
            <w:tcW w:type="dxa" w:w="3270"/>
          </w:tcPr>
          <w:p>
            <w:pPr>
              <w:spacing w:after="0"/>
              <w:jc w:val="right"/>
            </w:pPr>
            <w:r>
              <w:rPr>
                <w:sz w:val="16"/>
              </w:rPr>
              <w:t>PA not declared for this county</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64"/>
          </w:tcPr>
          <w:p>
            <w:pPr>
              <w:spacing w:after="0"/>
              <w:jc w:val="left"/>
            </w:pPr>
            <w:r>
              <w:rPr>
                <w:sz w:val="16"/>
              </w:rPr>
              <w:t>Major disaster</w:t>
            </w:r>
          </w:p>
        </w:tc>
        <w:tc>
          <w:tcPr>
            <w:tcW w:type="dxa" w:w="2253"/>
          </w:tcPr>
          <w:p>
            <w:pPr>
              <w:spacing w:after="0"/>
              <w:jc w:val="left"/>
            </w:pPr>
            <w:r>
              <w:rPr>
                <w:sz w:val="16"/>
              </w:rPr>
              <w:t>Severe Storms &amp; Flooding</w:t>
            </w:r>
          </w:p>
        </w:tc>
        <w:tc>
          <w:tcPr>
            <w:tcW w:type="dxa" w:w="2094"/>
          </w:tcPr>
          <w:p>
            <w:pPr>
              <w:spacing w:after="0"/>
              <w:jc w:val="left"/>
            </w:pPr>
            <w:r>
              <w:rPr>
                <w:sz w:val="16"/>
              </w:rPr>
              <w:t>Inland Flooding</w:t>
            </w:r>
          </w:p>
        </w:tc>
        <w:tc>
          <w:tcPr>
            <w:tcW w:type="dxa" w:w="3270"/>
          </w:tcPr>
          <w:p>
            <w:pPr>
              <w:spacing w:after="0"/>
              <w:jc w:val="right"/>
            </w:pPr>
            <w:r>
              <w:rPr>
                <w:sz w:val="16"/>
              </w:rPr>
              <w:t>PA not declared for this county</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64"/>
          </w:tcPr>
          <w:p>
            <w:pPr>
              <w:spacing w:after="0"/>
              <w:jc w:val="left"/>
            </w:pPr>
            <w:r>
              <w:rPr>
                <w:sz w:val="16"/>
              </w:rPr>
              <w:t>Major disaster</w:t>
            </w:r>
          </w:p>
        </w:tc>
        <w:tc>
          <w:tcPr>
            <w:tcW w:type="dxa" w:w="2253"/>
          </w:tcPr>
          <w:p>
            <w:pPr>
              <w:spacing w:after="0"/>
              <w:jc w:val="left"/>
            </w:pPr>
            <w:r>
              <w:rPr>
                <w:sz w:val="16"/>
              </w:rPr>
              <w:t>Severe Storms &amp; Flooding</w:t>
            </w:r>
          </w:p>
        </w:tc>
        <w:tc>
          <w:tcPr>
            <w:tcW w:type="dxa" w:w="2094"/>
          </w:tcPr>
          <w:p>
            <w:pPr>
              <w:spacing w:after="0"/>
              <w:jc w:val="left"/>
            </w:pPr>
            <w:r>
              <w:rPr>
                <w:sz w:val="16"/>
              </w:rPr>
              <w:t>Inland Flooding</w:t>
            </w:r>
          </w:p>
        </w:tc>
        <w:tc>
          <w:tcPr>
            <w:tcW w:type="dxa" w:w="3270"/>
          </w:tcPr>
          <w:p>
            <w:pPr>
              <w:spacing w:after="0"/>
              <w:jc w:val="right"/>
            </w:pPr>
            <w:r>
              <w:rPr>
                <w:sz w:val="16"/>
              </w:rPr>
              <w:t>no Public Assistance recorded</w:t>
            </w:r>
          </w:p>
        </w:tc>
        <w:tc>
          <w:tcPr>
            <w:tcW w:type="dxa" w:w="1237"/>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64"/>
          </w:tcPr>
          <w:p>
            <w:pPr>
              <w:spacing w:after="0"/>
              <w:jc w:val="left"/>
            </w:pPr>
            <w:r>
              <w:rPr>
                <w:sz w:val="16"/>
              </w:rPr>
              <w:t>Major disaster</w:t>
            </w:r>
          </w:p>
        </w:tc>
        <w:tc>
          <w:tcPr>
            <w:tcW w:type="dxa" w:w="2253"/>
          </w:tcPr>
          <w:p>
            <w:pPr>
              <w:spacing w:after="0"/>
              <w:jc w:val="left"/>
            </w:pPr>
            <w:r>
              <w:rPr>
                <w:sz w:val="16"/>
              </w:rPr>
              <w:t>Flooding</w:t>
            </w:r>
          </w:p>
        </w:tc>
        <w:tc>
          <w:tcPr>
            <w:tcW w:type="dxa" w:w="2094"/>
          </w:tcPr>
          <w:p>
            <w:pPr>
              <w:spacing w:after="0"/>
              <w:jc w:val="left"/>
            </w:pPr>
            <w:r>
              <w:rPr>
                <w:sz w:val="16"/>
              </w:rPr>
              <w:t>Inland Flooding</w:t>
            </w:r>
          </w:p>
        </w:tc>
        <w:tc>
          <w:tcPr>
            <w:tcW w:type="dxa" w:w="3270"/>
          </w:tcPr>
          <w:p>
            <w:pPr>
              <w:spacing w:after="0"/>
              <w:jc w:val="right"/>
            </w:pPr>
            <w:r>
              <w:rPr>
                <w:sz w:val="16"/>
              </w:rPr>
              <w:t>no Public Assistance recorded</w:t>
            </w:r>
          </w:p>
        </w:tc>
        <w:tc>
          <w:tcPr>
            <w:tcW w:type="dxa" w:w="1237"/>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$19,012.30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9,012.30"/>
        <w:tblDescription w:val="Hazard Plain table b1d_pa_other"/>
      </w:tblPr>
      <w:tblGrid>
        <w:gridCol w:w="1545"/>
        <w:gridCol w:w="1545"/>
        <w:gridCol w:w="6601"/>
        <w:gridCol w:w="2876"/>
        <w:gridCol w:w="1545"/>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6601"/>
            <w:shd w:val="clear" w:color="auto" w:fill="E8E8E8"/>
          </w:tcPr>
          <w:p>
            <w:pPr>
              <w:spacing w:after="0"/>
              <w:jc w:val="left"/>
            </w:pPr>
            <w:r>
              <w:rPr>
                <w:b/>
                <w:sz w:val="16"/>
              </w:rPr>
              <w:t>Title</w:t>
            </w:r>
          </w:p>
        </w:tc>
        <w:tc>
          <w:tcPr>
            <w:tcW w:type="dxa" w:w="2876"/>
            <w:shd w:val="clear" w:color="auto" w:fill="E8E8E8"/>
          </w:tcPr>
          <w:p>
            <w:pPr>
              <w:spacing w:after="0"/>
              <w:jc w:val="left"/>
            </w:pPr>
            <w:r>
              <w:rPr>
                <w:b/>
                <w:sz w:val="16"/>
              </w:rPr>
              <w:t>Applicant</w:t>
            </w:r>
          </w:p>
        </w:tc>
        <w:tc>
          <w:tcPr>
            <w:tcW w:type="dxa" w:w="15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DR-4119-IA</w:t>
            </w:r>
          </w:p>
        </w:tc>
        <w:tc>
          <w:tcPr>
            <w:tcW w:type="dxa" w:w="1545"/>
          </w:tcPr>
          <w:p>
            <w:pPr>
              <w:spacing w:after="0"/>
              <w:jc w:val="left"/>
            </w:pPr>
            <w:r>
              <w:rPr>
                <w:sz w:val="16"/>
              </w:rPr>
              <w:t>2013-05-31</w:t>
            </w:r>
          </w:p>
        </w:tc>
        <w:tc>
          <w:tcPr>
            <w:tcW w:type="dxa" w:w="6601"/>
          </w:tcPr>
          <w:p>
            <w:pPr>
              <w:spacing w:after="0"/>
              <w:jc w:val="left"/>
            </w:pPr>
            <w:r>
              <w:rPr>
                <w:sz w:val="16"/>
              </w:rPr>
              <w:t>Severe Storms, Straight-Line Winds, and Flooding</w:t>
            </w:r>
          </w:p>
        </w:tc>
        <w:tc>
          <w:tcPr>
            <w:tcW w:type="dxa" w:w="2876"/>
          </w:tcPr>
          <w:p>
            <w:pPr>
              <w:spacing w:after="0"/>
              <w:jc w:val="left"/>
            </w:pPr>
            <w:r>
              <w:rPr>
                <w:sz w:val="16"/>
              </w:rPr>
              <w:t>City of Libertyville</w:t>
            </w:r>
          </w:p>
        </w:tc>
        <w:tc>
          <w:tcPr>
            <w:tcW w:type="dxa" w:w="1545"/>
          </w:tcPr>
          <w:p>
            <w:pPr>
              <w:spacing w:after="0"/>
              <w:jc w:val="right"/>
            </w:pPr>
            <w:r>
              <w:rPr>
                <w:sz w:val="16"/>
              </w:rPr>
              <w:t>$19,012.30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30</w:t>
            </w:r>
          </w:p>
        </w:tc>
        <w:tc>
          <w:tcPr>
            <w:tcW w:type="dxa" w:w="1159"/>
          </w:tcPr>
          <w:p>
            <w:pPr>
              <w:spacing w:after="0"/>
              <w:jc w:val="right"/>
            </w:pPr>
            <w:r>
              <w:rPr>
                <w:sz w:val="16"/>
              </w:rPr>
              <w:t>18</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123</w:t>
            </w:r>
          </w:p>
        </w:tc>
        <w:tc>
          <w:tcPr>
            <w:tcW w:type="dxa" w:w="1159"/>
          </w:tcPr>
          <w:p>
            <w:pPr>
              <w:spacing w:after="0"/>
              <w:jc w:val="right"/>
            </w:pPr>
            <w:r>
              <w:rPr>
                <w:sz w:val="16"/>
              </w:rPr>
              <w:t>9</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154</w:t>
            </w:r>
          </w:p>
        </w:tc>
        <w:tc>
          <w:tcPr>
            <w:tcW w:type="dxa" w:w="1159"/>
          </w:tcPr>
          <w:p>
            <w:pPr>
              <w:spacing w:after="0"/>
              <w:jc w:val="right"/>
            </w:pPr>
            <w:r>
              <w:rPr>
                <w:sz w:val="16"/>
              </w:rPr>
              <w:t>14</w:t>
            </w:r>
          </w:p>
        </w:tc>
        <w:tc>
          <w:tcPr>
            <w:tcW w:type="dxa" w:w="2116"/>
          </w:tcPr>
          <w:p>
            <w:pPr>
              <w:spacing w:after="0"/>
              <w:jc w:val="right"/>
            </w:pPr>
            <w:r>
              <w:rPr>
                <w:sz w:val="16"/>
              </w:rPr>
              <w:t>5</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74</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3056"/>
        <w:gridCol w:w="930"/>
        <w:gridCol w:w="2204"/>
        <w:gridCol w:w="1039"/>
        <w:gridCol w:w="27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890"/>
          </w:tcPr>
          <w:p>
            <w:pPr>
              <w:spacing w:after="0"/>
              <w:jc w:val="left"/>
            </w:pPr>
          </w:p>
        </w:tc>
        <w:tc>
          <w:tcPr>
            <w:tcW w:type="dxa" w:w="3056"/>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204"/>
          </w:tcPr>
          <w:p>
            <w:pPr>
              <w:spacing w:after="0"/>
              <w:jc w:val="left"/>
            </w:pPr>
            <w:r>
              <w:rPr>
                <w:sz w:val="16"/>
              </w:rPr>
              <w:t>NWS zone IAZ046 (GREENE), zone-level</w:t>
            </w:r>
          </w:p>
        </w:tc>
        <w:tc>
          <w:tcPr>
            <w:tcW w:type="dxa" w:w="1039"/>
          </w:tcPr>
          <w:p>
            <w:pPr>
              <w:spacing w:after="0"/>
              <w:jc w:val="left"/>
            </w:pPr>
            <w:r>
              <w:rPr>
                <w:sz w:val="16"/>
              </w:rPr>
              <w:t>new since last plan; within last 5 years</w:t>
            </w:r>
          </w:p>
        </w:tc>
        <w:tc>
          <w:tcPr>
            <w:tcW w:type="dxa" w:w="2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2023-09-12</w:t>
            </w:r>
          </w:p>
        </w:tc>
        <w:tc>
          <w:tcPr>
            <w:tcW w:type="dxa" w:w="1215"/>
          </w:tcPr>
          <w:p>
            <w:pPr>
              <w:spacing w:after="0"/>
              <w:jc w:val="left"/>
            </w:pPr>
            <w:r>
              <w:rPr>
                <w:sz w:val="16"/>
              </w:rPr>
              <w:t>Drought</w:t>
            </w:r>
          </w:p>
        </w:tc>
        <w:tc>
          <w:tcPr>
            <w:tcW w:type="dxa" w:w="1890"/>
          </w:tcPr>
          <w:p>
            <w:pPr>
              <w:spacing w:after="0"/>
              <w:jc w:val="left"/>
            </w:pPr>
          </w:p>
        </w:tc>
        <w:tc>
          <w:tcPr>
            <w:tcW w:type="dxa" w:w="3056"/>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204"/>
          </w:tcPr>
          <w:p>
            <w:pPr>
              <w:spacing w:after="0"/>
              <w:jc w:val="left"/>
            </w:pPr>
            <w:r>
              <w:rPr>
                <w:sz w:val="16"/>
              </w:rPr>
              <w:t>NWS zone IAZ046 (GREENE), zone-level</w:t>
            </w:r>
          </w:p>
        </w:tc>
        <w:tc>
          <w:tcPr>
            <w:tcW w:type="dxa" w:w="1039"/>
          </w:tcPr>
          <w:p>
            <w:pPr>
              <w:spacing w:after="0"/>
              <w:jc w:val="left"/>
            </w:pPr>
            <w:r>
              <w:rPr>
                <w:sz w:val="16"/>
              </w:rPr>
              <w:t>new since last plan; within last 5 years</w:t>
            </w:r>
          </w:p>
        </w:tc>
        <w:tc>
          <w:tcPr>
            <w:tcW w:type="dxa" w:w="2741"/>
          </w:tcPr>
          <w:p>
            <w:pPr>
              <w:spacing w:after="0"/>
              <w:jc w:val="left"/>
            </w:pPr>
            <w:r>
              <w:rPr>
                <w:sz w:val="16"/>
              </w:rPr>
              <w:t>B1-c worst recorded: Drought</w:t>
            </w:r>
          </w:p>
        </w:tc>
      </w:tr>
      <w:tr>
        <w:trPr>
          <w:cantSplit/>
        </w:trPr>
        <w:tc>
          <w:tcPr>
            <w:tcW w:type="dxa" w:w="1037"/>
          </w:tcPr>
          <w:p>
            <w:pPr>
              <w:spacing w:after="0"/>
              <w:jc w:val="left"/>
            </w:pPr>
            <w:r>
              <w:rPr>
                <w:sz w:val="16"/>
              </w:rPr>
              <w:t>2014-06-30</w:t>
            </w:r>
          </w:p>
        </w:tc>
        <w:tc>
          <w:tcPr>
            <w:tcW w:type="dxa" w:w="1215"/>
          </w:tcPr>
          <w:p>
            <w:pPr>
              <w:spacing w:after="0"/>
              <w:jc w:val="left"/>
            </w:pPr>
            <w:r>
              <w:rPr>
                <w:sz w:val="16"/>
              </w:rPr>
              <w:t>Hail</w:t>
            </w:r>
          </w:p>
        </w:tc>
        <w:tc>
          <w:tcPr>
            <w:tcW w:type="dxa" w:w="1890"/>
          </w:tcPr>
          <w:p>
            <w:pPr>
              <w:spacing w:after="0"/>
              <w:jc w:val="left"/>
            </w:pPr>
            <w:r>
              <w:rPr>
                <w:sz w:val="16"/>
              </w:rPr>
              <w:t>2.75 in</w:t>
            </w:r>
          </w:p>
        </w:tc>
        <w:tc>
          <w:tcPr>
            <w:tcW w:type="dxa" w:w="3056"/>
          </w:tcPr>
          <w:p>
            <w:pPr>
              <w:spacing w:after="0"/>
              <w:jc w:val="left"/>
            </w:pPr>
            <w:r>
              <w:rPr>
                <w:sz w:val="16"/>
              </w:rPr>
              <w:t>$100,000 property; $0 crops (2014 dollars)</w:t>
            </w:r>
          </w:p>
        </w:tc>
        <w:tc>
          <w:tcPr>
            <w:tcW w:type="dxa" w:w="930"/>
          </w:tcPr>
          <w:p>
            <w:pPr>
              <w:spacing w:after="0"/>
              <w:jc w:val="right"/>
            </w:pPr>
            <w:r>
              <w:rPr>
                <w:sz w:val="16"/>
              </w:rPr>
              <w:t>0, 0</w:t>
            </w:r>
          </w:p>
        </w:tc>
        <w:tc>
          <w:tcPr>
            <w:tcW w:type="dxa" w:w="2204"/>
          </w:tcPr>
          <w:p>
            <w:pPr>
              <w:spacing w:after="0"/>
              <w:jc w:val="left"/>
            </w:pPr>
            <w:r>
              <w:rPr>
                <w:sz w:val="16"/>
              </w:rPr>
              <w:t>GRAND JCT</w:t>
            </w:r>
          </w:p>
        </w:tc>
        <w:tc>
          <w:tcPr>
            <w:tcW w:type="dxa" w:w="1039"/>
          </w:tcPr>
          <w:p>
            <w:pPr>
              <w:spacing w:after="0"/>
              <w:jc w:val="left"/>
            </w:pPr>
          </w:p>
        </w:tc>
        <w:tc>
          <w:tcPr>
            <w:tcW w:type="dxa" w:w="2741"/>
          </w:tcPr>
          <w:p>
            <w:pPr>
              <w:spacing w:after="0"/>
              <w:jc w:val="left"/>
            </w:pPr>
            <w:r>
              <w:rPr>
                <w:sz w:val="16"/>
              </w:rPr>
              <w:t>B1-c worst recorded: Hail</w:t>
            </w:r>
          </w:p>
        </w:tc>
      </w:tr>
      <w:tr>
        <w:trPr>
          <w:cantSplit/>
        </w:trPr>
        <w:tc>
          <w:tcPr>
            <w:tcW w:type="dxa" w:w="1037"/>
          </w:tcPr>
          <w:p>
            <w:pPr>
              <w:spacing w:after="0"/>
              <w:jc w:val="left"/>
            </w:pPr>
            <w:r>
              <w:rPr>
                <w:sz w:val="16"/>
              </w:rPr>
              <w:t>2011-06-26</w:t>
            </w:r>
          </w:p>
        </w:tc>
        <w:tc>
          <w:tcPr>
            <w:tcW w:type="dxa" w:w="1215"/>
          </w:tcPr>
          <w:p>
            <w:pPr>
              <w:spacing w:after="0"/>
              <w:jc w:val="left"/>
            </w:pPr>
            <w:r>
              <w:rPr>
                <w:sz w:val="16"/>
              </w:rPr>
              <w:t>High Wind</w:t>
            </w:r>
          </w:p>
        </w:tc>
        <w:tc>
          <w:tcPr>
            <w:tcW w:type="dxa" w:w="1890"/>
          </w:tcPr>
          <w:p>
            <w:pPr>
              <w:spacing w:after="0"/>
              <w:jc w:val="left"/>
            </w:pPr>
            <w:r>
              <w:rPr>
                <w:sz w:val="16"/>
              </w:rPr>
              <w:t>61 kt (70 mph) estimated gust</w:t>
            </w:r>
          </w:p>
        </w:tc>
        <w:tc>
          <w:tcPr>
            <w:tcW w:type="dxa" w:w="3056"/>
          </w:tcPr>
          <w:p>
            <w:pPr>
              <w:spacing w:after="0"/>
              <w:jc w:val="left"/>
            </w:pPr>
            <w:r>
              <w:rPr>
                <w:sz w:val="16"/>
              </w:rPr>
              <w:t>$100,000 property; $0 crops (zone total, 2011 dollars)</w:t>
            </w:r>
          </w:p>
        </w:tc>
        <w:tc>
          <w:tcPr>
            <w:tcW w:type="dxa" w:w="930"/>
          </w:tcPr>
          <w:p>
            <w:pPr>
              <w:spacing w:after="0"/>
              <w:jc w:val="right"/>
            </w:pPr>
            <w:r>
              <w:rPr>
                <w:sz w:val="16"/>
              </w:rPr>
              <w:t>0, 0</w:t>
            </w:r>
          </w:p>
        </w:tc>
        <w:tc>
          <w:tcPr>
            <w:tcW w:type="dxa" w:w="2204"/>
          </w:tcPr>
          <w:p>
            <w:pPr>
              <w:spacing w:after="0"/>
              <w:jc w:val="left"/>
            </w:pPr>
            <w:r>
              <w:rPr>
                <w:sz w:val="16"/>
              </w:rPr>
              <w:t>NWS zone IAZ046 (GREENE), zone-level</w:t>
            </w:r>
          </w:p>
        </w:tc>
        <w:tc>
          <w:tcPr>
            <w:tcW w:type="dxa" w:w="1039"/>
          </w:tcPr>
          <w:p>
            <w:pPr>
              <w:spacing w:after="0"/>
              <w:jc w:val="left"/>
            </w:pPr>
          </w:p>
        </w:tc>
        <w:tc>
          <w:tcPr>
            <w:tcW w:type="dxa" w:w="2741"/>
          </w:tcPr>
          <w:p>
            <w:pPr>
              <w:spacing w:after="0"/>
              <w:jc w:val="left"/>
            </w:pPr>
            <w:r>
              <w:rPr>
                <w:sz w:val="16"/>
              </w:rPr>
              <w:t>B1-c worst recorded: High Wind and Strong Wind</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890"/>
          </w:tcPr>
          <w:p>
            <w:pPr>
              <w:spacing w:after="0"/>
              <w:jc w:val="left"/>
            </w:pPr>
          </w:p>
        </w:tc>
        <w:tc>
          <w:tcPr>
            <w:tcW w:type="dxa" w:w="3056"/>
          </w:tcPr>
          <w:p>
            <w:pPr>
              <w:spacing w:after="0"/>
              <w:jc w:val="left"/>
            </w:pPr>
            <w:r>
              <w:rPr>
                <w:sz w:val="16"/>
              </w:rPr>
              <w:t>$0 property; $20,000,000 crops (2010 dollars)</w:t>
            </w:r>
          </w:p>
        </w:tc>
        <w:tc>
          <w:tcPr>
            <w:tcW w:type="dxa" w:w="930"/>
          </w:tcPr>
          <w:p>
            <w:pPr>
              <w:spacing w:after="0"/>
              <w:jc w:val="right"/>
            </w:pPr>
            <w:r>
              <w:rPr>
                <w:sz w:val="16"/>
              </w:rPr>
              <w:t>0, 0</w:t>
            </w:r>
          </w:p>
        </w:tc>
        <w:tc>
          <w:tcPr>
            <w:tcW w:type="dxa" w:w="2204"/>
          </w:tcPr>
          <w:p>
            <w:pPr>
              <w:spacing w:after="0"/>
              <w:jc w:val="left"/>
            </w:pPr>
            <w:r>
              <w:rPr>
                <w:sz w:val="16"/>
              </w:rPr>
              <w:t>ADAZA to SCRANTON</w:t>
            </w:r>
          </w:p>
        </w:tc>
        <w:tc>
          <w:tcPr>
            <w:tcW w:type="dxa" w:w="1039"/>
          </w:tcPr>
          <w:p>
            <w:pPr>
              <w:spacing w:after="0"/>
              <w:jc w:val="left"/>
            </w:pPr>
          </w:p>
        </w:tc>
        <w:tc>
          <w:tcPr>
            <w:tcW w:type="dxa" w:w="2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2009-12-23</w:t>
            </w:r>
          </w:p>
        </w:tc>
        <w:tc>
          <w:tcPr>
            <w:tcW w:type="dxa" w:w="1215"/>
          </w:tcPr>
          <w:p>
            <w:pPr>
              <w:spacing w:after="0"/>
              <w:jc w:val="left"/>
            </w:pPr>
            <w:r>
              <w:rPr>
                <w:sz w:val="16"/>
              </w:rPr>
              <w:t>Ice Storm</w:t>
            </w:r>
          </w:p>
        </w:tc>
        <w:tc>
          <w:tcPr>
            <w:tcW w:type="dxa" w:w="1890"/>
          </w:tcPr>
          <w:p>
            <w:pPr>
              <w:spacing w:after="0"/>
              <w:jc w:val="left"/>
            </w:pPr>
          </w:p>
        </w:tc>
        <w:tc>
          <w:tcPr>
            <w:tcW w:type="dxa" w:w="3056"/>
          </w:tcPr>
          <w:p>
            <w:pPr>
              <w:spacing w:after="0"/>
              <w:jc w:val="left"/>
            </w:pPr>
            <w:r>
              <w:rPr>
                <w:sz w:val="16"/>
              </w:rPr>
              <w:t>$1,000,000 property; $0 crops (zone total, 2009 dollars)</w:t>
            </w:r>
          </w:p>
        </w:tc>
        <w:tc>
          <w:tcPr>
            <w:tcW w:type="dxa" w:w="930"/>
          </w:tcPr>
          <w:p>
            <w:pPr>
              <w:spacing w:after="0"/>
              <w:jc w:val="right"/>
            </w:pPr>
            <w:r>
              <w:rPr>
                <w:sz w:val="16"/>
              </w:rPr>
              <w:t>0, 0</w:t>
            </w:r>
          </w:p>
        </w:tc>
        <w:tc>
          <w:tcPr>
            <w:tcW w:type="dxa" w:w="2204"/>
          </w:tcPr>
          <w:p>
            <w:pPr>
              <w:spacing w:after="0"/>
              <w:jc w:val="left"/>
            </w:pPr>
            <w:r>
              <w:rPr>
                <w:sz w:val="16"/>
              </w:rPr>
              <w:t>NWS zone IAZ046 (GREENE), zone-level</w:t>
            </w:r>
          </w:p>
        </w:tc>
        <w:tc>
          <w:tcPr>
            <w:tcW w:type="dxa" w:w="1039"/>
          </w:tcPr>
          <w:p>
            <w:pPr>
              <w:spacing w:after="0"/>
              <w:jc w:val="left"/>
            </w:pPr>
          </w:p>
        </w:tc>
        <w:tc>
          <w:tcPr>
            <w:tcW w:type="dxa" w:w="2741"/>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890"/>
          </w:tcPr>
          <w:p>
            <w:pPr>
              <w:spacing w:after="0"/>
              <w:jc w:val="left"/>
            </w:pPr>
          </w:p>
        </w:tc>
        <w:tc>
          <w:tcPr>
            <w:tcW w:type="dxa" w:w="3056"/>
          </w:tcPr>
          <w:p>
            <w:pPr>
              <w:spacing w:after="0"/>
              <w:jc w:val="left"/>
            </w:pPr>
            <w:r>
              <w:rPr>
                <w:sz w:val="16"/>
              </w:rPr>
              <w:t>$0 property; $2,500,000 crops (zone total, 2009 dollars)</w:t>
            </w:r>
          </w:p>
        </w:tc>
        <w:tc>
          <w:tcPr>
            <w:tcW w:type="dxa" w:w="930"/>
          </w:tcPr>
          <w:p>
            <w:pPr>
              <w:spacing w:after="0"/>
              <w:jc w:val="right"/>
            </w:pPr>
            <w:r>
              <w:rPr>
                <w:sz w:val="16"/>
              </w:rPr>
              <w:t>0, 0</w:t>
            </w:r>
          </w:p>
        </w:tc>
        <w:tc>
          <w:tcPr>
            <w:tcW w:type="dxa" w:w="2204"/>
          </w:tcPr>
          <w:p>
            <w:pPr>
              <w:spacing w:after="0"/>
              <w:jc w:val="left"/>
            </w:pPr>
            <w:r>
              <w:rPr>
                <w:sz w:val="16"/>
              </w:rPr>
              <w:t>NWS zone IAZ046 (GREENE), zone-level</w:t>
            </w:r>
          </w:p>
        </w:tc>
        <w:tc>
          <w:tcPr>
            <w:tcW w:type="dxa" w:w="1039"/>
          </w:tcPr>
          <w:p>
            <w:pPr>
              <w:spacing w:after="0"/>
              <w:jc w:val="left"/>
            </w:pPr>
          </w:p>
        </w:tc>
        <w:tc>
          <w:tcPr>
            <w:tcW w:type="dxa" w:w="2741"/>
          </w:tcPr>
          <w:p>
            <w:pPr>
              <w:spacing w:after="0"/>
              <w:jc w:val="left"/>
            </w:pPr>
            <w:r>
              <w:rPr>
                <w:sz w:val="16"/>
              </w:rPr>
              <w:t>B1-c worst recorded: Frost/Freeze</w:t>
            </w:r>
          </w:p>
        </w:tc>
      </w:tr>
      <w:tr>
        <w:trPr>
          <w:cantSplit/>
        </w:trPr>
        <w:tc>
          <w:tcPr>
            <w:tcW w:type="dxa" w:w="1037"/>
          </w:tcPr>
          <w:p>
            <w:pPr>
              <w:spacing w:after="0"/>
              <w:jc w:val="left"/>
            </w:pPr>
            <w:r>
              <w:rPr>
                <w:sz w:val="16"/>
              </w:rPr>
              <w:t>2008-07-21</w:t>
            </w:r>
          </w:p>
        </w:tc>
        <w:tc>
          <w:tcPr>
            <w:tcW w:type="dxa" w:w="1215"/>
          </w:tcPr>
          <w:p>
            <w:pPr>
              <w:spacing w:after="0"/>
              <w:jc w:val="left"/>
            </w:pPr>
            <w:r>
              <w:rPr>
                <w:sz w:val="16"/>
              </w:rPr>
              <w:t>Thunderstorm Wind</w:t>
            </w:r>
          </w:p>
        </w:tc>
        <w:tc>
          <w:tcPr>
            <w:tcW w:type="dxa" w:w="1890"/>
          </w:tcPr>
          <w:p>
            <w:pPr>
              <w:spacing w:after="0"/>
              <w:jc w:val="left"/>
            </w:pPr>
            <w:r>
              <w:rPr>
                <w:sz w:val="16"/>
              </w:rPr>
              <w:t>75 kt (86 mph) estimated gust</w:t>
            </w:r>
          </w:p>
        </w:tc>
        <w:tc>
          <w:tcPr>
            <w:tcW w:type="dxa" w:w="3056"/>
          </w:tcPr>
          <w:p>
            <w:pPr>
              <w:spacing w:after="0"/>
              <w:jc w:val="left"/>
            </w:pPr>
            <w:r>
              <w:rPr>
                <w:sz w:val="16"/>
              </w:rPr>
              <w:t>$50,000 property; $50,000 crops (2008 dollars)</w:t>
            </w:r>
          </w:p>
        </w:tc>
        <w:tc>
          <w:tcPr>
            <w:tcW w:type="dxa" w:w="930"/>
          </w:tcPr>
          <w:p>
            <w:pPr>
              <w:spacing w:after="0"/>
              <w:jc w:val="right"/>
            </w:pPr>
            <w:r>
              <w:rPr>
                <w:sz w:val="16"/>
              </w:rPr>
              <w:t>0, 0</w:t>
            </w:r>
          </w:p>
        </w:tc>
        <w:tc>
          <w:tcPr>
            <w:tcW w:type="dxa" w:w="2204"/>
          </w:tcPr>
          <w:p>
            <w:pPr>
              <w:spacing w:after="0"/>
              <w:jc w:val="left"/>
            </w:pPr>
            <w:r>
              <w:rPr>
                <w:sz w:val="16"/>
              </w:rPr>
              <w:t>GRAND JCT</w:t>
            </w:r>
          </w:p>
        </w:tc>
        <w:tc>
          <w:tcPr>
            <w:tcW w:type="dxa" w:w="1039"/>
          </w:tcPr>
          <w:p>
            <w:pPr>
              <w:spacing w:after="0"/>
              <w:jc w:val="left"/>
            </w:pPr>
          </w:p>
        </w:tc>
        <w:tc>
          <w:tcPr>
            <w:tcW w:type="dxa" w:w="2741"/>
          </w:tcPr>
          <w:p>
            <w:pPr>
              <w:spacing w:after="0"/>
              <w:jc w:val="left"/>
            </w:pPr>
            <w:r>
              <w:rPr>
                <w:sz w:val="16"/>
              </w:rPr>
              <w:t>B1-c worst recorded: Thunderstorm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1890"/>
          </w:tcPr>
          <w:p>
            <w:pPr>
              <w:spacing w:after="0"/>
              <w:jc w:val="left"/>
            </w:pPr>
          </w:p>
        </w:tc>
        <w:tc>
          <w:tcPr>
            <w:tcW w:type="dxa" w:w="3056"/>
          </w:tcPr>
          <w:p>
            <w:pPr>
              <w:spacing w:after="0"/>
              <w:jc w:val="left"/>
            </w:pPr>
            <w:r>
              <w:rPr>
                <w:sz w:val="16"/>
              </w:rPr>
              <w:t>$250,000 property; $0 crops (zone total, 2007 dollars)</w:t>
            </w:r>
          </w:p>
        </w:tc>
        <w:tc>
          <w:tcPr>
            <w:tcW w:type="dxa" w:w="930"/>
          </w:tcPr>
          <w:p>
            <w:pPr>
              <w:spacing w:after="0"/>
              <w:jc w:val="right"/>
            </w:pPr>
            <w:r>
              <w:rPr>
                <w:sz w:val="16"/>
              </w:rPr>
              <w:t>0, 0</w:t>
            </w:r>
          </w:p>
        </w:tc>
        <w:tc>
          <w:tcPr>
            <w:tcW w:type="dxa" w:w="2204"/>
          </w:tcPr>
          <w:p>
            <w:pPr>
              <w:spacing w:after="0"/>
              <w:jc w:val="left"/>
            </w:pPr>
            <w:r>
              <w:rPr>
                <w:sz w:val="16"/>
              </w:rPr>
              <w:t>NWS zone IAZ046 (GREENE), zone-level</w:t>
            </w:r>
          </w:p>
        </w:tc>
        <w:tc>
          <w:tcPr>
            <w:tcW w:type="dxa" w:w="1039"/>
          </w:tcPr>
          <w:p>
            <w:pPr>
              <w:spacing w:after="0"/>
              <w:jc w:val="left"/>
            </w:pPr>
          </w:p>
        </w:tc>
        <w:tc>
          <w:tcPr>
            <w:tcW w:type="dxa" w:w="2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1991-05-17</w:t>
            </w:r>
          </w:p>
        </w:tc>
        <w:tc>
          <w:tcPr>
            <w:tcW w:type="dxa" w:w="1215"/>
          </w:tcPr>
          <w:p>
            <w:pPr>
              <w:spacing w:after="0"/>
              <w:jc w:val="left"/>
            </w:pPr>
            <w:r>
              <w:rPr>
                <w:sz w:val="16"/>
              </w:rPr>
              <w:t>Hail</w:t>
            </w:r>
          </w:p>
        </w:tc>
        <w:tc>
          <w:tcPr>
            <w:tcW w:type="dxa" w:w="1890"/>
          </w:tcPr>
          <w:p>
            <w:pPr>
              <w:spacing w:after="0"/>
              <w:jc w:val="left"/>
            </w:pPr>
            <w:r>
              <w:rPr>
                <w:sz w:val="16"/>
              </w:rPr>
              <w:t>1.75 in</w:t>
            </w:r>
          </w:p>
        </w:tc>
        <w:tc>
          <w:tcPr>
            <w:tcW w:type="dxa" w:w="3056"/>
          </w:tcPr>
          <w:p>
            <w:pPr>
              <w:spacing w:after="0"/>
              <w:jc w:val="left"/>
            </w:pPr>
            <w:r>
              <w:rPr>
                <w:sz w:val="16"/>
              </w:rPr>
              <w:t>damage not recorded (pre-1996 record)</w:t>
            </w:r>
          </w:p>
        </w:tc>
        <w:tc>
          <w:tcPr>
            <w:tcW w:type="dxa" w:w="930"/>
          </w:tcPr>
          <w:p>
            <w:pPr>
              <w:spacing w:after="0"/>
              <w:jc w:val="right"/>
            </w:pPr>
            <w:r>
              <w:rPr>
                <w:sz w:val="16"/>
              </w:rPr>
              <w:t>4, 0</w:t>
            </w:r>
          </w:p>
        </w:tc>
        <w:tc>
          <w:tcPr>
            <w:tcW w:type="dxa" w:w="2204"/>
          </w:tcPr>
          <w:p>
            <w:pPr>
              <w:spacing w:after="0"/>
              <w:jc w:val="left"/>
            </w:pPr>
            <w:r>
              <w:rPr>
                <w:sz w:val="16"/>
              </w:rPr>
              <w:t>location not recorded</w:t>
            </w:r>
          </w:p>
        </w:tc>
        <w:tc>
          <w:tcPr>
            <w:tcW w:type="dxa" w:w="1039"/>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1971-06-06</w:t>
            </w:r>
          </w:p>
        </w:tc>
        <w:tc>
          <w:tcPr>
            <w:tcW w:type="dxa" w:w="1215"/>
          </w:tcPr>
          <w:p>
            <w:pPr>
              <w:spacing w:after="0"/>
              <w:jc w:val="left"/>
            </w:pPr>
            <w:r>
              <w:rPr>
                <w:sz w:val="16"/>
              </w:rPr>
              <w:t>Tornado</w:t>
            </w:r>
          </w:p>
        </w:tc>
        <w:tc>
          <w:tcPr>
            <w:tcW w:type="dxa" w:w="1890"/>
          </w:tcPr>
          <w:p>
            <w:pPr>
              <w:spacing w:after="0"/>
              <w:jc w:val="left"/>
            </w:pPr>
            <w:r>
              <w:rPr>
                <w:sz w:val="16"/>
              </w:rPr>
              <w:t>F2, 1.3 mi path length (whole path, pre-1996), 200 yd wide</w:t>
            </w:r>
          </w:p>
        </w:tc>
        <w:tc>
          <w:tcPr>
            <w:tcW w:type="dxa" w:w="3056"/>
          </w:tcPr>
          <w:p>
            <w:pPr>
              <w:spacing w:after="0"/>
              <w:jc w:val="left"/>
            </w:pPr>
            <w:r>
              <w:rPr>
                <w:sz w:val="16"/>
              </w:rPr>
              <w:t>$250,000 property; crops not recorded (1971 dollars)</w:t>
            </w:r>
          </w:p>
        </w:tc>
        <w:tc>
          <w:tcPr>
            <w:tcW w:type="dxa" w:w="930"/>
          </w:tcPr>
          <w:p>
            <w:pPr>
              <w:spacing w:after="0"/>
              <w:jc w:val="right"/>
            </w:pPr>
            <w:r>
              <w:rPr>
                <w:sz w:val="16"/>
              </w:rPr>
              <w:t>0, 1</w:t>
            </w:r>
          </w:p>
        </w:tc>
        <w:tc>
          <w:tcPr>
            <w:tcW w:type="dxa" w:w="2204"/>
          </w:tcPr>
          <w:p>
            <w:pPr>
              <w:spacing w:after="0"/>
              <w:jc w:val="left"/>
            </w:pPr>
            <w:r>
              <w:rPr>
                <w:sz w:val="16"/>
              </w:rPr>
              <w:t>location not recorded</w:t>
            </w:r>
          </w:p>
        </w:tc>
        <w:tc>
          <w:tcPr>
            <w:tcW w:type="dxa" w:w="1039"/>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1954-04-05</w:t>
            </w:r>
          </w:p>
        </w:tc>
        <w:tc>
          <w:tcPr>
            <w:tcW w:type="dxa" w:w="1215"/>
          </w:tcPr>
          <w:p>
            <w:pPr>
              <w:spacing w:after="0"/>
              <w:jc w:val="left"/>
            </w:pPr>
            <w:r>
              <w:rPr>
                <w:sz w:val="16"/>
              </w:rPr>
              <w:t>Tornado</w:t>
            </w:r>
          </w:p>
        </w:tc>
        <w:tc>
          <w:tcPr>
            <w:tcW w:type="dxa" w:w="1890"/>
          </w:tcPr>
          <w:p>
            <w:pPr>
              <w:spacing w:after="0"/>
              <w:jc w:val="left"/>
            </w:pPr>
            <w:r>
              <w:rPr>
                <w:sz w:val="16"/>
              </w:rPr>
              <w:t>F2, 5.1 mi path length (whole path, pre-1996), 880 yd wide</w:t>
            </w:r>
          </w:p>
        </w:tc>
        <w:tc>
          <w:tcPr>
            <w:tcW w:type="dxa" w:w="3056"/>
          </w:tcPr>
          <w:p>
            <w:pPr>
              <w:spacing w:after="0"/>
              <w:jc w:val="left"/>
            </w:pPr>
            <w:r>
              <w:rPr>
                <w:sz w:val="16"/>
              </w:rPr>
              <w:t>$250,000 property; crops not recorded (1954 dollars)</w:t>
            </w:r>
          </w:p>
        </w:tc>
        <w:tc>
          <w:tcPr>
            <w:tcW w:type="dxa" w:w="930"/>
          </w:tcPr>
          <w:p>
            <w:pPr>
              <w:spacing w:after="0"/>
              <w:jc w:val="right"/>
            </w:pPr>
            <w:r>
              <w:rPr>
                <w:sz w:val="16"/>
              </w:rPr>
              <w:t>0, 1</w:t>
            </w:r>
          </w:p>
        </w:tc>
        <w:tc>
          <w:tcPr>
            <w:tcW w:type="dxa" w:w="2204"/>
          </w:tcPr>
          <w:p>
            <w:pPr>
              <w:spacing w:after="0"/>
              <w:jc w:val="left"/>
            </w:pPr>
            <w:r>
              <w:rPr>
                <w:sz w:val="16"/>
              </w:rPr>
              <w:t>location not recorded</w:t>
            </w:r>
          </w:p>
        </w:tc>
        <w:tc>
          <w:tcPr>
            <w:tcW w:type="dxa" w:w="1039"/>
          </w:tcPr>
          <w:p>
            <w:pPr>
              <w:spacing w:after="0"/>
              <w:jc w:val="left"/>
            </w:pPr>
          </w:p>
        </w:tc>
        <w:tc>
          <w:tcPr>
            <w:tcW w:type="dxa" w:w="274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7.95</w:t>
            </w:r>
          </w:p>
        </w:tc>
        <w:tc>
          <w:tcPr>
            <w:tcW w:type="dxa" w:w="1335"/>
          </w:tcPr>
          <w:p>
            <w:pPr>
              <w:spacing w:after="0"/>
              <w:jc w:val="left"/>
            </w:pPr>
            <w:r>
              <w:rPr>
                <w:sz w:val="16"/>
              </w:rPr>
              <w:t>event-days per year</w:t>
            </w:r>
          </w:p>
        </w:tc>
        <w:tc>
          <w:tcPr>
            <w:tcW w:type="dxa" w:w="1724"/>
          </w:tcPr>
          <w:p>
            <w:pPr>
              <w:spacing w:after="0"/>
              <w:jc w:val="left"/>
            </w:pPr>
            <w:r>
              <w:rPr>
                <w:sz w:val="16"/>
              </w:rPr>
              <w:t>about 7.95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151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15.4</w:t>
            </w:r>
          </w:p>
        </w:tc>
        <w:tc>
          <w:tcPr>
            <w:tcW w:type="dxa" w:w="1335"/>
          </w:tcPr>
          <w:p>
            <w:pPr>
              <w:spacing w:after="0"/>
              <w:jc w:val="left"/>
            </w:pPr>
            <w:r>
              <w:rPr>
                <w:sz w:val="16"/>
              </w:rPr>
              <w:t>event-days per year</w:t>
            </w:r>
          </w:p>
        </w:tc>
        <w:tc>
          <w:tcPr>
            <w:tcW w:type="dxa" w:w="1724"/>
          </w:tcPr>
          <w:p>
            <w:pPr>
              <w:spacing w:after="0"/>
              <w:jc w:val="left"/>
            </w:pPr>
            <w:r>
              <w:rPr>
                <w:sz w:val="16"/>
              </w:rPr>
              <w:t>about 15.4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392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0.000562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0.0562%</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6.13</w:t>
            </w:r>
          </w:p>
        </w:tc>
        <w:tc>
          <w:tcPr>
            <w:tcW w:type="dxa" w:w="1335"/>
          </w:tcPr>
          <w:p>
            <w:pPr>
              <w:spacing w:after="0"/>
              <w:jc w:val="left"/>
            </w:pPr>
            <w:r>
              <w:rPr>
                <w:sz w:val="16"/>
              </w:rPr>
              <w:t>events per year</w:t>
            </w:r>
          </w:p>
        </w:tc>
        <w:tc>
          <w:tcPr>
            <w:tcW w:type="dxa" w:w="1724"/>
          </w:tcPr>
          <w:p>
            <w:pPr>
              <w:spacing w:after="0"/>
              <w:jc w:val="left"/>
            </w:pPr>
            <w:r>
              <w:rPr>
                <w:sz w:val="16"/>
              </w:rPr>
              <w:t>about 6.13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232.9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5.47</w:t>
            </w:r>
          </w:p>
        </w:tc>
        <w:tc>
          <w:tcPr>
            <w:tcW w:type="dxa" w:w="1335"/>
          </w:tcPr>
          <w:p>
            <w:pPr>
              <w:spacing w:after="0"/>
              <w:jc w:val="left"/>
            </w:pPr>
            <w:r>
              <w:rPr>
                <w:sz w:val="16"/>
              </w:rPr>
              <w:t>event-days per year</w:t>
            </w:r>
          </w:p>
        </w:tc>
        <w:tc>
          <w:tcPr>
            <w:tcW w:type="dxa" w:w="1724"/>
          </w:tcPr>
          <w:p>
            <w:pPr>
              <w:spacing w:after="0"/>
              <w:jc w:val="left"/>
            </w:pPr>
            <w:r>
              <w:rPr>
                <w:sz w:val="16"/>
              </w:rPr>
              <w:t>about 5.47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83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0.624</w:t>
            </w:r>
          </w:p>
        </w:tc>
        <w:tc>
          <w:tcPr>
            <w:tcW w:type="dxa" w:w="1335"/>
          </w:tcPr>
          <w:p>
            <w:pPr>
              <w:spacing w:after="0"/>
              <w:jc w:val="left"/>
            </w:pPr>
            <w:r>
              <w:rPr>
                <w:sz w:val="16"/>
              </w:rPr>
              <w:t>event-days per year</w:t>
            </w:r>
          </w:p>
        </w:tc>
        <w:tc>
          <w:tcPr>
            <w:tcW w:type="dxa" w:w="1724"/>
          </w:tcPr>
          <w:p>
            <w:pPr>
              <w:spacing w:after="0"/>
              <w:jc w:val="left"/>
            </w:pPr>
            <w:r>
              <w:rPr>
                <w:sz w:val="16"/>
              </w:rPr>
              <w:t>about 0.624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9 of 30 years, 1996 to 2025 (30%)</w:t>
            </w:r>
          </w:p>
        </w:tc>
        <w:tc>
          <w:tcPr>
            <w:tcW w:type="dxa" w:w="1571"/>
          </w:tcPr>
          <w:p>
            <w:pPr>
              <w:spacing w:after="0"/>
              <w:jc w:val="right"/>
            </w:pPr>
            <w:r>
              <w:rPr>
                <w:sz w:val="16"/>
              </w:rPr>
              <w:t>42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1.93</w:t>
            </w:r>
          </w:p>
        </w:tc>
        <w:tc>
          <w:tcPr>
            <w:tcW w:type="dxa" w:w="1335"/>
          </w:tcPr>
          <w:p>
            <w:pPr>
              <w:spacing w:after="0"/>
              <w:jc w:val="left"/>
            </w:pPr>
            <w:r>
              <w:rPr>
                <w:sz w:val="16"/>
              </w:rPr>
              <w:t>event-days per year</w:t>
            </w:r>
          </w:p>
        </w:tc>
        <w:tc>
          <w:tcPr>
            <w:tcW w:type="dxa" w:w="1724"/>
          </w:tcPr>
          <w:p>
            <w:pPr>
              <w:spacing w:after="0"/>
              <w:jc w:val="left"/>
            </w:pPr>
            <w:r>
              <w:rPr>
                <w:sz w:val="16"/>
              </w:rPr>
              <w:t>about 1.93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54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0.0697</w:t>
            </w:r>
          </w:p>
        </w:tc>
        <w:tc>
          <w:tcPr>
            <w:tcW w:type="dxa" w:w="1335"/>
          </w:tcPr>
          <w:p>
            <w:pPr>
              <w:spacing w:after="0"/>
              <w:jc w:val="left"/>
            </w:pPr>
            <w:r>
              <w:rPr>
                <w:sz w:val="16"/>
              </w:rPr>
              <w:t>events per year (modeled)</w:t>
            </w:r>
          </w:p>
        </w:tc>
        <w:tc>
          <w:tcPr>
            <w:tcW w:type="dxa" w:w="1724"/>
          </w:tcPr>
          <w:p>
            <w:pPr>
              <w:spacing w:after="0"/>
              <w:jc w:val="left"/>
            </w:pPr>
            <w:r>
              <w:rPr>
                <w:sz w:val="16"/>
              </w:rPr>
              <w:t>about 1 in 14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44.1</w:t>
            </w:r>
          </w:p>
        </w:tc>
        <w:tc>
          <w:tcPr>
            <w:tcW w:type="dxa" w:w="1335"/>
          </w:tcPr>
          <w:p>
            <w:pPr>
              <w:spacing w:after="0"/>
              <w:jc w:val="left"/>
            </w:pPr>
            <w:r>
              <w:rPr>
                <w:sz w:val="16"/>
              </w:rPr>
              <w:t>days per year with a strike</w:t>
            </w:r>
          </w:p>
        </w:tc>
        <w:tc>
          <w:tcPr>
            <w:tcW w:type="dxa" w:w="1724"/>
          </w:tcPr>
          <w:p>
            <w:pPr>
              <w:spacing w:after="0"/>
              <w:jc w:val="left"/>
            </w:pPr>
            <w:r>
              <w:rPr>
                <w:sz w:val="16"/>
              </w:rPr>
              <w:t>about 44.1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5.56</w:t>
            </w:r>
          </w:p>
        </w:tc>
        <w:tc>
          <w:tcPr>
            <w:tcW w:type="dxa" w:w="1335"/>
          </w:tcPr>
          <w:p>
            <w:pPr>
              <w:spacing w:after="0"/>
              <w:jc w:val="left"/>
            </w:pPr>
            <w:r>
              <w:rPr>
                <w:sz w:val="16"/>
              </w:rPr>
              <w:t>events per year</w:t>
            </w:r>
          </w:p>
        </w:tc>
        <w:tc>
          <w:tcPr>
            <w:tcW w:type="dxa" w:w="1724"/>
          </w:tcPr>
          <w:p>
            <w:pPr>
              <w:spacing w:after="0"/>
              <w:jc w:val="left"/>
            </w:pPr>
            <w:r>
              <w:rPr>
                <w:sz w:val="16"/>
              </w:rPr>
              <w:t>about 5.56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212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0.548</w:t>
            </w:r>
          </w:p>
        </w:tc>
        <w:tc>
          <w:tcPr>
            <w:tcW w:type="dxa" w:w="1335"/>
          </w:tcPr>
          <w:p>
            <w:pPr>
              <w:spacing w:after="0"/>
              <w:jc w:val="left"/>
            </w:pPr>
            <w:r>
              <w:rPr>
                <w:sz w:val="16"/>
              </w:rPr>
              <w:t>events per year</w:t>
            </w:r>
          </w:p>
        </w:tc>
        <w:tc>
          <w:tcPr>
            <w:tcW w:type="dxa" w:w="1724"/>
          </w:tcPr>
          <w:p>
            <w:pPr>
              <w:spacing w:after="0"/>
              <w:jc w:val="left"/>
            </w:pPr>
            <w:r>
              <w:rPr>
                <w:sz w:val="16"/>
              </w:rPr>
              <w:t>about 0.55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0.00016</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0.016%</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15.2</w:t>
            </w:r>
          </w:p>
        </w:tc>
        <w:tc>
          <w:tcPr>
            <w:tcW w:type="dxa" w:w="1335"/>
          </w:tcPr>
          <w:p>
            <w:pPr>
              <w:spacing w:after="0"/>
              <w:jc w:val="left"/>
            </w:pPr>
            <w:r>
              <w:rPr>
                <w:sz w:val="16"/>
              </w:rPr>
              <w:t>event-days per year</w:t>
            </w:r>
          </w:p>
        </w:tc>
        <w:tc>
          <w:tcPr>
            <w:tcW w:type="dxa" w:w="1724"/>
          </w:tcPr>
          <w:p>
            <w:pPr>
              <w:spacing w:after="0"/>
              <w:jc w:val="left"/>
            </w:pPr>
            <w:r>
              <w:rPr>
                <w:sz w:val="16"/>
              </w:rPr>
              <w:t>about 15.2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29 of 30 years, 1996 to 2025 (96.7%)</w:t>
            </w:r>
          </w:p>
        </w:tc>
        <w:tc>
          <w:tcPr>
            <w:tcW w:type="dxa" w:w="1571"/>
          </w:tcPr>
          <w:p>
            <w:pPr>
              <w:spacing w:after="0"/>
              <w:jc w:val="right"/>
            </w:pPr>
            <w:r>
              <w:rPr>
                <w:sz w:val="16"/>
              </w:rPr>
              <w:t>289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89.4</w:t>
            </w:r>
          </w:p>
        </w:tc>
        <w:tc>
          <w:tcPr>
            <w:tcW w:type="dxa" w:w="1472"/>
          </w:tcPr>
          <w:p>
            <w:pPr>
              <w:spacing w:after="0"/>
              <w:jc w:val="right"/>
            </w:pPr>
            <w:r>
              <w:rPr>
                <w:sz w:val="16"/>
              </w:rPr>
              <w:t>94.3</w:t>
            </w:r>
          </w:p>
        </w:tc>
        <w:tc>
          <w:tcPr>
            <w:tcW w:type="dxa" w:w="1404"/>
          </w:tcPr>
          <w:p>
            <w:pPr>
              <w:spacing w:after="0"/>
              <w:jc w:val="right"/>
            </w:pPr>
            <w:r>
              <w:rPr>
                <w:sz w:val="16"/>
              </w:rPr>
              <w:t>97.8</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99.3</w:t>
            </w:r>
          </w:p>
        </w:tc>
        <w:tc>
          <w:tcPr>
            <w:tcW w:type="dxa" w:w="1472"/>
          </w:tcPr>
          <w:p>
            <w:pPr>
              <w:spacing w:after="0"/>
              <w:jc w:val="right"/>
            </w:pPr>
            <w:r>
              <w:rPr>
                <w:sz w:val="16"/>
              </w:rPr>
              <w:t>99.3</w:t>
            </w:r>
          </w:p>
        </w:tc>
        <w:tc>
          <w:tcPr>
            <w:tcW w:type="dxa" w:w="1404"/>
          </w:tcPr>
          <w:p>
            <w:pPr>
              <w:spacing w:after="0"/>
              <w:jc w:val="right"/>
            </w:pPr>
            <w:r>
              <w:rPr>
                <w:sz w:val="16"/>
              </w:rPr>
              <w:t>99.4</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7.7</w:t>
            </w:r>
          </w:p>
        </w:tc>
        <w:tc>
          <w:tcPr>
            <w:tcW w:type="dxa" w:w="1472"/>
          </w:tcPr>
          <w:p>
            <w:pPr>
              <w:spacing w:after="0"/>
              <w:jc w:val="right"/>
            </w:pPr>
            <w:r>
              <w:rPr>
                <w:sz w:val="16"/>
              </w:rPr>
              <w:t>12.2</w:t>
            </w:r>
          </w:p>
        </w:tc>
        <w:tc>
          <w:tcPr>
            <w:tcW w:type="dxa" w:w="1404"/>
          </w:tcPr>
          <w:p>
            <w:pPr>
              <w:spacing w:after="0"/>
              <w:jc w:val="right"/>
            </w:pPr>
            <w:r>
              <w:rPr>
                <w:sz w:val="16"/>
              </w:rPr>
              <w:t>19.3</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89.3</w:t>
            </w:r>
          </w:p>
        </w:tc>
        <w:tc>
          <w:tcPr>
            <w:tcW w:type="dxa" w:w="1472"/>
          </w:tcPr>
          <w:p>
            <w:pPr>
              <w:spacing w:after="0"/>
              <w:jc w:val="right"/>
            </w:pPr>
            <w:r>
              <w:rPr>
                <w:sz w:val="16"/>
              </w:rPr>
              <w:t>91.4</w:t>
            </w:r>
          </w:p>
        </w:tc>
        <w:tc>
          <w:tcPr>
            <w:tcW w:type="dxa" w:w="1404"/>
          </w:tcPr>
          <w:p>
            <w:pPr>
              <w:spacing w:after="0"/>
              <w:jc w:val="right"/>
            </w:pPr>
            <w:r>
              <w:rPr>
                <w:sz w:val="16"/>
              </w:rPr>
              <w:t>94.1</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6.9</w:t>
            </w:r>
          </w:p>
        </w:tc>
        <w:tc>
          <w:tcPr>
            <w:tcW w:type="dxa" w:w="1472"/>
          </w:tcPr>
          <w:p>
            <w:pPr>
              <w:spacing w:after="0"/>
              <w:jc w:val="right"/>
            </w:pPr>
            <w:r>
              <w:rPr>
                <w:sz w:val="16"/>
              </w:rPr>
              <w:t>14.2</w:t>
            </w:r>
          </w:p>
        </w:tc>
        <w:tc>
          <w:tcPr>
            <w:tcW w:type="dxa" w:w="1404"/>
          </w:tcPr>
          <w:p>
            <w:pPr>
              <w:spacing w:after="0"/>
              <w:jc w:val="right"/>
            </w:pPr>
            <w:r>
              <w:rPr>
                <w:sz w:val="16"/>
              </w:rPr>
              <w:t>24.7</w:t>
            </w:r>
          </w:p>
        </w:tc>
        <w:tc>
          <w:tcPr>
            <w:tcW w:type="dxa" w:w="6114"/>
          </w:tcPr>
          <w:p>
            <w:pPr>
              <w:spacing w:after="0"/>
              <w:jc w:val="left"/>
            </w:pPr>
            <w:r>
              <w:rPr>
                <w:sz w:val="16"/>
              </w:rPr>
              <w:t>Relatively Low 2, Very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31.6</w:t>
            </w:r>
          </w:p>
        </w:tc>
        <w:tc>
          <w:tcPr>
            <w:tcW w:type="dxa" w:w="1472"/>
          </w:tcPr>
          <w:p>
            <w:pPr>
              <w:spacing w:after="0"/>
              <w:jc w:val="right"/>
            </w:pPr>
            <w:r>
              <w:rPr>
                <w:sz w:val="16"/>
              </w:rPr>
              <w:t>32.3</w:t>
            </w:r>
          </w:p>
        </w:tc>
        <w:tc>
          <w:tcPr>
            <w:tcW w:type="dxa" w:w="1404"/>
          </w:tcPr>
          <w:p>
            <w:pPr>
              <w:spacing w:after="0"/>
              <w:jc w:val="right"/>
            </w:pPr>
            <w:r>
              <w:rPr>
                <w:sz w:val="16"/>
              </w:rPr>
              <w:t>32.9</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66.7</w:t>
            </w:r>
          </w:p>
        </w:tc>
        <w:tc>
          <w:tcPr>
            <w:tcW w:type="dxa" w:w="1472"/>
          </w:tcPr>
          <w:p>
            <w:pPr>
              <w:spacing w:after="0"/>
              <w:jc w:val="right"/>
            </w:pPr>
            <w:r>
              <w:rPr>
                <w:sz w:val="16"/>
              </w:rPr>
              <w:t>76.9</w:t>
            </w:r>
          </w:p>
        </w:tc>
        <w:tc>
          <w:tcPr>
            <w:tcW w:type="dxa" w:w="1404"/>
          </w:tcPr>
          <w:p>
            <w:pPr>
              <w:spacing w:after="0"/>
              <w:jc w:val="right"/>
            </w:pPr>
            <w:r>
              <w:rPr>
                <w:sz w:val="16"/>
              </w:rPr>
              <w:t>81.8</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20.3</w:t>
            </w:r>
          </w:p>
        </w:tc>
        <w:tc>
          <w:tcPr>
            <w:tcW w:type="dxa" w:w="1472"/>
          </w:tcPr>
          <w:p>
            <w:pPr>
              <w:spacing w:after="0"/>
              <w:jc w:val="right"/>
            </w:pPr>
            <w:r>
              <w:rPr>
                <w:sz w:val="16"/>
              </w:rPr>
              <w:t>31.2</w:t>
            </w:r>
          </w:p>
        </w:tc>
        <w:tc>
          <w:tcPr>
            <w:tcW w:type="dxa" w:w="1404"/>
          </w:tcPr>
          <w:p>
            <w:pPr>
              <w:spacing w:after="0"/>
              <w:jc w:val="right"/>
            </w:pPr>
            <w:r>
              <w:rPr>
                <w:sz w:val="16"/>
              </w:rPr>
              <w:t>42.3</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70.1</w:t>
            </w:r>
          </w:p>
        </w:tc>
        <w:tc>
          <w:tcPr>
            <w:tcW w:type="dxa" w:w="1472"/>
          </w:tcPr>
          <w:p>
            <w:pPr>
              <w:spacing w:after="0"/>
              <w:jc w:val="right"/>
            </w:pPr>
            <w:r>
              <w:rPr>
                <w:sz w:val="16"/>
              </w:rPr>
              <w:t>79.0</w:t>
            </w:r>
          </w:p>
        </w:tc>
        <w:tc>
          <w:tcPr>
            <w:tcW w:type="dxa" w:w="1404"/>
          </w:tcPr>
          <w:p>
            <w:pPr>
              <w:spacing w:after="0"/>
              <w:jc w:val="right"/>
            </w:pPr>
            <w:r>
              <w:rPr>
                <w:sz w:val="16"/>
              </w:rPr>
              <w:t>86.1</w:t>
            </w:r>
          </w:p>
        </w:tc>
        <w:tc>
          <w:tcPr>
            <w:tcW w:type="dxa" w:w="6114"/>
          </w:tcPr>
          <w:p>
            <w:pPr>
              <w:spacing w:after="0"/>
              <w:jc w:val="left"/>
            </w:pPr>
            <w:r>
              <w:rPr>
                <w:sz w:val="16"/>
              </w:rPr>
              <w:t>Relatively Low 2,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24.6</w:t>
            </w:r>
          </w:p>
        </w:tc>
        <w:tc>
          <w:tcPr>
            <w:tcW w:type="dxa" w:w="1472"/>
          </w:tcPr>
          <w:p>
            <w:pPr>
              <w:spacing w:after="0"/>
              <w:jc w:val="right"/>
            </w:pPr>
            <w:r>
              <w:rPr>
                <w:sz w:val="16"/>
              </w:rPr>
              <w:t>39.1</w:t>
            </w:r>
          </w:p>
        </w:tc>
        <w:tc>
          <w:tcPr>
            <w:tcW w:type="dxa" w:w="1404"/>
          </w:tcPr>
          <w:p>
            <w:pPr>
              <w:spacing w:after="0"/>
              <w:jc w:val="right"/>
            </w:pPr>
            <w:r>
              <w:rPr>
                <w:sz w:val="16"/>
              </w:rPr>
              <w:t>54.0</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85.8</w:t>
            </w:r>
          </w:p>
        </w:tc>
        <w:tc>
          <w:tcPr>
            <w:tcW w:type="dxa" w:w="1472"/>
          </w:tcPr>
          <w:p>
            <w:pPr>
              <w:spacing w:after="0"/>
              <w:jc w:val="right"/>
            </w:pPr>
            <w:r>
              <w:rPr>
                <w:sz w:val="16"/>
              </w:rPr>
              <w:t>91.4</w:t>
            </w:r>
          </w:p>
        </w:tc>
        <w:tc>
          <w:tcPr>
            <w:tcW w:type="dxa" w:w="1404"/>
          </w:tcPr>
          <w:p>
            <w:pPr>
              <w:spacing w:after="0"/>
              <w:jc w:val="right"/>
            </w:pPr>
            <w:r>
              <w:rPr>
                <w:sz w:val="16"/>
              </w:rPr>
              <w:t>95.2</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87.4</w:t>
            </w:r>
          </w:p>
        </w:tc>
        <w:tc>
          <w:tcPr>
            <w:tcW w:type="dxa" w:w="1472"/>
          </w:tcPr>
          <w:p>
            <w:pPr>
              <w:spacing w:after="0"/>
              <w:jc w:val="right"/>
            </w:pPr>
            <w:r>
              <w:rPr>
                <w:sz w:val="16"/>
              </w:rPr>
              <w:t>95.9</w:t>
            </w:r>
          </w:p>
        </w:tc>
        <w:tc>
          <w:tcPr>
            <w:tcW w:type="dxa" w:w="1404"/>
          </w:tcPr>
          <w:p>
            <w:pPr>
              <w:spacing w:after="0"/>
              <w:jc w:val="right"/>
            </w:pPr>
            <w:r>
              <w:rPr>
                <w:sz w:val="16"/>
              </w:rPr>
              <w:t>99.1</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45.0</w:t>
            </w:r>
          </w:p>
        </w:tc>
        <w:tc>
          <w:tcPr>
            <w:tcW w:type="dxa" w:w="1472"/>
          </w:tcPr>
          <w:p>
            <w:pPr>
              <w:spacing w:after="0"/>
              <w:jc w:val="right"/>
            </w:pPr>
            <w:r>
              <w:rPr>
                <w:sz w:val="16"/>
              </w:rPr>
              <w:t>59.6</w:t>
            </w:r>
          </w:p>
        </w:tc>
        <w:tc>
          <w:tcPr>
            <w:tcW w:type="dxa" w:w="1404"/>
          </w:tcPr>
          <w:p>
            <w:pPr>
              <w:spacing w:after="0"/>
              <w:jc w:val="right"/>
            </w:pPr>
            <w:r>
              <w:rPr>
                <w:sz w:val="16"/>
              </w:rPr>
              <w:t>75.4</w:t>
            </w:r>
          </w:p>
        </w:tc>
        <w:tc>
          <w:tcPr>
            <w:tcW w:type="dxa" w:w="6114"/>
          </w:tcPr>
          <w:p>
            <w:pPr>
              <w:spacing w:after="0"/>
              <w:jc w:val="left"/>
            </w:pPr>
            <w:r>
              <w:rPr>
                <w:sz w:val="16"/>
              </w:rPr>
              <w:t>Relatively Low 1, Very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78.4</w:t>
            </w:r>
          </w:p>
        </w:tc>
        <w:tc>
          <w:tcPr>
            <w:tcW w:type="dxa" w:w="1472"/>
          </w:tcPr>
          <w:p>
            <w:pPr>
              <w:spacing w:after="0"/>
              <w:jc w:val="right"/>
            </w:pPr>
            <w:r>
              <w:rPr>
                <w:sz w:val="16"/>
              </w:rPr>
              <w:t>88.1</w:t>
            </w:r>
          </w:p>
        </w:tc>
        <w:tc>
          <w:tcPr>
            <w:tcW w:type="dxa" w:w="1404"/>
          </w:tcPr>
          <w:p>
            <w:pPr>
              <w:spacing w:after="0"/>
              <w:jc w:val="right"/>
            </w:pPr>
            <w:r>
              <w:rPr>
                <w:sz w:val="16"/>
              </w:rPr>
              <w:t>93.9</w:t>
            </w:r>
          </w:p>
        </w:tc>
        <w:tc>
          <w:tcPr>
            <w:tcW w:type="dxa" w:w="6114"/>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5"/>
        <w:gridCol w:w="690"/>
        <w:gridCol w:w="2051"/>
        <w:gridCol w:w="2141"/>
        <w:gridCol w:w="2776"/>
        <w:gridCol w:w="2504"/>
        <w:gridCol w:w="2625"/>
      </w:tblGrid>
      <w:tr>
        <w:trPr>
          <w:cantSplit/>
          <w:tblHeader/>
        </w:trPr>
        <w:tc>
          <w:tcPr>
            <w:tcW w:type="dxa" w:w="1325"/>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5"/>
            <w:shd w:val="clear" w:color="auto" w:fill="E8E8E8"/>
          </w:tcPr>
          <w:p>
            <w:pPr>
              <w:spacing w:after="0"/>
              <w:jc w:val="left"/>
            </w:pPr>
            <w:r>
              <w:rPr>
                <w:b/>
                <w:sz w:val="16"/>
              </w:rPr>
              <w:t>Notes</w:t>
            </w:r>
          </w:p>
        </w:tc>
      </w:tr>
      <w:tr>
        <w:trPr>
          <w:cantSplit/>
        </w:trPr>
        <w:tc>
          <w:tcPr>
            <w:tcW w:type="dxa" w:w="1325"/>
          </w:tcPr>
          <w:p>
            <w:pPr>
              <w:spacing w:after="0"/>
              <w:jc w:val="left"/>
            </w:pPr>
            <w:r>
              <w:rPr>
                <w:sz w:val="16"/>
              </w:rPr>
              <w:t>Greene County</w:t>
            </w:r>
          </w:p>
        </w:tc>
        <w:tc>
          <w:tcPr>
            <w:tcW w:type="dxa" w:w="690"/>
          </w:tcPr>
          <w:p>
            <w:pPr>
              <w:spacing w:after="0"/>
              <w:jc w:val="left"/>
            </w:pPr>
            <w:r>
              <w:rPr>
                <w:sz w:val="16"/>
              </w:rPr>
              <w:t>County</w:t>
            </w:r>
          </w:p>
        </w:tc>
        <w:tc>
          <w:tcPr>
            <w:tcW w:type="dxa" w:w="2051"/>
          </w:tcPr>
          <w:p>
            <w:pPr>
              <w:spacing w:after="0"/>
              <w:jc w:val="left"/>
            </w:pPr>
            <w:r>
              <w:rPr>
                <w:sz w:val="16"/>
              </w:rPr>
              <w:t>Expired on 2025-09-10</w:t>
            </w:r>
          </w:p>
        </w:tc>
        <w:tc>
          <w:tcPr>
            <w:tcW w:type="dxa" w:w="2141"/>
          </w:tcPr>
          <w:p>
            <w:pPr>
              <w:spacing w:after="0"/>
              <w:jc w:val="right"/>
            </w:pPr>
            <w:r>
              <w:rPr>
                <w:sz w:val="16"/>
              </w:rPr>
              <w:t>FMA RL 0, SRL 0; any 0</w:t>
            </w:r>
          </w:p>
        </w:tc>
        <w:tc>
          <w:tcPr>
            <w:tcW w:type="dxa" w:w="2776"/>
          </w:tcPr>
          <w:p>
            <w:pPr>
              <w:spacing w:after="0"/>
              <w:jc w:val="right"/>
            </w:pPr>
            <w:r>
              <w:rPr>
                <w:sz w:val="16"/>
              </w:rPr>
              <w:t>$240,958.79</w:t>
            </w:r>
          </w:p>
        </w:tc>
        <w:tc>
          <w:tcPr>
            <w:tcW w:type="dxa" w:w="2504"/>
          </w:tcPr>
          <w:p>
            <w:pPr>
              <w:spacing w:after="0"/>
              <w:jc w:val="right"/>
            </w:pPr>
            <w:r>
              <w:rPr>
                <w:sz w:val="16"/>
              </w:rPr>
              <w:t>0 total; 0 since its plan</w:t>
            </w:r>
          </w:p>
        </w:tc>
        <w:tc>
          <w:tcPr>
            <w:tcW w:type="dxa" w:w="2625"/>
          </w:tcPr>
          <w:p>
            <w:pPr>
              <w:spacing w:after="0"/>
              <w:jc w:val="left"/>
            </w:pPr>
          </w:p>
        </w:tc>
      </w:tr>
      <w:tr>
        <w:trPr>
          <w:cantSplit/>
        </w:trPr>
        <w:tc>
          <w:tcPr>
            <w:tcW w:type="dxa" w:w="1325"/>
          </w:tcPr>
          <w:p>
            <w:pPr>
              <w:spacing w:after="0"/>
              <w:jc w:val="left"/>
            </w:pPr>
            <w:r>
              <w:rPr>
                <w:sz w:val="16"/>
              </w:rPr>
              <w:t>Churdan city</w:t>
            </w:r>
          </w:p>
        </w:tc>
        <w:tc>
          <w:tcPr>
            <w:tcW w:type="dxa" w:w="690"/>
          </w:tcPr>
          <w:p>
            <w:pPr>
              <w:spacing w:after="0"/>
              <w:jc w:val="left"/>
            </w:pPr>
            <w:r>
              <w:rPr>
                <w:sz w:val="16"/>
              </w:rPr>
              <w:t>City</w:t>
            </w:r>
          </w:p>
        </w:tc>
        <w:tc>
          <w:tcPr>
            <w:tcW w:type="dxa" w:w="2051"/>
          </w:tcPr>
          <w:p>
            <w:pPr>
              <w:spacing w:after="0"/>
              <w:jc w:val="left"/>
            </w:pPr>
            <w:r>
              <w:rPr>
                <w:sz w:val="16"/>
              </w:rPr>
              <w:t>Expired on 2025-09-10</w:t>
            </w:r>
          </w:p>
        </w:tc>
        <w:tc>
          <w:tcPr>
            <w:tcW w:type="dxa" w:w="2141"/>
          </w:tcPr>
          <w:p>
            <w:pPr>
              <w:spacing w:after="0"/>
              <w:jc w:val="right"/>
            </w:pPr>
            <w:r>
              <w:rPr>
                <w:sz w:val="16"/>
              </w:rPr>
              <w:t>FMA RL 0, SRL 0; any 0</w:t>
            </w:r>
          </w:p>
        </w:tc>
        <w:tc>
          <w:tcPr>
            <w:tcW w:type="dxa" w:w="2776"/>
          </w:tcPr>
          <w:p>
            <w:pPr>
              <w:spacing w:after="0"/>
              <w:jc w:val="right"/>
            </w:pPr>
            <w:r>
              <w:rPr>
                <w:sz w:val="16"/>
              </w:rPr>
              <w:t>$38,208.97</w:t>
            </w:r>
          </w:p>
        </w:tc>
        <w:tc>
          <w:tcPr>
            <w:tcW w:type="dxa" w:w="2504"/>
          </w:tcPr>
          <w:p>
            <w:pPr>
              <w:spacing w:after="0"/>
              <w:jc w:val="right"/>
            </w:pPr>
            <w:r>
              <w:rPr>
                <w:sz w:val="16"/>
              </w:rPr>
              <w:t>35 total; 2 since its plan</w:t>
            </w:r>
          </w:p>
        </w:tc>
        <w:tc>
          <w:tcPr>
            <w:tcW w:type="dxa" w:w="2625"/>
          </w:tcPr>
          <w:p>
            <w:pPr>
              <w:spacing w:after="0"/>
              <w:jc w:val="left"/>
            </w:pPr>
          </w:p>
        </w:tc>
      </w:tr>
      <w:tr>
        <w:trPr>
          <w:cantSplit/>
        </w:trPr>
        <w:tc>
          <w:tcPr>
            <w:tcW w:type="dxa" w:w="1325"/>
          </w:tcPr>
          <w:p>
            <w:pPr>
              <w:spacing w:after="0"/>
              <w:jc w:val="left"/>
            </w:pPr>
            <w:r>
              <w:rPr>
                <w:sz w:val="16"/>
              </w:rPr>
              <w:t>Dana city</w:t>
            </w:r>
          </w:p>
        </w:tc>
        <w:tc>
          <w:tcPr>
            <w:tcW w:type="dxa" w:w="690"/>
          </w:tcPr>
          <w:p>
            <w:pPr>
              <w:spacing w:after="0"/>
              <w:jc w:val="left"/>
            </w:pPr>
            <w:r>
              <w:rPr>
                <w:sz w:val="16"/>
              </w:rPr>
              <w:t>City</w:t>
            </w:r>
          </w:p>
        </w:tc>
        <w:tc>
          <w:tcPr>
            <w:tcW w:type="dxa" w:w="2051"/>
          </w:tcPr>
          <w:p>
            <w:pPr>
              <w:spacing w:after="0"/>
              <w:jc w:val="left"/>
            </w:pPr>
            <w:r>
              <w:rPr>
                <w:sz w:val="16"/>
              </w:rPr>
              <w:t>Expired on 2025-09-10</w:t>
            </w:r>
          </w:p>
        </w:tc>
        <w:tc>
          <w:tcPr>
            <w:tcW w:type="dxa" w:w="2141"/>
          </w:tcPr>
          <w:p>
            <w:pPr>
              <w:spacing w:after="0"/>
              <w:jc w:val="right"/>
            </w:pPr>
            <w:r>
              <w:rPr>
                <w:sz w:val="16"/>
              </w:rPr>
              <w:t>FMA RL 0, SRL 0; any 0</w:t>
            </w:r>
          </w:p>
        </w:tc>
        <w:tc>
          <w:tcPr>
            <w:tcW w:type="dxa" w:w="2776"/>
          </w:tcPr>
          <w:p>
            <w:pPr>
              <w:spacing w:after="0"/>
              <w:jc w:val="right"/>
            </w:pPr>
            <w:r>
              <w:rPr>
                <w:sz w:val="16"/>
              </w:rPr>
              <w:t>no Public Assistance recorded</w:t>
            </w:r>
          </w:p>
        </w:tc>
        <w:tc>
          <w:tcPr>
            <w:tcW w:type="dxa" w:w="2504"/>
          </w:tcPr>
          <w:p>
            <w:pPr>
              <w:spacing w:after="0"/>
              <w:jc w:val="right"/>
            </w:pPr>
            <w:r>
              <w:rPr>
                <w:sz w:val="16"/>
              </w:rPr>
              <w:t>12 total; 6 since its plan</w:t>
            </w:r>
          </w:p>
        </w:tc>
        <w:tc>
          <w:tcPr>
            <w:tcW w:type="dxa" w:w="2625"/>
          </w:tcPr>
          <w:p>
            <w:pPr>
              <w:spacing w:after="0"/>
              <w:jc w:val="left"/>
            </w:pPr>
          </w:p>
        </w:tc>
      </w:tr>
      <w:tr>
        <w:trPr>
          <w:cantSplit/>
        </w:trPr>
        <w:tc>
          <w:tcPr>
            <w:tcW w:type="dxa" w:w="1325"/>
          </w:tcPr>
          <w:p>
            <w:pPr>
              <w:spacing w:after="0"/>
              <w:jc w:val="left"/>
            </w:pPr>
            <w:r>
              <w:rPr>
                <w:sz w:val="16"/>
              </w:rPr>
              <w:t>Grand Junction city</w:t>
            </w:r>
          </w:p>
        </w:tc>
        <w:tc>
          <w:tcPr>
            <w:tcW w:type="dxa" w:w="690"/>
          </w:tcPr>
          <w:p>
            <w:pPr>
              <w:spacing w:after="0"/>
              <w:jc w:val="left"/>
            </w:pPr>
            <w:r>
              <w:rPr>
                <w:sz w:val="16"/>
              </w:rPr>
              <w:t>City</w:t>
            </w:r>
          </w:p>
        </w:tc>
        <w:tc>
          <w:tcPr>
            <w:tcW w:type="dxa" w:w="2051"/>
          </w:tcPr>
          <w:p>
            <w:pPr>
              <w:spacing w:after="0"/>
              <w:jc w:val="left"/>
            </w:pPr>
            <w:r>
              <w:rPr>
                <w:sz w:val="16"/>
              </w:rPr>
              <w:t>Expired on 2025-09-10</w:t>
            </w:r>
          </w:p>
        </w:tc>
        <w:tc>
          <w:tcPr>
            <w:tcW w:type="dxa" w:w="2141"/>
          </w:tcPr>
          <w:p>
            <w:pPr>
              <w:spacing w:after="0"/>
              <w:jc w:val="right"/>
            </w:pPr>
            <w:r>
              <w:rPr>
                <w:sz w:val="16"/>
              </w:rPr>
              <w:t>FMA RL 0, SRL 0; any 0</w:t>
            </w:r>
          </w:p>
        </w:tc>
        <w:tc>
          <w:tcPr>
            <w:tcW w:type="dxa" w:w="2776"/>
          </w:tcPr>
          <w:p>
            <w:pPr>
              <w:spacing w:after="0"/>
              <w:jc w:val="right"/>
            </w:pPr>
            <w:r>
              <w:rPr>
                <w:sz w:val="16"/>
              </w:rPr>
              <w:t>$155,952.19</w:t>
            </w:r>
          </w:p>
        </w:tc>
        <w:tc>
          <w:tcPr>
            <w:tcW w:type="dxa" w:w="2504"/>
          </w:tcPr>
          <w:p>
            <w:pPr>
              <w:spacing w:after="0"/>
              <w:jc w:val="right"/>
            </w:pPr>
            <w:r>
              <w:rPr>
                <w:sz w:val="16"/>
              </w:rPr>
              <w:t>22 total; 1 since its plan</w:t>
            </w:r>
          </w:p>
        </w:tc>
        <w:tc>
          <w:tcPr>
            <w:tcW w:type="dxa" w:w="2625"/>
          </w:tcPr>
          <w:p>
            <w:pPr>
              <w:spacing w:after="0"/>
              <w:jc w:val="left"/>
            </w:pPr>
            <w:r>
              <w:rPr>
                <w:sz w:val="16"/>
              </w:rPr>
              <w:t>Includes $155,028.19 for declarations not counted as hazard incidents (DR-4557-IA).</w:t>
            </w:r>
          </w:p>
        </w:tc>
      </w:tr>
      <w:tr>
        <w:trPr>
          <w:cantSplit/>
        </w:trPr>
        <w:tc>
          <w:tcPr>
            <w:tcW w:type="dxa" w:w="1325"/>
          </w:tcPr>
          <w:p>
            <w:pPr>
              <w:spacing w:after="0"/>
              <w:jc w:val="left"/>
            </w:pPr>
            <w:r>
              <w:rPr>
                <w:sz w:val="16"/>
              </w:rPr>
              <w:t>Jefferson city</w:t>
            </w:r>
          </w:p>
        </w:tc>
        <w:tc>
          <w:tcPr>
            <w:tcW w:type="dxa" w:w="690"/>
          </w:tcPr>
          <w:p>
            <w:pPr>
              <w:spacing w:after="0"/>
              <w:jc w:val="left"/>
            </w:pPr>
            <w:r>
              <w:rPr>
                <w:sz w:val="16"/>
              </w:rPr>
              <w:t>City</w:t>
            </w:r>
          </w:p>
        </w:tc>
        <w:tc>
          <w:tcPr>
            <w:tcW w:type="dxa" w:w="2051"/>
          </w:tcPr>
          <w:p>
            <w:pPr>
              <w:spacing w:after="0"/>
              <w:jc w:val="left"/>
            </w:pPr>
            <w:r>
              <w:rPr>
                <w:sz w:val="16"/>
              </w:rPr>
              <w:t>Expired on 2025-09-10</w:t>
            </w:r>
          </w:p>
        </w:tc>
        <w:tc>
          <w:tcPr>
            <w:tcW w:type="dxa" w:w="2141"/>
          </w:tcPr>
          <w:p>
            <w:pPr>
              <w:spacing w:after="0"/>
              <w:jc w:val="right"/>
            </w:pPr>
            <w:r>
              <w:rPr>
                <w:sz w:val="16"/>
              </w:rPr>
              <w:t>FMA RL 0, SRL 0; any 0</w:t>
            </w:r>
          </w:p>
        </w:tc>
        <w:tc>
          <w:tcPr>
            <w:tcW w:type="dxa" w:w="2776"/>
          </w:tcPr>
          <w:p>
            <w:pPr>
              <w:spacing w:after="0"/>
              <w:jc w:val="right"/>
            </w:pPr>
            <w:r>
              <w:rPr>
                <w:sz w:val="16"/>
              </w:rPr>
              <w:t>$216,971.20</w:t>
            </w:r>
          </w:p>
        </w:tc>
        <w:tc>
          <w:tcPr>
            <w:tcW w:type="dxa" w:w="2504"/>
          </w:tcPr>
          <w:p>
            <w:pPr>
              <w:spacing w:after="0"/>
              <w:jc w:val="right"/>
            </w:pPr>
            <w:r>
              <w:rPr>
                <w:sz w:val="16"/>
              </w:rPr>
              <w:t>58 total; 6 since its plan</w:t>
            </w:r>
          </w:p>
        </w:tc>
        <w:tc>
          <w:tcPr>
            <w:tcW w:type="dxa" w:w="2625"/>
          </w:tcPr>
          <w:p>
            <w:pPr>
              <w:spacing w:after="0"/>
              <w:jc w:val="left"/>
            </w:pPr>
            <w:r>
              <w:rPr>
                <w:sz w:val="16"/>
              </w:rPr>
              <w:t>Includes $171,521.43 for declarations not counted as hazard incidents (DR-4557-IA).</w:t>
            </w:r>
          </w:p>
        </w:tc>
      </w:tr>
      <w:tr>
        <w:trPr>
          <w:cantSplit/>
        </w:trPr>
        <w:tc>
          <w:tcPr>
            <w:tcW w:type="dxa" w:w="1325"/>
          </w:tcPr>
          <w:p>
            <w:pPr>
              <w:spacing w:after="0"/>
              <w:jc w:val="left"/>
            </w:pPr>
            <w:r>
              <w:rPr>
                <w:sz w:val="16"/>
              </w:rPr>
              <w:t>Paton city</w:t>
            </w:r>
          </w:p>
        </w:tc>
        <w:tc>
          <w:tcPr>
            <w:tcW w:type="dxa" w:w="690"/>
          </w:tcPr>
          <w:p>
            <w:pPr>
              <w:spacing w:after="0"/>
              <w:jc w:val="left"/>
            </w:pPr>
            <w:r>
              <w:rPr>
                <w:sz w:val="16"/>
              </w:rPr>
              <w:t>City</w:t>
            </w:r>
          </w:p>
        </w:tc>
        <w:tc>
          <w:tcPr>
            <w:tcW w:type="dxa" w:w="2051"/>
          </w:tcPr>
          <w:p>
            <w:pPr>
              <w:spacing w:after="0"/>
              <w:jc w:val="left"/>
            </w:pPr>
            <w:r>
              <w:rPr>
                <w:sz w:val="16"/>
              </w:rPr>
              <w:t>Expired on 2025-09-10</w:t>
            </w:r>
          </w:p>
        </w:tc>
        <w:tc>
          <w:tcPr>
            <w:tcW w:type="dxa" w:w="2141"/>
          </w:tcPr>
          <w:p>
            <w:pPr>
              <w:spacing w:after="0"/>
              <w:jc w:val="right"/>
            </w:pPr>
            <w:r>
              <w:rPr>
                <w:sz w:val="16"/>
              </w:rPr>
              <w:t>FMA RL 0, SRL 0; any 0</w:t>
            </w:r>
          </w:p>
        </w:tc>
        <w:tc>
          <w:tcPr>
            <w:tcW w:type="dxa" w:w="2776"/>
          </w:tcPr>
          <w:p>
            <w:pPr>
              <w:spacing w:after="0"/>
              <w:jc w:val="right"/>
            </w:pPr>
            <w:r>
              <w:rPr>
                <w:sz w:val="16"/>
              </w:rPr>
              <w:t>no Public Assistance recorded</w:t>
            </w:r>
          </w:p>
        </w:tc>
        <w:tc>
          <w:tcPr>
            <w:tcW w:type="dxa" w:w="2504"/>
          </w:tcPr>
          <w:p>
            <w:pPr>
              <w:spacing w:after="0"/>
              <w:jc w:val="right"/>
            </w:pPr>
            <w:r>
              <w:rPr>
                <w:sz w:val="16"/>
              </w:rPr>
              <w:t>15 total; 1 since its plan</w:t>
            </w:r>
          </w:p>
        </w:tc>
        <w:tc>
          <w:tcPr>
            <w:tcW w:type="dxa" w:w="2625"/>
          </w:tcPr>
          <w:p>
            <w:pPr>
              <w:spacing w:after="0"/>
              <w:jc w:val="left"/>
            </w:pPr>
          </w:p>
        </w:tc>
      </w:tr>
      <w:tr>
        <w:trPr>
          <w:cantSplit/>
        </w:trPr>
        <w:tc>
          <w:tcPr>
            <w:tcW w:type="dxa" w:w="1325"/>
          </w:tcPr>
          <w:p>
            <w:pPr>
              <w:spacing w:after="0"/>
              <w:jc w:val="left"/>
            </w:pPr>
            <w:r>
              <w:rPr>
                <w:sz w:val="16"/>
              </w:rPr>
              <w:t>Ralston city</w:t>
            </w:r>
          </w:p>
        </w:tc>
        <w:tc>
          <w:tcPr>
            <w:tcW w:type="dxa" w:w="690"/>
          </w:tcPr>
          <w:p>
            <w:pPr>
              <w:spacing w:after="0"/>
              <w:jc w:val="left"/>
            </w:pPr>
            <w:r>
              <w:rPr>
                <w:sz w:val="16"/>
              </w:rPr>
              <w:t>City</w:t>
            </w:r>
          </w:p>
        </w:tc>
        <w:tc>
          <w:tcPr>
            <w:tcW w:type="dxa" w:w="2051"/>
          </w:tcPr>
          <w:p>
            <w:pPr>
              <w:spacing w:after="0"/>
              <w:jc w:val="left"/>
            </w:pPr>
            <w:r>
              <w:rPr>
                <w:sz w:val="16"/>
              </w:rPr>
              <w:t>Expired on 2025-09-10</w:t>
            </w:r>
          </w:p>
        </w:tc>
        <w:tc>
          <w:tcPr>
            <w:tcW w:type="dxa" w:w="2141"/>
          </w:tcPr>
          <w:p>
            <w:pPr>
              <w:spacing w:after="0"/>
              <w:jc w:val="right"/>
            </w:pPr>
            <w:r>
              <w:rPr>
                <w:sz w:val="16"/>
              </w:rPr>
              <w:t>FMA RL 0, SRL 0; any 0</w:t>
            </w:r>
          </w:p>
        </w:tc>
        <w:tc>
          <w:tcPr>
            <w:tcW w:type="dxa" w:w="2776"/>
          </w:tcPr>
          <w:p>
            <w:pPr>
              <w:spacing w:after="0"/>
              <w:jc w:val="right"/>
            </w:pPr>
            <w:r>
              <w:rPr>
                <w:sz w:val="16"/>
              </w:rPr>
              <w:t>no Public Assistance recorded</w:t>
            </w:r>
          </w:p>
        </w:tc>
        <w:tc>
          <w:tcPr>
            <w:tcW w:type="dxa" w:w="2504"/>
          </w:tcPr>
          <w:p>
            <w:pPr>
              <w:spacing w:after="0"/>
              <w:jc w:val="right"/>
            </w:pPr>
            <w:r>
              <w:rPr>
                <w:sz w:val="16"/>
              </w:rPr>
              <w:t>5 total; 0 since its plan</w:t>
            </w:r>
          </w:p>
        </w:tc>
        <w:tc>
          <w:tcPr>
            <w:tcW w:type="dxa" w:w="2625"/>
          </w:tcPr>
          <w:p>
            <w:pPr>
              <w:spacing w:after="0"/>
              <w:jc w:val="left"/>
            </w:pPr>
          </w:p>
        </w:tc>
      </w:tr>
      <w:tr>
        <w:trPr>
          <w:cantSplit/>
        </w:trPr>
        <w:tc>
          <w:tcPr>
            <w:tcW w:type="dxa" w:w="1325"/>
          </w:tcPr>
          <w:p>
            <w:pPr>
              <w:spacing w:after="0"/>
              <w:jc w:val="left"/>
            </w:pPr>
            <w:r>
              <w:rPr>
                <w:sz w:val="16"/>
              </w:rPr>
              <w:t>Rippey city</w:t>
            </w:r>
          </w:p>
        </w:tc>
        <w:tc>
          <w:tcPr>
            <w:tcW w:type="dxa" w:w="690"/>
          </w:tcPr>
          <w:p>
            <w:pPr>
              <w:spacing w:after="0"/>
              <w:jc w:val="left"/>
            </w:pPr>
            <w:r>
              <w:rPr>
                <w:sz w:val="16"/>
              </w:rPr>
              <w:t>City</w:t>
            </w:r>
          </w:p>
        </w:tc>
        <w:tc>
          <w:tcPr>
            <w:tcW w:type="dxa" w:w="2051"/>
          </w:tcPr>
          <w:p>
            <w:pPr>
              <w:spacing w:after="0"/>
              <w:jc w:val="left"/>
            </w:pPr>
            <w:r>
              <w:rPr>
                <w:sz w:val="16"/>
              </w:rPr>
              <w:t>Expired on 2025-09-10</w:t>
            </w:r>
          </w:p>
        </w:tc>
        <w:tc>
          <w:tcPr>
            <w:tcW w:type="dxa" w:w="2141"/>
          </w:tcPr>
          <w:p>
            <w:pPr>
              <w:spacing w:after="0"/>
              <w:jc w:val="right"/>
            </w:pPr>
            <w:r>
              <w:rPr>
                <w:sz w:val="16"/>
              </w:rPr>
              <w:t>FMA RL 0, SRL 0; any 0</w:t>
            </w:r>
          </w:p>
        </w:tc>
        <w:tc>
          <w:tcPr>
            <w:tcW w:type="dxa" w:w="2776"/>
          </w:tcPr>
          <w:p>
            <w:pPr>
              <w:spacing w:after="0"/>
              <w:jc w:val="right"/>
            </w:pPr>
            <w:r>
              <w:rPr>
                <w:sz w:val="16"/>
              </w:rPr>
              <w:t>$42,301.87</w:t>
            </w:r>
          </w:p>
        </w:tc>
        <w:tc>
          <w:tcPr>
            <w:tcW w:type="dxa" w:w="2504"/>
          </w:tcPr>
          <w:p>
            <w:pPr>
              <w:spacing w:after="0"/>
              <w:jc w:val="right"/>
            </w:pPr>
            <w:r>
              <w:rPr>
                <w:sz w:val="16"/>
              </w:rPr>
              <w:t>13 total; 1 since its plan</w:t>
            </w:r>
          </w:p>
        </w:tc>
        <w:tc>
          <w:tcPr>
            <w:tcW w:type="dxa" w:w="2625"/>
          </w:tcPr>
          <w:p>
            <w:pPr>
              <w:spacing w:after="0"/>
              <w:jc w:val="left"/>
            </w:pPr>
            <w:r>
              <w:rPr>
                <w:sz w:val="16"/>
              </w:rPr>
              <w:t>Includes $42,301.87 for declarations not counted as hazard incidents (DR-4557-IA).</w:t>
            </w:r>
          </w:p>
        </w:tc>
      </w:tr>
      <w:tr>
        <w:trPr>
          <w:cantSplit/>
        </w:trPr>
        <w:tc>
          <w:tcPr>
            <w:tcW w:type="dxa" w:w="1325"/>
          </w:tcPr>
          <w:p>
            <w:pPr>
              <w:spacing w:after="0"/>
              <w:jc w:val="left"/>
            </w:pPr>
            <w:r>
              <w:rPr>
                <w:sz w:val="16"/>
              </w:rPr>
              <w:t>Scranton city</w:t>
            </w:r>
          </w:p>
        </w:tc>
        <w:tc>
          <w:tcPr>
            <w:tcW w:type="dxa" w:w="690"/>
          </w:tcPr>
          <w:p>
            <w:pPr>
              <w:spacing w:after="0"/>
              <w:jc w:val="left"/>
            </w:pPr>
            <w:r>
              <w:rPr>
                <w:sz w:val="16"/>
              </w:rPr>
              <w:t>City</w:t>
            </w:r>
          </w:p>
        </w:tc>
        <w:tc>
          <w:tcPr>
            <w:tcW w:type="dxa" w:w="2051"/>
          </w:tcPr>
          <w:p>
            <w:pPr>
              <w:spacing w:after="0"/>
              <w:jc w:val="left"/>
            </w:pPr>
            <w:r>
              <w:rPr>
                <w:sz w:val="16"/>
              </w:rPr>
              <w:t>Expired on 2025-09-10</w:t>
            </w:r>
          </w:p>
        </w:tc>
        <w:tc>
          <w:tcPr>
            <w:tcW w:type="dxa" w:w="2141"/>
          </w:tcPr>
          <w:p>
            <w:pPr>
              <w:spacing w:after="0"/>
              <w:jc w:val="right"/>
            </w:pPr>
            <w:r>
              <w:rPr>
                <w:sz w:val="16"/>
              </w:rPr>
              <w:t>FMA RL 0, SRL 0; any 0</w:t>
            </w:r>
          </w:p>
        </w:tc>
        <w:tc>
          <w:tcPr>
            <w:tcW w:type="dxa" w:w="2776"/>
          </w:tcPr>
          <w:p>
            <w:pPr>
              <w:spacing w:after="0"/>
              <w:jc w:val="right"/>
            </w:pPr>
            <w:r>
              <w:rPr>
                <w:sz w:val="16"/>
              </w:rPr>
              <w:t>$43,087.31</w:t>
            </w:r>
          </w:p>
        </w:tc>
        <w:tc>
          <w:tcPr>
            <w:tcW w:type="dxa" w:w="2504"/>
          </w:tcPr>
          <w:p>
            <w:pPr>
              <w:spacing w:after="0"/>
              <w:jc w:val="right"/>
            </w:pPr>
            <w:r>
              <w:rPr>
                <w:sz w:val="16"/>
              </w:rPr>
              <w:t>59 total; 6 since its plan</w:t>
            </w:r>
          </w:p>
        </w:tc>
        <w:tc>
          <w:tcPr>
            <w:tcW w:type="dxa" w:w="26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2020-09-10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$2,958,559,305</w:t>
            </w:r>
          </w:p>
        </w:tc>
        <w:tc>
          <w:tcPr>
            <w:tcW w:type="dxa" w:w="1215"/>
          </w:tcPr>
          <w:p>
            <w:pPr>
              <w:spacing w:after="0"/>
              <w:jc w:val="right"/>
            </w:pPr>
            <w:r>
              <w:rPr>
                <w:sz w:val="16"/>
              </w:rPr>
              <w:t>$385,504,331</w:t>
            </w:r>
          </w:p>
        </w:tc>
        <w:tc>
          <w:tcPr>
            <w:tcW w:type="dxa" w:w="1042"/>
          </w:tcPr>
          <w:p>
            <w:pPr>
              <w:spacing w:after="0"/>
              <w:jc w:val="right"/>
            </w:pPr>
            <w:r>
              <w:rPr>
                <w:sz w:val="16"/>
              </w:rPr>
              <w:t>8,769</w:t>
            </w:r>
          </w:p>
        </w:tc>
        <w:tc>
          <w:tcPr>
            <w:tcW w:type="dxa" w:w="1037"/>
          </w:tcPr>
          <w:p>
            <w:pPr>
              <w:spacing w:after="0"/>
              <w:jc w:val="right"/>
            </w:pPr>
            <w:r>
              <w:rPr>
                <w:sz w:val="16"/>
              </w:rPr>
              <w:t>$2,477</w:t>
            </w:r>
          </w:p>
        </w:tc>
        <w:tc>
          <w:tcPr>
            <w:tcW w:type="dxa" w:w="1126"/>
          </w:tcPr>
          <w:p>
            <w:pPr>
              <w:spacing w:after="0"/>
              <w:jc w:val="right"/>
            </w:pPr>
            <w:r>
              <w:rPr>
                <w:sz w:val="16"/>
              </w:rPr>
              <w:t>$455,982</w:t>
            </w:r>
          </w:p>
        </w:tc>
        <w:tc>
          <w:tcPr>
            <w:tcW w:type="dxa" w:w="1110"/>
          </w:tcPr>
          <w:p>
            <w:pPr>
              <w:spacing w:after="0"/>
              <w:jc w:val="right"/>
            </w:pPr>
            <w:r>
              <w:rPr>
                <w:sz w:val="16"/>
              </w:rPr>
              <w:t>$1,643,665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$149,776,201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$4,482,669</w:t>
            </w:r>
          </w:p>
        </w:tc>
        <w:tc>
          <w:tcPr>
            <w:tcW w:type="dxa" w:w="1110"/>
          </w:tcPr>
          <w:p>
            <w:pPr>
              <w:spacing w:after="0"/>
              <w:jc w:val="right"/>
            </w:pPr>
            <w:r>
              <w:rPr>
                <w:sz w:val="16"/>
              </w:rPr>
              <w:t>n/a</w:t>
            </w:r>
          </w:p>
        </w:tc>
        <w:tc>
          <w:tcPr>
            <w:tcW w:type="dxa" w:w="1305"/>
          </w:tcPr>
          <w:p>
            <w:pPr>
              <w:spacing w:after="0"/>
              <w:jc w:val="right"/>
            </w:pPr>
            <w:r>
              <w:rPr>
                <w:sz w:val="16"/>
              </w:rPr>
              <w:t>2.99% (agriculture)</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$5,057,299,925</w:t>
            </w:r>
          </w:p>
        </w:tc>
        <w:tc>
          <w:tcPr>
            <w:tcW w:type="dxa" w:w="1215"/>
          </w:tcPr>
          <w:p>
            <w:pPr>
              <w:spacing w:after="0"/>
              <w:jc w:val="right"/>
            </w:pPr>
            <w:r>
              <w:rPr>
                <w:sz w:val="16"/>
              </w:rPr>
              <w:t>n/a</w:t>
            </w:r>
          </w:p>
        </w:tc>
        <w:tc>
          <w:tcPr>
            <w:tcW w:type="dxa" w:w="1042"/>
          </w:tcPr>
          <w:p>
            <w:pPr>
              <w:spacing w:after="0"/>
              <w:jc w:val="right"/>
            </w:pPr>
            <w:r>
              <w:rPr>
                <w:sz w:val="16"/>
              </w:rPr>
              <w:t>8,771</w:t>
            </w:r>
          </w:p>
        </w:tc>
        <w:tc>
          <w:tcPr>
            <w:tcW w:type="dxa" w:w="1037"/>
          </w:tcPr>
          <w:p>
            <w:pPr>
              <w:spacing w:after="0"/>
              <w:jc w:val="right"/>
            </w:pPr>
            <w:r>
              <w:rPr>
                <w:sz w:val="16"/>
              </w:rPr>
              <w:t>$10,599</w:t>
            </w:r>
          </w:p>
        </w:tc>
        <w:tc>
          <w:tcPr>
            <w:tcW w:type="dxa" w:w="1126"/>
          </w:tcPr>
          <w:p>
            <w:pPr>
              <w:spacing w:after="0"/>
              <w:jc w:val="right"/>
            </w:pPr>
            <w:r>
              <w:rPr>
                <w:sz w:val="16"/>
              </w:rPr>
              <w:t>n/a</w:t>
            </w:r>
          </w:p>
        </w:tc>
        <w:tc>
          <w:tcPr>
            <w:tcW w:type="dxa" w:w="1110"/>
          </w:tcPr>
          <w:p>
            <w:pPr>
              <w:spacing w:after="0"/>
              <w:jc w:val="right"/>
            </w:pPr>
            <w:r>
              <w:rPr>
                <w:sz w:val="16"/>
              </w:rPr>
              <w:t>$2,741</w:t>
            </w:r>
          </w:p>
        </w:tc>
        <w:tc>
          <w:tcPr>
            <w:tcW w:type="dxa" w:w="1305"/>
          </w:tcPr>
          <w:p>
            <w:pPr>
              <w:spacing w:after="0"/>
              <w:jc w:val="right"/>
            </w:pPr>
            <w:r>
              <w:rPr>
                <w:sz w:val="16"/>
              </w:rPr>
              <w:t>0.00021%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$2,958,559,305</w:t>
            </w:r>
          </w:p>
        </w:tc>
        <w:tc>
          <w:tcPr>
            <w:tcW w:type="dxa" w:w="1215"/>
          </w:tcPr>
          <w:p>
            <w:pPr>
              <w:spacing w:after="0"/>
              <w:jc w:val="right"/>
            </w:pPr>
            <w:r>
              <w:rPr>
                <w:sz w:val="16"/>
              </w:rPr>
              <w:t>$385,504,331</w:t>
            </w:r>
          </w:p>
        </w:tc>
        <w:tc>
          <w:tcPr>
            <w:tcW w:type="dxa" w:w="1042"/>
          </w:tcPr>
          <w:p>
            <w:pPr>
              <w:spacing w:after="0"/>
              <w:jc w:val="right"/>
            </w:pPr>
            <w:r>
              <w:rPr>
                <w:sz w:val="16"/>
              </w:rPr>
              <w:t>8,769</w:t>
            </w:r>
          </w:p>
        </w:tc>
        <w:tc>
          <w:tcPr>
            <w:tcW w:type="dxa" w:w="1037"/>
          </w:tcPr>
          <w:p>
            <w:pPr>
              <w:spacing w:after="0"/>
              <w:jc w:val="right"/>
            </w:pPr>
            <w:r>
              <w:rPr>
                <w:sz w:val="16"/>
              </w:rPr>
              <w:t>$105,921</w:t>
            </w:r>
          </w:p>
        </w:tc>
        <w:tc>
          <w:tcPr>
            <w:tcW w:type="dxa" w:w="1126"/>
          </w:tcPr>
          <w:p>
            <w:pPr>
              <w:spacing w:after="0"/>
              <w:jc w:val="right"/>
            </w:pPr>
            <w:r>
              <w:rPr>
                <w:sz w:val="16"/>
              </w:rPr>
              <w:t>$220,190</w:t>
            </w:r>
          </w:p>
        </w:tc>
        <w:tc>
          <w:tcPr>
            <w:tcW w:type="dxa" w:w="1110"/>
          </w:tcPr>
          <w:p>
            <w:pPr>
              <w:spacing w:after="0"/>
              <w:jc w:val="right"/>
            </w:pPr>
            <w:r>
              <w:rPr>
                <w:sz w:val="16"/>
              </w:rPr>
              <w:t>$175,570</w:t>
            </w:r>
          </w:p>
        </w:tc>
        <w:tc>
          <w:tcPr>
            <w:tcW w:type="dxa" w:w="1305"/>
          </w:tcPr>
          <w:p>
            <w:pPr>
              <w:spacing w:after="0"/>
              <w:jc w:val="right"/>
            </w:pPr>
            <w:r>
              <w:rPr>
                <w:sz w:val="16"/>
              </w:rPr>
              <w:t>0.00358%</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$2,958,559,305</w:t>
            </w:r>
          </w:p>
        </w:tc>
        <w:tc>
          <w:tcPr>
            <w:tcW w:type="dxa" w:w="1215"/>
          </w:tcPr>
          <w:p>
            <w:pPr>
              <w:spacing w:after="0"/>
              <w:jc w:val="right"/>
            </w:pPr>
            <w:r>
              <w:rPr>
                <w:sz w:val="16"/>
              </w:rPr>
              <w:t>$385,504,331</w:t>
            </w:r>
          </w:p>
        </w:tc>
        <w:tc>
          <w:tcPr>
            <w:tcW w:type="dxa" w:w="1042"/>
          </w:tcPr>
          <w:p>
            <w:pPr>
              <w:spacing w:after="0"/>
              <w:jc w:val="right"/>
            </w:pPr>
            <w:r>
              <w:rPr>
                <w:sz w:val="16"/>
              </w:rPr>
              <w:t>8,769</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110"/>
          </w:tcPr>
          <w:p>
            <w:pPr>
              <w:spacing w:after="0"/>
              <w:jc w:val="right"/>
            </w:pPr>
            <w:r>
              <w:rPr>
                <w:sz w:val="16"/>
              </w:rPr>
              <w:t>$39,335</w:t>
            </w:r>
          </w:p>
        </w:tc>
        <w:tc>
          <w:tcPr>
            <w:tcW w:type="dxa" w:w="1305"/>
          </w:tcPr>
          <w:p>
            <w:pPr>
              <w:spacing w:after="0"/>
              <w:jc w:val="right"/>
            </w:pPr>
            <w:r>
              <w:rPr>
                <w:sz w:val="16"/>
              </w:rPr>
              <w:t>0.00024%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$2,958,559,305</w:t>
            </w:r>
          </w:p>
        </w:tc>
        <w:tc>
          <w:tcPr>
            <w:tcW w:type="dxa" w:w="1215"/>
          </w:tcPr>
          <w:p>
            <w:pPr>
              <w:spacing w:after="0"/>
              <w:jc w:val="right"/>
            </w:pPr>
            <w:r>
              <w:rPr>
                <w:sz w:val="16"/>
              </w:rPr>
              <w:t>$385,504,331</w:t>
            </w:r>
          </w:p>
        </w:tc>
        <w:tc>
          <w:tcPr>
            <w:tcW w:type="dxa" w:w="1042"/>
          </w:tcPr>
          <w:p>
            <w:pPr>
              <w:spacing w:after="0"/>
              <w:jc w:val="right"/>
            </w:pPr>
            <w:r>
              <w:rPr>
                <w:sz w:val="16"/>
              </w:rPr>
              <w:t>8,769</w:t>
            </w:r>
          </w:p>
        </w:tc>
        <w:tc>
          <w:tcPr>
            <w:tcW w:type="dxa" w:w="1037"/>
          </w:tcPr>
          <w:p>
            <w:pPr>
              <w:spacing w:after="0"/>
              <w:jc w:val="right"/>
            </w:pPr>
            <w:r>
              <w:rPr>
                <w:sz w:val="16"/>
              </w:rPr>
              <w:t>$609</w:t>
            </w:r>
          </w:p>
        </w:tc>
        <w:tc>
          <w:tcPr>
            <w:tcW w:type="dxa" w:w="1126"/>
          </w:tcPr>
          <w:p>
            <w:pPr>
              <w:spacing w:after="0"/>
              <w:jc w:val="right"/>
            </w:pPr>
            <w:r>
              <w:rPr>
                <w:sz w:val="16"/>
              </w:rPr>
              <w:t>$2,914</w:t>
            </w:r>
          </w:p>
        </w:tc>
        <w:tc>
          <w:tcPr>
            <w:tcW w:type="dxa" w:w="1110"/>
          </w:tcPr>
          <w:p>
            <w:pPr>
              <w:spacing w:after="0"/>
              <w:jc w:val="right"/>
            </w:pPr>
            <w:r>
              <w:rPr>
                <w:sz w:val="16"/>
              </w:rPr>
              <w:t>under $1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$2,958,559,305</w:t>
            </w:r>
          </w:p>
        </w:tc>
        <w:tc>
          <w:tcPr>
            <w:tcW w:type="dxa" w:w="1215"/>
          </w:tcPr>
          <w:p>
            <w:pPr>
              <w:spacing w:after="0"/>
              <w:jc w:val="right"/>
            </w:pPr>
            <w:r>
              <w:rPr>
                <w:sz w:val="16"/>
              </w:rPr>
              <w:t>n/a</w:t>
            </w:r>
          </w:p>
        </w:tc>
        <w:tc>
          <w:tcPr>
            <w:tcW w:type="dxa" w:w="1042"/>
          </w:tcPr>
          <w:p>
            <w:pPr>
              <w:spacing w:after="0"/>
              <w:jc w:val="right"/>
            </w:pPr>
            <w:r>
              <w:rPr>
                <w:sz w:val="16"/>
              </w:rPr>
              <w:t>8,769</w:t>
            </w:r>
          </w:p>
        </w:tc>
        <w:tc>
          <w:tcPr>
            <w:tcW w:type="dxa" w:w="1037"/>
          </w:tcPr>
          <w:p>
            <w:pPr>
              <w:spacing w:after="0"/>
              <w:jc w:val="right"/>
            </w:pPr>
            <w:r>
              <w:rPr>
                <w:sz w:val="16"/>
              </w:rPr>
              <w:t>$58,995</w:t>
            </w:r>
          </w:p>
        </w:tc>
        <w:tc>
          <w:tcPr>
            <w:tcW w:type="dxa" w:w="1126"/>
          </w:tcPr>
          <w:p>
            <w:pPr>
              <w:spacing w:after="0"/>
              <w:jc w:val="right"/>
            </w:pPr>
            <w:r>
              <w:rPr>
                <w:sz w:val="16"/>
              </w:rPr>
              <w:t>n/a</w:t>
            </w:r>
          </w:p>
        </w:tc>
        <w:tc>
          <w:tcPr>
            <w:tcW w:type="dxa" w:w="1110"/>
          </w:tcPr>
          <w:p>
            <w:pPr>
              <w:spacing w:after="0"/>
              <w:jc w:val="right"/>
            </w:pPr>
            <w:r>
              <w:rPr>
                <w:sz w:val="16"/>
              </w:rPr>
              <w:t>$1,646</w:t>
            </w:r>
          </w:p>
        </w:tc>
        <w:tc>
          <w:tcPr>
            <w:tcW w:type="dxa" w:w="1305"/>
          </w:tcPr>
          <w:p>
            <w:pPr>
              <w:spacing w:after="0"/>
              <w:jc w:val="right"/>
            </w:pPr>
            <w:r>
              <w:rPr>
                <w:sz w:val="16"/>
              </w:rPr>
              <w:t>0.00199%</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$2,954,921,602</w:t>
            </w:r>
          </w:p>
        </w:tc>
        <w:tc>
          <w:tcPr>
            <w:tcW w:type="dxa" w:w="1215"/>
          </w:tcPr>
          <w:p>
            <w:pPr>
              <w:spacing w:after="0"/>
              <w:jc w:val="right"/>
            </w:pPr>
            <w:r>
              <w:rPr>
                <w:sz w:val="16"/>
              </w:rPr>
              <w:t>$22,516,235</w:t>
            </w:r>
          </w:p>
        </w:tc>
        <w:tc>
          <w:tcPr>
            <w:tcW w:type="dxa" w:w="1042"/>
          </w:tcPr>
          <w:p>
            <w:pPr>
              <w:spacing w:after="0"/>
              <w:jc w:val="right"/>
            </w:pPr>
            <w:r>
              <w:rPr>
                <w:sz w:val="16"/>
              </w:rPr>
              <w:t>24</w:t>
            </w:r>
          </w:p>
        </w:tc>
        <w:tc>
          <w:tcPr>
            <w:tcW w:type="dxa" w:w="1037"/>
          </w:tcPr>
          <w:p>
            <w:pPr>
              <w:spacing w:after="0"/>
              <w:jc w:val="right"/>
            </w:pPr>
            <w:r>
              <w:rPr>
                <w:sz w:val="16"/>
              </w:rPr>
              <w:t>$1,574,161</w:t>
            </w:r>
          </w:p>
        </w:tc>
        <w:tc>
          <w:tcPr>
            <w:tcW w:type="dxa" w:w="1126"/>
          </w:tcPr>
          <w:p>
            <w:pPr>
              <w:spacing w:after="0"/>
              <w:jc w:val="right"/>
            </w:pPr>
            <w:r>
              <w:rPr>
                <w:sz w:val="16"/>
              </w:rPr>
              <w:t>$240,549</w:t>
            </w:r>
          </w:p>
        </w:tc>
        <w:tc>
          <w:tcPr>
            <w:tcW w:type="dxa" w:w="1110"/>
          </w:tcPr>
          <w:p>
            <w:pPr>
              <w:spacing w:after="0"/>
              <w:jc w:val="right"/>
            </w:pPr>
            <w:r>
              <w:rPr>
                <w:sz w:val="16"/>
              </w:rPr>
              <w:t>$3,025</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$18,632,327</w:t>
            </w:r>
          </w:p>
        </w:tc>
        <w:tc>
          <w:tcPr>
            <w:tcW w:type="dxa" w:w="1215"/>
          </w:tcPr>
          <w:p>
            <w:pPr>
              <w:spacing w:after="0"/>
              <w:jc w:val="right"/>
            </w:pPr>
            <w:r>
              <w:rPr>
                <w:sz w:val="16"/>
              </w:rPr>
              <w:t>n/a</w:t>
            </w:r>
          </w:p>
        </w:tc>
        <w:tc>
          <w:tcPr>
            <w:tcW w:type="dxa" w:w="1042"/>
          </w:tcPr>
          <w:p>
            <w:pPr>
              <w:spacing w:after="0"/>
              <w:jc w:val="right"/>
            </w:pPr>
            <w:r>
              <w:rPr>
                <w:sz w:val="16"/>
              </w:rPr>
              <w:t>67</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110"/>
          </w:tcPr>
          <w:p>
            <w:pPr>
              <w:spacing w:after="0"/>
              <w:jc w:val="right"/>
            </w:pPr>
            <w:r>
              <w:rPr>
                <w:sz w:val="16"/>
              </w:rPr>
              <w:t>$461</w:t>
            </w:r>
          </w:p>
        </w:tc>
        <w:tc>
          <w:tcPr>
            <w:tcW w:type="dxa" w:w="1305"/>
          </w:tcPr>
          <w:p>
            <w:pPr>
              <w:spacing w:after="0"/>
              <w:jc w:val="right"/>
            </w:pPr>
            <w:r>
              <w:rPr>
                <w:sz w:val="16"/>
              </w:rPr>
              <w:t>0.00011%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$2,958,559,305</w:t>
            </w:r>
          </w:p>
        </w:tc>
        <w:tc>
          <w:tcPr>
            <w:tcW w:type="dxa" w:w="1215"/>
          </w:tcPr>
          <w:p>
            <w:pPr>
              <w:spacing w:after="0"/>
              <w:jc w:val="right"/>
            </w:pPr>
            <w:r>
              <w:rPr>
                <w:sz w:val="16"/>
              </w:rPr>
              <w:t>n/a</w:t>
            </w:r>
          </w:p>
        </w:tc>
        <w:tc>
          <w:tcPr>
            <w:tcW w:type="dxa" w:w="1042"/>
          </w:tcPr>
          <w:p>
            <w:pPr>
              <w:spacing w:after="0"/>
              <w:jc w:val="right"/>
            </w:pPr>
            <w:r>
              <w:rPr>
                <w:sz w:val="16"/>
              </w:rPr>
              <w:t>8,769</w:t>
            </w:r>
          </w:p>
        </w:tc>
        <w:tc>
          <w:tcPr>
            <w:tcW w:type="dxa" w:w="1037"/>
          </w:tcPr>
          <w:p>
            <w:pPr>
              <w:spacing w:after="0"/>
              <w:jc w:val="right"/>
            </w:pPr>
            <w:r>
              <w:rPr>
                <w:sz w:val="16"/>
              </w:rPr>
              <w:t>$4,480</w:t>
            </w:r>
          </w:p>
        </w:tc>
        <w:tc>
          <w:tcPr>
            <w:tcW w:type="dxa" w:w="1126"/>
          </w:tcPr>
          <w:p>
            <w:pPr>
              <w:spacing w:after="0"/>
              <w:jc w:val="right"/>
            </w:pPr>
            <w:r>
              <w:rPr>
                <w:sz w:val="16"/>
              </w:rPr>
              <w:t>n/a</w:t>
            </w:r>
          </w:p>
        </w:tc>
        <w:tc>
          <w:tcPr>
            <w:tcW w:type="dxa" w:w="1110"/>
          </w:tcPr>
          <w:p>
            <w:pPr>
              <w:spacing w:after="0"/>
              <w:jc w:val="right"/>
            </w:pPr>
            <w:r>
              <w:rPr>
                <w:sz w:val="16"/>
              </w:rPr>
              <w:t>$30,752</w:t>
            </w:r>
          </w:p>
        </w:tc>
        <w:tc>
          <w:tcPr>
            <w:tcW w:type="dxa" w:w="1305"/>
          </w:tcPr>
          <w:p>
            <w:pPr>
              <w:spacing w:after="0"/>
              <w:jc w:val="right"/>
            </w:pPr>
            <w:r>
              <w:rPr>
                <w:sz w:val="16"/>
              </w:rPr>
              <w:t>0.000151%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$2,958,559,305</w:t>
            </w:r>
          </w:p>
        </w:tc>
        <w:tc>
          <w:tcPr>
            <w:tcW w:type="dxa" w:w="1215"/>
          </w:tcPr>
          <w:p>
            <w:pPr>
              <w:spacing w:after="0"/>
              <w:jc w:val="right"/>
            </w:pPr>
            <w:r>
              <w:rPr>
                <w:sz w:val="16"/>
              </w:rPr>
              <w:t>$385,504,331</w:t>
            </w:r>
          </w:p>
        </w:tc>
        <w:tc>
          <w:tcPr>
            <w:tcW w:type="dxa" w:w="1042"/>
          </w:tcPr>
          <w:p>
            <w:pPr>
              <w:spacing w:after="0"/>
              <w:jc w:val="right"/>
            </w:pPr>
            <w:r>
              <w:rPr>
                <w:sz w:val="16"/>
              </w:rPr>
              <w:t>8,769</w:t>
            </w:r>
          </w:p>
        </w:tc>
        <w:tc>
          <w:tcPr>
            <w:tcW w:type="dxa" w:w="1037"/>
          </w:tcPr>
          <w:p>
            <w:pPr>
              <w:spacing w:after="0"/>
              <w:jc w:val="right"/>
            </w:pPr>
            <w:r>
              <w:rPr>
                <w:sz w:val="16"/>
              </w:rPr>
              <w:t>$253,717</w:t>
            </w:r>
          </w:p>
        </w:tc>
        <w:tc>
          <w:tcPr>
            <w:tcW w:type="dxa" w:w="1126"/>
          </w:tcPr>
          <w:p>
            <w:pPr>
              <w:spacing w:after="0"/>
              <w:jc w:val="right"/>
            </w:pPr>
            <w:r>
              <w:rPr>
                <w:sz w:val="16"/>
              </w:rPr>
              <w:t>$68,738</w:t>
            </w:r>
          </w:p>
        </w:tc>
        <w:tc>
          <w:tcPr>
            <w:tcW w:type="dxa" w:w="1110"/>
          </w:tcPr>
          <w:p>
            <w:pPr>
              <w:spacing w:after="0"/>
              <w:jc w:val="right"/>
            </w:pPr>
            <w:r>
              <w:rPr>
                <w:sz w:val="16"/>
              </w:rPr>
              <w:t>$158,058</w:t>
            </w:r>
          </w:p>
        </w:tc>
        <w:tc>
          <w:tcPr>
            <w:tcW w:type="dxa" w:w="1305"/>
          </w:tcPr>
          <w:p>
            <w:pPr>
              <w:spacing w:after="0"/>
              <w:jc w:val="right"/>
            </w:pPr>
            <w:r>
              <w:rPr>
                <w:sz w:val="16"/>
              </w:rPr>
              <w:t>0.00858%</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163"/>
          </w:tcPr>
          <w:p>
            <w:pPr>
              <w:spacing w:after="0"/>
              <w:jc w:val="right"/>
            </w:pPr>
            <w:r>
              <w:rPr>
                <w:sz w:val="16"/>
              </w:rPr>
              <w:t>$248,283.87</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$2,958,559,305</w:t>
            </w:r>
          </w:p>
        </w:tc>
        <w:tc>
          <w:tcPr>
            <w:tcW w:type="dxa" w:w="1215"/>
          </w:tcPr>
          <w:p>
            <w:pPr>
              <w:spacing w:after="0"/>
              <w:jc w:val="right"/>
            </w:pPr>
            <w:r>
              <w:rPr>
                <w:sz w:val="16"/>
              </w:rPr>
              <w:t>$385,504,331</w:t>
            </w:r>
          </w:p>
        </w:tc>
        <w:tc>
          <w:tcPr>
            <w:tcW w:type="dxa" w:w="1042"/>
          </w:tcPr>
          <w:p>
            <w:pPr>
              <w:spacing w:after="0"/>
              <w:jc w:val="right"/>
            </w:pPr>
            <w:r>
              <w:rPr>
                <w:sz w:val="16"/>
              </w:rPr>
              <w:t>8,769</w:t>
            </w:r>
          </w:p>
        </w:tc>
        <w:tc>
          <w:tcPr>
            <w:tcW w:type="dxa" w:w="1037"/>
          </w:tcPr>
          <w:p>
            <w:pPr>
              <w:spacing w:after="0"/>
              <w:jc w:val="right"/>
            </w:pPr>
            <w:r>
              <w:rPr>
                <w:sz w:val="16"/>
              </w:rPr>
              <w:t>$973,675</w:t>
            </w:r>
          </w:p>
        </w:tc>
        <w:tc>
          <w:tcPr>
            <w:tcW w:type="dxa" w:w="1126"/>
          </w:tcPr>
          <w:p>
            <w:pPr>
              <w:spacing w:after="0"/>
              <w:jc w:val="right"/>
            </w:pPr>
            <w:r>
              <w:rPr>
                <w:sz w:val="16"/>
              </w:rPr>
              <w:t>$12,677</w:t>
            </w:r>
          </w:p>
        </w:tc>
        <w:tc>
          <w:tcPr>
            <w:tcW w:type="dxa" w:w="1110"/>
          </w:tcPr>
          <w:p>
            <w:pPr>
              <w:spacing w:after="0"/>
              <w:jc w:val="right"/>
            </w:pPr>
            <w:r>
              <w:rPr>
                <w:sz w:val="16"/>
              </w:rPr>
              <w:t>$1,590,063</w:t>
            </w:r>
          </w:p>
        </w:tc>
        <w:tc>
          <w:tcPr>
            <w:tcW w:type="dxa" w:w="1305"/>
          </w:tcPr>
          <w:p>
            <w:pPr>
              <w:spacing w:after="0"/>
              <w:jc w:val="right"/>
            </w:pPr>
            <w:r>
              <w:rPr>
                <w:sz w:val="16"/>
              </w:rPr>
              <w:t>0.0329%</w:t>
            </w:r>
          </w:p>
        </w:tc>
        <w:tc>
          <w:tcPr>
            <w:tcW w:type="dxa" w:w="1176"/>
          </w:tcPr>
          <w:p>
            <w:pPr>
              <w:spacing w:after="0"/>
              <w:jc w:val="right"/>
            </w:pPr>
            <w:r>
              <w:rPr>
                <w:sz w:val="16"/>
              </w:rPr>
              <w:t>$2,995,000</w:t>
            </w:r>
          </w:p>
        </w:tc>
        <w:tc>
          <w:tcPr>
            <w:tcW w:type="dxa" w:w="1080"/>
          </w:tcPr>
          <w:p>
            <w:pPr>
              <w:spacing w:after="0"/>
              <w:jc w:val="right"/>
            </w:pPr>
          </w:p>
        </w:tc>
        <w:tc>
          <w:tcPr>
            <w:tcW w:type="dxa" w:w="1163"/>
          </w:tcPr>
          <w:p>
            <w:pPr>
              <w:spacing w:after="0"/>
              <w:jc w:val="right"/>
            </w:pPr>
            <w:r>
              <w:rPr>
                <w:sz w:val="16"/>
              </w:rPr>
              <w:t>$248,283.87</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$699,803,735</w:t>
            </w:r>
          </w:p>
        </w:tc>
        <w:tc>
          <w:tcPr>
            <w:tcW w:type="dxa" w:w="1215"/>
          </w:tcPr>
          <w:p>
            <w:pPr>
              <w:spacing w:after="0"/>
              <w:jc w:val="right"/>
            </w:pPr>
            <w:r>
              <w:rPr>
                <w:sz w:val="16"/>
              </w:rPr>
              <w:t>$68,180,148</w:t>
            </w:r>
          </w:p>
        </w:tc>
        <w:tc>
          <w:tcPr>
            <w:tcW w:type="dxa" w:w="1042"/>
          </w:tcPr>
          <w:p>
            <w:pPr>
              <w:spacing w:after="0"/>
              <w:jc w:val="right"/>
            </w:pPr>
            <w:r>
              <w:rPr>
                <w:sz w:val="16"/>
              </w:rPr>
              <w:t>2,121</w:t>
            </w:r>
          </w:p>
        </w:tc>
        <w:tc>
          <w:tcPr>
            <w:tcW w:type="dxa" w:w="1037"/>
          </w:tcPr>
          <w:p>
            <w:pPr>
              <w:spacing w:after="0"/>
              <w:jc w:val="right"/>
            </w:pPr>
            <w:r>
              <w:rPr>
                <w:sz w:val="16"/>
              </w:rPr>
              <w:t>$3,372</w:t>
            </w:r>
          </w:p>
        </w:tc>
        <w:tc>
          <w:tcPr>
            <w:tcW w:type="dxa" w:w="1126"/>
          </w:tcPr>
          <w:p>
            <w:pPr>
              <w:spacing w:after="0"/>
              <w:jc w:val="right"/>
            </w:pPr>
            <w:r>
              <w:rPr>
                <w:sz w:val="16"/>
              </w:rPr>
              <w:t>$110</w:t>
            </w:r>
          </w:p>
        </w:tc>
        <w:tc>
          <w:tcPr>
            <w:tcW w:type="dxa" w:w="1110"/>
          </w:tcPr>
          <w:p>
            <w:pPr>
              <w:spacing w:after="0"/>
              <w:jc w:val="right"/>
            </w:pPr>
            <w:r>
              <w:rPr>
                <w:sz w:val="16"/>
              </w:rPr>
              <w:t>$381</w:t>
            </w:r>
          </w:p>
        </w:tc>
        <w:tc>
          <w:tcPr>
            <w:tcW w:type="dxa" w:w="1305"/>
          </w:tcPr>
          <w:p>
            <w:pPr>
              <w:spacing w:after="0"/>
              <w:jc w:val="right"/>
            </w:pPr>
            <w:r>
              <w:rPr>
                <w:sz w:val="16"/>
              </w:rPr>
              <w:t>0.000482%</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$2,958,559,305</w:t>
            </w:r>
          </w:p>
        </w:tc>
        <w:tc>
          <w:tcPr>
            <w:tcW w:type="dxa" w:w="1215"/>
          </w:tcPr>
          <w:p>
            <w:pPr>
              <w:spacing w:after="0"/>
              <w:jc w:val="right"/>
            </w:pPr>
            <w:r>
              <w:rPr>
                <w:sz w:val="16"/>
              </w:rPr>
              <w:t>$385,504,331</w:t>
            </w:r>
          </w:p>
        </w:tc>
        <w:tc>
          <w:tcPr>
            <w:tcW w:type="dxa" w:w="1042"/>
          </w:tcPr>
          <w:p>
            <w:pPr>
              <w:spacing w:after="0"/>
              <w:jc w:val="right"/>
            </w:pPr>
            <w:r>
              <w:rPr>
                <w:sz w:val="16"/>
              </w:rPr>
              <w:t>8,769</w:t>
            </w:r>
          </w:p>
        </w:tc>
        <w:tc>
          <w:tcPr>
            <w:tcW w:type="dxa" w:w="1037"/>
          </w:tcPr>
          <w:p>
            <w:pPr>
              <w:spacing w:after="0"/>
              <w:jc w:val="right"/>
            </w:pPr>
            <w:r>
              <w:rPr>
                <w:sz w:val="16"/>
              </w:rPr>
              <w:t>$25,507</w:t>
            </w:r>
          </w:p>
        </w:tc>
        <w:tc>
          <w:tcPr>
            <w:tcW w:type="dxa" w:w="1126"/>
          </w:tcPr>
          <w:p>
            <w:pPr>
              <w:spacing w:after="0"/>
              <w:jc w:val="right"/>
            </w:pPr>
            <w:r>
              <w:rPr>
                <w:sz w:val="16"/>
              </w:rPr>
              <w:t>$564</w:t>
            </w:r>
          </w:p>
        </w:tc>
        <w:tc>
          <w:tcPr>
            <w:tcW w:type="dxa" w:w="1110"/>
          </w:tcPr>
          <w:p>
            <w:pPr>
              <w:spacing w:after="0"/>
              <w:jc w:val="right"/>
            </w:pPr>
            <w:r>
              <w:rPr>
                <w:sz w:val="16"/>
              </w:rPr>
              <w:t>$39,296</w:t>
            </w:r>
          </w:p>
        </w:tc>
        <w:tc>
          <w:tcPr>
            <w:tcW w:type="dxa" w:w="1305"/>
          </w:tcPr>
          <w:p>
            <w:pPr>
              <w:spacing w:after="0"/>
              <w:jc w:val="right"/>
            </w:pPr>
            <w:r>
              <w:rPr>
                <w:sz w:val="16"/>
              </w:rPr>
              <w:t>0.000862%</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2020-09-10 (Storm Events through 2026-06-30): 28 county-coded records, 28 with a damage value recorded (including $0), $2,995,000; 37 zone-level records, 37 with a damage value recorded (including $0), $0 reported for the zone; Public Assistance: $248,283.87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8,769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$2,958,559,305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$385,504,331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$8,505,032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$3,684,994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Greene County</w:t>
            </w:r>
          </w:p>
        </w:tc>
        <w:tc>
          <w:tcPr>
            <w:tcW w:type="dxa" w:w="1636"/>
          </w:tcPr>
          <w:p>
            <w:pPr>
              <w:spacing w:after="0"/>
              <w:jc w:val="left"/>
            </w:pPr>
            <w:r>
              <w:rPr>
                <w:sz w:val="16"/>
              </w:rPr>
              <w:t>190869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Churdan city</w:t>
            </w:r>
          </w:p>
        </w:tc>
        <w:tc>
          <w:tcPr>
            <w:tcW w:type="dxa" w:w="1636"/>
          </w:tcPr>
          <w:p>
            <w:pPr>
              <w:spacing w:after="0"/>
              <w:jc w:val="left"/>
            </w:pPr>
            <w:r>
              <w:rPr>
                <w:sz w:val="16"/>
              </w:rPr>
              <w:t>190395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Dana city</w:t>
            </w:r>
          </w:p>
        </w:tc>
        <w:tc>
          <w:tcPr>
            <w:tcW w:type="dxa" w:w="1636"/>
          </w:tcPr>
          <w:p>
            <w:pPr>
              <w:spacing w:after="0"/>
              <w:jc w:val="left"/>
            </w:pPr>
            <w:r>
              <w:rPr>
                <w:sz w:val="16"/>
              </w:rPr>
              <w:t>190998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Grand Junction city</w:t>
            </w:r>
          </w:p>
        </w:tc>
        <w:tc>
          <w:tcPr>
            <w:tcW w:type="dxa" w:w="1636"/>
          </w:tcPr>
          <w:p>
            <w:pPr>
              <w:spacing w:after="0"/>
              <w:jc w:val="left"/>
            </w:pPr>
            <w:r>
              <w:rPr>
                <w:sz w:val="16"/>
              </w:rPr>
              <w:t>190585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Jefferson city</w:t>
            </w:r>
          </w:p>
        </w:tc>
        <w:tc>
          <w:tcPr>
            <w:tcW w:type="dxa" w:w="1636"/>
          </w:tcPr>
          <w:p>
            <w:pPr>
              <w:spacing w:after="0"/>
              <w:jc w:val="left"/>
            </w:pPr>
            <w:r>
              <w:rPr>
                <w:sz w:val="16"/>
              </w:rPr>
              <w:t>190396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Paton city</w:t>
            </w:r>
          </w:p>
        </w:tc>
        <w:tc>
          <w:tcPr>
            <w:tcW w:type="dxa" w:w="1636"/>
          </w:tcPr>
          <w:p>
            <w:pPr>
              <w:spacing w:after="0"/>
              <w:jc w:val="left"/>
            </w:pPr>
            <w:r>
              <w:rPr>
                <w:sz w:val="16"/>
              </w:rPr>
              <w:t>190397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Ralston city</w:t>
            </w:r>
          </w:p>
        </w:tc>
        <w:tc>
          <w:tcPr>
            <w:tcW w:type="dxa" w:w="1636"/>
          </w:tcPr>
          <w:p>
            <w:pPr>
              <w:spacing w:after="0"/>
              <w:jc w:val="left"/>
            </w:pPr>
            <w:r>
              <w:rPr>
                <w:sz w:val="16"/>
              </w:rPr>
              <w:t>190935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Rippey city</w:t>
            </w:r>
          </w:p>
        </w:tc>
        <w:tc>
          <w:tcPr>
            <w:tcW w:type="dxa" w:w="1636"/>
          </w:tcPr>
          <w:p>
            <w:pPr>
              <w:spacing w:after="0"/>
              <w:jc w:val="left"/>
            </w:pPr>
            <w:r>
              <w:rPr>
                <w:sz w:val="16"/>
              </w:rPr>
              <w:t>190399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Scranton city</w:t>
            </w:r>
          </w:p>
        </w:tc>
        <w:tc>
          <w:tcPr>
            <w:tcW w:type="dxa" w:w="1636"/>
          </w:tcPr>
          <w:p>
            <w:pPr>
              <w:spacing w:after="0"/>
              <w:jc w:val="left"/>
            </w:pPr>
            <w:r>
              <w:rPr>
                <w:sz w:val="16"/>
              </w:rPr>
              <w:t>190654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Greene County, IA: risk-assessment baseline packet, release 2026-10 (data as of 2026-09-30; County FIPS 19073). Automated baseline. </w:t>
      </w:r>
      <w:hyperlink r:id="rId15">
        <w:r>
          <w:rPr>
            <w:color w:val="1F4E99"/>
            <w:sz w:val="17"/>
            <w:u w:val="single"/>
          </w:rPr>
          <w:t>https://hazardplain.org/ia/19073/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IA: Risk-assessment baseline packet</dc:title>
  <dc:subject>Hazard Plain release 2026-10, as of 2026-09-30. Automated baseline</dc:subject>
  <dc:creator>Hazard Plain</dc:creator>
  <cp:keywords>Hazard Plain; hazard mitigation; risk assessment; 19073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