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Fremont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2029-06-02</w:t>
      </w:r>
    </w:p>
    <w:p>
      <w:pPr>
        <w:keepNext/>
        <w:spacing w:after="40" w:before="0"/>
      </w:pPr>
      <w:r>
        <w:rPr>
          <w:b/>
        </w:rPr>
        <w:t xml:space="preserve">Plan: </w:t>
      </w:r>
      <w:r>
        <w:rPr/>
        <w:t>Fremont County (FEMA plan 109758)</w:t>
      </w:r>
    </w:p>
    <w:p>
      <w:pPr>
        <w:keepNext/>
        <w:spacing w:after="40" w:before="0"/>
      </w:pPr>
      <w:r>
        <w:rPr>
          <w:b/>
        </w:rPr>
        <w:t xml:space="preserve">Approved: </w:t>
      </w:r>
      <w:r>
        <w:rPr/>
        <w:t>2024-06-03</w:t>
      </w:r>
    </w:p>
    <w:p>
      <w:pPr>
        <w:keepNext/>
        <w:spacing w:after="40" w:before="0"/>
      </w:pPr>
      <w:r>
        <w:rPr>
          <w:b/>
        </w:rPr>
        <w:t xml:space="preserve">Expires: </w:t>
      </w:r>
      <w:r>
        <w:rPr/>
        <w:t>2029-06-02</w:t>
      </w:r>
    </w:p>
    <w:p>
      <w:pPr>
        <w:keepNext/>
        <w:spacing w:after="40" w:before="0"/>
      </w:pPr>
      <w:r>
        <w:rPr>
          <w:b/>
        </w:rPr>
        <w:t xml:space="preserve">As of: </w:t>
      </w:r>
      <w:r>
        <w:rPr/>
        <w:t>2026-09-28</w:t>
      </w:r>
    </w:p>
    <w:p>
      <w:pPr>
        <w:keepNext/>
        <w:spacing w:after="40" w:before="0"/>
      </w:pPr>
      <w:r>
        <w:rPr>
          <w:b/>
        </w:rPr>
        <w:t xml:space="preserve">Days: </w:t>
      </w:r>
      <w:r>
        <w:rPr/>
        <w:t>978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1407"/>
        <w:gridCol w:w="2851"/>
        <w:gridCol w:w="3333"/>
        <w:gridCol w:w="1118"/>
        <w:gridCol w:w="1118"/>
        <w:gridCol w:w="964"/>
        <w:gridCol w:w="1022"/>
        <w:gridCol w:w="699"/>
      </w:tblGrid>
      <w:tr>
        <w:trPr>
          <w:cantSplit/>
          <w:tblHeader/>
        </w:trPr>
        <w:tc>
          <w:tcPr>
            <w:tcW w:type="dxa" w:w="1600"/>
            <w:shd w:val="clear" w:color="auto" w:fill="E8E8E8"/>
          </w:tcPr>
          <w:p>
            <w:pPr>
              <w:spacing w:after="0"/>
              <w:jc w:val="left"/>
            </w:pPr>
            <w:r>
              <w:rPr>
                <w:b/>
                <w:sz w:val="16"/>
              </w:rPr>
              <w:t>Jurisdiction</w:t>
            </w:r>
          </w:p>
        </w:tc>
        <w:tc>
          <w:tcPr>
            <w:tcW w:type="dxa" w:w="1407"/>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333"/>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00"/>
          </w:tcPr>
          <w:p>
            <w:pPr>
              <w:spacing w:after="0"/>
              <w:jc w:val="left"/>
            </w:pPr>
            <w:r>
              <w:rPr>
                <w:sz w:val="16"/>
              </w:rPr>
              <w:t>Fremont County</w:t>
            </w:r>
          </w:p>
        </w:tc>
        <w:tc>
          <w:tcPr>
            <w:tcW w:type="dxa" w:w="1407"/>
          </w:tcPr>
          <w:p>
            <w:pPr>
              <w:spacing w:after="0"/>
              <w:jc w:val="left"/>
            </w:pPr>
            <w:r>
              <w:rPr>
                <w:sz w:val="16"/>
              </w:rPr>
              <w:t>County</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Farragut city</w:t>
            </w:r>
          </w:p>
        </w:tc>
        <w:tc>
          <w:tcPr>
            <w:tcW w:type="dxa" w:w="1407"/>
          </w:tcPr>
          <w:p>
            <w:pPr>
              <w:spacing w:after="0"/>
              <w:jc w:val="left"/>
            </w:pPr>
            <w:r>
              <w:rPr>
                <w:sz w:val="16"/>
              </w:rPr>
              <w:t>City</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Hamburg city</w:t>
            </w:r>
          </w:p>
        </w:tc>
        <w:tc>
          <w:tcPr>
            <w:tcW w:type="dxa" w:w="1407"/>
          </w:tcPr>
          <w:p>
            <w:pPr>
              <w:spacing w:after="0"/>
              <w:jc w:val="left"/>
            </w:pPr>
            <w:r>
              <w:rPr>
                <w:sz w:val="16"/>
              </w:rPr>
              <w:t>City</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Imogene city</w:t>
            </w:r>
          </w:p>
        </w:tc>
        <w:tc>
          <w:tcPr>
            <w:tcW w:type="dxa" w:w="1407"/>
          </w:tcPr>
          <w:p>
            <w:pPr>
              <w:spacing w:after="0"/>
              <w:jc w:val="left"/>
            </w:pPr>
            <w:r>
              <w:rPr>
                <w:sz w:val="16"/>
              </w:rPr>
              <w:t>City</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Randolph city</w:t>
            </w:r>
          </w:p>
        </w:tc>
        <w:tc>
          <w:tcPr>
            <w:tcW w:type="dxa" w:w="1407"/>
          </w:tcPr>
          <w:p>
            <w:pPr>
              <w:spacing w:after="0"/>
              <w:jc w:val="left"/>
            </w:pPr>
            <w:r>
              <w:rPr>
                <w:sz w:val="16"/>
              </w:rPr>
              <w:t>City</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Riverton city</w:t>
            </w:r>
          </w:p>
        </w:tc>
        <w:tc>
          <w:tcPr>
            <w:tcW w:type="dxa" w:w="1407"/>
          </w:tcPr>
          <w:p>
            <w:pPr>
              <w:spacing w:after="0"/>
              <w:jc w:val="left"/>
            </w:pPr>
            <w:r>
              <w:rPr>
                <w:sz w:val="16"/>
              </w:rPr>
              <w:t>City</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Shenandoah city</w:t>
            </w:r>
          </w:p>
        </w:tc>
        <w:tc>
          <w:tcPr>
            <w:tcW w:type="dxa" w:w="1407"/>
          </w:tcPr>
          <w:p>
            <w:pPr>
              <w:spacing w:after="0"/>
              <w:jc w:val="left"/>
            </w:pPr>
            <w:r>
              <w:rPr>
                <w:sz w:val="16"/>
              </w:rPr>
              <w:t>City</w:t>
            </w:r>
          </w:p>
        </w:tc>
        <w:tc>
          <w:tcPr>
            <w:tcW w:type="dxa" w:w="2851"/>
          </w:tcPr>
          <w:p>
            <w:pPr>
              <w:spacing w:after="0"/>
              <w:jc w:val="left"/>
            </w:pPr>
            <w:r>
              <w:rPr>
                <w:sz w:val="16"/>
              </w:rPr>
              <w:t>Approved, expires 2029-04-01</w:t>
            </w:r>
          </w:p>
        </w:tc>
        <w:tc>
          <w:tcPr>
            <w:tcW w:type="dxa" w:w="3333"/>
          </w:tcPr>
          <w:p>
            <w:pPr>
              <w:spacing w:after="0"/>
              <w:jc w:val="left"/>
            </w:pPr>
            <w:r>
              <w:rPr>
                <w:sz w:val="16"/>
              </w:rPr>
              <w:t>Page County (FEMA plan 109556)</w:t>
            </w:r>
          </w:p>
        </w:tc>
        <w:tc>
          <w:tcPr>
            <w:tcW w:type="dxa" w:w="1118"/>
          </w:tcPr>
          <w:p>
            <w:pPr>
              <w:spacing w:after="0"/>
              <w:jc w:val="left"/>
            </w:pPr>
            <w:r>
              <w:rPr>
                <w:sz w:val="16"/>
              </w:rPr>
              <w:t>2024-04-02</w:t>
            </w:r>
          </w:p>
        </w:tc>
        <w:tc>
          <w:tcPr>
            <w:tcW w:type="dxa" w:w="1118"/>
          </w:tcPr>
          <w:p>
            <w:pPr>
              <w:spacing w:after="0"/>
              <w:jc w:val="left"/>
            </w:pPr>
            <w:r>
              <w:rPr>
                <w:sz w:val="16"/>
              </w:rPr>
              <w:t>2029-04-01</w:t>
            </w:r>
          </w:p>
        </w:tc>
        <w:tc>
          <w:tcPr>
            <w:tcW w:type="dxa" w:w="964"/>
          </w:tcPr>
          <w:p>
            <w:pPr>
              <w:spacing w:after="0"/>
              <w:jc w:val="right"/>
            </w:pPr>
            <w:r>
              <w:rPr>
                <w:sz w:val="16"/>
              </w:rPr>
              <w:t>916</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Sidney city</w:t>
            </w:r>
          </w:p>
        </w:tc>
        <w:tc>
          <w:tcPr>
            <w:tcW w:type="dxa" w:w="1407"/>
          </w:tcPr>
          <w:p>
            <w:pPr>
              <w:spacing w:after="0"/>
              <w:jc w:val="left"/>
            </w:pPr>
            <w:r>
              <w:rPr>
                <w:sz w:val="16"/>
              </w:rPr>
              <w:t>City</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Tabor city</w:t>
            </w:r>
          </w:p>
        </w:tc>
        <w:tc>
          <w:tcPr>
            <w:tcW w:type="dxa" w:w="1407"/>
          </w:tcPr>
          <w:p>
            <w:pPr>
              <w:spacing w:after="0"/>
              <w:jc w:val="left"/>
            </w:pPr>
            <w:r>
              <w:rPr>
                <w:sz w:val="16"/>
              </w:rPr>
              <w:t>City</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Thurman city</w:t>
            </w:r>
          </w:p>
        </w:tc>
        <w:tc>
          <w:tcPr>
            <w:tcW w:type="dxa" w:w="1407"/>
          </w:tcPr>
          <w:p>
            <w:pPr>
              <w:spacing w:after="0"/>
              <w:jc w:val="left"/>
            </w:pPr>
            <w:r>
              <w:rPr>
                <w:sz w:val="16"/>
              </w:rPr>
              <w:t>City</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Fremont-Mills Community School District</w:t>
            </w:r>
          </w:p>
        </w:tc>
        <w:tc>
          <w:tcPr>
            <w:tcW w:type="dxa" w:w="1407"/>
          </w:tcPr>
          <w:p>
            <w:pPr>
              <w:spacing w:after="0"/>
              <w:jc w:val="left"/>
            </w:pPr>
            <w:r>
              <w:rPr>
                <w:sz w:val="16"/>
              </w:rPr>
              <w:t>School/School District</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Hamburg Community School District</w:t>
            </w:r>
          </w:p>
        </w:tc>
        <w:tc>
          <w:tcPr>
            <w:tcW w:type="dxa" w:w="1407"/>
          </w:tcPr>
          <w:p>
            <w:pPr>
              <w:spacing w:after="0"/>
              <w:jc w:val="left"/>
            </w:pPr>
            <w:r>
              <w:rPr>
                <w:sz w:val="16"/>
              </w:rPr>
              <w:t>School/School District</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Shenandoah Community School District</w:t>
            </w:r>
          </w:p>
        </w:tc>
        <w:tc>
          <w:tcPr>
            <w:tcW w:type="dxa" w:w="1407"/>
          </w:tcPr>
          <w:p>
            <w:pPr>
              <w:spacing w:after="0"/>
              <w:jc w:val="left"/>
            </w:pPr>
            <w:r>
              <w:rPr>
                <w:sz w:val="16"/>
              </w:rPr>
              <w:t>School/School District</w:t>
            </w:r>
          </w:p>
        </w:tc>
        <w:tc>
          <w:tcPr>
            <w:tcW w:type="dxa" w:w="2851"/>
          </w:tcPr>
          <w:p>
            <w:pPr>
              <w:spacing w:after="0"/>
              <w:jc w:val="left"/>
            </w:pPr>
            <w:r>
              <w:rPr>
                <w:sz w:val="16"/>
              </w:rPr>
              <w:t>Approved, expires 2029-04-01</w:t>
            </w:r>
          </w:p>
        </w:tc>
        <w:tc>
          <w:tcPr>
            <w:tcW w:type="dxa" w:w="3333"/>
          </w:tcPr>
          <w:p>
            <w:pPr>
              <w:spacing w:after="0"/>
              <w:jc w:val="left"/>
            </w:pPr>
            <w:r>
              <w:rPr>
                <w:sz w:val="16"/>
              </w:rPr>
              <w:t>Page County (FEMA plan 109556)</w:t>
            </w:r>
          </w:p>
        </w:tc>
        <w:tc>
          <w:tcPr>
            <w:tcW w:type="dxa" w:w="1118"/>
          </w:tcPr>
          <w:p>
            <w:pPr>
              <w:spacing w:after="0"/>
              <w:jc w:val="left"/>
            </w:pPr>
            <w:r>
              <w:rPr>
                <w:sz w:val="16"/>
              </w:rPr>
              <w:t>2024-04-02</w:t>
            </w:r>
          </w:p>
        </w:tc>
        <w:tc>
          <w:tcPr>
            <w:tcW w:type="dxa" w:w="1118"/>
          </w:tcPr>
          <w:p>
            <w:pPr>
              <w:spacing w:after="0"/>
              <w:jc w:val="left"/>
            </w:pPr>
            <w:r>
              <w:rPr>
                <w:sz w:val="16"/>
              </w:rPr>
              <w:t>2029-04-01</w:t>
            </w:r>
          </w:p>
        </w:tc>
        <w:tc>
          <w:tcPr>
            <w:tcW w:type="dxa" w:w="964"/>
          </w:tcPr>
          <w:p>
            <w:pPr>
              <w:spacing w:after="0"/>
              <w:jc w:val="right"/>
            </w:pPr>
            <w:r>
              <w:rPr>
                <w:sz w:val="16"/>
              </w:rPr>
              <w:t>916</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Sidney Community School District</w:t>
            </w:r>
          </w:p>
        </w:tc>
        <w:tc>
          <w:tcPr>
            <w:tcW w:type="dxa" w:w="1407"/>
          </w:tcPr>
          <w:p>
            <w:pPr>
              <w:spacing w:after="0"/>
              <w:jc w:val="left"/>
            </w:pPr>
            <w:r>
              <w:rPr>
                <w:sz w:val="16"/>
              </w:rPr>
              <w:t>School/School District</w:t>
            </w:r>
          </w:p>
        </w:tc>
        <w:tc>
          <w:tcPr>
            <w:tcW w:type="dxa" w:w="2851"/>
          </w:tcPr>
          <w:p>
            <w:pPr>
              <w:spacing w:after="0"/>
              <w:jc w:val="left"/>
            </w:pPr>
            <w:r>
              <w:rPr>
                <w:sz w:val="16"/>
              </w:rPr>
              <w:t>Approved, expires 2029-06-02</w:t>
            </w:r>
          </w:p>
        </w:tc>
        <w:tc>
          <w:tcPr>
            <w:tcW w:type="dxa" w:w="3333"/>
          </w:tcPr>
          <w:p>
            <w:pPr>
              <w:spacing w:after="0"/>
              <w:jc w:val="left"/>
            </w:pPr>
            <w:r>
              <w:rPr>
                <w:sz w:val="16"/>
              </w:rPr>
              <w:t>Fremont County (FEMA plan 109758)</w:t>
            </w:r>
          </w:p>
        </w:tc>
        <w:tc>
          <w:tcPr>
            <w:tcW w:type="dxa" w:w="1118"/>
          </w:tcPr>
          <w:p>
            <w:pPr>
              <w:spacing w:after="0"/>
              <w:jc w:val="left"/>
            </w:pPr>
            <w:r>
              <w:rPr>
                <w:sz w:val="16"/>
              </w:rPr>
              <w:t>2024-06-03</w:t>
            </w:r>
          </w:p>
        </w:tc>
        <w:tc>
          <w:tcPr>
            <w:tcW w:type="dxa" w:w="1118"/>
          </w:tcPr>
          <w:p>
            <w:pPr>
              <w:spacing w:after="0"/>
              <w:jc w:val="left"/>
            </w:pPr>
            <w:r>
              <w:rPr>
                <w:sz w:val="16"/>
              </w:rPr>
              <w:t>2029-06-02</w:t>
            </w:r>
          </w:p>
        </w:tc>
        <w:tc>
          <w:tcPr>
            <w:tcW w:type="dxa" w:w="964"/>
          </w:tcPr>
          <w:p>
            <w:pPr>
              <w:spacing w:after="0"/>
              <w:jc w:val="right"/>
            </w:pPr>
            <w:r>
              <w:rPr>
                <w:sz w:val="16"/>
              </w:rPr>
              <w:t>978</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$1,638,583</w:t>
            </w:r>
          </w:p>
        </w:tc>
        <w:tc>
          <w:tcPr>
            <w:tcW w:type="dxa" w:w="1126"/>
          </w:tcPr>
          <w:p>
            <w:pPr>
              <w:spacing w:after="0"/>
              <w:jc w:val="right"/>
            </w:pPr>
            <w:r>
              <w:rPr>
                <w:sz w:val="16"/>
              </w:rPr>
              <w:t>$731,308</w:t>
            </w:r>
          </w:p>
        </w:tc>
        <w:tc>
          <w:tcPr>
            <w:tcW w:type="dxa" w:w="1311"/>
          </w:tcPr>
          <w:p>
            <w:pPr>
              <w:spacing w:after="0"/>
              <w:jc w:val="right"/>
            </w:pPr>
            <w:r>
              <w:rPr>
                <w:sz w:val="16"/>
              </w:rPr>
              <w:t>$107,630</w:t>
            </w:r>
          </w:p>
        </w:tc>
        <w:tc>
          <w:tcPr>
            <w:tcW w:type="dxa" w:w="1117"/>
          </w:tcPr>
          <w:p>
            <w:pPr>
              <w:spacing w:after="0"/>
              <w:jc w:val="right"/>
            </w:pPr>
            <w:r>
              <w:rPr>
                <w:sz w:val="16"/>
              </w:rPr>
              <w:t>$2,477,521</w:t>
            </w:r>
          </w:p>
        </w:tc>
        <w:tc>
          <w:tcPr>
            <w:tcW w:type="dxa" w:w="1235"/>
          </w:tcPr>
          <w:p>
            <w:pPr>
              <w:spacing w:after="0"/>
              <w:jc w:val="right"/>
            </w:pPr>
            <w:r>
              <w:rPr>
                <w:sz w:val="16"/>
              </w:rPr>
              <w:t>86</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$650,154</w:t>
            </w:r>
          </w:p>
        </w:tc>
        <w:tc>
          <w:tcPr>
            <w:tcW w:type="dxa" w:w="1126"/>
          </w:tcPr>
          <w:p>
            <w:pPr>
              <w:spacing w:after="0"/>
              <w:jc w:val="right"/>
            </w:pPr>
            <w:r>
              <w:rPr>
                <w:sz w:val="16"/>
              </w:rPr>
              <w:t>$4,714</w:t>
            </w:r>
          </w:p>
        </w:tc>
        <w:tc>
          <w:tcPr>
            <w:tcW w:type="dxa" w:w="1311"/>
          </w:tcPr>
          <w:p>
            <w:pPr>
              <w:spacing w:after="0"/>
              <w:jc w:val="right"/>
            </w:pPr>
            <w:r>
              <w:rPr>
                <w:sz w:val="16"/>
              </w:rPr>
              <w:t>$545,813</w:t>
            </w:r>
          </w:p>
        </w:tc>
        <w:tc>
          <w:tcPr>
            <w:tcW w:type="dxa" w:w="1117"/>
          </w:tcPr>
          <w:p>
            <w:pPr>
              <w:spacing w:after="0"/>
              <w:jc w:val="right"/>
            </w:pPr>
            <w:r>
              <w:rPr>
                <w:sz w:val="16"/>
              </w:rPr>
              <w:t>$1,200,682</w:t>
            </w:r>
          </w:p>
        </w:tc>
        <w:tc>
          <w:tcPr>
            <w:tcW w:type="dxa" w:w="1235"/>
          </w:tcPr>
          <w:p>
            <w:pPr>
              <w:spacing w:after="0"/>
              <w:jc w:val="right"/>
            </w:pPr>
            <w:r>
              <w:rPr>
                <w:sz w:val="16"/>
              </w:rPr>
              <w:t>19</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$1,035,041</w:t>
            </w:r>
          </w:p>
        </w:tc>
        <w:tc>
          <w:tcPr>
            <w:tcW w:type="dxa" w:w="1311"/>
          </w:tcPr>
          <w:p>
            <w:pPr>
              <w:spacing w:after="0"/>
              <w:jc w:val="right"/>
            </w:pPr>
          </w:p>
        </w:tc>
        <w:tc>
          <w:tcPr>
            <w:tcW w:type="dxa" w:w="1117"/>
          </w:tcPr>
          <w:p>
            <w:pPr>
              <w:spacing w:after="0"/>
              <w:jc w:val="right"/>
            </w:pPr>
            <w:r>
              <w:rPr>
                <w:sz w:val="16"/>
              </w:rPr>
              <w:t>$1,035,041</w:t>
            </w:r>
          </w:p>
        </w:tc>
        <w:tc>
          <w:tcPr>
            <w:tcW w:type="dxa" w:w="1235"/>
          </w:tcPr>
          <w:p>
            <w:pPr>
              <w:spacing w:after="0"/>
              <w:jc w:val="right"/>
            </w:pPr>
            <w:r>
              <w:rPr>
                <w:sz w:val="16"/>
              </w:rPr>
              <w:t>10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$256,616</w:t>
            </w:r>
          </w:p>
        </w:tc>
        <w:tc>
          <w:tcPr>
            <w:tcW w:type="dxa" w:w="1126"/>
          </w:tcPr>
          <w:p>
            <w:pPr>
              <w:spacing w:after="0"/>
              <w:jc w:val="right"/>
            </w:pPr>
            <w:r>
              <w:rPr>
                <w:sz w:val="16"/>
              </w:rPr>
              <w:t>$252,014</w:t>
            </w:r>
          </w:p>
        </w:tc>
        <w:tc>
          <w:tcPr>
            <w:tcW w:type="dxa" w:w="1311"/>
          </w:tcPr>
          <w:p>
            <w:pPr>
              <w:spacing w:after="0"/>
              <w:jc w:val="right"/>
            </w:pPr>
            <w:r>
              <w:rPr>
                <w:sz w:val="16"/>
              </w:rPr>
              <w:t>$65,996</w:t>
            </w:r>
          </w:p>
        </w:tc>
        <w:tc>
          <w:tcPr>
            <w:tcW w:type="dxa" w:w="1117"/>
          </w:tcPr>
          <w:p>
            <w:pPr>
              <w:spacing w:after="0"/>
              <w:jc w:val="right"/>
            </w:pPr>
            <w:r>
              <w:rPr>
                <w:sz w:val="16"/>
              </w:rPr>
              <w:t>$574,626</w:t>
            </w:r>
          </w:p>
        </w:tc>
        <w:tc>
          <w:tcPr>
            <w:tcW w:type="dxa" w:w="1235"/>
          </w:tcPr>
          <w:p>
            <w:pPr>
              <w:spacing w:after="0"/>
              <w:jc w:val="right"/>
            </w:pPr>
            <w:r>
              <w:rPr>
                <w:sz w:val="16"/>
              </w:rPr>
              <w:t>109</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$692</w:t>
            </w:r>
          </w:p>
        </w:tc>
        <w:tc>
          <w:tcPr>
            <w:tcW w:type="dxa" w:w="1126"/>
          </w:tcPr>
          <w:p>
            <w:pPr>
              <w:spacing w:after="0"/>
              <w:jc w:val="right"/>
            </w:pPr>
            <w:r>
              <w:rPr>
                <w:sz w:val="16"/>
              </w:rPr>
              <w:t>$124,497</w:t>
            </w:r>
          </w:p>
        </w:tc>
        <w:tc>
          <w:tcPr>
            <w:tcW w:type="dxa" w:w="1311"/>
          </w:tcPr>
          <w:p>
            <w:pPr>
              <w:spacing w:after="0"/>
              <w:jc w:val="right"/>
            </w:pPr>
            <w:r>
              <w:rPr>
                <w:sz w:val="16"/>
              </w:rPr>
              <w:t>$370,542</w:t>
            </w:r>
          </w:p>
        </w:tc>
        <w:tc>
          <w:tcPr>
            <w:tcW w:type="dxa" w:w="1117"/>
          </w:tcPr>
          <w:p>
            <w:pPr>
              <w:spacing w:after="0"/>
              <w:jc w:val="right"/>
            </w:pPr>
            <w:r>
              <w:rPr>
                <w:sz w:val="16"/>
              </w:rPr>
              <w:t>$495,731</w:t>
            </w:r>
          </w:p>
        </w:tc>
        <w:tc>
          <w:tcPr>
            <w:tcW w:type="dxa" w:w="1235"/>
          </w:tcPr>
          <w:p>
            <w:pPr>
              <w:spacing w:after="0"/>
              <w:jc w:val="right"/>
            </w:pPr>
            <w:r>
              <w:rPr>
                <w:sz w:val="16"/>
              </w:rPr>
              <w:t>31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$4,518</w:t>
            </w:r>
          </w:p>
        </w:tc>
        <w:tc>
          <w:tcPr>
            <w:tcW w:type="dxa" w:w="1126"/>
          </w:tcPr>
          <w:p>
            <w:pPr>
              <w:spacing w:after="0"/>
              <w:jc w:val="right"/>
            </w:pPr>
            <w:r>
              <w:rPr>
                <w:sz w:val="16"/>
              </w:rPr>
              <w:t>$5</w:t>
            </w:r>
          </w:p>
        </w:tc>
        <w:tc>
          <w:tcPr>
            <w:tcW w:type="dxa" w:w="1311"/>
          </w:tcPr>
          <w:p>
            <w:pPr>
              <w:spacing w:after="0"/>
              <w:jc w:val="right"/>
            </w:pPr>
            <w:r>
              <w:rPr>
                <w:sz w:val="16"/>
              </w:rPr>
              <w:t>$450,907</w:t>
            </w:r>
          </w:p>
        </w:tc>
        <w:tc>
          <w:tcPr>
            <w:tcW w:type="dxa" w:w="1117"/>
          </w:tcPr>
          <w:p>
            <w:pPr>
              <w:spacing w:after="0"/>
              <w:jc w:val="right"/>
            </w:pPr>
            <w:r>
              <w:rPr>
                <w:sz w:val="16"/>
              </w:rPr>
              <w:t>$455,430</w:t>
            </w:r>
          </w:p>
        </w:tc>
        <w:tc>
          <w:tcPr>
            <w:tcW w:type="dxa" w:w="1235"/>
          </w:tcPr>
          <w:p>
            <w:pPr>
              <w:spacing w:after="0"/>
              <w:jc w:val="right"/>
            </w:pPr>
            <w:r>
              <w:rPr>
                <w:sz w:val="16"/>
              </w:rPr>
              <w:t>30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$129,276</w:t>
            </w:r>
          </w:p>
        </w:tc>
        <w:tc>
          <w:tcPr>
            <w:tcW w:type="dxa" w:w="1126"/>
          </w:tcPr>
          <w:p>
            <w:pPr>
              <w:spacing w:after="0"/>
              <w:jc w:val="right"/>
            </w:pPr>
            <w:r>
              <w:rPr>
                <w:sz w:val="16"/>
              </w:rPr>
              <w:t>$31,943</w:t>
            </w:r>
          </w:p>
        </w:tc>
        <w:tc>
          <w:tcPr>
            <w:tcW w:type="dxa" w:w="1311"/>
          </w:tcPr>
          <w:p>
            <w:pPr>
              <w:spacing w:after="0"/>
              <w:jc w:val="right"/>
            </w:pPr>
            <w:r>
              <w:rPr>
                <w:sz w:val="16"/>
              </w:rPr>
              <w:t>$116,109</w:t>
            </w:r>
          </w:p>
        </w:tc>
        <w:tc>
          <w:tcPr>
            <w:tcW w:type="dxa" w:w="1117"/>
          </w:tcPr>
          <w:p>
            <w:pPr>
              <w:spacing w:after="0"/>
              <w:jc w:val="right"/>
            </w:pPr>
            <w:r>
              <w:rPr>
                <w:sz w:val="16"/>
              </w:rPr>
              <w:t>$277,328</w:t>
            </w:r>
          </w:p>
        </w:tc>
        <w:tc>
          <w:tcPr>
            <w:tcW w:type="dxa" w:w="1235"/>
          </w:tcPr>
          <w:p>
            <w:pPr>
              <w:spacing w:after="0"/>
              <w:jc w:val="right"/>
            </w:pPr>
            <w:r>
              <w:rPr>
                <w:sz w:val="16"/>
              </w:rPr>
              <w:t>95</w:t>
            </w:r>
          </w:p>
        </w:tc>
        <w:tc>
          <w:tcPr>
            <w:tcW w:type="dxa" w:w="2258"/>
          </w:tcPr>
          <w:p>
            <w:pPr>
              <w:spacing w:after="0"/>
              <w:jc w:val="left"/>
            </w:pPr>
          </w:p>
        </w:tc>
        <w:tc>
          <w:tcPr>
            <w:tcW w:type="dxa" w:w="1911"/>
          </w:tcPr>
          <w:p>
            <w:pPr>
              <w:spacing w:after="0"/>
              <w:jc w:val="left"/>
            </w:pPr>
            <w:r>
              <w:rPr>
                <w:sz w:val="16"/>
              </w:rPr>
              <w:t>Includes 18 High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$5,429</w:t>
            </w:r>
          </w:p>
        </w:tc>
        <w:tc>
          <w:tcPr>
            <w:tcW w:type="dxa" w:w="1126"/>
          </w:tcPr>
          <w:p>
            <w:pPr>
              <w:spacing w:after="0"/>
              <w:jc w:val="right"/>
            </w:pPr>
          </w:p>
        </w:tc>
        <w:tc>
          <w:tcPr>
            <w:tcW w:type="dxa" w:w="1311"/>
          </w:tcPr>
          <w:p>
            <w:pPr>
              <w:spacing w:after="0"/>
              <w:jc w:val="right"/>
            </w:pPr>
            <w:r>
              <w:rPr>
                <w:sz w:val="16"/>
              </w:rPr>
              <w:t>$37,235</w:t>
            </w:r>
          </w:p>
        </w:tc>
        <w:tc>
          <w:tcPr>
            <w:tcW w:type="dxa" w:w="1117"/>
          </w:tcPr>
          <w:p>
            <w:pPr>
              <w:spacing w:after="0"/>
              <w:jc w:val="right"/>
            </w:pPr>
            <w:r>
              <w:rPr>
                <w:sz w:val="16"/>
              </w:rPr>
              <w:t>$42,664</w:t>
            </w:r>
          </w:p>
        </w:tc>
        <w:tc>
          <w:tcPr>
            <w:tcW w:type="dxa" w:w="1235"/>
          </w:tcPr>
          <w:p>
            <w:pPr>
              <w:spacing w:after="0"/>
              <w:jc w:val="right"/>
            </w:pPr>
            <w:r>
              <w:rPr>
                <w:sz w:val="16"/>
              </w:rPr>
              <w:t>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$31,014</w:t>
            </w:r>
          </w:p>
        </w:tc>
        <w:tc>
          <w:tcPr>
            <w:tcW w:type="dxa" w:w="1126"/>
          </w:tcPr>
          <w:p>
            <w:pPr>
              <w:spacing w:after="0"/>
              <w:jc w:val="right"/>
            </w:pPr>
          </w:p>
        </w:tc>
        <w:tc>
          <w:tcPr>
            <w:tcW w:type="dxa" w:w="1311"/>
          </w:tcPr>
          <w:p>
            <w:pPr>
              <w:spacing w:after="0"/>
              <w:jc w:val="right"/>
            </w:pPr>
            <w:r>
              <w:rPr>
                <w:sz w:val="16"/>
              </w:rPr>
              <w:t>$9,845</w:t>
            </w:r>
          </w:p>
        </w:tc>
        <w:tc>
          <w:tcPr>
            <w:tcW w:type="dxa" w:w="1117"/>
          </w:tcPr>
          <w:p>
            <w:pPr>
              <w:spacing w:after="0"/>
              <w:jc w:val="right"/>
            </w:pPr>
            <w:r>
              <w:rPr>
                <w:sz w:val="16"/>
              </w:rPr>
              <w:t>$40,859</w:t>
            </w:r>
          </w:p>
        </w:tc>
        <w:tc>
          <w:tcPr>
            <w:tcW w:type="dxa" w:w="1235"/>
          </w:tcPr>
          <w:p>
            <w:pPr>
              <w:spacing w:after="0"/>
              <w:jc w:val="right"/>
            </w:pPr>
            <w:r>
              <w:rPr>
                <w:sz w:val="16"/>
              </w:rPr>
              <w:t>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$14,384</w:t>
            </w:r>
          </w:p>
        </w:tc>
        <w:tc>
          <w:tcPr>
            <w:tcW w:type="dxa" w:w="1126"/>
          </w:tcPr>
          <w:p>
            <w:pPr>
              <w:spacing w:after="0"/>
              <w:jc w:val="right"/>
            </w:pPr>
            <w:r>
              <w:rPr>
                <w:sz w:val="16"/>
              </w:rPr>
              <w:t>$141</w:t>
            </w:r>
          </w:p>
        </w:tc>
        <w:tc>
          <w:tcPr>
            <w:tcW w:type="dxa" w:w="1311"/>
          </w:tcPr>
          <w:p>
            <w:pPr>
              <w:spacing w:after="0"/>
              <w:jc w:val="right"/>
            </w:pPr>
            <w:r>
              <w:rPr>
                <w:sz w:val="16"/>
              </w:rPr>
              <w:t>$16,156</w:t>
            </w:r>
          </w:p>
        </w:tc>
        <w:tc>
          <w:tcPr>
            <w:tcW w:type="dxa" w:w="1117"/>
          </w:tcPr>
          <w:p>
            <w:pPr>
              <w:spacing w:after="0"/>
              <w:jc w:val="right"/>
            </w:pPr>
            <w:r>
              <w:rPr>
                <w:sz w:val="16"/>
              </w:rPr>
              <w:t>$30,681</w:t>
            </w:r>
          </w:p>
        </w:tc>
        <w:tc>
          <w:tcPr>
            <w:tcW w:type="dxa" w:w="1235"/>
          </w:tcPr>
          <w:p>
            <w:pPr>
              <w:spacing w:after="0"/>
              <w:jc w:val="right"/>
            </w:pPr>
            <w:r>
              <w:rPr>
                <w:sz w:val="16"/>
              </w:rPr>
              <w:t>62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$20,772</w:t>
            </w:r>
          </w:p>
        </w:tc>
        <w:tc>
          <w:tcPr>
            <w:tcW w:type="dxa" w:w="1126"/>
          </w:tcPr>
          <w:p>
            <w:pPr>
              <w:spacing w:after="0"/>
              <w:jc w:val="right"/>
            </w:pPr>
            <w:r>
              <w:rPr>
                <w:sz w:val="16"/>
              </w:rPr>
              <w:t>$277</w:t>
            </w:r>
          </w:p>
        </w:tc>
        <w:tc>
          <w:tcPr>
            <w:tcW w:type="dxa" w:w="1311"/>
          </w:tcPr>
          <w:p>
            <w:pPr>
              <w:spacing w:after="0"/>
              <w:jc w:val="right"/>
            </w:pPr>
            <w:r>
              <w:rPr>
                <w:sz w:val="16"/>
              </w:rPr>
              <w:t>$2,756</w:t>
            </w:r>
          </w:p>
        </w:tc>
        <w:tc>
          <w:tcPr>
            <w:tcW w:type="dxa" w:w="1117"/>
          </w:tcPr>
          <w:p>
            <w:pPr>
              <w:spacing w:after="0"/>
              <w:jc w:val="right"/>
            </w:pPr>
            <w:r>
              <w:rPr>
                <w:sz w:val="16"/>
              </w:rPr>
              <w:t>$23,805</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$12,958</w:t>
            </w:r>
          </w:p>
        </w:tc>
        <w:tc>
          <w:tcPr>
            <w:tcW w:type="dxa" w:w="1126"/>
          </w:tcPr>
          <w:p>
            <w:pPr>
              <w:spacing w:after="0"/>
              <w:jc w:val="right"/>
            </w:pPr>
          </w:p>
        </w:tc>
        <w:tc>
          <w:tcPr>
            <w:tcW w:type="dxa" w:w="1311"/>
          </w:tcPr>
          <w:p>
            <w:pPr>
              <w:spacing w:after="0"/>
              <w:jc w:val="right"/>
            </w:pPr>
            <w:r>
              <w:rPr>
                <w:sz w:val="16"/>
              </w:rPr>
              <w:t>$2,293</w:t>
            </w:r>
          </w:p>
        </w:tc>
        <w:tc>
          <w:tcPr>
            <w:tcW w:type="dxa" w:w="1117"/>
          </w:tcPr>
          <w:p>
            <w:pPr>
              <w:spacing w:after="0"/>
              <w:jc w:val="right"/>
            </w:pPr>
            <w:r>
              <w:rPr>
                <w:sz w:val="16"/>
              </w:rPr>
              <w:t>$15,252</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$132</w:t>
            </w:r>
          </w:p>
        </w:tc>
        <w:tc>
          <w:tcPr>
            <w:tcW w:type="dxa" w:w="1126"/>
          </w:tcPr>
          <w:p>
            <w:pPr>
              <w:spacing w:after="0"/>
              <w:jc w:val="right"/>
            </w:pPr>
          </w:p>
        </w:tc>
        <w:tc>
          <w:tcPr>
            <w:tcW w:type="dxa" w:w="1311"/>
          </w:tcPr>
          <w:p>
            <w:pPr>
              <w:spacing w:after="0"/>
              <w:jc w:val="right"/>
            </w:pPr>
            <w:r>
              <w:rPr>
                <w:sz w:val="16"/>
              </w:rPr>
              <w:t>$5,663</w:t>
            </w:r>
          </w:p>
        </w:tc>
        <w:tc>
          <w:tcPr>
            <w:tcW w:type="dxa" w:w="1117"/>
          </w:tcPr>
          <w:p>
            <w:pPr>
              <w:spacing w:after="0"/>
              <w:jc w:val="right"/>
            </w:pPr>
            <w:r>
              <w:rPr>
                <w:sz w:val="16"/>
              </w:rPr>
              <w:t>$5,795</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1"/>
          </w:tcPr>
          <w:p>
            <w:pPr>
              <w:spacing w:after="0"/>
              <w:jc w:val="right"/>
            </w:pPr>
            <w:r>
              <w:rPr>
                <w:sz w:val="16"/>
              </w:rPr>
              <w:t>$0</w:t>
            </w:r>
          </w:p>
        </w:tc>
        <w:tc>
          <w:tcPr>
            <w:tcW w:type="dxa" w:w="1117"/>
          </w:tcPr>
          <w:p>
            <w:pPr>
              <w:spacing w:after="0"/>
              <w:jc w:val="right"/>
            </w:pPr>
            <w:r>
              <w:rPr>
                <w:sz w:val="16"/>
              </w:rPr>
              <w:t>$0</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7"/>
        <w:gridCol w:w="1734"/>
        <w:gridCol w:w="1603"/>
        <w:gridCol w:w="1925"/>
        <w:gridCol w:w="1536"/>
        <w:gridCol w:w="1705"/>
        <w:gridCol w:w="1636"/>
        <w:gridCol w:w="2236"/>
      </w:tblGrid>
      <w:tr>
        <w:trPr>
          <w:cantSplit/>
          <w:tblHeader/>
        </w:trPr>
        <w:tc>
          <w:tcPr>
            <w:tcW w:type="dxa" w:w="1737"/>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603"/>
            <w:shd w:val="clear" w:color="auto" w:fill="E8E8E8"/>
          </w:tcPr>
          <w:p>
            <w:pPr>
              <w:spacing w:after="0"/>
              <w:jc w:val="right"/>
            </w:pPr>
            <w:r>
              <w:rPr>
                <w:b/>
                <w:sz w:val="16"/>
              </w:rPr>
              <w:t>Records</w:t>
            </w:r>
          </w:p>
          <w:p>
            <w:pPr>
              <w:spacing w:after="0"/>
              <w:jc w:val="right"/>
            </w:pPr>
            <w:r>
              <w:rPr>
                <w:i/>
                <w:color w:val="555555"/>
                <w:sz w:val="14"/>
              </w:rPr>
              <w:t>count, years</w:t>
            </w:r>
          </w:p>
        </w:tc>
        <w:tc>
          <w:tcPr>
            <w:tcW w:type="dxa" w:w="1925"/>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636"/>
            <w:shd w:val="clear" w:color="auto" w:fill="E8E8E8"/>
          </w:tcPr>
          <w:p>
            <w:pPr>
              <w:spacing w:after="0"/>
              <w:jc w:val="left"/>
            </w:pPr>
            <w:r>
              <w:rPr>
                <w:b/>
                <w:sz w:val="16"/>
              </w:rPr>
              <w:t>How it applies to members</w:t>
            </w:r>
          </w:p>
        </w:tc>
        <w:tc>
          <w:tcPr>
            <w:tcW w:type="dxa" w:w="2236"/>
            <w:shd w:val="clear" w:color="auto" w:fill="E8E8E8"/>
          </w:tcPr>
          <w:p>
            <w:pPr>
              <w:spacing w:after="0"/>
              <w:jc w:val="left"/>
            </w:pPr>
            <w:r>
              <w:rPr>
                <w:b/>
                <w:sz w:val="16"/>
              </w:rPr>
              <w:t>Note</w:t>
            </w:r>
          </w:p>
        </w:tc>
      </w:tr>
      <w:tr>
        <w:trPr>
          <w:cantSplit/>
        </w:trPr>
        <w:tc>
          <w:tcPr>
            <w:tcW w:type="dxa" w:w="1737"/>
          </w:tcPr>
          <w:p>
            <w:pPr>
              <w:spacing w:after="0"/>
              <w:jc w:val="left"/>
            </w:pPr>
            <w:r>
              <w:rPr>
                <w:sz w:val="16"/>
              </w:rPr>
              <w:t>Avalanche</w:t>
            </w:r>
          </w:p>
        </w:tc>
        <w:tc>
          <w:tcPr>
            <w:tcW w:type="dxa" w:w="1734"/>
          </w:tcPr>
          <w:p>
            <w:pPr>
              <w:spacing w:after="0"/>
              <w:jc w:val="left"/>
            </w:pPr>
            <w:r>
              <w:rPr>
                <w:sz w:val="16"/>
              </w:rPr>
              <w:t>none (count and damage)</w:t>
            </w:r>
          </w:p>
        </w:tc>
        <w:tc>
          <w:tcPr>
            <w:tcW w:type="dxa" w:w="1603"/>
          </w:tcPr>
          <w:p>
            <w:pPr>
              <w:spacing w:after="0"/>
              <w:jc w:val="right"/>
            </w:pPr>
            <w:r>
              <w:rPr>
                <w:sz w:val="16"/>
              </w:rPr>
              <w:t>0</w:t>
            </w:r>
          </w:p>
        </w:tc>
        <w:tc>
          <w:tcPr>
            <w:tcW w:type="dxa" w:w="1925"/>
          </w:tcPr>
          <w:p>
            <w:pPr>
              <w:spacing w:after="0"/>
              <w:jc w:val="left"/>
            </w:pPr>
          </w:p>
        </w:tc>
        <w:tc>
          <w:tcPr>
            <w:tcW w:type="dxa" w:w="1536"/>
          </w:tcPr>
          <w:p>
            <w:pPr>
              <w:spacing w:after="0"/>
              <w:jc w:val="left"/>
            </w:pPr>
          </w:p>
        </w:tc>
        <w:tc>
          <w:tcPr>
            <w:tcW w:type="dxa" w:w="1705"/>
          </w:tcPr>
          <w:p>
            <w:pPr>
              <w:spacing w:after="0"/>
              <w:jc w:val="left"/>
            </w:pPr>
          </w:p>
        </w:tc>
        <w:tc>
          <w:tcPr>
            <w:tcW w:type="dxa" w:w="1636"/>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603"/>
          </w:tcPr>
          <w:p>
            <w:pPr>
              <w:spacing w:after="0"/>
              <w:jc w:val="right"/>
            </w:pPr>
            <w:r>
              <w:rPr>
                <w:sz w:val="16"/>
              </w:rPr>
              <w:t>0</w:t>
            </w:r>
          </w:p>
        </w:tc>
        <w:tc>
          <w:tcPr>
            <w:tcW w:type="dxa" w:w="1925"/>
          </w:tcPr>
          <w:p>
            <w:pPr>
              <w:spacing w:after="0"/>
              <w:jc w:val="left"/>
            </w:pPr>
          </w:p>
        </w:tc>
        <w:tc>
          <w:tcPr>
            <w:tcW w:type="dxa" w:w="1536"/>
          </w:tcPr>
          <w:p>
            <w:pPr>
              <w:spacing w:after="0"/>
              <w:jc w:val="left"/>
            </w:pPr>
          </w:p>
        </w:tc>
        <w:tc>
          <w:tcPr>
            <w:tcW w:type="dxa" w:w="1705"/>
          </w:tcPr>
          <w:p>
            <w:pPr>
              <w:spacing w:after="0"/>
              <w:jc w:val="left"/>
            </w:pPr>
          </w:p>
        </w:tc>
        <w:tc>
          <w:tcPr>
            <w:tcW w:type="dxa" w:w="1636"/>
          </w:tcPr>
          <w:p>
            <w:pPr>
              <w:spacing w:after="0"/>
              <w:jc w:val="left"/>
            </w:pPr>
          </w:p>
        </w:tc>
        <w:tc>
          <w:tcPr>
            <w:tcW w:type="dxa" w:w="2236"/>
          </w:tcPr>
          <w:p>
            <w:pPr>
              <w:spacing w:after="0"/>
              <w:jc w:val="left"/>
            </w:pPr>
            <w:r>
              <w:rPr>
                <w:sz w:val="16"/>
              </w:rPr>
              <w:t>Flood depth: see the FEMA Flood Insurance Rate Map.</w:t>
            </w:r>
          </w:p>
        </w:tc>
      </w:tr>
      <w:tr>
        <w:trPr>
          <w:cantSplit/>
        </w:trPr>
        <w:tc>
          <w:tcPr>
            <w:tcW w:type="dxa" w:w="1737"/>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603"/>
          </w:tcPr>
          <w:p>
            <w:pPr>
              <w:spacing w:after="0"/>
              <w:jc w:val="right"/>
            </w:pPr>
            <w:r>
              <w:rPr>
                <w:sz w:val="16"/>
              </w:rPr>
              <w:t>31, 1996 to 2025 (31 zone-level)</w:t>
            </w:r>
          </w:p>
        </w:tc>
        <w:tc>
          <w:tcPr>
            <w:tcW w:type="dxa" w:w="1925"/>
          </w:tcPr>
          <w:p>
            <w:pPr>
              <w:spacing w:after="0"/>
              <w:jc w:val="left"/>
            </w:pPr>
            <w:r>
              <w:rPr>
                <w:sz w:val="16"/>
              </w:rPr>
              <w:t>1 day to 5 days (median 2 days); 28 with a recorded value</w:t>
            </w:r>
          </w:p>
        </w:tc>
        <w:tc>
          <w:tcPr>
            <w:tcW w:type="dxa" w:w="1536"/>
          </w:tcPr>
          <w:p>
            <w:pPr>
              <w:spacing w:after="0"/>
              <w:jc w:val="left"/>
            </w:pPr>
            <w:r>
              <w:rPr>
                <w:sz w:val="16"/>
              </w:rPr>
              <w:t>5 consecutive days, 2024-01-12 to 2024-01-16, zone-level</w:t>
            </w:r>
          </w:p>
        </w:tc>
        <w:tc>
          <w:tcPr>
            <w:tcW w:type="dxa" w:w="170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7"/>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603"/>
          </w:tcPr>
          <w:p>
            <w:pPr>
              <w:spacing w:after="0"/>
              <w:jc w:val="right"/>
            </w:pPr>
            <w:r>
              <w:rPr>
                <w:sz w:val="16"/>
              </w:rPr>
              <w:t>0</w:t>
            </w:r>
          </w:p>
        </w:tc>
        <w:tc>
          <w:tcPr>
            <w:tcW w:type="dxa" w:w="1925"/>
          </w:tcPr>
          <w:p>
            <w:pPr>
              <w:spacing w:after="0"/>
              <w:jc w:val="left"/>
            </w:pPr>
          </w:p>
        </w:tc>
        <w:tc>
          <w:tcPr>
            <w:tcW w:type="dxa" w:w="1536"/>
          </w:tcPr>
          <w:p>
            <w:pPr>
              <w:spacing w:after="0"/>
              <w:jc w:val="left"/>
            </w:pPr>
          </w:p>
        </w:tc>
        <w:tc>
          <w:tcPr>
            <w:tcW w:type="dxa" w:w="1705"/>
          </w:tcPr>
          <w:p>
            <w:pPr>
              <w:spacing w:after="0"/>
              <w:jc w:val="left"/>
            </w:pPr>
          </w:p>
        </w:tc>
        <w:tc>
          <w:tcPr>
            <w:tcW w:type="dxa" w:w="1636"/>
          </w:tcPr>
          <w:p>
            <w:pPr>
              <w:spacing w:after="0"/>
              <w:jc w:val="left"/>
            </w:pPr>
          </w:p>
        </w:tc>
        <w:tc>
          <w:tcPr>
            <w:tcW w:type="dxa" w:w="2236"/>
          </w:tcPr>
          <w:p>
            <w:pPr>
              <w:spacing w:after="0"/>
              <w:jc w:val="left"/>
            </w:pPr>
            <w:r>
              <w:rPr>
                <w:sz w:val="16"/>
              </w:rPr>
              <w:t>Temperature: in event narratives only; local data required.</w:t>
            </w:r>
          </w:p>
        </w:tc>
      </w:tr>
      <w:tr>
        <w:trPr>
          <w:cantSplit/>
        </w:trPr>
        <w:tc>
          <w:tcPr>
            <w:tcW w:type="dxa" w:w="1737"/>
          </w:tcPr>
          <w:p>
            <w:pPr>
              <w:spacing w:after="0"/>
              <w:jc w:val="left"/>
            </w:pPr>
            <w:r>
              <w:rPr>
                <w:sz w:val="16"/>
              </w:rPr>
              <w:t>Drought</w:t>
            </w:r>
          </w:p>
        </w:tc>
        <w:tc>
          <w:tcPr>
            <w:tcW w:type="dxa" w:w="1734"/>
          </w:tcPr>
          <w:p>
            <w:pPr>
              <w:spacing w:after="0"/>
              <w:jc w:val="left"/>
            </w:pPr>
            <w:r>
              <w:rPr>
                <w:sz w:val="16"/>
              </w:rPr>
              <w:t>US Drought Monitor D-scale</w:t>
            </w:r>
          </w:p>
        </w:tc>
        <w:tc>
          <w:tcPr>
            <w:tcW w:type="dxa" w:w="1603"/>
          </w:tcPr>
          <w:p>
            <w:pPr>
              <w:spacing w:after="0"/>
              <w:jc w:val="right"/>
            </w:pPr>
            <w:r>
              <w:rPr>
                <w:sz w:val="16"/>
              </w:rPr>
              <w:t>10, 2012 to 2013 (10 zone-level)</w:t>
            </w:r>
          </w:p>
        </w:tc>
        <w:tc>
          <w:tcPr>
            <w:tcW w:type="dxa" w:w="1925"/>
          </w:tcPr>
          <w:p>
            <w:pPr>
              <w:spacing w:after="0"/>
              <w:jc w:val="left"/>
            </w:pPr>
            <w:r>
              <w:rPr>
                <w:sz w:val="16"/>
              </w:rPr>
              <w:t>274 days; 1 with a recorded value</w:t>
            </w:r>
          </w:p>
        </w:tc>
        <w:tc>
          <w:tcPr>
            <w:tcW w:type="dxa" w:w="1536"/>
          </w:tcPr>
          <w:p>
            <w:pPr>
              <w:spacing w:after="0"/>
              <w:jc w:val="left"/>
            </w:pPr>
            <w:r>
              <w:rPr>
                <w:sz w:val="16"/>
              </w:rPr>
              <w:t>274 days (about 9.0 months), 2012-07-24 to 2013-04-23, a run of 10 consecutive Storm Events drought records, zone-level</w:t>
            </w:r>
          </w:p>
        </w:tc>
        <w:tc>
          <w:tcPr>
            <w:tcW w:type="dxa" w:w="170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7"/>
          </w:tcPr>
          <w:p>
            <w:pPr>
              <w:spacing w:after="0"/>
              <w:jc w:val="left"/>
            </w:pPr>
            <w:r>
              <w:rPr>
                <w:sz w:val="16"/>
              </w:rPr>
              <w:t>Earthquake</w:t>
            </w:r>
          </w:p>
        </w:tc>
        <w:tc>
          <w:tcPr>
            <w:tcW w:type="dxa" w:w="1734"/>
          </w:tcPr>
          <w:p>
            <w:pPr>
              <w:spacing w:after="0"/>
              <w:jc w:val="left"/>
            </w:pPr>
            <w:r>
              <w:rPr>
                <w:sz w:val="16"/>
              </w:rPr>
              <w:t>Modified Mercalli (local data)</w:t>
            </w:r>
          </w:p>
        </w:tc>
        <w:tc>
          <w:tcPr>
            <w:tcW w:type="dxa" w:w="1603"/>
          </w:tcPr>
          <w:p>
            <w:pPr>
              <w:spacing w:after="0"/>
              <w:jc w:val="right"/>
            </w:pPr>
            <w:r>
              <w:rPr>
                <w:sz w:val="16"/>
              </w:rPr>
              <w:t>0</w:t>
            </w:r>
          </w:p>
        </w:tc>
        <w:tc>
          <w:tcPr>
            <w:tcW w:type="dxa" w:w="1925"/>
          </w:tcPr>
          <w:p>
            <w:pPr>
              <w:spacing w:after="0"/>
              <w:jc w:val="left"/>
            </w:pPr>
          </w:p>
        </w:tc>
        <w:tc>
          <w:tcPr>
            <w:tcW w:type="dxa" w:w="1536"/>
          </w:tcPr>
          <w:p>
            <w:pPr>
              <w:spacing w:after="0"/>
              <w:jc w:val="left"/>
            </w:pPr>
          </w:p>
        </w:tc>
        <w:tc>
          <w:tcPr>
            <w:tcW w:type="dxa" w:w="1705"/>
          </w:tcPr>
          <w:p>
            <w:pPr>
              <w:spacing w:after="0"/>
              <w:jc w:val="left"/>
            </w:pPr>
          </w:p>
        </w:tc>
        <w:tc>
          <w:tcPr>
            <w:tcW w:type="dxa" w:w="1636"/>
          </w:tcPr>
          <w:p>
            <w:pPr>
              <w:spacing w:after="0"/>
              <w:jc w:val="left"/>
            </w:pPr>
          </w:p>
        </w:tc>
        <w:tc>
          <w:tcPr>
            <w:tcW w:type="dxa" w:w="2236"/>
          </w:tcPr>
          <w:p>
            <w:pPr>
              <w:spacing w:after="0"/>
              <w:jc w:val="left"/>
            </w:pPr>
            <w:r>
              <w:rPr>
                <w:sz w:val="16"/>
              </w:rPr>
              <w:t>No Storm Events record; local data required (e.g., USGS).</w:t>
            </w:r>
          </w:p>
        </w:tc>
      </w:tr>
      <w:tr>
        <w:trPr>
          <w:cantSplit/>
        </w:trPr>
        <w:tc>
          <w:tcPr>
            <w:tcW w:type="dxa" w:w="1737"/>
          </w:tcPr>
          <w:p>
            <w:pPr>
              <w:spacing w:after="0"/>
              <w:jc w:val="left"/>
            </w:pPr>
            <w:r>
              <w:rPr>
                <w:sz w:val="16"/>
              </w:rPr>
              <w:t>Hail</w:t>
            </w:r>
          </w:p>
        </w:tc>
        <w:tc>
          <w:tcPr>
            <w:tcW w:type="dxa" w:w="1734"/>
          </w:tcPr>
          <w:p>
            <w:pPr>
              <w:spacing w:after="0"/>
              <w:jc w:val="left"/>
            </w:pPr>
            <w:r>
              <w:rPr>
                <w:sz w:val="16"/>
              </w:rPr>
              <w:t>hail size (inches)</w:t>
            </w:r>
          </w:p>
        </w:tc>
        <w:tc>
          <w:tcPr>
            <w:tcW w:type="dxa" w:w="1603"/>
          </w:tcPr>
          <w:p>
            <w:pPr>
              <w:spacing w:after="0"/>
              <w:jc w:val="right"/>
            </w:pPr>
            <w:r>
              <w:rPr>
                <w:sz w:val="16"/>
              </w:rPr>
              <w:t>139, 1955 to 2026</w:t>
            </w:r>
          </w:p>
        </w:tc>
        <w:tc>
          <w:tcPr>
            <w:tcW w:type="dxa" w:w="1925"/>
          </w:tcPr>
          <w:p>
            <w:pPr>
              <w:spacing w:after="0"/>
              <w:jc w:val="left"/>
            </w:pPr>
            <w:r>
              <w:rPr>
                <w:sz w:val="16"/>
              </w:rPr>
              <w:t>0.75 in to 3 in (median 1 in); 139 with a recorded value</w:t>
            </w:r>
          </w:p>
        </w:tc>
        <w:tc>
          <w:tcPr>
            <w:tcW w:type="dxa" w:w="1536"/>
          </w:tcPr>
          <w:p>
            <w:pPr>
              <w:spacing w:after="0"/>
              <w:jc w:val="left"/>
            </w:pPr>
            <w:r>
              <w:rPr>
                <w:sz w:val="16"/>
              </w:rPr>
              <w:t>3 in hail, 2023-04-19; same size also recorded on 1964-05-07</w:t>
            </w:r>
          </w:p>
        </w:tc>
        <w:tc>
          <w:tcPr>
            <w:tcW w:type="dxa" w:w="1705"/>
          </w:tcPr>
          <w:p>
            <w:pPr>
              <w:spacing w:after="0"/>
              <w:jc w:val="left"/>
            </w:pPr>
            <w:r>
              <w:rPr>
                <w:sz w:val="16"/>
              </w:rPr>
              <w:t>Hail, 1994-06-25, $50,000 property; $50,000 crops (1994 dollars)</w:t>
            </w:r>
          </w:p>
        </w:tc>
        <w:tc>
          <w:tcPr>
            <w:tcW w:type="dxa" w:w="1636"/>
          </w:tcPr>
          <w:p>
            <w:pPr>
              <w:spacing w:after="0"/>
              <w:jc w:val="left"/>
            </w:pPr>
            <w:r>
              <w:rPr>
                <w:sz w:val="16"/>
              </w:rPr>
              <w:t>Event records naming member places: Farragut city (19 records), Hamburg city (18 records), Riverton city (16 records), Sidney city (15 records), Thurman city (13 records), Randolph city (11 records), Tabor city (7 records), Imogene city (5 records).</w:t>
            </w:r>
          </w:p>
        </w:tc>
        <w:tc>
          <w:tcPr>
            <w:tcW w:type="dxa" w:w="2236"/>
          </w:tcPr>
          <w:p>
            <w:pPr>
              <w:spacing w:after="0"/>
              <w:jc w:val="left"/>
            </w:pPr>
          </w:p>
        </w:tc>
      </w:tr>
      <w:tr>
        <w:trPr>
          <w:cantSplit/>
        </w:trPr>
        <w:tc>
          <w:tcPr>
            <w:tcW w:type="dxa" w:w="1737"/>
          </w:tcPr>
          <w:p>
            <w:pPr>
              <w:spacing w:after="0"/>
              <w:jc w:val="left"/>
            </w:pPr>
            <w:r>
              <w:rPr>
                <w:sz w:val="16"/>
              </w:rPr>
              <w:t>Excessive Heat, Heat</w:t>
            </w:r>
          </w:p>
        </w:tc>
        <w:tc>
          <w:tcPr>
            <w:tcW w:type="dxa" w:w="1734"/>
          </w:tcPr>
          <w:p>
            <w:pPr>
              <w:spacing w:after="0"/>
              <w:jc w:val="left"/>
            </w:pPr>
            <w:r>
              <w:rPr>
                <w:sz w:val="16"/>
              </w:rPr>
              <w:t>heat index (narratives)</w:t>
            </w:r>
          </w:p>
        </w:tc>
        <w:tc>
          <w:tcPr>
            <w:tcW w:type="dxa" w:w="1603"/>
          </w:tcPr>
          <w:p>
            <w:pPr>
              <w:spacing w:after="0"/>
              <w:jc w:val="right"/>
            </w:pPr>
            <w:r>
              <w:rPr>
                <w:sz w:val="16"/>
              </w:rPr>
              <w:t>30, 1999 to 2026 (30 zone-level)</w:t>
            </w:r>
          </w:p>
        </w:tc>
        <w:tc>
          <w:tcPr>
            <w:tcW w:type="dxa" w:w="1925"/>
          </w:tcPr>
          <w:p>
            <w:pPr>
              <w:spacing w:after="0"/>
              <w:jc w:val="left"/>
            </w:pPr>
            <w:r>
              <w:rPr>
                <w:sz w:val="16"/>
              </w:rPr>
              <w:t>1 day to 13 days (median 2 days); 28 with a recorded value</w:t>
            </w:r>
          </w:p>
        </w:tc>
        <w:tc>
          <w:tcPr>
            <w:tcW w:type="dxa" w:w="1536"/>
          </w:tcPr>
          <w:p>
            <w:pPr>
              <w:spacing w:after="0"/>
              <w:jc w:val="left"/>
            </w:pPr>
            <w:r>
              <w:rPr>
                <w:sz w:val="16"/>
              </w:rPr>
              <w:t>13 consecutive days, 2001-07-28 to 2001-08-09, zone-level</w:t>
            </w:r>
          </w:p>
        </w:tc>
        <w:tc>
          <w:tcPr>
            <w:tcW w:type="dxa" w:w="170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Heat index: in event narratives only; local data required.</w:t>
            </w:r>
          </w:p>
        </w:tc>
      </w:tr>
      <w:tr>
        <w:trPr>
          <w:cantSplit/>
        </w:trPr>
        <w:tc>
          <w:tcPr>
            <w:tcW w:type="dxa" w:w="1737"/>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603"/>
          </w:tcPr>
          <w:p>
            <w:pPr>
              <w:spacing w:after="0"/>
              <w:jc w:val="right"/>
            </w:pPr>
            <w:r>
              <w:rPr>
                <w:sz w:val="16"/>
              </w:rPr>
              <w:t>0</w:t>
            </w:r>
          </w:p>
        </w:tc>
        <w:tc>
          <w:tcPr>
            <w:tcW w:type="dxa" w:w="1925"/>
          </w:tcPr>
          <w:p>
            <w:pPr>
              <w:spacing w:after="0"/>
              <w:jc w:val="left"/>
            </w:pPr>
          </w:p>
        </w:tc>
        <w:tc>
          <w:tcPr>
            <w:tcW w:type="dxa" w:w="1536"/>
          </w:tcPr>
          <w:p>
            <w:pPr>
              <w:spacing w:after="0"/>
              <w:jc w:val="left"/>
            </w:pPr>
          </w:p>
        </w:tc>
        <w:tc>
          <w:tcPr>
            <w:tcW w:type="dxa" w:w="1705"/>
          </w:tcPr>
          <w:p>
            <w:pPr>
              <w:spacing w:after="0"/>
              <w:jc w:val="left"/>
            </w:pPr>
          </w:p>
        </w:tc>
        <w:tc>
          <w:tcPr>
            <w:tcW w:type="dxa" w:w="1636"/>
          </w:tcPr>
          <w:p>
            <w:pPr>
              <w:spacing w:after="0"/>
              <w:jc w:val="left"/>
            </w:pPr>
          </w:p>
        </w:tc>
        <w:tc>
          <w:tcPr>
            <w:tcW w:type="dxa" w:w="22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7"/>
          </w:tcPr>
          <w:p>
            <w:pPr>
              <w:spacing w:after="0"/>
              <w:jc w:val="left"/>
            </w:pPr>
            <w:r>
              <w:rPr>
                <w:sz w:val="16"/>
              </w:rPr>
              <w:t>Ice Storm</w:t>
            </w:r>
          </w:p>
        </w:tc>
        <w:tc>
          <w:tcPr>
            <w:tcW w:type="dxa" w:w="1734"/>
          </w:tcPr>
          <w:p>
            <w:pPr>
              <w:spacing w:after="0"/>
              <w:jc w:val="left"/>
            </w:pPr>
            <w:r>
              <w:rPr>
                <w:sz w:val="16"/>
              </w:rPr>
              <w:t>Sperry-Piltz (local data)</w:t>
            </w:r>
          </w:p>
        </w:tc>
        <w:tc>
          <w:tcPr>
            <w:tcW w:type="dxa" w:w="1603"/>
          </w:tcPr>
          <w:p>
            <w:pPr>
              <w:spacing w:after="0"/>
              <w:jc w:val="right"/>
            </w:pPr>
            <w:r>
              <w:rPr>
                <w:sz w:val="16"/>
              </w:rPr>
              <w:t>4, 2005 to 2008 (4 zone-level)</w:t>
            </w:r>
          </w:p>
        </w:tc>
        <w:tc>
          <w:tcPr>
            <w:tcW w:type="dxa" w:w="1925"/>
          </w:tcPr>
          <w:p>
            <w:pPr>
              <w:spacing w:after="0"/>
              <w:jc w:val="left"/>
            </w:pPr>
          </w:p>
        </w:tc>
        <w:tc>
          <w:tcPr>
            <w:tcW w:type="dxa" w:w="1536"/>
          </w:tcPr>
          <w:p>
            <w:pPr>
              <w:spacing w:after="0"/>
              <w:jc w:val="left"/>
            </w:pPr>
            <w:r>
              <w:rPr>
                <w:sz w:val="16"/>
              </w:rPr>
              <w:t>No damage reported in 4 records.</w:t>
            </w:r>
          </w:p>
        </w:tc>
        <w:tc>
          <w:tcPr>
            <w:tcW w:type="dxa" w:w="170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Ice thickness: in event narratives only; local data required.</w:t>
            </w:r>
          </w:p>
        </w:tc>
      </w:tr>
      <w:tr>
        <w:trPr>
          <w:cantSplit/>
        </w:trPr>
        <w:tc>
          <w:tcPr>
            <w:tcW w:type="dxa" w:w="1737"/>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603"/>
          </w:tcPr>
          <w:p>
            <w:pPr>
              <w:spacing w:after="0"/>
              <w:jc w:val="right"/>
            </w:pPr>
            <w:r>
              <w:rPr>
                <w:sz w:val="16"/>
              </w:rPr>
              <w:t>86, 1997 to 2026 (15 zone-level)</w:t>
            </w:r>
          </w:p>
        </w:tc>
        <w:tc>
          <w:tcPr>
            <w:tcW w:type="dxa" w:w="1925"/>
          </w:tcPr>
          <w:p>
            <w:pPr>
              <w:spacing w:after="0"/>
              <w:jc w:val="left"/>
            </w:pPr>
          </w:p>
        </w:tc>
        <w:tc>
          <w:tcPr>
            <w:tcW w:type="dxa" w:w="1536"/>
          </w:tcPr>
          <w:p>
            <w:pPr>
              <w:spacing w:after="0"/>
              <w:jc w:val="left"/>
            </w:pPr>
            <w:r>
              <w:rPr>
                <w:sz w:val="16"/>
              </w:rPr>
              <w:t>Flood, 2019-04-01, $0 property; $100,000,000 crops (2019 dollars)</w:t>
            </w:r>
          </w:p>
        </w:tc>
        <w:tc>
          <w:tcPr>
            <w:tcW w:type="dxa" w:w="1705"/>
          </w:tcPr>
          <w:p>
            <w:pPr>
              <w:spacing w:after="0"/>
              <w:jc w:val="left"/>
            </w:pPr>
          </w:p>
        </w:tc>
        <w:tc>
          <w:tcPr>
            <w:tcW w:type="dxa" w:w="1636"/>
          </w:tcPr>
          <w:p>
            <w:pPr>
              <w:spacing w:after="0"/>
              <w:jc w:val="left"/>
            </w:pPr>
            <w:r>
              <w:rPr>
                <w:sz w:val="16"/>
              </w:rPr>
              <w:t>Event records naming member places: Riverton city (26 records), Hamburg city (22 records), Randolph city (10 records), Farragut city (3 records), Imogene city (1 record), Shenandoah city (1 record), Sidney city (1 record), Tabor city (1 record). Zone-level records (15) apply countywide.</w:t>
            </w:r>
          </w:p>
        </w:tc>
        <w:tc>
          <w:tcPr>
            <w:tcW w:type="dxa" w:w="22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7"/>
          </w:tcPr>
          <w:p>
            <w:pPr>
              <w:spacing w:after="0"/>
              <w:jc w:val="left"/>
            </w:pPr>
            <w:r>
              <w:rPr>
                <w:sz w:val="16"/>
              </w:rPr>
              <w:t>Debris Flow</w:t>
            </w:r>
          </w:p>
        </w:tc>
        <w:tc>
          <w:tcPr>
            <w:tcW w:type="dxa" w:w="1734"/>
          </w:tcPr>
          <w:p>
            <w:pPr>
              <w:spacing w:after="0"/>
              <w:jc w:val="left"/>
            </w:pPr>
            <w:r>
              <w:rPr>
                <w:sz w:val="16"/>
              </w:rPr>
              <w:t>none (count and damage)</w:t>
            </w:r>
          </w:p>
        </w:tc>
        <w:tc>
          <w:tcPr>
            <w:tcW w:type="dxa" w:w="1603"/>
          </w:tcPr>
          <w:p>
            <w:pPr>
              <w:spacing w:after="0"/>
              <w:jc w:val="right"/>
            </w:pPr>
            <w:r>
              <w:rPr>
                <w:sz w:val="16"/>
              </w:rPr>
              <w:t>0</w:t>
            </w:r>
          </w:p>
        </w:tc>
        <w:tc>
          <w:tcPr>
            <w:tcW w:type="dxa" w:w="1925"/>
          </w:tcPr>
          <w:p>
            <w:pPr>
              <w:spacing w:after="0"/>
              <w:jc w:val="left"/>
            </w:pPr>
          </w:p>
        </w:tc>
        <w:tc>
          <w:tcPr>
            <w:tcW w:type="dxa" w:w="1536"/>
          </w:tcPr>
          <w:p>
            <w:pPr>
              <w:spacing w:after="0"/>
              <w:jc w:val="left"/>
            </w:pPr>
          </w:p>
        </w:tc>
        <w:tc>
          <w:tcPr>
            <w:tcW w:type="dxa" w:w="1705"/>
          </w:tcPr>
          <w:p>
            <w:pPr>
              <w:spacing w:after="0"/>
              <w:jc w:val="left"/>
            </w:pPr>
          </w:p>
        </w:tc>
        <w:tc>
          <w:tcPr>
            <w:tcW w:type="dxa" w:w="1636"/>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603"/>
          </w:tcPr>
          <w:p>
            <w:pPr>
              <w:spacing w:after="0"/>
              <w:jc w:val="right"/>
            </w:pPr>
            <w:r>
              <w:rPr>
                <w:sz w:val="16"/>
              </w:rPr>
              <w:t>1, 2008 to 2008</w:t>
            </w:r>
          </w:p>
        </w:tc>
        <w:tc>
          <w:tcPr>
            <w:tcW w:type="dxa" w:w="1925"/>
          </w:tcPr>
          <w:p>
            <w:pPr>
              <w:spacing w:after="0"/>
              <w:jc w:val="left"/>
            </w:pPr>
          </w:p>
        </w:tc>
        <w:tc>
          <w:tcPr>
            <w:tcW w:type="dxa" w:w="1536"/>
          </w:tcPr>
          <w:p>
            <w:pPr>
              <w:spacing w:after="0"/>
              <w:jc w:val="left"/>
            </w:pPr>
            <w:r>
              <w:rPr>
                <w:sz w:val="16"/>
              </w:rPr>
              <w:t>Lightning, 2008-06-05, $100,000 property; $0 crops (2008 dollars)</w:t>
            </w:r>
          </w:p>
        </w:tc>
        <w:tc>
          <w:tcPr>
            <w:tcW w:type="dxa" w:w="1705"/>
          </w:tcPr>
          <w:p>
            <w:pPr>
              <w:spacing w:after="0"/>
              <w:jc w:val="left"/>
            </w:pPr>
          </w:p>
        </w:tc>
        <w:tc>
          <w:tcPr>
            <w:tcW w:type="dxa" w:w="1636"/>
          </w:tcPr>
          <w:p>
            <w:pPr>
              <w:spacing w:after="0"/>
              <w:jc w:val="left"/>
            </w:pPr>
            <w:r>
              <w:rPr>
                <w:sz w:val="16"/>
              </w:rPr>
              <w:t>Event records naming member places: Farragut city (1 record).</w:t>
            </w:r>
          </w:p>
        </w:tc>
        <w:tc>
          <w:tcPr>
            <w:tcW w:type="dxa" w:w="2236"/>
          </w:tcPr>
          <w:p>
            <w:pPr>
              <w:spacing w:after="0"/>
              <w:jc w:val="left"/>
            </w:pPr>
            <w:r>
              <w:rPr>
                <w:sz w:val="16"/>
              </w:rPr>
              <w:t>Storm Events lists lightning with damage or casualties; physical measure in event narratives only; local data required.</w:t>
            </w:r>
          </w:p>
        </w:tc>
      </w:tr>
      <w:tr>
        <w:trPr>
          <w:cantSplit/>
        </w:trPr>
        <w:tc>
          <w:tcPr>
            <w:tcW w:type="dxa" w:w="1737"/>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603"/>
          </w:tcPr>
          <w:p>
            <w:pPr>
              <w:spacing w:after="0"/>
              <w:jc w:val="right"/>
            </w:pPr>
            <w:r>
              <w:rPr>
                <w:sz w:val="16"/>
              </w:rPr>
              <w:t>18, 1996 to 2026 (18 zone-level)</w:t>
            </w:r>
          </w:p>
        </w:tc>
        <w:tc>
          <w:tcPr>
            <w:tcW w:type="dxa" w:w="1925"/>
          </w:tcPr>
          <w:p>
            <w:pPr>
              <w:spacing w:after="0"/>
              <w:jc w:val="left"/>
            </w:pPr>
            <w:r>
              <w:rPr>
                <w:sz w:val="16"/>
              </w:rPr>
              <w:t>43 kt (49 mph) to 55 kt (63 mph) (median 50 kt (58 mph)); 18 with a recorded value</w:t>
            </w:r>
          </w:p>
        </w:tc>
        <w:tc>
          <w:tcPr>
            <w:tcW w:type="dxa" w:w="1536"/>
          </w:tcPr>
          <w:p>
            <w:pPr>
              <w:spacing w:after="0"/>
              <w:jc w:val="left"/>
            </w:pPr>
            <w:r>
              <w:rPr>
                <w:sz w:val="16"/>
              </w:rPr>
              <w:t>55 kt (63 mph), measurement type not recorded, High Wind, 1999-03-30; NWS zone IAZ090 (FREMONT), zone-level: may include parts of neighboring counties</w:t>
            </w:r>
          </w:p>
        </w:tc>
        <w:tc>
          <w:tcPr>
            <w:tcW w:type="dxa" w:w="1705"/>
          </w:tcPr>
          <w:p>
            <w:pPr>
              <w:spacing w:after="0"/>
              <w:jc w:val="left"/>
            </w:pPr>
            <w:r>
              <w:rPr>
                <w:sz w:val="16"/>
              </w:rPr>
              <w:t>High Wind, 1996-04-19, $2,000 property; crops not reported, reported for the zone (1996 dollars)</w:t>
            </w:r>
          </w:p>
        </w:tc>
        <w:tc>
          <w:tcPr>
            <w:tcW w:type="dxa" w:w="1636"/>
          </w:tcPr>
          <w:p>
            <w:pPr>
              <w:spacing w:after="0"/>
              <w:jc w:val="left"/>
            </w:pPr>
            <w:r>
              <w:rPr>
                <w:sz w:val="16"/>
              </w:rPr>
              <w:t>Zone-level records: applies countywide; national data do not locate these events within the county.</w:t>
            </w:r>
          </w:p>
        </w:tc>
        <w:tc>
          <w:tcPr>
            <w:tcW w:type="dxa" w:w="2236"/>
          </w:tcPr>
          <w:p>
            <w:pPr>
              <w:spacing w:after="0"/>
              <w:jc w:val="left"/>
            </w:pPr>
          </w:p>
        </w:tc>
      </w:tr>
      <w:tr>
        <w:trPr>
          <w:cantSplit/>
        </w:trPr>
        <w:tc>
          <w:tcPr>
            <w:tcW w:type="dxa" w:w="1737"/>
          </w:tcPr>
          <w:p>
            <w:pPr>
              <w:spacing w:after="0"/>
              <w:jc w:val="left"/>
            </w:pPr>
            <w:r>
              <w:rPr>
                <w:sz w:val="16"/>
              </w:rPr>
              <w:t>Thunderstorm Wind</w:t>
            </w:r>
          </w:p>
        </w:tc>
        <w:tc>
          <w:tcPr>
            <w:tcW w:type="dxa" w:w="1734"/>
          </w:tcPr>
          <w:p>
            <w:pPr>
              <w:spacing w:after="0"/>
              <w:jc w:val="left"/>
            </w:pPr>
            <w:r>
              <w:rPr>
                <w:sz w:val="16"/>
              </w:rPr>
              <w:t>wind speed (kt and mph)</w:t>
            </w:r>
          </w:p>
        </w:tc>
        <w:tc>
          <w:tcPr>
            <w:tcW w:type="dxa" w:w="1603"/>
          </w:tcPr>
          <w:p>
            <w:pPr>
              <w:spacing w:after="0"/>
              <w:jc w:val="right"/>
            </w:pPr>
            <w:r>
              <w:rPr>
                <w:sz w:val="16"/>
              </w:rPr>
              <w:t>113, 1955 to 2026</w:t>
            </w:r>
          </w:p>
        </w:tc>
        <w:tc>
          <w:tcPr>
            <w:tcW w:type="dxa" w:w="1925"/>
          </w:tcPr>
          <w:p>
            <w:pPr>
              <w:spacing w:after="0"/>
              <w:jc w:val="left"/>
            </w:pPr>
            <w:r>
              <w:rPr>
                <w:sz w:val="16"/>
              </w:rPr>
              <w:t>50 kt (58 mph) to 83 kt (96 mph) (median 52 kt (60 mph)); 91 with a recorded value</w:t>
            </w:r>
          </w:p>
        </w:tc>
        <w:tc>
          <w:tcPr>
            <w:tcW w:type="dxa" w:w="1536"/>
          </w:tcPr>
          <w:p>
            <w:pPr>
              <w:spacing w:after="0"/>
              <w:jc w:val="left"/>
            </w:pPr>
            <w:r>
              <w:rPr>
                <w:sz w:val="16"/>
              </w:rPr>
              <w:t>83 kt (96 mph) estimated gust, Thunderstorm Wind, 2025-08-10</w:t>
            </w:r>
          </w:p>
        </w:tc>
        <w:tc>
          <w:tcPr>
            <w:tcW w:type="dxa" w:w="1705"/>
          </w:tcPr>
          <w:p>
            <w:pPr>
              <w:spacing w:after="0"/>
              <w:jc w:val="left"/>
            </w:pPr>
            <w:r>
              <w:rPr>
                <w:sz w:val="16"/>
              </w:rPr>
              <w:t>Thunderstorm Wind, 1993-08-22, $50,000 property; $5,000 crops (1993 dollars)</w:t>
            </w:r>
          </w:p>
        </w:tc>
        <w:tc>
          <w:tcPr>
            <w:tcW w:type="dxa" w:w="1636"/>
          </w:tcPr>
          <w:p>
            <w:pPr>
              <w:spacing w:after="0"/>
              <w:jc w:val="left"/>
            </w:pPr>
            <w:r>
              <w:rPr>
                <w:sz w:val="16"/>
              </w:rPr>
              <w:t>Event records naming member places: Hamburg city (14 records), Sidney city (13 records), Shenandoah city (11 records), Thurman city (8 records), Farragut city (6 records), Tabor city (5 records), Imogene city (4 records), Riverton city (4 records), Randolph city (3 records).</w:t>
            </w:r>
          </w:p>
        </w:tc>
        <w:tc>
          <w:tcPr>
            <w:tcW w:type="dxa" w:w="2236"/>
          </w:tcPr>
          <w:p>
            <w:pPr>
              <w:spacing w:after="0"/>
              <w:jc w:val="left"/>
            </w:pPr>
          </w:p>
        </w:tc>
      </w:tr>
      <w:tr>
        <w:trPr>
          <w:cantSplit/>
        </w:trPr>
        <w:tc>
          <w:tcPr>
            <w:tcW w:type="dxa" w:w="1737"/>
          </w:tcPr>
          <w:p>
            <w:pPr>
              <w:spacing w:after="0"/>
              <w:jc w:val="left"/>
            </w:pPr>
            <w:r>
              <w:rPr>
                <w:sz w:val="16"/>
              </w:rPr>
              <w:t>Tornado</w:t>
            </w:r>
          </w:p>
        </w:tc>
        <w:tc>
          <w:tcPr>
            <w:tcW w:type="dxa" w:w="1734"/>
          </w:tcPr>
          <w:p>
            <w:pPr>
              <w:spacing w:after="0"/>
              <w:jc w:val="left"/>
            </w:pPr>
            <w:r>
              <w:rPr>
                <w:sz w:val="16"/>
              </w:rPr>
              <w:t>Enhanced Fujita (F before Feb 2007)</w:t>
            </w:r>
          </w:p>
        </w:tc>
        <w:tc>
          <w:tcPr>
            <w:tcW w:type="dxa" w:w="1603"/>
          </w:tcPr>
          <w:p>
            <w:pPr>
              <w:spacing w:after="0"/>
              <w:jc w:val="right"/>
            </w:pPr>
            <w:r>
              <w:rPr>
                <w:sz w:val="16"/>
              </w:rPr>
              <w:t>39, 1959 to 2026</w:t>
            </w:r>
          </w:p>
        </w:tc>
        <w:tc>
          <w:tcPr>
            <w:tcW w:type="dxa" w:w="1925"/>
          </w:tcPr>
          <w:p>
            <w:pPr>
              <w:spacing w:after="0"/>
              <w:jc w:val="left"/>
            </w:pPr>
            <w:r>
              <w:rPr>
                <w:sz w:val="16"/>
              </w:rPr>
              <w:t>F/EF0 to F/EF4 (median F/EF1); 36 with a recorded value</w:t>
            </w:r>
          </w:p>
        </w:tc>
        <w:tc>
          <w:tcPr>
            <w:tcW w:type="dxa" w:w="1536"/>
          </w:tcPr>
          <w:p>
            <w:pPr>
              <w:spacing w:after="0"/>
              <w:jc w:val="left"/>
            </w:pPr>
            <w:r>
              <w:rPr>
                <w:sz w:val="16"/>
              </w:rPr>
              <w:t>F4 tornado, 1964-06-22, 11.9 mi path length (records before 1996 may include the whole path; rating and listing come from the county where the tornado began), 400 yd wide, $250,000 property; crops not recorded (1964 dollars)</w:t>
            </w:r>
          </w:p>
        </w:tc>
        <w:tc>
          <w:tcPr>
            <w:tcW w:type="dxa" w:w="1705"/>
          </w:tcPr>
          <w:p>
            <w:pPr>
              <w:spacing w:after="0"/>
              <w:jc w:val="left"/>
            </w:pPr>
            <w:r>
              <w:rPr>
                <w:sz w:val="16"/>
              </w:rPr>
              <w:t>Tornado, 1979-08-28, $2,500,000 property; crops not recorded (1979 dollars)</w:t>
            </w:r>
          </w:p>
        </w:tc>
        <w:tc>
          <w:tcPr>
            <w:tcW w:type="dxa" w:w="1636"/>
          </w:tcPr>
          <w:p>
            <w:pPr>
              <w:spacing w:after="0"/>
              <w:jc w:val="left"/>
            </w:pPr>
            <w:r>
              <w:rPr>
                <w:sz w:val="16"/>
              </w:rPr>
              <w:t>Event records naming member places: Thurman city (4 records), Farragut city (3 records), Riverton city (3 records), Imogene city (2 records), Randolph city (2 records), Sidney city (2 records), Hamburg city (1 record), Shenandoah city (1 record), Tabor city (1 record).</w:t>
            </w:r>
          </w:p>
        </w:tc>
        <w:tc>
          <w:tcPr>
            <w:tcW w:type="dxa" w:w="22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7"/>
          </w:tcPr>
          <w:p>
            <w:pPr>
              <w:spacing w:after="0"/>
              <w:jc w:val="left"/>
            </w:pPr>
            <w:r>
              <w:rPr>
                <w:sz w:val="16"/>
              </w:rPr>
              <w:t>Tsunami</w:t>
            </w:r>
          </w:p>
        </w:tc>
        <w:tc>
          <w:tcPr>
            <w:tcW w:type="dxa" w:w="1734"/>
          </w:tcPr>
          <w:p>
            <w:pPr>
              <w:spacing w:after="0"/>
              <w:jc w:val="left"/>
            </w:pPr>
            <w:r>
              <w:rPr>
                <w:sz w:val="16"/>
              </w:rPr>
              <w:t>none (count and damage)</w:t>
            </w:r>
          </w:p>
        </w:tc>
        <w:tc>
          <w:tcPr>
            <w:tcW w:type="dxa" w:w="1603"/>
          </w:tcPr>
          <w:p>
            <w:pPr>
              <w:spacing w:after="0"/>
              <w:jc w:val="right"/>
            </w:pPr>
            <w:r>
              <w:rPr>
                <w:sz w:val="16"/>
              </w:rPr>
              <w:t>0</w:t>
            </w:r>
          </w:p>
        </w:tc>
        <w:tc>
          <w:tcPr>
            <w:tcW w:type="dxa" w:w="1925"/>
          </w:tcPr>
          <w:p>
            <w:pPr>
              <w:spacing w:after="0"/>
              <w:jc w:val="left"/>
            </w:pPr>
          </w:p>
        </w:tc>
        <w:tc>
          <w:tcPr>
            <w:tcW w:type="dxa" w:w="1536"/>
          </w:tcPr>
          <w:p>
            <w:pPr>
              <w:spacing w:after="0"/>
              <w:jc w:val="left"/>
            </w:pPr>
          </w:p>
        </w:tc>
        <w:tc>
          <w:tcPr>
            <w:tcW w:type="dxa" w:w="1705"/>
          </w:tcPr>
          <w:p>
            <w:pPr>
              <w:spacing w:after="0"/>
              <w:jc w:val="left"/>
            </w:pPr>
          </w:p>
        </w:tc>
        <w:tc>
          <w:tcPr>
            <w:tcW w:type="dxa" w:w="1636"/>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603"/>
          </w:tcPr>
          <w:p>
            <w:pPr>
              <w:spacing w:after="0"/>
              <w:jc w:val="right"/>
            </w:pPr>
            <w:r>
              <w:rPr>
                <w:sz w:val="16"/>
              </w:rPr>
              <w:t>0</w:t>
            </w:r>
          </w:p>
        </w:tc>
        <w:tc>
          <w:tcPr>
            <w:tcW w:type="dxa" w:w="1925"/>
          </w:tcPr>
          <w:p>
            <w:pPr>
              <w:spacing w:after="0"/>
              <w:jc w:val="left"/>
            </w:pPr>
          </w:p>
        </w:tc>
        <w:tc>
          <w:tcPr>
            <w:tcW w:type="dxa" w:w="1536"/>
          </w:tcPr>
          <w:p>
            <w:pPr>
              <w:spacing w:after="0"/>
              <w:jc w:val="left"/>
            </w:pPr>
          </w:p>
        </w:tc>
        <w:tc>
          <w:tcPr>
            <w:tcW w:type="dxa" w:w="1705"/>
          </w:tcPr>
          <w:p>
            <w:pPr>
              <w:spacing w:after="0"/>
              <w:jc w:val="left"/>
            </w:pPr>
          </w:p>
        </w:tc>
        <w:tc>
          <w:tcPr>
            <w:tcW w:type="dxa" w:w="1636"/>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Wildfire</w:t>
            </w:r>
          </w:p>
        </w:tc>
        <w:tc>
          <w:tcPr>
            <w:tcW w:type="dxa" w:w="1734"/>
          </w:tcPr>
          <w:p>
            <w:pPr>
              <w:spacing w:after="0"/>
              <w:jc w:val="left"/>
            </w:pPr>
            <w:r>
              <w:rPr>
                <w:sz w:val="16"/>
              </w:rPr>
              <w:t>acres burned (local data)</w:t>
            </w:r>
          </w:p>
        </w:tc>
        <w:tc>
          <w:tcPr>
            <w:tcW w:type="dxa" w:w="1603"/>
          </w:tcPr>
          <w:p>
            <w:pPr>
              <w:spacing w:after="0"/>
              <w:jc w:val="right"/>
            </w:pPr>
            <w:r>
              <w:rPr>
                <w:sz w:val="16"/>
              </w:rPr>
              <w:t>0</w:t>
            </w:r>
          </w:p>
        </w:tc>
        <w:tc>
          <w:tcPr>
            <w:tcW w:type="dxa" w:w="1925"/>
          </w:tcPr>
          <w:p>
            <w:pPr>
              <w:spacing w:after="0"/>
              <w:jc w:val="left"/>
            </w:pPr>
          </w:p>
        </w:tc>
        <w:tc>
          <w:tcPr>
            <w:tcW w:type="dxa" w:w="1536"/>
          </w:tcPr>
          <w:p>
            <w:pPr>
              <w:spacing w:after="0"/>
              <w:jc w:val="left"/>
            </w:pPr>
          </w:p>
        </w:tc>
        <w:tc>
          <w:tcPr>
            <w:tcW w:type="dxa" w:w="1705"/>
          </w:tcPr>
          <w:p>
            <w:pPr>
              <w:spacing w:after="0"/>
              <w:jc w:val="left"/>
            </w:pPr>
          </w:p>
        </w:tc>
        <w:tc>
          <w:tcPr>
            <w:tcW w:type="dxa" w:w="1636"/>
          </w:tcPr>
          <w:p>
            <w:pPr>
              <w:spacing w:after="0"/>
              <w:jc w:val="left"/>
            </w:pPr>
          </w:p>
        </w:tc>
        <w:tc>
          <w:tcPr>
            <w:tcW w:type="dxa" w:w="2236"/>
          </w:tcPr>
          <w:p>
            <w:pPr>
              <w:spacing w:after="0"/>
              <w:jc w:val="left"/>
            </w:pPr>
            <w:r>
              <w:rPr>
                <w:sz w:val="16"/>
              </w:rPr>
              <w:t>Acres burned: in event narratives only; local data required.</w:t>
            </w:r>
          </w:p>
        </w:tc>
      </w:tr>
      <w:tr>
        <w:trPr>
          <w:cantSplit/>
        </w:trPr>
        <w:tc>
          <w:tcPr>
            <w:tcW w:type="dxa" w:w="1737"/>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603"/>
          </w:tcPr>
          <w:p>
            <w:pPr>
              <w:spacing w:after="0"/>
              <w:jc w:val="right"/>
            </w:pPr>
            <w:r>
              <w:rPr>
                <w:sz w:val="16"/>
              </w:rPr>
              <w:t>62, 1996 to 2025 (62 zone-level)</w:t>
            </w:r>
          </w:p>
        </w:tc>
        <w:tc>
          <w:tcPr>
            <w:tcW w:type="dxa" w:w="1925"/>
          </w:tcPr>
          <w:p>
            <w:pPr>
              <w:spacing w:after="0"/>
              <w:jc w:val="left"/>
            </w:pPr>
          </w:p>
        </w:tc>
        <w:tc>
          <w:tcPr>
            <w:tcW w:type="dxa" w:w="1536"/>
          </w:tcPr>
          <w:p>
            <w:pPr>
              <w:spacing w:after="0"/>
              <w:jc w:val="left"/>
            </w:pPr>
            <w:r>
              <w:rPr>
                <w:sz w:val="16"/>
              </w:rPr>
              <w:t>Heavy Snow, 1997-10-25, $900,000 property; $150,000 crops, reported for the zone (1997 dollars); NWS zone IAZ090 (FREMONT), zone-level: may include parts of neighboring counties</w:t>
            </w:r>
          </w:p>
        </w:tc>
        <w:tc>
          <w:tcPr>
            <w:tcW w:type="dxa" w:w="170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1"/>
        <w:gridCol w:w="1131"/>
        <w:gridCol w:w="1131"/>
        <w:gridCol w:w="1520"/>
        <w:gridCol w:w="3467"/>
        <w:gridCol w:w="2493"/>
        <w:gridCol w:w="1559"/>
        <w:gridCol w:w="707"/>
        <w:gridCol w:w="975"/>
      </w:tblGrid>
      <w:tr>
        <w:trPr>
          <w:cantSplit/>
          <w:tblHeader/>
        </w:trPr>
        <w:tc>
          <w:tcPr>
            <w:tcW w:type="dxa" w:w="1131"/>
            <w:shd w:val="clear" w:color="auto" w:fill="E8E8E8"/>
          </w:tcPr>
          <w:p>
            <w:pPr>
              <w:spacing w:after="0"/>
              <w:jc w:val="left"/>
            </w:pPr>
            <w:r>
              <w:rPr>
                <w:b/>
                <w:sz w:val="16"/>
              </w:rPr>
              <w:t>Declared</w:t>
            </w:r>
          </w:p>
        </w:tc>
        <w:tc>
          <w:tcPr>
            <w:tcW w:type="dxa" w:w="1131"/>
            <w:shd w:val="clear" w:color="auto" w:fill="E8E8E8"/>
          </w:tcPr>
          <w:p>
            <w:pPr>
              <w:spacing w:after="0"/>
              <w:jc w:val="left"/>
            </w:pPr>
            <w:r>
              <w:rPr>
                <w:b/>
                <w:sz w:val="16"/>
              </w:rPr>
              <w:t>Incident began</w:t>
            </w:r>
          </w:p>
        </w:tc>
        <w:tc>
          <w:tcPr>
            <w:tcW w:type="dxa" w:w="1131"/>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7"/>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1"/>
          </w:tcPr>
          <w:p>
            <w:pPr>
              <w:spacing w:after="0"/>
              <w:jc w:val="left"/>
            </w:pPr>
            <w:r>
              <w:rPr>
                <w:sz w:val="16"/>
              </w:rPr>
              <w:t>2020-03-23</w:t>
            </w:r>
          </w:p>
        </w:tc>
        <w:tc>
          <w:tcPr>
            <w:tcW w:type="dxa" w:w="1131"/>
          </w:tcPr>
          <w:p>
            <w:pPr>
              <w:spacing w:after="0"/>
              <w:jc w:val="left"/>
            </w:pPr>
            <w:r>
              <w:rPr>
                <w:sz w:val="16"/>
              </w:rPr>
              <w:t>2020-01-20</w:t>
            </w:r>
          </w:p>
        </w:tc>
        <w:tc>
          <w:tcPr>
            <w:tcW w:type="dxa" w:w="1131"/>
          </w:tcPr>
          <w:p>
            <w:pPr>
              <w:spacing w:after="0"/>
              <w:jc w:val="left"/>
            </w:pPr>
            <w:r>
              <w:rPr>
                <w:sz w:val="16"/>
              </w:rPr>
              <w:t>DR-4483-IA</w:t>
            </w:r>
          </w:p>
        </w:tc>
        <w:tc>
          <w:tcPr>
            <w:tcW w:type="dxa" w:w="1520"/>
          </w:tcPr>
          <w:p>
            <w:pPr>
              <w:spacing w:after="0"/>
              <w:jc w:val="left"/>
            </w:pPr>
            <w:r>
              <w:rPr>
                <w:sz w:val="16"/>
              </w:rPr>
              <w:t>Major disaster</w:t>
            </w:r>
          </w:p>
        </w:tc>
        <w:tc>
          <w:tcPr>
            <w:tcW w:type="dxa" w:w="3467"/>
          </w:tcPr>
          <w:p>
            <w:pPr>
              <w:spacing w:after="0"/>
              <w:jc w:val="left"/>
            </w:pPr>
            <w:r>
              <w:rPr>
                <w:sz w:val="16"/>
              </w:rPr>
              <w:t>COVID-19 PANDEMIC</w:t>
            </w:r>
          </w:p>
        </w:tc>
        <w:tc>
          <w:tcPr>
            <w:tcW w:type="dxa" w:w="2493"/>
          </w:tcPr>
          <w:p>
            <w:pPr>
              <w:spacing w:after="0"/>
              <w:jc w:val="left"/>
            </w:pPr>
            <w:r>
              <w:rPr>
                <w:sz w:val="16"/>
              </w:rPr>
              <w:t>Non-natural, not counted</w:t>
            </w:r>
          </w:p>
        </w:tc>
        <w:tc>
          <w:tcPr>
            <w:tcW w:type="dxa" w:w="1559"/>
          </w:tcPr>
          <w:p>
            <w:pPr>
              <w:spacing w:after="0"/>
              <w:jc w:val="right"/>
            </w:pPr>
            <w:r>
              <w:rPr>
                <w:sz w:val="16"/>
              </w:rPr>
              <w:t>$32,247</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2020-03-13</w:t>
            </w:r>
          </w:p>
        </w:tc>
        <w:tc>
          <w:tcPr>
            <w:tcW w:type="dxa" w:w="1131"/>
          </w:tcPr>
          <w:p>
            <w:pPr>
              <w:spacing w:after="0"/>
              <w:jc w:val="left"/>
            </w:pPr>
            <w:r>
              <w:rPr>
                <w:sz w:val="16"/>
              </w:rPr>
              <w:t>2020-01-20</w:t>
            </w:r>
          </w:p>
        </w:tc>
        <w:tc>
          <w:tcPr>
            <w:tcW w:type="dxa" w:w="1131"/>
          </w:tcPr>
          <w:p>
            <w:pPr>
              <w:spacing w:after="0"/>
              <w:jc w:val="left"/>
            </w:pPr>
            <w:r>
              <w:rPr>
                <w:sz w:val="16"/>
              </w:rPr>
              <w:t>EM-3480-IA</w:t>
            </w:r>
          </w:p>
        </w:tc>
        <w:tc>
          <w:tcPr>
            <w:tcW w:type="dxa" w:w="1520"/>
          </w:tcPr>
          <w:p>
            <w:pPr>
              <w:spacing w:after="0"/>
              <w:jc w:val="left"/>
            </w:pPr>
            <w:r>
              <w:rPr>
                <w:sz w:val="16"/>
              </w:rPr>
              <w:t>Emergency</w:t>
            </w:r>
          </w:p>
        </w:tc>
        <w:tc>
          <w:tcPr>
            <w:tcW w:type="dxa" w:w="3467"/>
          </w:tcPr>
          <w:p>
            <w:pPr>
              <w:spacing w:after="0"/>
              <w:jc w:val="left"/>
            </w:pPr>
            <w:r>
              <w:rPr>
                <w:sz w:val="16"/>
              </w:rPr>
              <w:t>COVID-19</w:t>
            </w:r>
          </w:p>
        </w:tc>
        <w:tc>
          <w:tcPr>
            <w:tcW w:type="dxa" w:w="2493"/>
          </w:tcPr>
          <w:p>
            <w:pPr>
              <w:spacing w:after="0"/>
              <w:jc w:val="left"/>
            </w:pPr>
            <w:r>
              <w:rPr>
                <w:sz w:val="16"/>
              </w:rPr>
              <w:t>Non-natural, not counted</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r>
              <w:rPr>
                <w:sz w:val="16"/>
              </w:rPr>
              <w:t>same incident as DR-4483</w:t>
            </w:r>
          </w:p>
        </w:tc>
      </w:tr>
      <w:tr>
        <w:trPr>
          <w:cantSplit/>
        </w:trPr>
        <w:tc>
          <w:tcPr>
            <w:tcW w:type="dxa" w:w="1131"/>
          </w:tcPr>
          <w:p>
            <w:pPr>
              <w:spacing w:after="0"/>
              <w:jc w:val="left"/>
            </w:pPr>
            <w:r>
              <w:rPr>
                <w:sz w:val="16"/>
              </w:rPr>
              <w:t>2019-03-23</w:t>
            </w:r>
          </w:p>
        </w:tc>
        <w:tc>
          <w:tcPr>
            <w:tcW w:type="dxa" w:w="1131"/>
          </w:tcPr>
          <w:p>
            <w:pPr>
              <w:spacing w:after="0"/>
              <w:jc w:val="left"/>
            </w:pPr>
            <w:r>
              <w:rPr>
                <w:sz w:val="16"/>
              </w:rPr>
              <w:t>2019-03-12</w:t>
            </w:r>
          </w:p>
        </w:tc>
        <w:tc>
          <w:tcPr>
            <w:tcW w:type="dxa" w:w="1131"/>
          </w:tcPr>
          <w:p>
            <w:pPr>
              <w:spacing w:after="0"/>
              <w:jc w:val="left"/>
            </w:pPr>
            <w:r>
              <w:rPr>
                <w:sz w:val="16"/>
              </w:rPr>
              <w:t>DR-4421-IA</w:t>
            </w:r>
          </w:p>
        </w:tc>
        <w:tc>
          <w:tcPr>
            <w:tcW w:type="dxa" w:w="1520"/>
          </w:tcPr>
          <w:p>
            <w:pPr>
              <w:spacing w:after="0"/>
              <w:jc w:val="left"/>
            </w:pPr>
            <w:r>
              <w:rPr>
                <w:sz w:val="16"/>
              </w:rPr>
              <w:t>Major disaster</w:t>
            </w:r>
          </w:p>
        </w:tc>
        <w:tc>
          <w:tcPr>
            <w:tcW w:type="dxa" w:w="3467"/>
          </w:tcPr>
          <w:p>
            <w:pPr>
              <w:spacing w:after="0"/>
              <w:jc w:val="left"/>
            </w:pPr>
            <w:r>
              <w:rPr>
                <w:sz w:val="16"/>
              </w:rPr>
              <w:t>SEVERE STORMS AND FLOODING</w:t>
            </w:r>
          </w:p>
        </w:tc>
        <w:tc>
          <w:tcPr>
            <w:tcW w:type="dxa" w:w="2493"/>
          </w:tcPr>
          <w:p>
            <w:pPr>
              <w:spacing w:after="0"/>
              <w:jc w:val="left"/>
            </w:pPr>
            <w:r>
              <w:rPr>
                <w:sz w:val="16"/>
              </w:rPr>
              <w:t>Inland Flooding</w:t>
            </w:r>
          </w:p>
        </w:tc>
        <w:tc>
          <w:tcPr>
            <w:tcW w:type="dxa" w:w="1559"/>
          </w:tcPr>
          <w:p>
            <w:pPr>
              <w:spacing w:after="0"/>
              <w:jc w:val="right"/>
            </w:pPr>
            <w:r>
              <w:rPr>
                <w:sz w:val="16"/>
              </w:rPr>
              <w:t>$14,612,933.19</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2011-06-27</w:t>
            </w:r>
          </w:p>
        </w:tc>
        <w:tc>
          <w:tcPr>
            <w:tcW w:type="dxa" w:w="1131"/>
          </w:tcPr>
          <w:p>
            <w:pPr>
              <w:spacing w:after="0"/>
              <w:jc w:val="left"/>
            </w:pPr>
            <w:r>
              <w:rPr>
                <w:sz w:val="16"/>
              </w:rPr>
              <w:t>2011-05-25</w:t>
            </w:r>
          </w:p>
        </w:tc>
        <w:tc>
          <w:tcPr>
            <w:tcW w:type="dxa" w:w="1131"/>
          </w:tcPr>
          <w:p>
            <w:pPr>
              <w:spacing w:after="0"/>
              <w:jc w:val="left"/>
            </w:pPr>
            <w:r>
              <w:rPr>
                <w:sz w:val="16"/>
              </w:rPr>
              <w:t>DR-1998-IA</w:t>
            </w:r>
          </w:p>
        </w:tc>
        <w:tc>
          <w:tcPr>
            <w:tcW w:type="dxa" w:w="1520"/>
          </w:tcPr>
          <w:p>
            <w:pPr>
              <w:spacing w:after="0"/>
              <w:jc w:val="left"/>
            </w:pPr>
            <w:r>
              <w:rPr>
                <w:sz w:val="16"/>
              </w:rPr>
              <w:t>Major disaster</w:t>
            </w:r>
          </w:p>
        </w:tc>
        <w:tc>
          <w:tcPr>
            <w:tcW w:type="dxa" w:w="3467"/>
          </w:tcPr>
          <w:p>
            <w:pPr>
              <w:spacing w:after="0"/>
              <w:jc w:val="left"/>
            </w:pPr>
            <w:r>
              <w:rPr>
                <w:sz w:val="16"/>
              </w:rPr>
              <w:t>FLOODING</w:t>
            </w:r>
          </w:p>
        </w:tc>
        <w:tc>
          <w:tcPr>
            <w:tcW w:type="dxa" w:w="2493"/>
          </w:tcPr>
          <w:p>
            <w:pPr>
              <w:spacing w:after="0"/>
              <w:jc w:val="left"/>
            </w:pPr>
            <w:r>
              <w:rPr>
                <w:sz w:val="16"/>
              </w:rPr>
              <w:t>Inland Flooding</w:t>
            </w:r>
          </w:p>
        </w:tc>
        <w:tc>
          <w:tcPr>
            <w:tcW w:type="dxa" w:w="1559"/>
          </w:tcPr>
          <w:p>
            <w:pPr>
              <w:spacing w:after="0"/>
              <w:jc w:val="right"/>
            </w:pPr>
            <w:r>
              <w:rPr>
                <w:sz w:val="16"/>
              </w:rPr>
              <w:t>$5,754,099.63</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2010-02-25</w:t>
            </w:r>
          </w:p>
        </w:tc>
        <w:tc>
          <w:tcPr>
            <w:tcW w:type="dxa" w:w="1131"/>
          </w:tcPr>
          <w:p>
            <w:pPr>
              <w:spacing w:after="0"/>
              <w:jc w:val="left"/>
            </w:pPr>
            <w:r>
              <w:rPr>
                <w:sz w:val="16"/>
              </w:rPr>
              <w:t>2009-12-23</w:t>
            </w:r>
          </w:p>
        </w:tc>
        <w:tc>
          <w:tcPr>
            <w:tcW w:type="dxa" w:w="1131"/>
          </w:tcPr>
          <w:p>
            <w:pPr>
              <w:spacing w:after="0"/>
              <w:jc w:val="left"/>
            </w:pPr>
            <w:r>
              <w:rPr>
                <w:sz w:val="16"/>
              </w:rPr>
              <w:t>DR-1877-IA</w:t>
            </w:r>
          </w:p>
        </w:tc>
        <w:tc>
          <w:tcPr>
            <w:tcW w:type="dxa" w:w="1520"/>
          </w:tcPr>
          <w:p>
            <w:pPr>
              <w:spacing w:after="0"/>
              <w:jc w:val="left"/>
            </w:pPr>
            <w:r>
              <w:rPr>
                <w:sz w:val="16"/>
              </w:rPr>
              <w:t>Major disaster</w:t>
            </w:r>
          </w:p>
        </w:tc>
        <w:tc>
          <w:tcPr>
            <w:tcW w:type="dxa" w:w="3467"/>
          </w:tcPr>
          <w:p>
            <w:pPr>
              <w:spacing w:after="0"/>
              <w:jc w:val="left"/>
            </w:pPr>
            <w:r>
              <w:rPr>
                <w:sz w:val="16"/>
              </w:rPr>
              <w:t>SEVERE WINTER STORMS AND SNOWSTORM</w:t>
            </w:r>
          </w:p>
        </w:tc>
        <w:tc>
          <w:tcPr>
            <w:tcW w:type="dxa" w:w="2493"/>
          </w:tcPr>
          <w:p>
            <w:pPr>
              <w:spacing w:after="0"/>
              <w:jc w:val="left"/>
            </w:pPr>
            <w:r>
              <w:rPr>
                <w:sz w:val="16"/>
              </w:rPr>
              <w:t>Winter Weather</w:t>
            </w:r>
          </w:p>
        </w:tc>
        <w:tc>
          <w:tcPr>
            <w:tcW w:type="dxa" w:w="1559"/>
          </w:tcPr>
          <w:p>
            <w:pPr>
              <w:spacing w:after="0"/>
              <w:jc w:val="right"/>
            </w:pPr>
            <w:r>
              <w:rPr>
                <w:sz w:val="16"/>
              </w:rPr>
              <w:t>$86,067.79</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2008-05-27</w:t>
            </w:r>
          </w:p>
        </w:tc>
        <w:tc>
          <w:tcPr>
            <w:tcW w:type="dxa" w:w="1131"/>
          </w:tcPr>
          <w:p>
            <w:pPr>
              <w:spacing w:after="0"/>
              <w:jc w:val="left"/>
            </w:pPr>
            <w:r>
              <w:rPr>
                <w:sz w:val="16"/>
              </w:rPr>
              <w:t>2008-05-25</w:t>
            </w:r>
          </w:p>
        </w:tc>
        <w:tc>
          <w:tcPr>
            <w:tcW w:type="dxa" w:w="1131"/>
          </w:tcPr>
          <w:p>
            <w:pPr>
              <w:spacing w:after="0"/>
              <w:jc w:val="left"/>
            </w:pPr>
            <w:r>
              <w:rPr>
                <w:sz w:val="16"/>
              </w:rPr>
              <w:t>DR-1763-IA</w:t>
            </w:r>
          </w:p>
        </w:tc>
        <w:tc>
          <w:tcPr>
            <w:tcW w:type="dxa" w:w="1520"/>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59"/>
          </w:tcPr>
          <w:p>
            <w:pPr>
              <w:spacing w:after="0"/>
              <w:jc w:val="right"/>
            </w:pPr>
            <w:r>
              <w:rPr>
                <w:sz w:val="16"/>
              </w:rPr>
              <w:t>$709,312.81</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2008-01-04</w:t>
            </w:r>
          </w:p>
        </w:tc>
        <w:tc>
          <w:tcPr>
            <w:tcW w:type="dxa" w:w="1131"/>
          </w:tcPr>
          <w:p>
            <w:pPr>
              <w:spacing w:after="0"/>
              <w:jc w:val="left"/>
            </w:pPr>
            <w:r>
              <w:rPr>
                <w:sz w:val="16"/>
              </w:rPr>
              <w:t>2007-12-10</w:t>
            </w:r>
          </w:p>
        </w:tc>
        <w:tc>
          <w:tcPr>
            <w:tcW w:type="dxa" w:w="1131"/>
          </w:tcPr>
          <w:p>
            <w:pPr>
              <w:spacing w:after="0"/>
              <w:jc w:val="left"/>
            </w:pPr>
            <w:r>
              <w:rPr>
                <w:sz w:val="16"/>
              </w:rPr>
              <w:t>DR-1737-IA</w:t>
            </w:r>
          </w:p>
        </w:tc>
        <w:tc>
          <w:tcPr>
            <w:tcW w:type="dxa" w:w="1520"/>
          </w:tcPr>
          <w:p>
            <w:pPr>
              <w:spacing w:after="0"/>
              <w:jc w:val="left"/>
            </w:pPr>
            <w:r>
              <w:rPr>
                <w:sz w:val="16"/>
              </w:rPr>
              <w:t>Major disaster</w:t>
            </w:r>
          </w:p>
        </w:tc>
        <w:tc>
          <w:tcPr>
            <w:tcW w:type="dxa" w:w="3467"/>
          </w:tcPr>
          <w:p>
            <w:pPr>
              <w:spacing w:after="0"/>
              <w:jc w:val="left"/>
            </w:pPr>
            <w:r>
              <w:rPr>
                <w:sz w:val="16"/>
              </w:rPr>
              <w:t>SEVERE WINTER STORM</w:t>
            </w:r>
          </w:p>
        </w:tc>
        <w:tc>
          <w:tcPr>
            <w:tcW w:type="dxa" w:w="2493"/>
          </w:tcPr>
          <w:p>
            <w:pPr>
              <w:spacing w:after="0"/>
              <w:jc w:val="left"/>
            </w:pPr>
            <w:r>
              <w:rPr>
                <w:sz w:val="16"/>
              </w:rPr>
              <w:t>Ice Storm</w:t>
            </w:r>
          </w:p>
        </w:tc>
        <w:tc>
          <w:tcPr>
            <w:tcW w:type="dxa" w:w="1559"/>
          </w:tcPr>
          <w:p>
            <w:pPr>
              <w:spacing w:after="0"/>
              <w:jc w:val="right"/>
            </w:pPr>
            <w:r>
              <w:rPr>
                <w:sz w:val="16"/>
              </w:rPr>
              <w:t>$43,302.42</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2007-05-25</w:t>
            </w:r>
          </w:p>
        </w:tc>
        <w:tc>
          <w:tcPr>
            <w:tcW w:type="dxa" w:w="1131"/>
          </w:tcPr>
          <w:p>
            <w:pPr>
              <w:spacing w:after="0"/>
              <w:jc w:val="left"/>
            </w:pPr>
            <w:r>
              <w:rPr>
                <w:sz w:val="16"/>
              </w:rPr>
              <w:t>2007-05-05</w:t>
            </w:r>
          </w:p>
        </w:tc>
        <w:tc>
          <w:tcPr>
            <w:tcW w:type="dxa" w:w="1131"/>
          </w:tcPr>
          <w:p>
            <w:pPr>
              <w:spacing w:after="0"/>
              <w:jc w:val="left"/>
            </w:pPr>
            <w:r>
              <w:rPr>
                <w:sz w:val="16"/>
              </w:rPr>
              <w:t>DR-1705-IA</w:t>
            </w:r>
          </w:p>
        </w:tc>
        <w:tc>
          <w:tcPr>
            <w:tcW w:type="dxa" w:w="1520"/>
          </w:tcPr>
          <w:p>
            <w:pPr>
              <w:spacing w:after="0"/>
              <w:jc w:val="left"/>
            </w:pPr>
            <w:r>
              <w:rPr>
                <w:sz w:val="16"/>
              </w:rPr>
              <w:t>Major disaster</w:t>
            </w:r>
          </w:p>
        </w:tc>
        <w:tc>
          <w:tcPr>
            <w:tcW w:type="dxa" w:w="3467"/>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59"/>
          </w:tcPr>
          <w:p>
            <w:pPr>
              <w:spacing w:after="0"/>
              <w:jc w:val="right"/>
            </w:pPr>
            <w:r>
              <w:rPr>
                <w:sz w:val="16"/>
              </w:rPr>
              <w:t>$475,233.43</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2005-09-10</w:t>
            </w:r>
          </w:p>
        </w:tc>
        <w:tc>
          <w:tcPr>
            <w:tcW w:type="dxa" w:w="1131"/>
          </w:tcPr>
          <w:p>
            <w:pPr>
              <w:spacing w:after="0"/>
              <w:jc w:val="left"/>
            </w:pPr>
            <w:r>
              <w:rPr>
                <w:sz w:val="16"/>
              </w:rPr>
              <w:t>2005-08-29</w:t>
            </w:r>
          </w:p>
        </w:tc>
        <w:tc>
          <w:tcPr>
            <w:tcW w:type="dxa" w:w="1131"/>
          </w:tcPr>
          <w:p>
            <w:pPr>
              <w:spacing w:after="0"/>
              <w:jc w:val="left"/>
            </w:pPr>
            <w:r>
              <w:rPr>
                <w:sz w:val="16"/>
              </w:rPr>
              <w:t>EM-3239-IA</w:t>
            </w:r>
          </w:p>
        </w:tc>
        <w:tc>
          <w:tcPr>
            <w:tcW w:type="dxa" w:w="1520"/>
          </w:tcPr>
          <w:p>
            <w:pPr>
              <w:spacing w:after="0"/>
              <w:jc w:val="left"/>
            </w:pPr>
            <w:r>
              <w:rPr>
                <w:sz w:val="16"/>
              </w:rPr>
              <w:t>Emergency</w:t>
            </w:r>
          </w:p>
        </w:tc>
        <w:tc>
          <w:tcPr>
            <w:tcW w:type="dxa" w:w="3467"/>
          </w:tcPr>
          <w:p>
            <w:pPr>
              <w:spacing w:after="0"/>
              <w:jc w:val="left"/>
            </w:pPr>
            <w:r>
              <w:rPr>
                <w:sz w:val="16"/>
              </w:rPr>
              <w:t>HURRICANE KATRINA EVACUATION</w:t>
            </w:r>
          </w:p>
        </w:tc>
        <w:tc>
          <w:tcPr>
            <w:tcW w:type="dxa" w:w="2493"/>
          </w:tcPr>
          <w:p>
            <w:pPr>
              <w:spacing w:after="0"/>
              <w:jc w:val="left"/>
            </w:pPr>
            <w:r>
              <w:rPr>
                <w:sz w:val="16"/>
              </w:rPr>
              <w:t>Hurricane: evacuation support, not a local hazard event; not counted</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2004-05-25</w:t>
            </w:r>
          </w:p>
        </w:tc>
        <w:tc>
          <w:tcPr>
            <w:tcW w:type="dxa" w:w="1131"/>
          </w:tcPr>
          <w:p>
            <w:pPr>
              <w:spacing w:after="0"/>
              <w:jc w:val="left"/>
            </w:pPr>
            <w:r>
              <w:rPr>
                <w:sz w:val="16"/>
              </w:rPr>
              <w:t>2004-05-19</w:t>
            </w:r>
          </w:p>
        </w:tc>
        <w:tc>
          <w:tcPr>
            <w:tcW w:type="dxa" w:w="1131"/>
          </w:tcPr>
          <w:p>
            <w:pPr>
              <w:spacing w:after="0"/>
              <w:jc w:val="left"/>
            </w:pPr>
            <w:r>
              <w:rPr>
                <w:sz w:val="16"/>
              </w:rPr>
              <w:t>DR-1518-IA</w:t>
            </w:r>
          </w:p>
        </w:tc>
        <w:tc>
          <w:tcPr>
            <w:tcW w:type="dxa" w:w="1520"/>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59"/>
          </w:tcPr>
          <w:p>
            <w:pPr>
              <w:spacing w:after="0"/>
              <w:jc w:val="right"/>
            </w:pPr>
            <w:r>
              <w:rPr>
                <w:sz w:val="16"/>
              </w:rPr>
              <w:t>$97,904.31</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1998-07-02</w:t>
            </w:r>
          </w:p>
        </w:tc>
        <w:tc>
          <w:tcPr>
            <w:tcW w:type="dxa" w:w="1131"/>
          </w:tcPr>
          <w:p>
            <w:pPr>
              <w:spacing w:after="0"/>
              <w:jc w:val="left"/>
            </w:pPr>
            <w:r>
              <w:rPr>
                <w:sz w:val="16"/>
              </w:rPr>
              <w:t>1998-06-13</w:t>
            </w:r>
          </w:p>
        </w:tc>
        <w:tc>
          <w:tcPr>
            <w:tcW w:type="dxa" w:w="1131"/>
          </w:tcPr>
          <w:p>
            <w:pPr>
              <w:spacing w:after="0"/>
              <w:jc w:val="left"/>
            </w:pPr>
            <w:r>
              <w:rPr>
                <w:sz w:val="16"/>
              </w:rPr>
              <w:t>DR-1230-IA</w:t>
            </w:r>
          </w:p>
        </w:tc>
        <w:tc>
          <w:tcPr>
            <w:tcW w:type="dxa" w:w="1520"/>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493"/>
          </w:tcPr>
          <w:p>
            <w:pPr>
              <w:spacing w:after="0"/>
              <w:jc w:val="left"/>
            </w:pPr>
            <w:r>
              <w:rPr>
                <w:sz w:val="16"/>
              </w:rPr>
              <w:t>Inland Flooding (primary); also designated: Tornado</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1993-07-09</w:t>
            </w:r>
          </w:p>
        </w:tc>
        <w:tc>
          <w:tcPr>
            <w:tcW w:type="dxa" w:w="1131"/>
          </w:tcPr>
          <w:p>
            <w:pPr>
              <w:spacing w:after="0"/>
              <w:jc w:val="left"/>
            </w:pPr>
            <w:r>
              <w:rPr>
                <w:sz w:val="16"/>
              </w:rPr>
              <w:t>1993-04-13</w:t>
            </w:r>
          </w:p>
        </w:tc>
        <w:tc>
          <w:tcPr>
            <w:tcW w:type="dxa" w:w="1131"/>
          </w:tcPr>
          <w:p>
            <w:pPr>
              <w:spacing w:after="0"/>
              <w:jc w:val="left"/>
            </w:pPr>
            <w:r>
              <w:rPr>
                <w:sz w:val="16"/>
              </w:rPr>
              <w:t>DR-996-IA</w:t>
            </w:r>
          </w:p>
        </w:tc>
        <w:tc>
          <w:tcPr>
            <w:tcW w:type="dxa" w:w="1520"/>
          </w:tcPr>
          <w:p>
            <w:pPr>
              <w:spacing w:after="0"/>
              <w:jc w:val="left"/>
            </w:pPr>
            <w:r>
              <w:rPr>
                <w:sz w:val="16"/>
              </w:rPr>
              <w:t>Major disaster</w:t>
            </w:r>
          </w:p>
        </w:tc>
        <w:tc>
          <w:tcPr>
            <w:tcW w:type="dxa" w:w="3467"/>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1991-12-26</w:t>
            </w:r>
          </w:p>
        </w:tc>
        <w:tc>
          <w:tcPr>
            <w:tcW w:type="dxa" w:w="1131"/>
          </w:tcPr>
          <w:p>
            <w:pPr>
              <w:spacing w:after="0"/>
              <w:jc w:val="left"/>
            </w:pPr>
            <w:r>
              <w:rPr>
                <w:sz w:val="16"/>
              </w:rPr>
              <w:t>1991-10-31</w:t>
            </w:r>
          </w:p>
        </w:tc>
        <w:tc>
          <w:tcPr>
            <w:tcW w:type="dxa" w:w="1131"/>
          </w:tcPr>
          <w:p>
            <w:pPr>
              <w:spacing w:after="0"/>
              <w:jc w:val="left"/>
            </w:pPr>
            <w:r>
              <w:rPr>
                <w:sz w:val="16"/>
              </w:rPr>
              <w:t>DR-928-IA</w:t>
            </w:r>
          </w:p>
        </w:tc>
        <w:tc>
          <w:tcPr>
            <w:tcW w:type="dxa" w:w="1520"/>
          </w:tcPr>
          <w:p>
            <w:pPr>
              <w:spacing w:after="0"/>
              <w:jc w:val="left"/>
            </w:pPr>
            <w:r>
              <w:rPr>
                <w:sz w:val="16"/>
              </w:rPr>
              <w:t>Major disaster</w:t>
            </w:r>
          </w:p>
        </w:tc>
        <w:tc>
          <w:tcPr>
            <w:tcW w:type="dxa" w:w="3467"/>
          </w:tcPr>
          <w:p>
            <w:pPr>
              <w:spacing w:after="0"/>
              <w:jc w:val="left"/>
            </w:pPr>
            <w:r>
              <w:rPr>
                <w:sz w:val="16"/>
              </w:rPr>
              <w:t>ICE STORM</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1990-09-06</w:t>
            </w:r>
          </w:p>
        </w:tc>
        <w:tc>
          <w:tcPr>
            <w:tcW w:type="dxa" w:w="1131"/>
          </w:tcPr>
          <w:p>
            <w:pPr>
              <w:spacing w:after="0"/>
              <w:jc w:val="left"/>
            </w:pPr>
            <w:r>
              <w:rPr>
                <w:sz w:val="16"/>
              </w:rPr>
              <w:t>1990-07-25</w:t>
            </w:r>
          </w:p>
        </w:tc>
        <w:tc>
          <w:tcPr>
            <w:tcW w:type="dxa" w:w="1131"/>
          </w:tcPr>
          <w:p>
            <w:pPr>
              <w:spacing w:after="0"/>
              <w:jc w:val="left"/>
            </w:pPr>
            <w:r>
              <w:rPr>
                <w:sz w:val="16"/>
              </w:rPr>
              <w:t>DR-879-IA</w:t>
            </w:r>
          </w:p>
        </w:tc>
        <w:tc>
          <w:tcPr>
            <w:tcW w:type="dxa" w:w="1520"/>
          </w:tcPr>
          <w:p>
            <w:pPr>
              <w:spacing w:after="0"/>
              <w:jc w:val="left"/>
            </w:pPr>
            <w:r>
              <w:rPr>
                <w:sz w:val="16"/>
              </w:rPr>
              <w:t>Major disaster</w:t>
            </w:r>
          </w:p>
        </w:tc>
        <w:tc>
          <w:tcPr>
            <w:tcW w:type="dxa" w:w="3467"/>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1987-07-17</w:t>
            </w:r>
          </w:p>
        </w:tc>
        <w:tc>
          <w:tcPr>
            <w:tcW w:type="dxa" w:w="1131"/>
          </w:tcPr>
          <w:p>
            <w:pPr>
              <w:spacing w:after="0"/>
              <w:jc w:val="left"/>
            </w:pPr>
            <w:r>
              <w:rPr>
                <w:sz w:val="16"/>
              </w:rPr>
              <w:t>1987-05-26</w:t>
            </w:r>
          </w:p>
        </w:tc>
        <w:tc>
          <w:tcPr>
            <w:tcW w:type="dxa" w:w="1131"/>
          </w:tcPr>
          <w:p>
            <w:pPr>
              <w:spacing w:after="0"/>
              <w:jc w:val="left"/>
            </w:pPr>
            <w:r>
              <w:rPr>
                <w:sz w:val="16"/>
              </w:rPr>
              <w:t>DR-795-IA</w:t>
            </w:r>
          </w:p>
        </w:tc>
        <w:tc>
          <w:tcPr>
            <w:tcW w:type="dxa" w:w="1520"/>
          </w:tcPr>
          <w:p>
            <w:pPr>
              <w:spacing w:after="0"/>
              <w:jc w:val="left"/>
            </w:pPr>
            <w:r>
              <w:rPr>
                <w:sz w:val="16"/>
              </w:rPr>
              <w:t>Major disaster</w:t>
            </w:r>
          </w:p>
        </w:tc>
        <w:tc>
          <w:tcPr>
            <w:tcW w:type="dxa" w:w="3467"/>
          </w:tcPr>
          <w:p>
            <w:pPr>
              <w:spacing w:after="0"/>
              <w:jc w:val="left"/>
            </w:pPr>
            <w:r>
              <w:rPr>
                <w:sz w:val="16"/>
              </w:rPr>
              <w:t>STORMS &amp; FLASH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1984-06-27</w:t>
            </w:r>
          </w:p>
        </w:tc>
        <w:tc>
          <w:tcPr>
            <w:tcW w:type="dxa" w:w="1131"/>
          </w:tcPr>
          <w:p>
            <w:pPr>
              <w:spacing w:after="0"/>
              <w:jc w:val="left"/>
            </w:pPr>
            <w:r>
              <w:rPr>
                <w:sz w:val="16"/>
              </w:rPr>
              <w:t>1984-06-07</w:t>
            </w:r>
          </w:p>
        </w:tc>
        <w:tc>
          <w:tcPr>
            <w:tcW w:type="dxa" w:w="1131"/>
          </w:tcPr>
          <w:p>
            <w:pPr>
              <w:spacing w:after="0"/>
              <w:jc w:val="left"/>
            </w:pPr>
            <w:r>
              <w:rPr>
                <w:sz w:val="16"/>
              </w:rPr>
              <w:t>DR-715-IA</w:t>
            </w:r>
          </w:p>
        </w:tc>
        <w:tc>
          <w:tcPr>
            <w:tcW w:type="dxa" w:w="1520"/>
          </w:tcPr>
          <w:p>
            <w:pPr>
              <w:spacing w:after="0"/>
              <w:jc w:val="left"/>
            </w:pPr>
            <w:r>
              <w:rPr>
                <w:sz w:val="16"/>
              </w:rPr>
              <w:t>Major disaster</w:t>
            </w:r>
          </w:p>
        </w:tc>
        <w:tc>
          <w:tcPr>
            <w:tcW w:type="dxa" w:w="3467"/>
          </w:tcPr>
          <w:p>
            <w:pPr>
              <w:spacing w:after="0"/>
              <w:jc w:val="left"/>
            </w:pPr>
            <w:r>
              <w:rPr>
                <w:sz w:val="16"/>
              </w:rPr>
              <w:t>SEVERE STORMS, TORNADOES, HAIL &amp; FLOODS</w:t>
            </w:r>
          </w:p>
        </w:tc>
        <w:tc>
          <w:tcPr>
            <w:tcW w:type="dxa" w:w="2493"/>
          </w:tcPr>
          <w:p>
            <w:pPr>
              <w:spacing w:after="0"/>
              <w:jc w:val="left"/>
            </w:pPr>
            <w:r>
              <w:rPr>
                <w:sz w:val="16"/>
              </w:rPr>
              <w:t>Hail; Inland Flooding; Tornado</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1972-09-26</w:t>
            </w:r>
          </w:p>
        </w:tc>
        <w:tc>
          <w:tcPr>
            <w:tcW w:type="dxa" w:w="1131"/>
          </w:tcPr>
          <w:p>
            <w:pPr>
              <w:spacing w:after="0"/>
              <w:jc w:val="left"/>
            </w:pPr>
            <w:r>
              <w:rPr>
                <w:sz w:val="16"/>
              </w:rPr>
              <w:t>1972-09-26</w:t>
            </w:r>
          </w:p>
        </w:tc>
        <w:tc>
          <w:tcPr>
            <w:tcW w:type="dxa" w:w="1131"/>
          </w:tcPr>
          <w:p>
            <w:pPr>
              <w:spacing w:after="0"/>
              <w:jc w:val="left"/>
            </w:pPr>
            <w:r>
              <w:rPr>
                <w:sz w:val="16"/>
              </w:rPr>
              <w:t>DR-354-IA</w:t>
            </w:r>
          </w:p>
        </w:tc>
        <w:tc>
          <w:tcPr>
            <w:tcW w:type="dxa" w:w="1520"/>
          </w:tcPr>
          <w:p>
            <w:pPr>
              <w:spacing w:after="0"/>
              <w:jc w:val="left"/>
            </w:pPr>
            <w:r>
              <w:rPr>
                <w:sz w:val="16"/>
              </w:rPr>
              <w:t>Major disaster</w:t>
            </w:r>
          </w:p>
        </w:tc>
        <w:tc>
          <w:tcPr>
            <w:tcW w:type="dxa" w:w="3467"/>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1969-04-25</w:t>
            </w:r>
          </w:p>
        </w:tc>
        <w:tc>
          <w:tcPr>
            <w:tcW w:type="dxa" w:w="1131"/>
          </w:tcPr>
          <w:p>
            <w:pPr>
              <w:spacing w:after="0"/>
              <w:jc w:val="left"/>
            </w:pPr>
            <w:r>
              <w:rPr>
                <w:sz w:val="16"/>
              </w:rPr>
              <w:t>1969-04-25</w:t>
            </w:r>
          </w:p>
        </w:tc>
        <w:tc>
          <w:tcPr>
            <w:tcW w:type="dxa" w:w="1131"/>
          </w:tcPr>
          <w:p>
            <w:pPr>
              <w:spacing w:after="0"/>
              <w:jc w:val="left"/>
            </w:pPr>
            <w:r>
              <w:rPr>
                <w:sz w:val="16"/>
              </w:rPr>
              <w:t>DR-259-IA</w:t>
            </w:r>
          </w:p>
        </w:tc>
        <w:tc>
          <w:tcPr>
            <w:tcW w:type="dxa" w:w="1520"/>
          </w:tcPr>
          <w:p>
            <w:pPr>
              <w:spacing w:after="0"/>
              <w:jc w:val="left"/>
            </w:pPr>
            <w:r>
              <w:rPr>
                <w:sz w:val="16"/>
              </w:rPr>
              <w:t>Major disaster</w:t>
            </w:r>
          </w:p>
        </w:tc>
        <w:tc>
          <w:tcPr>
            <w:tcW w:type="dxa" w:w="3467"/>
          </w:tcPr>
          <w:p>
            <w:pPr>
              <w:spacing w:after="0"/>
              <w:jc w:val="left"/>
            </w:pPr>
            <w:r>
              <w:rPr>
                <w:sz w:val="16"/>
              </w:rPr>
              <w:t>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1965-04-22</w:t>
            </w:r>
          </w:p>
        </w:tc>
        <w:tc>
          <w:tcPr>
            <w:tcW w:type="dxa" w:w="1131"/>
          </w:tcPr>
          <w:p>
            <w:pPr>
              <w:spacing w:after="0"/>
              <w:jc w:val="left"/>
            </w:pPr>
            <w:r>
              <w:rPr>
                <w:sz w:val="16"/>
              </w:rPr>
              <w:t>1965-04-22</w:t>
            </w:r>
          </w:p>
        </w:tc>
        <w:tc>
          <w:tcPr>
            <w:tcW w:type="dxa" w:w="1131"/>
          </w:tcPr>
          <w:p>
            <w:pPr>
              <w:spacing w:after="0"/>
              <w:jc w:val="left"/>
            </w:pPr>
            <w:r>
              <w:rPr>
                <w:sz w:val="16"/>
              </w:rPr>
              <w:t>DR-193-IA</w:t>
            </w:r>
          </w:p>
        </w:tc>
        <w:tc>
          <w:tcPr>
            <w:tcW w:type="dxa" w:w="1520"/>
          </w:tcPr>
          <w:p>
            <w:pPr>
              <w:spacing w:after="0"/>
              <w:jc w:val="left"/>
            </w:pPr>
            <w:r>
              <w:rPr>
                <w:sz w:val="16"/>
              </w:rPr>
              <w:t>Major disaster</w:t>
            </w:r>
          </w:p>
        </w:tc>
        <w:tc>
          <w:tcPr>
            <w:tcW w:type="dxa" w:w="3467"/>
          </w:tcPr>
          <w:p>
            <w:pPr>
              <w:spacing w:after="0"/>
              <w:jc w:val="left"/>
            </w:pPr>
            <w:r>
              <w:rPr>
                <w:sz w:val="16"/>
              </w:rPr>
              <w:t>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bl>
    <w:p>
      <w:pPr>
        <w:spacing w:after="40" w:before="60"/>
        <w:ind w:left="360"/>
      </w:pPr>
      <w:r>
        <w:rPr>
          <w:sz w:val="15"/>
        </w:rPr>
        <w:t>School districts and special districts in this county: $9,631.87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139</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30</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131</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5"/>
        <w:gridCol w:w="2484"/>
        <w:gridCol w:w="1075"/>
        <w:gridCol w:w="1711"/>
        <w:gridCol w:w="1618"/>
        <w:gridCol w:w="22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5"/>
            <w:shd w:val="clear" w:color="auto" w:fill="E8E8E8"/>
          </w:tcPr>
          <w:p>
            <w:pPr>
              <w:spacing w:after="0"/>
              <w:jc w:val="left"/>
            </w:pPr>
            <w:r>
              <w:rPr>
                <w:b/>
                <w:sz w:val="16"/>
              </w:rPr>
              <w:t>Magnitude or extent</w:t>
            </w:r>
          </w:p>
        </w:tc>
        <w:tc>
          <w:tcPr>
            <w:tcW w:type="dxa" w:w="248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1"/>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Flags</w:t>
            </w:r>
          </w:p>
        </w:tc>
        <w:tc>
          <w:tcPr>
            <w:tcW w:type="dxa" w:w="22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2025-08-10</w:t>
            </w:r>
          </w:p>
        </w:tc>
        <w:tc>
          <w:tcPr>
            <w:tcW w:type="dxa" w:w="1215"/>
          </w:tcPr>
          <w:p>
            <w:pPr>
              <w:spacing w:after="0"/>
              <w:jc w:val="left"/>
            </w:pPr>
            <w:r>
              <w:rPr>
                <w:sz w:val="16"/>
              </w:rPr>
              <w:t>Thunderstorm Wind</w:t>
            </w:r>
          </w:p>
        </w:tc>
        <w:tc>
          <w:tcPr>
            <w:tcW w:type="dxa" w:w="2675"/>
          </w:tcPr>
          <w:p>
            <w:pPr>
              <w:spacing w:after="0"/>
              <w:jc w:val="left"/>
            </w:pPr>
            <w:r>
              <w:rPr>
                <w:sz w:val="16"/>
              </w:rPr>
              <w:t>83 kt (96 mph) estimated gust</w:t>
            </w:r>
          </w:p>
        </w:tc>
        <w:tc>
          <w:tcPr>
            <w:tcW w:type="dxa" w:w="2484"/>
          </w:tcPr>
          <w:p>
            <w:pPr>
              <w:spacing w:after="0"/>
              <w:jc w:val="left"/>
            </w:pPr>
            <w:r>
              <w:rPr>
                <w:sz w:val="16"/>
              </w:rPr>
              <w:t>damage not reported</w:t>
            </w:r>
          </w:p>
        </w:tc>
        <w:tc>
          <w:tcPr>
            <w:tcW w:type="dxa" w:w="1075"/>
          </w:tcPr>
          <w:p>
            <w:pPr>
              <w:spacing w:after="0"/>
              <w:jc w:val="right"/>
            </w:pPr>
            <w:r>
              <w:rPr>
                <w:sz w:val="16"/>
              </w:rPr>
              <w:t>0, 0</w:t>
            </w:r>
          </w:p>
        </w:tc>
        <w:tc>
          <w:tcPr>
            <w:tcW w:type="dxa" w:w="1711"/>
          </w:tcPr>
          <w:p>
            <w:pPr>
              <w:spacing w:after="0"/>
              <w:jc w:val="left"/>
            </w:pPr>
            <w:r>
              <w:rPr>
                <w:sz w:val="16"/>
              </w:rPr>
              <w:t>RIVERTON to FARRAGUT</w:t>
            </w:r>
          </w:p>
        </w:tc>
        <w:tc>
          <w:tcPr>
            <w:tcW w:type="dxa" w:w="1618"/>
          </w:tcPr>
          <w:p>
            <w:pPr>
              <w:spacing w:after="0"/>
              <w:jc w:val="left"/>
            </w:pPr>
            <w:r>
              <w:rPr>
                <w:sz w:val="16"/>
              </w:rPr>
              <w:t>new since last plan; within last 5 years</w:t>
            </w:r>
          </w:p>
        </w:tc>
        <w:tc>
          <w:tcPr>
            <w:tcW w:type="dxa" w:w="2298"/>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675"/>
          </w:tcPr>
          <w:p>
            <w:pPr>
              <w:spacing w:after="0"/>
              <w:jc w:val="left"/>
            </w:pPr>
          </w:p>
        </w:tc>
        <w:tc>
          <w:tcPr>
            <w:tcW w:type="dxa" w:w="2484"/>
          </w:tcPr>
          <w:p>
            <w:pPr>
              <w:spacing w:after="0"/>
              <w:jc w:val="left"/>
            </w:pPr>
            <w:r>
              <w:rPr>
                <w:sz w:val="16"/>
              </w:rPr>
              <w:t>damage not reported</w:t>
            </w:r>
          </w:p>
        </w:tc>
        <w:tc>
          <w:tcPr>
            <w:tcW w:type="dxa" w:w="1075"/>
          </w:tcPr>
          <w:p>
            <w:pPr>
              <w:spacing w:after="0"/>
              <w:jc w:val="right"/>
            </w:pPr>
            <w:r>
              <w:rPr>
                <w:sz w:val="16"/>
              </w:rPr>
              <w:t>0, 0</w:t>
            </w:r>
          </w:p>
        </w:tc>
        <w:tc>
          <w:tcPr>
            <w:tcW w:type="dxa" w:w="1711"/>
          </w:tcPr>
          <w:p>
            <w:pPr>
              <w:spacing w:after="0"/>
              <w:jc w:val="left"/>
            </w:pPr>
            <w:r>
              <w:rPr>
                <w:sz w:val="16"/>
              </w:rPr>
              <w:t>NWS zone IAZ090 (FREMONT), zone-level: may include parts of neighboring counties</w:t>
            </w:r>
          </w:p>
        </w:tc>
        <w:tc>
          <w:tcPr>
            <w:tcW w:type="dxa" w:w="1618"/>
          </w:tcPr>
          <w:p>
            <w:pPr>
              <w:spacing w:after="0"/>
              <w:jc w:val="left"/>
            </w:pPr>
            <w:r>
              <w:rPr>
                <w:sz w:val="16"/>
              </w:rPr>
              <w:t>during plan review, check whether your last plan included it; within last 5 years</w:t>
            </w:r>
          </w:p>
        </w:tc>
        <w:tc>
          <w:tcPr>
            <w:tcW w:type="dxa" w:w="22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2023-04-19</w:t>
            </w:r>
          </w:p>
        </w:tc>
        <w:tc>
          <w:tcPr>
            <w:tcW w:type="dxa" w:w="1215"/>
          </w:tcPr>
          <w:p>
            <w:pPr>
              <w:spacing w:after="0"/>
              <w:jc w:val="left"/>
            </w:pPr>
            <w:r>
              <w:rPr>
                <w:sz w:val="16"/>
              </w:rPr>
              <w:t>Hail</w:t>
            </w:r>
          </w:p>
        </w:tc>
        <w:tc>
          <w:tcPr>
            <w:tcW w:type="dxa" w:w="2675"/>
          </w:tcPr>
          <w:p>
            <w:pPr>
              <w:spacing w:after="0"/>
              <w:jc w:val="left"/>
            </w:pPr>
            <w:r>
              <w:rPr>
                <w:sz w:val="16"/>
              </w:rPr>
              <w:t>3 in</w:t>
            </w:r>
          </w:p>
        </w:tc>
        <w:tc>
          <w:tcPr>
            <w:tcW w:type="dxa" w:w="2484"/>
          </w:tcPr>
          <w:p>
            <w:pPr>
              <w:spacing w:after="0"/>
              <w:jc w:val="left"/>
            </w:pPr>
            <w:r>
              <w:rPr>
                <w:sz w:val="16"/>
              </w:rPr>
              <w:t>damage not reported</w:t>
            </w:r>
          </w:p>
        </w:tc>
        <w:tc>
          <w:tcPr>
            <w:tcW w:type="dxa" w:w="1075"/>
          </w:tcPr>
          <w:p>
            <w:pPr>
              <w:spacing w:after="0"/>
              <w:jc w:val="right"/>
            </w:pPr>
            <w:r>
              <w:rPr>
                <w:sz w:val="16"/>
              </w:rPr>
              <w:t>0, 0</w:t>
            </w:r>
          </w:p>
        </w:tc>
        <w:tc>
          <w:tcPr>
            <w:tcW w:type="dxa" w:w="1711"/>
          </w:tcPr>
          <w:p>
            <w:pPr>
              <w:spacing w:after="0"/>
              <w:jc w:val="left"/>
            </w:pPr>
            <w:r>
              <w:rPr>
                <w:sz w:val="16"/>
              </w:rPr>
              <w:t>THURMAN</w:t>
            </w:r>
          </w:p>
        </w:tc>
        <w:tc>
          <w:tcPr>
            <w:tcW w:type="dxa" w:w="1618"/>
          </w:tcPr>
          <w:p>
            <w:pPr>
              <w:spacing w:after="0"/>
              <w:jc w:val="left"/>
            </w:pPr>
            <w:r>
              <w:rPr>
                <w:sz w:val="16"/>
              </w:rPr>
              <w:t>within last 5 years</w:t>
            </w:r>
          </w:p>
        </w:tc>
        <w:tc>
          <w:tcPr>
            <w:tcW w:type="dxa" w:w="2298"/>
          </w:tcPr>
          <w:p>
            <w:pPr>
              <w:spacing w:after="0"/>
              <w:jc w:val="left"/>
            </w:pPr>
            <w:r>
              <w:rPr>
                <w:sz w:val="16"/>
              </w:rPr>
              <w:t>B1-c worst recorded: Hail</w:t>
            </w:r>
          </w:p>
        </w:tc>
      </w:tr>
      <w:tr>
        <w:trPr>
          <w:cantSplit/>
        </w:trPr>
        <w:tc>
          <w:tcPr>
            <w:tcW w:type="dxa" w:w="1037"/>
          </w:tcPr>
          <w:p>
            <w:pPr>
              <w:spacing w:after="0"/>
              <w:jc w:val="left"/>
            </w:pPr>
            <w:r>
              <w:rPr>
                <w:sz w:val="16"/>
              </w:rPr>
              <w:t>2019-04-01</w:t>
            </w:r>
          </w:p>
        </w:tc>
        <w:tc>
          <w:tcPr>
            <w:tcW w:type="dxa" w:w="1215"/>
          </w:tcPr>
          <w:p>
            <w:pPr>
              <w:spacing w:after="0"/>
              <w:jc w:val="left"/>
            </w:pPr>
            <w:r>
              <w:rPr>
                <w:sz w:val="16"/>
              </w:rPr>
              <w:t>Flood</w:t>
            </w:r>
          </w:p>
        </w:tc>
        <w:tc>
          <w:tcPr>
            <w:tcW w:type="dxa" w:w="2675"/>
          </w:tcPr>
          <w:p>
            <w:pPr>
              <w:spacing w:after="0"/>
              <w:jc w:val="left"/>
            </w:pPr>
          </w:p>
        </w:tc>
        <w:tc>
          <w:tcPr>
            <w:tcW w:type="dxa" w:w="2484"/>
          </w:tcPr>
          <w:p>
            <w:pPr>
              <w:spacing w:after="0"/>
              <w:jc w:val="left"/>
            </w:pPr>
            <w:r>
              <w:rPr>
                <w:sz w:val="16"/>
              </w:rPr>
              <w:t>$0 property; $100,000,000 crops (2019 dollars)</w:t>
            </w:r>
          </w:p>
        </w:tc>
        <w:tc>
          <w:tcPr>
            <w:tcW w:type="dxa" w:w="1075"/>
          </w:tcPr>
          <w:p>
            <w:pPr>
              <w:spacing w:after="0"/>
              <w:jc w:val="right"/>
            </w:pPr>
            <w:r>
              <w:rPr>
                <w:sz w:val="16"/>
              </w:rPr>
              <w:t>0, 0</w:t>
            </w:r>
          </w:p>
        </w:tc>
        <w:tc>
          <w:tcPr>
            <w:tcW w:type="dxa" w:w="1711"/>
          </w:tcPr>
          <w:p>
            <w:pPr>
              <w:spacing w:after="0"/>
              <w:jc w:val="left"/>
            </w:pPr>
            <w:r>
              <w:rPr>
                <w:sz w:val="16"/>
              </w:rPr>
              <w:t>BARTLETT to PERCIVAL</w:t>
            </w:r>
          </w:p>
        </w:tc>
        <w:tc>
          <w:tcPr>
            <w:tcW w:type="dxa" w:w="1618"/>
          </w:tcPr>
          <w:p>
            <w:pPr>
              <w:spacing w:after="0"/>
              <w:jc w:val="left"/>
            </w:pPr>
          </w:p>
        </w:tc>
        <w:tc>
          <w:tcPr>
            <w:tcW w:type="dxa" w:w="22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2019-03-13</w:t>
            </w:r>
          </w:p>
        </w:tc>
        <w:tc>
          <w:tcPr>
            <w:tcW w:type="dxa" w:w="1215"/>
          </w:tcPr>
          <w:p>
            <w:pPr>
              <w:spacing w:after="0"/>
              <w:jc w:val="left"/>
            </w:pPr>
            <w:r>
              <w:rPr>
                <w:sz w:val="16"/>
              </w:rPr>
              <w:t>Flood</w:t>
            </w:r>
          </w:p>
        </w:tc>
        <w:tc>
          <w:tcPr>
            <w:tcW w:type="dxa" w:w="2675"/>
          </w:tcPr>
          <w:p>
            <w:pPr>
              <w:spacing w:after="0"/>
              <w:jc w:val="left"/>
            </w:pPr>
          </w:p>
        </w:tc>
        <w:tc>
          <w:tcPr>
            <w:tcW w:type="dxa" w:w="2484"/>
          </w:tcPr>
          <w:p>
            <w:pPr>
              <w:spacing w:after="0"/>
              <w:jc w:val="left"/>
            </w:pPr>
            <w:r>
              <w:rPr>
                <w:sz w:val="16"/>
              </w:rPr>
              <w:t>$22,000,000 property; $0 crops (2019 dollars)</w:t>
            </w:r>
          </w:p>
        </w:tc>
        <w:tc>
          <w:tcPr>
            <w:tcW w:type="dxa" w:w="1075"/>
          </w:tcPr>
          <w:p>
            <w:pPr>
              <w:spacing w:after="0"/>
              <w:jc w:val="right"/>
            </w:pPr>
            <w:r>
              <w:rPr>
                <w:sz w:val="16"/>
              </w:rPr>
              <w:t>1, 2</w:t>
            </w:r>
          </w:p>
        </w:tc>
        <w:tc>
          <w:tcPr>
            <w:tcW w:type="dxa" w:w="1711"/>
          </w:tcPr>
          <w:p>
            <w:pPr>
              <w:spacing w:after="0"/>
              <w:jc w:val="left"/>
            </w:pPr>
            <w:r>
              <w:rPr>
                <w:sz w:val="16"/>
              </w:rPr>
              <w:t>FARRAGUT to PAYNE</w:t>
            </w:r>
          </w:p>
        </w:tc>
        <w:tc>
          <w:tcPr>
            <w:tcW w:type="dxa" w:w="1618"/>
          </w:tcPr>
          <w:p>
            <w:pPr>
              <w:spacing w:after="0"/>
              <w:jc w:val="left"/>
            </w:pPr>
          </w:p>
        </w:tc>
        <w:tc>
          <w:tcPr>
            <w:tcW w:type="dxa" w:w="2298"/>
          </w:tcPr>
          <w:p>
            <w:pPr>
              <w:spacing w:after="0"/>
              <w:jc w:val="left"/>
            </w:pPr>
            <w:r>
              <w:rPr>
                <w:sz w:val="16"/>
              </w:rPr>
              <w:t>deaths or injuries recorded</w:t>
            </w:r>
          </w:p>
        </w:tc>
      </w:tr>
      <w:tr>
        <w:trPr>
          <w:cantSplit/>
        </w:trPr>
        <w:tc>
          <w:tcPr>
            <w:tcW w:type="dxa" w:w="1037"/>
          </w:tcPr>
          <w:p>
            <w:pPr>
              <w:spacing w:after="0"/>
              <w:jc w:val="left"/>
            </w:pPr>
            <w:r>
              <w:rPr>
                <w:sz w:val="16"/>
              </w:rPr>
              <w:t>2012-07-24</w:t>
            </w:r>
          </w:p>
        </w:tc>
        <w:tc>
          <w:tcPr>
            <w:tcW w:type="dxa" w:w="1215"/>
          </w:tcPr>
          <w:p>
            <w:pPr>
              <w:spacing w:after="0"/>
              <w:jc w:val="left"/>
            </w:pPr>
            <w:r>
              <w:rPr>
                <w:sz w:val="16"/>
              </w:rPr>
              <w:t>Drought</w:t>
            </w:r>
          </w:p>
        </w:tc>
        <w:tc>
          <w:tcPr>
            <w:tcW w:type="dxa" w:w="2675"/>
          </w:tcPr>
          <w:p>
            <w:pPr>
              <w:spacing w:after="0"/>
              <w:jc w:val="left"/>
            </w:pPr>
          </w:p>
        </w:tc>
        <w:tc>
          <w:tcPr>
            <w:tcW w:type="dxa" w:w="2484"/>
          </w:tcPr>
          <w:p>
            <w:pPr>
              <w:spacing w:after="0"/>
              <w:jc w:val="left"/>
            </w:pPr>
            <w:r>
              <w:rPr>
                <w:sz w:val="16"/>
              </w:rPr>
              <w:t>$0 property; $0 crops, reported for the zone (2012 dollars)</w:t>
            </w:r>
          </w:p>
        </w:tc>
        <w:tc>
          <w:tcPr>
            <w:tcW w:type="dxa" w:w="1075"/>
          </w:tcPr>
          <w:p>
            <w:pPr>
              <w:spacing w:after="0"/>
              <w:jc w:val="right"/>
            </w:pPr>
            <w:r>
              <w:rPr>
                <w:sz w:val="16"/>
              </w:rPr>
              <w:t>0, 0</w:t>
            </w:r>
          </w:p>
        </w:tc>
        <w:tc>
          <w:tcPr>
            <w:tcW w:type="dxa" w:w="1711"/>
          </w:tcPr>
          <w:p>
            <w:pPr>
              <w:spacing w:after="0"/>
              <w:jc w:val="left"/>
            </w:pPr>
            <w:r>
              <w:rPr>
                <w:sz w:val="16"/>
              </w:rPr>
              <w:t>NWS zone IAZ090 (FREMONT), zone-level: may include parts of neighboring counties</w:t>
            </w:r>
          </w:p>
        </w:tc>
        <w:tc>
          <w:tcPr>
            <w:tcW w:type="dxa" w:w="1618"/>
          </w:tcPr>
          <w:p>
            <w:pPr>
              <w:spacing w:after="0"/>
              <w:jc w:val="left"/>
            </w:pPr>
          </w:p>
        </w:tc>
        <w:tc>
          <w:tcPr>
            <w:tcW w:type="dxa" w:w="2298"/>
          </w:tcPr>
          <w:p>
            <w:pPr>
              <w:spacing w:after="0"/>
              <w:jc w:val="left"/>
            </w:pPr>
            <w:r>
              <w:rPr>
                <w:sz w:val="16"/>
              </w:rPr>
              <w:t>B1-c worst recorded: Drought</w:t>
            </w:r>
          </w:p>
        </w:tc>
      </w:tr>
      <w:tr>
        <w:trPr>
          <w:cantSplit/>
        </w:trPr>
        <w:tc>
          <w:tcPr>
            <w:tcW w:type="dxa" w:w="1037"/>
          </w:tcPr>
          <w:p>
            <w:pPr>
              <w:spacing w:after="0"/>
              <w:jc w:val="left"/>
            </w:pPr>
            <w:r>
              <w:rPr>
                <w:sz w:val="16"/>
              </w:rPr>
              <w:t>2012-04-14</w:t>
            </w:r>
          </w:p>
        </w:tc>
        <w:tc>
          <w:tcPr>
            <w:tcW w:type="dxa" w:w="1215"/>
          </w:tcPr>
          <w:p>
            <w:pPr>
              <w:spacing w:after="0"/>
              <w:jc w:val="left"/>
            </w:pPr>
            <w:r>
              <w:rPr>
                <w:sz w:val="16"/>
              </w:rPr>
              <w:t>Tornado</w:t>
            </w:r>
          </w:p>
        </w:tc>
        <w:tc>
          <w:tcPr>
            <w:tcW w:type="dxa" w:w="2675"/>
          </w:tcPr>
          <w:p>
            <w:pPr>
              <w:spacing w:after="0"/>
              <w:jc w:val="left"/>
            </w:pPr>
            <w:r>
              <w:rPr>
                <w:sz w:val="16"/>
              </w:rPr>
              <w:t>EF2, 12.23 mi within this county, 880 yd wide</w:t>
            </w:r>
          </w:p>
        </w:tc>
        <w:tc>
          <w:tcPr>
            <w:tcW w:type="dxa" w:w="2484"/>
          </w:tcPr>
          <w:p>
            <w:pPr>
              <w:spacing w:after="0"/>
              <w:jc w:val="left"/>
            </w:pPr>
            <w:r>
              <w:rPr>
                <w:sz w:val="16"/>
              </w:rPr>
              <w:t>damage not reported</w:t>
            </w:r>
          </w:p>
        </w:tc>
        <w:tc>
          <w:tcPr>
            <w:tcW w:type="dxa" w:w="1075"/>
          </w:tcPr>
          <w:p>
            <w:pPr>
              <w:spacing w:after="0"/>
              <w:jc w:val="right"/>
            </w:pPr>
            <w:r>
              <w:rPr>
                <w:sz w:val="16"/>
              </w:rPr>
              <w:t>0, 4</w:t>
            </w:r>
          </w:p>
        </w:tc>
        <w:tc>
          <w:tcPr>
            <w:tcW w:type="dxa" w:w="1711"/>
          </w:tcPr>
          <w:p>
            <w:pPr>
              <w:spacing w:after="0"/>
              <w:jc w:val="left"/>
            </w:pPr>
            <w:r>
              <w:rPr>
                <w:sz w:val="16"/>
              </w:rPr>
              <w:t>PERCIVAL to TABOR</w:t>
            </w:r>
          </w:p>
        </w:tc>
        <w:tc>
          <w:tcPr>
            <w:tcW w:type="dxa" w:w="1618"/>
          </w:tcPr>
          <w:p>
            <w:pPr>
              <w:spacing w:after="0"/>
              <w:jc w:val="left"/>
            </w:pPr>
          </w:p>
        </w:tc>
        <w:tc>
          <w:tcPr>
            <w:tcW w:type="dxa" w:w="2298"/>
          </w:tcPr>
          <w:p>
            <w:pPr>
              <w:spacing w:after="0"/>
              <w:jc w:val="left"/>
            </w:pPr>
            <w:r>
              <w:rPr>
                <w:sz w:val="16"/>
              </w:rPr>
              <w:t>deaths or injuries recorded</w:t>
            </w:r>
          </w:p>
        </w:tc>
      </w:tr>
      <w:tr>
        <w:trPr>
          <w:cantSplit/>
        </w:trPr>
        <w:tc>
          <w:tcPr>
            <w:tcW w:type="dxa" w:w="1037"/>
          </w:tcPr>
          <w:p>
            <w:pPr>
              <w:spacing w:after="0"/>
              <w:jc w:val="left"/>
            </w:pPr>
            <w:r>
              <w:rPr>
                <w:sz w:val="16"/>
              </w:rPr>
              <w:t>2008-06-05</w:t>
            </w:r>
          </w:p>
        </w:tc>
        <w:tc>
          <w:tcPr>
            <w:tcW w:type="dxa" w:w="1215"/>
          </w:tcPr>
          <w:p>
            <w:pPr>
              <w:spacing w:after="0"/>
              <w:jc w:val="left"/>
            </w:pPr>
            <w:r>
              <w:rPr>
                <w:sz w:val="16"/>
              </w:rPr>
              <w:t>Lightning</w:t>
            </w:r>
          </w:p>
        </w:tc>
        <w:tc>
          <w:tcPr>
            <w:tcW w:type="dxa" w:w="2675"/>
          </w:tcPr>
          <w:p>
            <w:pPr>
              <w:spacing w:after="0"/>
              <w:jc w:val="left"/>
            </w:pPr>
          </w:p>
        </w:tc>
        <w:tc>
          <w:tcPr>
            <w:tcW w:type="dxa" w:w="2484"/>
          </w:tcPr>
          <w:p>
            <w:pPr>
              <w:spacing w:after="0"/>
              <w:jc w:val="left"/>
            </w:pPr>
            <w:r>
              <w:rPr>
                <w:sz w:val="16"/>
              </w:rPr>
              <w:t>$100,000 property; $0 crops (2008 dollars)</w:t>
            </w:r>
          </w:p>
        </w:tc>
        <w:tc>
          <w:tcPr>
            <w:tcW w:type="dxa" w:w="1075"/>
          </w:tcPr>
          <w:p>
            <w:pPr>
              <w:spacing w:after="0"/>
              <w:jc w:val="right"/>
            </w:pPr>
            <w:r>
              <w:rPr>
                <w:sz w:val="16"/>
              </w:rPr>
              <w:t>0, 0</w:t>
            </w:r>
          </w:p>
        </w:tc>
        <w:tc>
          <w:tcPr>
            <w:tcW w:type="dxa" w:w="1711"/>
          </w:tcPr>
          <w:p>
            <w:pPr>
              <w:spacing w:after="0"/>
              <w:jc w:val="left"/>
            </w:pPr>
            <w:r>
              <w:rPr>
                <w:sz w:val="16"/>
              </w:rPr>
              <w:t>FARRAGUT</w:t>
            </w:r>
          </w:p>
        </w:tc>
        <w:tc>
          <w:tcPr>
            <w:tcW w:type="dxa" w:w="1618"/>
          </w:tcPr>
          <w:p>
            <w:pPr>
              <w:spacing w:after="0"/>
              <w:jc w:val="left"/>
            </w:pPr>
          </w:p>
        </w:tc>
        <w:tc>
          <w:tcPr>
            <w:tcW w:type="dxa" w:w="2298"/>
          </w:tcPr>
          <w:p>
            <w:pPr>
              <w:spacing w:after="0"/>
              <w:jc w:val="left"/>
            </w:pPr>
            <w:r>
              <w:rPr>
                <w:sz w:val="16"/>
              </w:rPr>
              <w:t>B1-c worst recorded: Lightning</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2675"/>
          </w:tcPr>
          <w:p>
            <w:pPr>
              <w:spacing w:after="0"/>
              <w:jc w:val="left"/>
            </w:pPr>
          </w:p>
        </w:tc>
        <w:tc>
          <w:tcPr>
            <w:tcW w:type="dxa" w:w="2484"/>
          </w:tcPr>
          <w:p>
            <w:pPr>
              <w:spacing w:after="0"/>
              <w:jc w:val="left"/>
            </w:pPr>
            <w:r>
              <w:rPr>
                <w:sz w:val="16"/>
              </w:rPr>
              <w:t>damage not reported</w:t>
            </w:r>
          </w:p>
        </w:tc>
        <w:tc>
          <w:tcPr>
            <w:tcW w:type="dxa" w:w="1075"/>
          </w:tcPr>
          <w:p>
            <w:pPr>
              <w:spacing w:after="0"/>
              <w:jc w:val="right"/>
            </w:pPr>
            <w:r>
              <w:rPr>
                <w:sz w:val="16"/>
              </w:rPr>
              <w:t>0, 0</w:t>
            </w:r>
          </w:p>
        </w:tc>
        <w:tc>
          <w:tcPr>
            <w:tcW w:type="dxa" w:w="1711"/>
          </w:tcPr>
          <w:p>
            <w:pPr>
              <w:spacing w:after="0"/>
              <w:jc w:val="left"/>
            </w:pPr>
            <w:r>
              <w:rPr>
                <w:sz w:val="16"/>
              </w:rPr>
              <w:t>NWS zone IAZ090 (FREMONT), zone-level: may include parts of neighboring counties</w:t>
            </w:r>
          </w:p>
        </w:tc>
        <w:tc>
          <w:tcPr>
            <w:tcW w:type="dxa" w:w="1618"/>
          </w:tcPr>
          <w:p>
            <w:pPr>
              <w:spacing w:after="0"/>
              <w:jc w:val="left"/>
            </w:pPr>
          </w:p>
        </w:tc>
        <w:tc>
          <w:tcPr>
            <w:tcW w:type="dxa" w:w="2298"/>
          </w:tcPr>
          <w:p>
            <w:pPr>
              <w:spacing w:after="0"/>
              <w:jc w:val="left"/>
            </w:pPr>
            <w:r>
              <w:rPr>
                <w:sz w:val="16"/>
              </w:rPr>
              <w:t>B1-c worst recorded: Excessive Heat, Heat</w:t>
            </w:r>
          </w:p>
        </w:tc>
      </w:tr>
      <w:tr>
        <w:trPr>
          <w:cantSplit/>
        </w:trPr>
        <w:tc>
          <w:tcPr>
            <w:tcW w:type="dxa" w:w="1037"/>
          </w:tcPr>
          <w:p>
            <w:pPr>
              <w:spacing w:after="0"/>
              <w:jc w:val="left"/>
            </w:pPr>
            <w:r>
              <w:rPr>
                <w:sz w:val="16"/>
              </w:rPr>
              <w:t>1999-03-30</w:t>
            </w:r>
          </w:p>
        </w:tc>
        <w:tc>
          <w:tcPr>
            <w:tcW w:type="dxa" w:w="1215"/>
          </w:tcPr>
          <w:p>
            <w:pPr>
              <w:spacing w:after="0"/>
              <w:jc w:val="left"/>
            </w:pPr>
            <w:r>
              <w:rPr>
                <w:sz w:val="16"/>
              </w:rPr>
              <w:t>High Wind</w:t>
            </w:r>
          </w:p>
        </w:tc>
        <w:tc>
          <w:tcPr>
            <w:tcW w:type="dxa" w:w="2675"/>
          </w:tcPr>
          <w:p>
            <w:pPr>
              <w:spacing w:after="0"/>
              <w:jc w:val="left"/>
            </w:pPr>
            <w:r>
              <w:rPr>
                <w:sz w:val="16"/>
              </w:rPr>
              <w:t>55 kt (63 mph), measurement type not recorded</w:t>
            </w:r>
          </w:p>
        </w:tc>
        <w:tc>
          <w:tcPr>
            <w:tcW w:type="dxa" w:w="2484"/>
          </w:tcPr>
          <w:p>
            <w:pPr>
              <w:spacing w:after="0"/>
              <w:jc w:val="left"/>
            </w:pPr>
            <w:r>
              <w:rPr>
                <w:sz w:val="16"/>
              </w:rPr>
              <w:t>damage not reported</w:t>
            </w:r>
          </w:p>
        </w:tc>
        <w:tc>
          <w:tcPr>
            <w:tcW w:type="dxa" w:w="1075"/>
          </w:tcPr>
          <w:p>
            <w:pPr>
              <w:spacing w:after="0"/>
              <w:jc w:val="right"/>
            </w:pPr>
            <w:r>
              <w:rPr>
                <w:sz w:val="16"/>
              </w:rPr>
              <w:t>0, 0</w:t>
            </w:r>
          </w:p>
        </w:tc>
        <w:tc>
          <w:tcPr>
            <w:tcW w:type="dxa" w:w="1711"/>
          </w:tcPr>
          <w:p>
            <w:pPr>
              <w:spacing w:after="0"/>
              <w:jc w:val="left"/>
            </w:pPr>
            <w:r>
              <w:rPr>
                <w:sz w:val="16"/>
              </w:rPr>
              <w:t>NWS zone IAZ090 (FREMONT), zone-level: may include parts of neighboring counties</w:t>
            </w:r>
          </w:p>
        </w:tc>
        <w:tc>
          <w:tcPr>
            <w:tcW w:type="dxa" w:w="1618"/>
          </w:tcPr>
          <w:p>
            <w:pPr>
              <w:spacing w:after="0"/>
              <w:jc w:val="left"/>
            </w:pPr>
          </w:p>
        </w:tc>
        <w:tc>
          <w:tcPr>
            <w:tcW w:type="dxa" w:w="22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1979-08-28</w:t>
            </w:r>
          </w:p>
        </w:tc>
        <w:tc>
          <w:tcPr>
            <w:tcW w:type="dxa" w:w="1215"/>
          </w:tcPr>
          <w:p>
            <w:pPr>
              <w:spacing w:after="0"/>
              <w:jc w:val="left"/>
            </w:pPr>
            <w:r>
              <w:rPr>
                <w:sz w:val="16"/>
              </w:rPr>
              <w:t>Tornado</w:t>
            </w:r>
          </w:p>
        </w:tc>
        <w:tc>
          <w:tcPr>
            <w:tcW w:type="dxa" w:w="2675"/>
          </w:tcPr>
          <w:p>
            <w:pPr>
              <w:spacing w:after="0"/>
              <w:jc w:val="left"/>
            </w:pPr>
            <w:r>
              <w:rPr>
                <w:sz w:val="16"/>
              </w:rPr>
              <w:t>F3, 19.9 mi path length (records before 1996 may include the whole path; rating and listing come from the county where the tornado began), 533 yd wide</w:t>
            </w:r>
          </w:p>
        </w:tc>
        <w:tc>
          <w:tcPr>
            <w:tcW w:type="dxa" w:w="2484"/>
          </w:tcPr>
          <w:p>
            <w:pPr>
              <w:spacing w:after="0"/>
              <w:jc w:val="left"/>
            </w:pPr>
            <w:r>
              <w:rPr>
                <w:sz w:val="16"/>
              </w:rPr>
              <w:t>$2,500,000 property; crops not recorded (1979 dollars)</w:t>
            </w:r>
          </w:p>
        </w:tc>
        <w:tc>
          <w:tcPr>
            <w:tcW w:type="dxa" w:w="1075"/>
          </w:tcPr>
          <w:p>
            <w:pPr>
              <w:spacing w:after="0"/>
              <w:jc w:val="right"/>
            </w:pPr>
            <w:r>
              <w:rPr>
                <w:sz w:val="16"/>
              </w:rPr>
              <w:t>2, 14</w:t>
            </w:r>
          </w:p>
        </w:tc>
        <w:tc>
          <w:tcPr>
            <w:tcW w:type="dxa" w:w="1711"/>
          </w:tcPr>
          <w:p>
            <w:pPr>
              <w:spacing w:after="0"/>
              <w:jc w:val="left"/>
            </w:pPr>
            <w:r>
              <w:rPr>
                <w:sz w:val="16"/>
              </w:rPr>
              <w:t>location not recorded</w:t>
            </w:r>
          </w:p>
        </w:tc>
        <w:tc>
          <w:tcPr>
            <w:tcW w:type="dxa" w:w="1618"/>
          </w:tcPr>
          <w:p>
            <w:pPr>
              <w:spacing w:after="0"/>
              <w:jc w:val="left"/>
            </w:pPr>
          </w:p>
        </w:tc>
        <w:tc>
          <w:tcPr>
            <w:tcW w:type="dxa" w:w="2298"/>
          </w:tcPr>
          <w:p>
            <w:pPr>
              <w:spacing w:after="0"/>
              <w:jc w:val="left"/>
            </w:pPr>
            <w:r>
              <w:rPr>
                <w:sz w:val="16"/>
              </w:rPr>
              <w:t>deaths or injuries recorded</w:t>
            </w:r>
          </w:p>
        </w:tc>
      </w:tr>
      <w:tr>
        <w:trPr>
          <w:cantSplit/>
        </w:trPr>
        <w:tc>
          <w:tcPr>
            <w:tcW w:type="dxa" w:w="1037"/>
          </w:tcPr>
          <w:p>
            <w:pPr>
              <w:spacing w:after="0"/>
              <w:jc w:val="left"/>
            </w:pPr>
            <w:r>
              <w:rPr>
                <w:sz w:val="16"/>
              </w:rPr>
              <w:t>1964-06-22</w:t>
            </w:r>
          </w:p>
        </w:tc>
        <w:tc>
          <w:tcPr>
            <w:tcW w:type="dxa" w:w="1215"/>
          </w:tcPr>
          <w:p>
            <w:pPr>
              <w:spacing w:after="0"/>
              <w:jc w:val="left"/>
            </w:pPr>
            <w:r>
              <w:rPr>
                <w:sz w:val="16"/>
              </w:rPr>
              <w:t>Tornado</w:t>
            </w:r>
          </w:p>
        </w:tc>
        <w:tc>
          <w:tcPr>
            <w:tcW w:type="dxa" w:w="2675"/>
          </w:tcPr>
          <w:p>
            <w:pPr>
              <w:spacing w:after="0"/>
              <w:jc w:val="left"/>
            </w:pPr>
            <w:r>
              <w:rPr>
                <w:sz w:val="16"/>
              </w:rPr>
              <w:t>F4, 11.9 mi path length (records before 1996 may include the whole path; rating and listing come from the county where the tornado began), 400 yd wide</w:t>
            </w:r>
          </w:p>
        </w:tc>
        <w:tc>
          <w:tcPr>
            <w:tcW w:type="dxa" w:w="2484"/>
          </w:tcPr>
          <w:p>
            <w:pPr>
              <w:spacing w:after="0"/>
              <w:jc w:val="left"/>
            </w:pPr>
            <w:r>
              <w:rPr>
                <w:sz w:val="16"/>
              </w:rPr>
              <w:t>$250,000 property; crops not recorded (1964 dollars)</w:t>
            </w:r>
          </w:p>
        </w:tc>
        <w:tc>
          <w:tcPr>
            <w:tcW w:type="dxa" w:w="1075"/>
          </w:tcPr>
          <w:p>
            <w:pPr>
              <w:spacing w:after="0"/>
              <w:jc w:val="right"/>
            </w:pPr>
            <w:r>
              <w:rPr>
                <w:sz w:val="16"/>
              </w:rPr>
              <w:t>0, 0</w:t>
            </w:r>
          </w:p>
        </w:tc>
        <w:tc>
          <w:tcPr>
            <w:tcW w:type="dxa" w:w="1711"/>
          </w:tcPr>
          <w:p>
            <w:pPr>
              <w:spacing w:after="0"/>
              <w:jc w:val="left"/>
            </w:pPr>
            <w:r>
              <w:rPr>
                <w:sz w:val="16"/>
              </w:rPr>
              <w:t>location not recorded</w:t>
            </w:r>
          </w:p>
        </w:tc>
        <w:tc>
          <w:tcPr>
            <w:tcW w:type="dxa" w:w="1618"/>
          </w:tcPr>
          <w:p>
            <w:pPr>
              <w:spacing w:after="0"/>
              <w:jc w:val="left"/>
            </w:pPr>
          </w:p>
        </w:tc>
        <w:tc>
          <w:tcPr>
            <w:tcW w:type="dxa" w:w="229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4.16</w:t>
            </w:r>
          </w:p>
        </w:tc>
        <w:tc>
          <w:tcPr>
            <w:tcW w:type="dxa" w:w="1473"/>
          </w:tcPr>
          <w:p>
            <w:pPr>
              <w:spacing w:after="0"/>
              <w:jc w:val="left"/>
            </w:pPr>
            <w:r>
              <w:rPr>
                <w:sz w:val="16"/>
              </w:rPr>
              <w:t>event-days per year</w:t>
            </w:r>
          </w:p>
        </w:tc>
        <w:tc>
          <w:tcPr>
            <w:tcW w:type="dxa" w:w="1605"/>
          </w:tcPr>
          <w:p>
            <w:pPr>
              <w:spacing w:after="0"/>
              <w:jc w:val="left"/>
            </w:pPr>
            <w:r>
              <w:rPr>
                <w:sz w:val="16"/>
              </w:rPr>
              <w:t>about 4.16 days per year</w:t>
            </w:r>
          </w:p>
        </w:tc>
        <w:tc>
          <w:tcPr>
            <w:tcW w:type="dxa" w:w="1037"/>
          </w:tcPr>
          <w:p>
            <w:pPr>
              <w:spacing w:after="0"/>
              <w:jc w:val="left"/>
            </w:pPr>
            <w:r>
              <w:rPr>
                <w:sz w:val="16"/>
              </w:rPr>
              <w:t>Likely</w:t>
            </w:r>
          </w:p>
        </w:tc>
        <w:tc>
          <w:tcPr>
            <w:tcW w:type="dxa" w:w="1797"/>
          </w:tcPr>
          <w:p>
            <w:pPr>
              <w:spacing w:after="0"/>
              <w:jc w:val="left"/>
            </w:pPr>
            <w:r>
              <w:rPr>
                <w:sz w:val="16"/>
              </w:rPr>
              <w:t>event-days in 17 of 30 years, 1996 to 2025 (56.7%)</w:t>
            </w:r>
          </w:p>
        </w:tc>
        <w:tc>
          <w:tcPr>
            <w:tcW w:type="dxa" w:w="1530"/>
          </w:tcPr>
          <w:p>
            <w:pPr>
              <w:spacing w:after="0"/>
              <w:jc w:val="right"/>
            </w:pPr>
            <w:r>
              <w:rPr>
                <w:sz w:val="16"/>
              </w:rPr>
              <w:t>79</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9.75</w:t>
            </w:r>
          </w:p>
        </w:tc>
        <w:tc>
          <w:tcPr>
            <w:tcW w:type="dxa" w:w="1473"/>
          </w:tcPr>
          <w:p>
            <w:pPr>
              <w:spacing w:after="0"/>
              <w:jc w:val="left"/>
            </w:pPr>
            <w:r>
              <w:rPr>
                <w:sz w:val="16"/>
              </w:rPr>
              <w:t>event-days per year</w:t>
            </w:r>
          </w:p>
        </w:tc>
        <w:tc>
          <w:tcPr>
            <w:tcW w:type="dxa" w:w="1605"/>
          </w:tcPr>
          <w:p>
            <w:pPr>
              <w:spacing w:after="0"/>
              <w:jc w:val="left"/>
            </w:pPr>
            <w:r>
              <w:rPr>
                <w:sz w:val="16"/>
              </w:rPr>
              <w:t>about 9.75 days per year</w:t>
            </w:r>
          </w:p>
        </w:tc>
        <w:tc>
          <w:tcPr>
            <w:tcW w:type="dxa" w:w="1037"/>
          </w:tcPr>
          <w:p>
            <w:pPr>
              <w:spacing w:after="0"/>
              <w:jc w:val="left"/>
            </w:pPr>
            <w:r>
              <w:rPr>
                <w:sz w:val="16"/>
              </w:rPr>
              <w:t>Possible</w:t>
            </w:r>
          </w:p>
        </w:tc>
        <w:tc>
          <w:tcPr>
            <w:tcW w:type="dxa" w:w="1797"/>
          </w:tcPr>
          <w:p>
            <w:pPr>
              <w:spacing w:after="0"/>
              <w:jc w:val="left"/>
            </w:pPr>
            <w:r>
              <w:rPr>
                <w:sz w:val="16"/>
              </w:rPr>
              <w:t>event-days in 2 of 30 years, 1996 to 2025 (6.67%)</w:t>
            </w:r>
          </w:p>
        </w:tc>
        <w:tc>
          <w:tcPr>
            <w:tcW w:type="dxa" w:w="1530"/>
          </w:tcPr>
          <w:p>
            <w:pPr>
              <w:spacing w:after="0"/>
              <w:jc w:val="right"/>
            </w:pPr>
            <w:r>
              <w:rPr>
                <w:sz w:val="16"/>
              </w:rPr>
              <w:t>273</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9.75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0.000707</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0.0707%</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6.86</w:t>
            </w:r>
          </w:p>
        </w:tc>
        <w:tc>
          <w:tcPr>
            <w:tcW w:type="dxa" w:w="1473"/>
          </w:tcPr>
          <w:p>
            <w:pPr>
              <w:spacing w:after="0"/>
              <w:jc w:val="left"/>
            </w:pPr>
            <w:r>
              <w:rPr>
                <w:sz w:val="16"/>
              </w:rPr>
              <w:t>events per year</w:t>
            </w:r>
          </w:p>
        </w:tc>
        <w:tc>
          <w:tcPr>
            <w:tcW w:type="dxa" w:w="1605"/>
          </w:tcPr>
          <w:p>
            <w:pPr>
              <w:spacing w:after="0"/>
              <w:jc w:val="left"/>
            </w:pPr>
            <w:r>
              <w:rPr>
                <w:sz w:val="16"/>
              </w:rPr>
              <w:t>about 6.86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260.8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8.37</w:t>
            </w:r>
          </w:p>
        </w:tc>
        <w:tc>
          <w:tcPr>
            <w:tcW w:type="dxa" w:w="1473"/>
          </w:tcPr>
          <w:p>
            <w:pPr>
              <w:spacing w:after="0"/>
              <w:jc w:val="left"/>
            </w:pPr>
            <w:r>
              <w:rPr>
                <w:sz w:val="16"/>
              </w:rPr>
              <w:t>event-days per year</w:t>
            </w:r>
          </w:p>
        </w:tc>
        <w:tc>
          <w:tcPr>
            <w:tcW w:type="dxa" w:w="1605"/>
          </w:tcPr>
          <w:p>
            <w:pPr>
              <w:spacing w:after="0"/>
              <w:jc w:val="left"/>
            </w:pPr>
            <w:r>
              <w:rPr>
                <w:sz w:val="16"/>
              </w:rPr>
              <w:t>about 8.37 days per year</w:t>
            </w:r>
          </w:p>
        </w:tc>
        <w:tc>
          <w:tcPr>
            <w:tcW w:type="dxa" w:w="1037"/>
          </w:tcPr>
          <w:p>
            <w:pPr>
              <w:spacing w:after="0"/>
              <w:jc w:val="left"/>
            </w:pPr>
            <w:r>
              <w:rPr>
                <w:sz w:val="16"/>
              </w:rPr>
              <w:t>Likely</w:t>
            </w:r>
          </w:p>
        </w:tc>
        <w:tc>
          <w:tcPr>
            <w:tcW w:type="dxa" w:w="1797"/>
          </w:tcPr>
          <w:p>
            <w:pPr>
              <w:spacing w:after="0"/>
              <w:jc w:val="left"/>
            </w:pPr>
            <w:r>
              <w:rPr>
                <w:sz w:val="16"/>
              </w:rPr>
              <w:t>event-days in 10 of 30 years, 1996 to 2025 (33.3%)</w:t>
            </w:r>
          </w:p>
        </w:tc>
        <w:tc>
          <w:tcPr>
            <w:tcW w:type="dxa" w:w="1530"/>
          </w:tcPr>
          <w:p>
            <w:pPr>
              <w:spacing w:after="0"/>
              <w:jc w:val="right"/>
            </w:pPr>
            <w:r>
              <w:rPr>
                <w:sz w:val="16"/>
              </w:rPr>
              <w:t>123</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8.37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0.000119</w:t>
            </w:r>
          </w:p>
        </w:tc>
        <w:tc>
          <w:tcPr>
            <w:tcW w:type="dxa" w:w="1473"/>
          </w:tcPr>
          <w:p>
            <w:pPr>
              <w:spacing w:after="0"/>
              <w:jc w:val="left"/>
            </w:pPr>
            <w:r>
              <w:rPr>
                <w:sz w:val="16"/>
              </w:rPr>
              <w:t>events per year</w:t>
            </w:r>
          </w:p>
        </w:tc>
        <w:tc>
          <w:tcPr>
            <w:tcW w:type="dxa" w:w="1605"/>
          </w:tcPr>
          <w:p>
            <w:pPr>
              <w:spacing w:after="0"/>
              <w:jc w:val="left"/>
            </w:pPr>
            <w:r>
              <w:rPr>
                <w:sz w:val="16"/>
              </w:rPr>
              <w:t>about 1 in 8,376 years</w:t>
            </w:r>
          </w:p>
        </w:tc>
        <w:tc>
          <w:tcPr>
            <w:tcW w:type="dxa" w:w="1037"/>
          </w:tcPr>
          <w:p>
            <w:pPr>
              <w:spacing w:after="0"/>
              <w:jc w:val="left"/>
            </w:pPr>
            <w:r>
              <w:rPr>
                <w:sz w:val="16"/>
              </w:rPr>
              <w:t>Unlikely</w:t>
            </w:r>
          </w:p>
        </w:tc>
        <w:tc>
          <w:tcPr>
            <w:tcW w:type="dxa" w:w="1797"/>
          </w:tcPr>
          <w:p>
            <w:pPr>
              <w:spacing w:after="0"/>
              <w:jc w:val="left"/>
            </w:pPr>
            <w:r>
              <w:rPr>
                <w:sz w:val="16"/>
              </w:rPr>
              <w:t>FEMA annualized frequency (modeled)</w:t>
            </w:r>
          </w:p>
        </w:tc>
        <w:tc>
          <w:tcPr>
            <w:tcW w:type="dxa" w:w="1530"/>
          </w:tcPr>
          <w:p>
            <w:pPr>
              <w:spacing w:after="0"/>
              <w:jc w:val="right"/>
            </w:pPr>
            <w:r>
              <w:rPr>
                <w:sz w:val="16"/>
              </w:rPr>
              <w:t>0</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0.854</w:t>
            </w:r>
          </w:p>
        </w:tc>
        <w:tc>
          <w:tcPr>
            <w:tcW w:type="dxa" w:w="1473"/>
          </w:tcPr>
          <w:p>
            <w:pPr>
              <w:spacing w:after="0"/>
              <w:jc w:val="left"/>
            </w:pPr>
            <w:r>
              <w:rPr>
                <w:sz w:val="16"/>
              </w:rPr>
              <w:t>event-days per year</w:t>
            </w:r>
          </w:p>
        </w:tc>
        <w:tc>
          <w:tcPr>
            <w:tcW w:type="dxa" w:w="1605"/>
          </w:tcPr>
          <w:p>
            <w:pPr>
              <w:spacing w:after="0"/>
              <w:jc w:val="left"/>
            </w:pPr>
            <w:r>
              <w:rPr>
                <w:sz w:val="16"/>
              </w:rPr>
              <w:t>about 0.854 days per year</w:t>
            </w:r>
          </w:p>
        </w:tc>
        <w:tc>
          <w:tcPr>
            <w:tcW w:type="dxa" w:w="1037"/>
          </w:tcPr>
          <w:p>
            <w:pPr>
              <w:spacing w:after="0"/>
              <w:jc w:val="left"/>
            </w:pPr>
            <w:r>
              <w:rPr>
                <w:sz w:val="16"/>
              </w:rPr>
              <w:t>Likely</w:t>
            </w:r>
          </w:p>
        </w:tc>
        <w:tc>
          <w:tcPr>
            <w:tcW w:type="dxa" w:w="1797"/>
          </w:tcPr>
          <w:p>
            <w:pPr>
              <w:spacing w:after="0"/>
              <w:jc w:val="left"/>
            </w:pPr>
            <w:r>
              <w:rPr>
                <w:sz w:val="16"/>
              </w:rPr>
              <w:t>event-days in 3 of 30 years, 1996 to 2025 (10%)</w:t>
            </w:r>
          </w:p>
        </w:tc>
        <w:tc>
          <w:tcPr>
            <w:tcW w:type="dxa" w:w="1530"/>
          </w:tcPr>
          <w:p>
            <w:pPr>
              <w:spacing w:after="0"/>
              <w:jc w:val="right"/>
            </w:pPr>
            <w:r>
              <w:rPr>
                <w:sz w:val="16"/>
              </w:rPr>
              <w:t>58</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2.36</w:t>
            </w:r>
          </w:p>
        </w:tc>
        <w:tc>
          <w:tcPr>
            <w:tcW w:type="dxa" w:w="1473"/>
          </w:tcPr>
          <w:p>
            <w:pPr>
              <w:spacing w:after="0"/>
              <w:jc w:val="left"/>
            </w:pPr>
            <w:r>
              <w:rPr>
                <w:sz w:val="16"/>
              </w:rPr>
              <w:t>event-days per year</w:t>
            </w:r>
          </w:p>
        </w:tc>
        <w:tc>
          <w:tcPr>
            <w:tcW w:type="dxa" w:w="1605"/>
          </w:tcPr>
          <w:p>
            <w:pPr>
              <w:spacing w:after="0"/>
              <w:jc w:val="left"/>
            </w:pPr>
            <w:r>
              <w:rPr>
                <w:sz w:val="16"/>
              </w:rPr>
              <w:t>about 2.36 days per year</w:t>
            </w:r>
          </w:p>
        </w:tc>
        <w:tc>
          <w:tcPr>
            <w:tcW w:type="dxa" w:w="1037"/>
          </w:tcPr>
          <w:p>
            <w:pPr>
              <w:spacing w:after="0"/>
              <w:jc w:val="left"/>
            </w:pPr>
            <w:r>
              <w:rPr>
                <w:sz w:val="16"/>
              </w:rPr>
              <w:t>Likely</w:t>
            </w:r>
          </w:p>
        </w:tc>
        <w:tc>
          <w:tcPr>
            <w:tcW w:type="dxa" w:w="1797"/>
          </w:tcPr>
          <w:p>
            <w:pPr>
              <w:spacing w:after="0"/>
              <w:jc w:val="left"/>
            </w:pPr>
            <w:r>
              <w:rPr>
                <w:sz w:val="16"/>
              </w:rPr>
              <w:t>event-days in 15 of 30 years, 1996 to 2025 (50%)</w:t>
            </w:r>
          </w:p>
        </w:tc>
        <w:tc>
          <w:tcPr>
            <w:tcW w:type="dxa" w:w="1530"/>
          </w:tcPr>
          <w:p>
            <w:pPr>
              <w:spacing w:after="0"/>
              <w:jc w:val="right"/>
            </w:pPr>
            <w:r>
              <w:rPr>
                <w:sz w:val="16"/>
              </w:rPr>
              <w:t>66</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0.169</w:t>
            </w:r>
          </w:p>
        </w:tc>
        <w:tc>
          <w:tcPr>
            <w:tcW w:type="dxa" w:w="1473"/>
          </w:tcPr>
          <w:p>
            <w:pPr>
              <w:spacing w:after="0"/>
              <w:jc w:val="left"/>
            </w:pPr>
            <w:r>
              <w:rPr>
                <w:sz w:val="16"/>
              </w:rPr>
              <w:t>events per year (modeled)</w:t>
            </w:r>
          </w:p>
        </w:tc>
        <w:tc>
          <w:tcPr>
            <w:tcW w:type="dxa" w:w="1605"/>
          </w:tcPr>
          <w:p>
            <w:pPr>
              <w:spacing w:after="0"/>
              <w:jc w:val="left"/>
            </w:pPr>
            <w:r>
              <w:rPr>
                <w:sz w:val="16"/>
              </w:rPr>
              <w:t>about 1 in 6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47.2</w:t>
            </w:r>
          </w:p>
        </w:tc>
        <w:tc>
          <w:tcPr>
            <w:tcW w:type="dxa" w:w="1473"/>
          </w:tcPr>
          <w:p>
            <w:pPr>
              <w:spacing w:after="0"/>
              <w:jc w:val="left"/>
            </w:pPr>
            <w:r>
              <w:rPr>
                <w:sz w:val="16"/>
              </w:rPr>
              <w:t>days per year with a strike</w:t>
            </w:r>
          </w:p>
        </w:tc>
        <w:tc>
          <w:tcPr>
            <w:tcW w:type="dxa" w:w="1605"/>
          </w:tcPr>
          <w:p>
            <w:pPr>
              <w:spacing w:after="0"/>
              <w:jc w:val="left"/>
            </w:pPr>
            <w:r>
              <w:rPr>
                <w:sz w:val="16"/>
              </w:rPr>
              <w:t>about 47.2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4.29</w:t>
            </w:r>
          </w:p>
        </w:tc>
        <w:tc>
          <w:tcPr>
            <w:tcW w:type="dxa" w:w="1473"/>
          </w:tcPr>
          <w:p>
            <w:pPr>
              <w:spacing w:after="0"/>
              <w:jc w:val="left"/>
            </w:pPr>
            <w:r>
              <w:rPr>
                <w:sz w:val="16"/>
              </w:rPr>
              <w:t>events per year</w:t>
            </w:r>
          </w:p>
        </w:tc>
        <w:tc>
          <w:tcPr>
            <w:tcW w:type="dxa" w:w="1605"/>
          </w:tcPr>
          <w:p>
            <w:pPr>
              <w:spacing w:after="0"/>
              <w:jc w:val="left"/>
            </w:pPr>
            <w:r>
              <w:rPr>
                <w:sz w:val="16"/>
              </w:rPr>
              <w:t>about 4.29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164</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0.437</w:t>
            </w:r>
          </w:p>
        </w:tc>
        <w:tc>
          <w:tcPr>
            <w:tcW w:type="dxa" w:w="1473"/>
          </w:tcPr>
          <w:p>
            <w:pPr>
              <w:spacing w:after="0"/>
              <w:jc w:val="left"/>
            </w:pPr>
            <w:r>
              <w:rPr>
                <w:sz w:val="16"/>
              </w:rPr>
              <w:t>events per year</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0.00113</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0.113%</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12.8</w:t>
            </w:r>
          </w:p>
        </w:tc>
        <w:tc>
          <w:tcPr>
            <w:tcW w:type="dxa" w:w="1473"/>
          </w:tcPr>
          <w:p>
            <w:pPr>
              <w:spacing w:after="0"/>
              <w:jc w:val="left"/>
            </w:pPr>
            <w:r>
              <w:rPr>
                <w:sz w:val="16"/>
              </w:rPr>
              <w:t>event-days per year</w:t>
            </w:r>
          </w:p>
        </w:tc>
        <w:tc>
          <w:tcPr>
            <w:tcW w:type="dxa" w:w="1605"/>
          </w:tcPr>
          <w:p>
            <w:pPr>
              <w:spacing w:after="0"/>
              <w:jc w:val="left"/>
            </w:pPr>
            <w:r>
              <w:rPr>
                <w:sz w:val="16"/>
              </w:rPr>
              <w:t>about 12.8 days per year</w:t>
            </w:r>
          </w:p>
        </w:tc>
        <w:tc>
          <w:tcPr>
            <w:tcW w:type="dxa" w:w="1037"/>
          </w:tcPr>
          <w:p>
            <w:pPr>
              <w:spacing w:after="0"/>
              <w:jc w:val="left"/>
            </w:pPr>
            <w:r>
              <w:rPr>
                <w:sz w:val="16"/>
              </w:rPr>
              <w:t>Highly likely</w:t>
            </w:r>
          </w:p>
        </w:tc>
        <w:tc>
          <w:tcPr>
            <w:tcW w:type="dxa" w:w="1797"/>
          </w:tcPr>
          <w:p>
            <w:pPr>
              <w:spacing w:after="0"/>
              <w:jc w:val="left"/>
            </w:pPr>
            <w:r>
              <w:rPr>
                <w:sz w:val="16"/>
              </w:rPr>
              <w:t>event-days in 27 of 30 years, 1996 to 2025 (90%)</w:t>
            </w:r>
          </w:p>
        </w:tc>
        <w:tc>
          <w:tcPr>
            <w:tcW w:type="dxa" w:w="1530"/>
          </w:tcPr>
          <w:p>
            <w:pPr>
              <w:spacing w:after="0"/>
              <w:jc w:val="right"/>
            </w:pPr>
            <w:r>
              <w:rPr>
                <w:sz w:val="16"/>
              </w:rPr>
              <w:t>243</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76.8</w:t>
            </w:r>
          </w:p>
        </w:tc>
        <w:tc>
          <w:tcPr>
            <w:tcW w:type="dxa" w:w="744"/>
          </w:tcPr>
          <w:p>
            <w:pPr>
              <w:spacing w:after="0"/>
              <w:jc w:val="right"/>
            </w:pPr>
            <w:r>
              <w:rPr>
                <w:sz w:val="16"/>
              </w:rPr>
              <w:t>79.2</w:t>
            </w:r>
          </w:p>
        </w:tc>
        <w:tc>
          <w:tcPr>
            <w:tcW w:type="dxa" w:w="710"/>
          </w:tcPr>
          <w:p>
            <w:pPr>
              <w:spacing w:after="0"/>
              <w:jc w:val="right"/>
            </w:pPr>
            <w:r>
              <w:rPr>
                <w:sz w:val="16"/>
              </w:rPr>
              <w:t>82.6</w:t>
            </w:r>
          </w:p>
        </w:tc>
        <w:tc>
          <w:tcPr>
            <w:tcW w:type="dxa" w:w="2211"/>
          </w:tcPr>
          <w:p>
            <w:pPr>
              <w:spacing w:after="0"/>
              <w:jc w:val="left"/>
            </w:pPr>
            <w:r>
              <w:rPr>
                <w:sz w:val="16"/>
              </w:rPr>
              <w:t>Relatively High 2,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96.9</w:t>
            </w:r>
          </w:p>
        </w:tc>
        <w:tc>
          <w:tcPr>
            <w:tcW w:type="dxa" w:w="744"/>
          </w:tcPr>
          <w:p>
            <w:pPr>
              <w:spacing w:after="0"/>
              <w:jc w:val="right"/>
            </w:pPr>
            <w:r>
              <w:rPr>
                <w:sz w:val="16"/>
              </w:rPr>
              <w:t>98.3</w:t>
            </w:r>
          </w:p>
        </w:tc>
        <w:tc>
          <w:tcPr>
            <w:tcW w:type="dxa" w:w="710"/>
          </w:tcPr>
          <w:p>
            <w:pPr>
              <w:spacing w:after="0"/>
              <w:jc w:val="right"/>
            </w:pPr>
            <w:r>
              <w:rPr>
                <w:sz w:val="16"/>
              </w:rPr>
              <w:t>98.6</w:t>
            </w:r>
          </w:p>
        </w:tc>
        <w:tc>
          <w:tcPr>
            <w:tcW w:type="dxa" w:w="2211"/>
          </w:tcPr>
          <w:p>
            <w:pPr>
              <w:spacing w:after="0"/>
              <w:jc w:val="left"/>
            </w:pPr>
            <w:r>
              <w:rPr>
                <w:sz w:val="16"/>
              </w:rPr>
              <w:t>Relatively High 2, Relatively Moderate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16.2</w:t>
            </w:r>
          </w:p>
        </w:tc>
        <w:tc>
          <w:tcPr>
            <w:tcW w:type="dxa" w:w="744"/>
          </w:tcPr>
          <w:p>
            <w:pPr>
              <w:spacing w:after="0"/>
              <w:jc w:val="right"/>
            </w:pPr>
            <w:r>
              <w:rPr>
                <w:sz w:val="16"/>
              </w:rPr>
              <w:t>17.3</w:t>
            </w:r>
          </w:p>
        </w:tc>
        <w:tc>
          <w:tcPr>
            <w:tcW w:type="dxa" w:w="710"/>
          </w:tcPr>
          <w:p>
            <w:pPr>
              <w:spacing w:after="0"/>
              <w:jc w:val="right"/>
            </w:pPr>
            <w:r>
              <w:rPr>
                <w:sz w:val="16"/>
              </w:rPr>
              <w:t>22.2</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94.8</w:t>
            </w:r>
          </w:p>
        </w:tc>
        <w:tc>
          <w:tcPr>
            <w:tcW w:type="dxa" w:w="744"/>
          </w:tcPr>
          <w:p>
            <w:pPr>
              <w:spacing w:after="0"/>
              <w:jc w:val="right"/>
            </w:pPr>
            <w:r>
              <w:rPr>
                <w:sz w:val="16"/>
              </w:rPr>
              <w:t>96.4</w:t>
            </w:r>
          </w:p>
        </w:tc>
        <w:tc>
          <w:tcPr>
            <w:tcW w:type="dxa" w:w="710"/>
          </w:tcPr>
          <w:p>
            <w:pPr>
              <w:spacing w:after="0"/>
              <w:jc w:val="right"/>
            </w:pPr>
            <w:r>
              <w:rPr>
                <w:sz w:val="16"/>
              </w:rPr>
              <w:t>96.6</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82.6</w:t>
            </w:r>
          </w:p>
        </w:tc>
        <w:tc>
          <w:tcPr>
            <w:tcW w:type="dxa" w:w="744"/>
          </w:tcPr>
          <w:p>
            <w:pPr>
              <w:spacing w:after="0"/>
              <w:jc w:val="right"/>
            </w:pPr>
            <w:r>
              <w:rPr>
                <w:sz w:val="16"/>
              </w:rPr>
              <w:t>87.3</w:t>
            </w:r>
          </w:p>
        </w:tc>
        <w:tc>
          <w:tcPr>
            <w:tcW w:type="dxa" w:w="710"/>
          </w:tcPr>
          <w:p>
            <w:pPr>
              <w:spacing w:after="0"/>
              <w:jc w:val="right"/>
            </w:pPr>
            <w:r>
              <w:rPr>
                <w:sz w:val="16"/>
              </w:rPr>
              <w:t>91.9</w:t>
            </w:r>
          </w:p>
        </w:tc>
        <w:tc>
          <w:tcPr>
            <w:tcW w:type="dxa" w:w="2211"/>
          </w:tcPr>
          <w:p>
            <w:pPr>
              <w:spacing w:after="0"/>
              <w:jc w:val="left"/>
            </w:pPr>
            <w:r>
              <w:rPr>
                <w:sz w:val="16"/>
              </w:rPr>
              <w:t>Relatively High 2,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72.9</w:t>
            </w:r>
          </w:p>
        </w:tc>
        <w:tc>
          <w:tcPr>
            <w:tcW w:type="dxa" w:w="744"/>
          </w:tcPr>
          <w:p>
            <w:pPr>
              <w:spacing w:after="0"/>
              <w:jc w:val="right"/>
            </w:pPr>
            <w:r>
              <w:rPr>
                <w:sz w:val="16"/>
              </w:rPr>
              <w:t>77.8</w:t>
            </w:r>
          </w:p>
        </w:tc>
        <w:tc>
          <w:tcPr>
            <w:tcW w:type="dxa" w:w="710"/>
          </w:tcPr>
          <w:p>
            <w:pPr>
              <w:spacing w:after="0"/>
              <w:jc w:val="right"/>
            </w:pPr>
            <w:r>
              <w:rPr>
                <w:sz w:val="16"/>
              </w:rPr>
              <w:t>80.8</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51.8</w:t>
            </w:r>
          </w:p>
        </w:tc>
        <w:tc>
          <w:tcPr>
            <w:tcW w:type="dxa" w:w="744"/>
          </w:tcPr>
          <w:p>
            <w:pPr>
              <w:spacing w:after="0"/>
              <w:jc w:val="right"/>
            </w:pPr>
            <w:r>
              <w:rPr>
                <w:sz w:val="16"/>
              </w:rPr>
              <w:t>71.0</w:t>
            </w:r>
          </w:p>
        </w:tc>
        <w:tc>
          <w:tcPr>
            <w:tcW w:type="dxa" w:w="710"/>
          </w:tcPr>
          <w:p>
            <w:pPr>
              <w:spacing w:after="0"/>
              <w:jc w:val="right"/>
            </w:pPr>
            <w:r>
              <w:rPr>
                <w:sz w:val="16"/>
              </w:rPr>
              <w:t>77.2</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83.8</w:t>
            </w:r>
          </w:p>
        </w:tc>
        <w:tc>
          <w:tcPr>
            <w:tcW w:type="dxa" w:w="744"/>
          </w:tcPr>
          <w:p>
            <w:pPr>
              <w:spacing w:after="0"/>
              <w:jc w:val="right"/>
            </w:pPr>
            <w:r>
              <w:rPr>
                <w:sz w:val="16"/>
              </w:rPr>
              <w:t>94.2</w:t>
            </w:r>
          </w:p>
        </w:tc>
        <w:tc>
          <w:tcPr>
            <w:tcW w:type="dxa" w:w="710"/>
          </w:tcPr>
          <w:p>
            <w:pPr>
              <w:spacing w:after="0"/>
              <w:jc w:val="right"/>
            </w:pPr>
            <w:r>
              <w:rPr>
                <w:sz w:val="16"/>
              </w:rPr>
              <w:t>96.4</w:t>
            </w:r>
          </w:p>
        </w:tc>
        <w:tc>
          <w:tcPr>
            <w:tcW w:type="dxa" w:w="2211"/>
          </w:tcPr>
          <w:p>
            <w:pPr>
              <w:spacing w:after="0"/>
              <w:jc w:val="left"/>
            </w:pPr>
            <w:r>
              <w:rPr>
                <w:sz w:val="16"/>
              </w:rPr>
              <w:t>Relatively Moderate 1, Relatively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49.4</w:t>
            </w:r>
          </w:p>
        </w:tc>
        <w:tc>
          <w:tcPr>
            <w:tcW w:type="dxa" w:w="744"/>
          </w:tcPr>
          <w:p>
            <w:pPr>
              <w:spacing w:after="0"/>
              <w:jc w:val="right"/>
            </w:pPr>
            <w:r>
              <w:rPr>
                <w:sz w:val="16"/>
              </w:rPr>
              <w:t>57.1</w:t>
            </w:r>
          </w:p>
        </w:tc>
        <w:tc>
          <w:tcPr>
            <w:tcW w:type="dxa" w:w="710"/>
          </w:tcPr>
          <w:p>
            <w:pPr>
              <w:spacing w:after="0"/>
              <w:jc w:val="right"/>
            </w:pPr>
            <w:r>
              <w:rPr>
                <w:sz w:val="16"/>
              </w:rPr>
              <w:t>66.1</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88.5</w:t>
            </w:r>
          </w:p>
        </w:tc>
        <w:tc>
          <w:tcPr>
            <w:tcW w:type="dxa" w:w="744"/>
          </w:tcPr>
          <w:p>
            <w:pPr>
              <w:spacing w:after="0"/>
              <w:jc w:val="right"/>
            </w:pPr>
            <w:r>
              <w:rPr>
                <w:sz w:val="16"/>
              </w:rPr>
              <w:t>90.8</w:t>
            </w:r>
          </w:p>
        </w:tc>
        <w:tc>
          <w:tcPr>
            <w:tcW w:type="dxa" w:w="710"/>
          </w:tcPr>
          <w:p>
            <w:pPr>
              <w:spacing w:after="0"/>
              <w:jc w:val="right"/>
            </w:pPr>
            <w:r>
              <w:rPr>
                <w:sz w:val="16"/>
              </w:rPr>
              <w:t>91.0</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89.1</w:t>
            </w:r>
          </w:p>
        </w:tc>
        <w:tc>
          <w:tcPr>
            <w:tcW w:type="dxa" w:w="744"/>
          </w:tcPr>
          <w:p>
            <w:pPr>
              <w:spacing w:after="0"/>
              <w:jc w:val="right"/>
            </w:pPr>
            <w:r>
              <w:rPr>
                <w:sz w:val="16"/>
              </w:rPr>
              <w:t>92.6</w:t>
            </w:r>
          </w:p>
        </w:tc>
        <w:tc>
          <w:tcPr>
            <w:tcW w:type="dxa" w:w="710"/>
          </w:tcPr>
          <w:p>
            <w:pPr>
              <w:spacing w:after="0"/>
              <w:jc w:val="right"/>
            </w:pPr>
            <w:r>
              <w:rPr>
                <w:sz w:val="16"/>
              </w:rPr>
              <w:t>93.7</w:t>
            </w:r>
          </w:p>
        </w:tc>
        <w:tc>
          <w:tcPr>
            <w:tcW w:type="dxa" w:w="2211"/>
          </w:tcPr>
          <w:p>
            <w:pPr>
              <w:spacing w:after="0"/>
              <w:jc w:val="left"/>
            </w:pPr>
            <w:r>
              <w:rPr>
                <w:sz w:val="16"/>
              </w:rPr>
              <w:t>Very High 1, Relatively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80.7</w:t>
            </w:r>
          </w:p>
        </w:tc>
        <w:tc>
          <w:tcPr>
            <w:tcW w:type="dxa" w:w="744"/>
          </w:tcPr>
          <w:p>
            <w:pPr>
              <w:spacing w:after="0"/>
              <w:jc w:val="right"/>
            </w:pPr>
            <w:r>
              <w:rPr>
                <w:sz w:val="16"/>
              </w:rPr>
              <w:t>81.3</w:t>
            </w:r>
          </w:p>
        </w:tc>
        <w:tc>
          <w:tcPr>
            <w:tcW w:type="dxa" w:w="710"/>
          </w:tcPr>
          <w:p>
            <w:pPr>
              <w:spacing w:after="0"/>
              <w:jc w:val="right"/>
            </w:pPr>
            <w:r>
              <w:rPr>
                <w:sz w:val="16"/>
              </w:rPr>
              <w:t>85.1</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79.3</w:t>
            </w:r>
          </w:p>
        </w:tc>
        <w:tc>
          <w:tcPr>
            <w:tcW w:type="dxa" w:w="744"/>
          </w:tcPr>
          <w:p>
            <w:pPr>
              <w:spacing w:after="0"/>
              <w:jc w:val="right"/>
            </w:pPr>
            <w:r>
              <w:rPr>
                <w:sz w:val="16"/>
              </w:rPr>
              <w:t>83.7</w:t>
            </w:r>
          </w:p>
        </w:tc>
        <w:tc>
          <w:tcPr>
            <w:tcW w:type="dxa" w:w="710"/>
          </w:tcPr>
          <w:p>
            <w:pPr>
              <w:spacing w:after="0"/>
              <w:jc w:val="right"/>
            </w:pPr>
            <w:r>
              <w:rPr>
                <w:sz w:val="16"/>
              </w:rPr>
              <w:t>85.2</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7"/>
        <w:gridCol w:w="759"/>
        <w:gridCol w:w="2952"/>
        <w:gridCol w:w="2354"/>
        <w:gridCol w:w="1656"/>
        <w:gridCol w:w="2015"/>
        <w:gridCol w:w="2918"/>
      </w:tblGrid>
      <w:tr>
        <w:trPr>
          <w:cantSplit/>
          <w:tblHeader/>
        </w:trPr>
        <w:tc>
          <w:tcPr>
            <w:tcW w:type="dxa" w:w="14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Plan status</w:t>
            </w:r>
          </w:p>
        </w:tc>
        <w:tc>
          <w:tcPr>
            <w:tcW w:type="dxa" w:w="23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8"/>
            <w:shd w:val="clear" w:color="auto" w:fill="E8E8E8"/>
          </w:tcPr>
          <w:p>
            <w:pPr>
              <w:spacing w:after="0"/>
              <w:jc w:val="left"/>
            </w:pPr>
            <w:r>
              <w:rPr>
                <w:b/>
                <w:sz w:val="16"/>
              </w:rPr>
              <w:t>Notes</w:t>
            </w:r>
          </w:p>
        </w:tc>
      </w:tr>
      <w:tr>
        <w:trPr>
          <w:cantSplit/>
        </w:trPr>
        <w:tc>
          <w:tcPr>
            <w:tcW w:type="dxa" w:w="1457"/>
          </w:tcPr>
          <w:p>
            <w:pPr>
              <w:spacing w:after="0"/>
              <w:jc w:val="left"/>
            </w:pPr>
            <w:r>
              <w:rPr>
                <w:sz w:val="16"/>
              </w:rPr>
              <w:t>Fremont County</w:t>
            </w:r>
          </w:p>
        </w:tc>
        <w:tc>
          <w:tcPr>
            <w:tcW w:type="dxa" w:w="759"/>
          </w:tcPr>
          <w:p>
            <w:pPr>
              <w:spacing w:after="0"/>
              <w:jc w:val="left"/>
            </w:pPr>
            <w:r>
              <w:rPr>
                <w:sz w:val="16"/>
              </w:rPr>
              <w:t>County</w:t>
            </w:r>
          </w:p>
        </w:tc>
        <w:tc>
          <w:tcPr>
            <w:tcW w:type="dxa" w:w="2952"/>
          </w:tcPr>
          <w:p>
            <w:pPr>
              <w:spacing w:after="0"/>
              <w:jc w:val="left"/>
            </w:pPr>
            <w:r>
              <w:rPr>
                <w:sz w:val="16"/>
              </w:rPr>
              <w:t>Approved, expires 2029-06-02</w:t>
            </w:r>
          </w:p>
        </w:tc>
        <w:tc>
          <w:tcPr>
            <w:tcW w:type="dxa" w:w="2354"/>
          </w:tcPr>
          <w:p>
            <w:pPr>
              <w:spacing w:after="0"/>
              <w:jc w:val="right"/>
            </w:pPr>
            <w:r>
              <w:rPr>
                <w:sz w:val="16"/>
              </w:rPr>
              <w:t>FMA RL 1, SRL 1; any 13</w:t>
            </w:r>
          </w:p>
        </w:tc>
        <w:tc>
          <w:tcPr>
            <w:tcW w:type="dxa" w:w="1656"/>
          </w:tcPr>
          <w:p>
            <w:pPr>
              <w:spacing w:after="0"/>
              <w:jc w:val="right"/>
            </w:pPr>
            <w:r>
              <w:rPr>
                <w:sz w:val="16"/>
              </w:rPr>
              <w:t>$891,694.32</w:t>
            </w:r>
          </w:p>
        </w:tc>
        <w:tc>
          <w:tcPr>
            <w:tcW w:type="dxa" w:w="2015"/>
          </w:tcPr>
          <w:p>
            <w:pPr>
              <w:spacing w:after="0"/>
              <w:jc w:val="right"/>
            </w:pPr>
            <w:r>
              <w:rPr>
                <w:sz w:val="16"/>
              </w:rPr>
              <w:t>0; 0</w:t>
            </w:r>
          </w:p>
        </w:tc>
        <w:tc>
          <w:tcPr>
            <w:tcW w:type="dxa" w:w="2918"/>
          </w:tcPr>
          <w:p>
            <w:pPr>
              <w:spacing w:after="0"/>
              <w:jc w:val="left"/>
            </w:pPr>
          </w:p>
        </w:tc>
      </w:tr>
      <w:tr>
        <w:trPr>
          <w:cantSplit/>
        </w:trPr>
        <w:tc>
          <w:tcPr>
            <w:tcW w:type="dxa" w:w="1457"/>
          </w:tcPr>
          <w:p>
            <w:pPr>
              <w:spacing w:after="0"/>
              <w:jc w:val="left"/>
            </w:pPr>
            <w:r>
              <w:rPr>
                <w:sz w:val="16"/>
              </w:rPr>
              <w:t>Farragut city</w:t>
            </w:r>
          </w:p>
        </w:tc>
        <w:tc>
          <w:tcPr>
            <w:tcW w:type="dxa" w:w="759"/>
          </w:tcPr>
          <w:p>
            <w:pPr>
              <w:spacing w:after="0"/>
              <w:jc w:val="left"/>
            </w:pPr>
            <w:r>
              <w:rPr>
                <w:sz w:val="16"/>
              </w:rPr>
              <w:t>City</w:t>
            </w:r>
          </w:p>
        </w:tc>
        <w:tc>
          <w:tcPr>
            <w:tcW w:type="dxa" w:w="2952"/>
          </w:tcPr>
          <w:p>
            <w:pPr>
              <w:spacing w:after="0"/>
              <w:jc w:val="left"/>
            </w:pPr>
            <w:r>
              <w:rPr>
                <w:sz w:val="16"/>
              </w:rPr>
              <w:t>Approved, expires 2029-06-02</w:t>
            </w:r>
          </w:p>
        </w:tc>
        <w:tc>
          <w:tcPr>
            <w:tcW w:type="dxa" w:w="2354"/>
          </w:tcPr>
          <w:p>
            <w:pPr>
              <w:spacing w:after="0"/>
              <w:jc w:val="right"/>
            </w:pPr>
            <w:r>
              <w:rPr>
                <w:sz w:val="16"/>
              </w:rPr>
              <w:t>FMA RL 0, SRL 0; any 0</w:t>
            </w:r>
          </w:p>
        </w:tc>
        <w:tc>
          <w:tcPr>
            <w:tcW w:type="dxa" w:w="1656"/>
          </w:tcPr>
          <w:p>
            <w:pPr>
              <w:spacing w:after="0"/>
              <w:jc w:val="right"/>
            </w:pPr>
            <w:r>
              <w:rPr>
                <w:sz w:val="16"/>
              </w:rPr>
              <w:t>$77,435.31</w:t>
            </w:r>
          </w:p>
        </w:tc>
        <w:tc>
          <w:tcPr>
            <w:tcW w:type="dxa" w:w="2015"/>
          </w:tcPr>
          <w:p>
            <w:pPr>
              <w:spacing w:after="0"/>
              <w:jc w:val="right"/>
            </w:pPr>
            <w:r>
              <w:rPr>
                <w:sz w:val="16"/>
              </w:rPr>
              <w:t>32; 3</w:t>
            </w:r>
          </w:p>
        </w:tc>
        <w:tc>
          <w:tcPr>
            <w:tcW w:type="dxa" w:w="2918"/>
          </w:tcPr>
          <w:p>
            <w:pPr>
              <w:spacing w:after="0"/>
              <w:jc w:val="left"/>
            </w:pPr>
          </w:p>
        </w:tc>
      </w:tr>
      <w:tr>
        <w:trPr>
          <w:cantSplit/>
        </w:trPr>
        <w:tc>
          <w:tcPr>
            <w:tcW w:type="dxa" w:w="1457"/>
          </w:tcPr>
          <w:p>
            <w:pPr>
              <w:spacing w:after="0"/>
              <w:jc w:val="left"/>
            </w:pPr>
            <w:r>
              <w:rPr>
                <w:sz w:val="16"/>
              </w:rPr>
              <w:t>Hamburg city</w:t>
            </w:r>
          </w:p>
        </w:tc>
        <w:tc>
          <w:tcPr>
            <w:tcW w:type="dxa" w:w="759"/>
          </w:tcPr>
          <w:p>
            <w:pPr>
              <w:spacing w:after="0"/>
              <w:jc w:val="left"/>
            </w:pPr>
            <w:r>
              <w:rPr>
                <w:sz w:val="16"/>
              </w:rPr>
              <w:t>City</w:t>
            </w:r>
          </w:p>
        </w:tc>
        <w:tc>
          <w:tcPr>
            <w:tcW w:type="dxa" w:w="2952"/>
          </w:tcPr>
          <w:p>
            <w:pPr>
              <w:spacing w:after="0"/>
              <w:jc w:val="left"/>
            </w:pPr>
            <w:r>
              <w:rPr>
                <w:sz w:val="16"/>
              </w:rPr>
              <w:t>Approved, expires 2029-06-02</w:t>
            </w:r>
          </w:p>
        </w:tc>
        <w:tc>
          <w:tcPr>
            <w:tcW w:type="dxa" w:w="2354"/>
          </w:tcPr>
          <w:p>
            <w:pPr>
              <w:spacing w:after="0"/>
              <w:jc w:val="right"/>
            </w:pPr>
            <w:r>
              <w:rPr>
                <w:sz w:val="16"/>
              </w:rPr>
              <w:t>FMA RL 0, SRL 0; any 1</w:t>
            </w:r>
          </w:p>
        </w:tc>
        <w:tc>
          <w:tcPr>
            <w:tcW w:type="dxa" w:w="1656"/>
          </w:tcPr>
          <w:p>
            <w:pPr>
              <w:spacing w:after="0"/>
              <w:jc w:val="right"/>
            </w:pPr>
            <w:r>
              <w:rPr>
                <w:sz w:val="16"/>
              </w:rPr>
              <w:t>$4,483,156.48</w:t>
            </w:r>
          </w:p>
        </w:tc>
        <w:tc>
          <w:tcPr>
            <w:tcW w:type="dxa" w:w="2015"/>
          </w:tcPr>
          <w:p>
            <w:pPr>
              <w:spacing w:after="0"/>
              <w:jc w:val="right"/>
            </w:pPr>
            <w:r>
              <w:rPr>
                <w:sz w:val="16"/>
              </w:rPr>
              <w:t>55; 0</w:t>
            </w:r>
          </w:p>
        </w:tc>
        <w:tc>
          <w:tcPr>
            <w:tcW w:type="dxa" w:w="2918"/>
          </w:tcPr>
          <w:p>
            <w:pPr>
              <w:spacing w:after="0"/>
              <w:jc w:val="left"/>
            </w:pPr>
          </w:p>
        </w:tc>
      </w:tr>
      <w:tr>
        <w:trPr>
          <w:cantSplit/>
        </w:trPr>
        <w:tc>
          <w:tcPr>
            <w:tcW w:type="dxa" w:w="1457"/>
          </w:tcPr>
          <w:p>
            <w:pPr>
              <w:spacing w:after="0"/>
              <w:jc w:val="left"/>
            </w:pPr>
            <w:r>
              <w:rPr>
                <w:sz w:val="16"/>
              </w:rPr>
              <w:t>Imogene city</w:t>
            </w:r>
          </w:p>
        </w:tc>
        <w:tc>
          <w:tcPr>
            <w:tcW w:type="dxa" w:w="759"/>
          </w:tcPr>
          <w:p>
            <w:pPr>
              <w:spacing w:after="0"/>
              <w:jc w:val="left"/>
            </w:pPr>
            <w:r>
              <w:rPr>
                <w:sz w:val="16"/>
              </w:rPr>
              <w:t>City</w:t>
            </w:r>
          </w:p>
        </w:tc>
        <w:tc>
          <w:tcPr>
            <w:tcW w:type="dxa" w:w="2952"/>
          </w:tcPr>
          <w:p>
            <w:pPr>
              <w:spacing w:after="0"/>
              <w:jc w:val="left"/>
            </w:pPr>
            <w:r>
              <w:rPr>
                <w:sz w:val="16"/>
              </w:rPr>
              <w:t>Approved, expires 2029-06-02</w:t>
            </w:r>
          </w:p>
        </w:tc>
        <w:tc>
          <w:tcPr>
            <w:tcW w:type="dxa" w:w="2354"/>
          </w:tcPr>
          <w:p>
            <w:pPr>
              <w:spacing w:after="0"/>
              <w:jc w:val="right"/>
            </w:pPr>
            <w:r>
              <w:rPr>
                <w:sz w:val="16"/>
              </w:rPr>
              <w:t>FMA RL 0, SRL 0; any 0</w:t>
            </w:r>
          </w:p>
        </w:tc>
        <w:tc>
          <w:tcPr>
            <w:tcW w:type="dxa" w:w="1656"/>
          </w:tcPr>
          <w:p>
            <w:pPr>
              <w:spacing w:after="0"/>
              <w:jc w:val="right"/>
            </w:pPr>
            <w:r>
              <w:rPr>
                <w:sz w:val="16"/>
              </w:rPr>
              <w:t>$85,076.73</w:t>
            </w:r>
          </w:p>
        </w:tc>
        <w:tc>
          <w:tcPr>
            <w:tcW w:type="dxa" w:w="2015"/>
          </w:tcPr>
          <w:p>
            <w:pPr>
              <w:spacing w:after="0"/>
              <w:jc w:val="right"/>
            </w:pPr>
            <w:r>
              <w:rPr>
                <w:sz w:val="16"/>
              </w:rPr>
              <w:t>12; 2</w:t>
            </w:r>
          </w:p>
        </w:tc>
        <w:tc>
          <w:tcPr>
            <w:tcW w:type="dxa" w:w="2918"/>
          </w:tcPr>
          <w:p>
            <w:pPr>
              <w:spacing w:after="0"/>
              <w:jc w:val="left"/>
            </w:pPr>
          </w:p>
        </w:tc>
      </w:tr>
      <w:tr>
        <w:trPr>
          <w:cantSplit/>
        </w:trPr>
        <w:tc>
          <w:tcPr>
            <w:tcW w:type="dxa" w:w="1457"/>
          </w:tcPr>
          <w:p>
            <w:pPr>
              <w:spacing w:after="0"/>
              <w:jc w:val="left"/>
            </w:pPr>
            <w:r>
              <w:rPr>
                <w:sz w:val="16"/>
              </w:rPr>
              <w:t>Randolph city</w:t>
            </w:r>
          </w:p>
        </w:tc>
        <w:tc>
          <w:tcPr>
            <w:tcW w:type="dxa" w:w="759"/>
          </w:tcPr>
          <w:p>
            <w:pPr>
              <w:spacing w:after="0"/>
              <w:jc w:val="left"/>
            </w:pPr>
            <w:r>
              <w:rPr>
                <w:sz w:val="16"/>
              </w:rPr>
              <w:t>City</w:t>
            </w:r>
          </w:p>
        </w:tc>
        <w:tc>
          <w:tcPr>
            <w:tcW w:type="dxa" w:w="2952"/>
          </w:tcPr>
          <w:p>
            <w:pPr>
              <w:spacing w:after="0"/>
              <w:jc w:val="left"/>
            </w:pPr>
            <w:r>
              <w:rPr>
                <w:sz w:val="16"/>
              </w:rPr>
              <w:t>Approved, expires 2029-06-02</w:t>
            </w:r>
          </w:p>
        </w:tc>
        <w:tc>
          <w:tcPr>
            <w:tcW w:type="dxa" w:w="2354"/>
          </w:tcPr>
          <w:p>
            <w:pPr>
              <w:spacing w:after="0"/>
              <w:jc w:val="right"/>
            </w:pPr>
            <w:r>
              <w:rPr>
                <w:sz w:val="16"/>
              </w:rPr>
              <w:t>FMA RL 0, SRL 0; any 0</w:t>
            </w:r>
          </w:p>
        </w:tc>
        <w:tc>
          <w:tcPr>
            <w:tcW w:type="dxa" w:w="1656"/>
          </w:tcPr>
          <w:p>
            <w:pPr>
              <w:spacing w:after="0"/>
              <w:jc w:val="right"/>
            </w:pPr>
            <w:r>
              <w:rPr>
                <w:sz w:val="16"/>
              </w:rPr>
              <w:t>$46,729.47</w:t>
            </w:r>
          </w:p>
        </w:tc>
        <w:tc>
          <w:tcPr>
            <w:tcW w:type="dxa" w:w="2015"/>
          </w:tcPr>
          <w:p>
            <w:pPr>
              <w:spacing w:after="0"/>
              <w:jc w:val="right"/>
            </w:pPr>
            <w:r>
              <w:rPr>
                <w:sz w:val="16"/>
              </w:rPr>
              <w:t>26; 2</w:t>
            </w:r>
          </w:p>
        </w:tc>
        <w:tc>
          <w:tcPr>
            <w:tcW w:type="dxa" w:w="2918"/>
          </w:tcPr>
          <w:p>
            <w:pPr>
              <w:spacing w:after="0"/>
              <w:jc w:val="left"/>
            </w:pPr>
          </w:p>
        </w:tc>
      </w:tr>
      <w:tr>
        <w:trPr>
          <w:cantSplit/>
        </w:trPr>
        <w:tc>
          <w:tcPr>
            <w:tcW w:type="dxa" w:w="1457"/>
          </w:tcPr>
          <w:p>
            <w:pPr>
              <w:spacing w:after="0"/>
              <w:jc w:val="left"/>
            </w:pPr>
            <w:r>
              <w:rPr>
                <w:sz w:val="16"/>
              </w:rPr>
              <w:t>Riverton city</w:t>
            </w:r>
          </w:p>
        </w:tc>
        <w:tc>
          <w:tcPr>
            <w:tcW w:type="dxa" w:w="759"/>
          </w:tcPr>
          <w:p>
            <w:pPr>
              <w:spacing w:after="0"/>
              <w:jc w:val="left"/>
            </w:pPr>
            <w:r>
              <w:rPr>
                <w:sz w:val="16"/>
              </w:rPr>
              <w:t>City</w:t>
            </w:r>
          </w:p>
        </w:tc>
        <w:tc>
          <w:tcPr>
            <w:tcW w:type="dxa" w:w="2952"/>
          </w:tcPr>
          <w:p>
            <w:pPr>
              <w:spacing w:after="0"/>
              <w:jc w:val="left"/>
            </w:pPr>
            <w:r>
              <w:rPr>
                <w:sz w:val="16"/>
              </w:rPr>
              <w:t>Approved, expires 2029-06-02</w:t>
            </w:r>
          </w:p>
        </w:tc>
        <w:tc>
          <w:tcPr>
            <w:tcW w:type="dxa" w:w="2354"/>
          </w:tcPr>
          <w:p>
            <w:pPr>
              <w:spacing w:after="0"/>
              <w:jc w:val="right"/>
            </w:pPr>
            <w:r>
              <w:rPr>
                <w:sz w:val="16"/>
              </w:rPr>
              <w:t>FMA RL 0, SRL 0; any 0</w:t>
            </w:r>
          </w:p>
        </w:tc>
        <w:tc>
          <w:tcPr>
            <w:tcW w:type="dxa" w:w="1656"/>
          </w:tcPr>
          <w:p>
            <w:pPr>
              <w:spacing w:after="0"/>
              <w:jc w:val="right"/>
            </w:pPr>
            <w:r>
              <w:rPr>
                <w:sz w:val="16"/>
              </w:rPr>
              <w:t>$139,602.52</w:t>
            </w:r>
          </w:p>
        </w:tc>
        <w:tc>
          <w:tcPr>
            <w:tcW w:type="dxa" w:w="2015"/>
          </w:tcPr>
          <w:p>
            <w:pPr>
              <w:spacing w:after="0"/>
              <w:jc w:val="right"/>
            </w:pPr>
            <w:r>
              <w:rPr>
                <w:sz w:val="16"/>
              </w:rPr>
              <w:t>49; 3</w:t>
            </w:r>
          </w:p>
        </w:tc>
        <w:tc>
          <w:tcPr>
            <w:tcW w:type="dxa" w:w="2918"/>
          </w:tcPr>
          <w:p>
            <w:pPr>
              <w:spacing w:after="0"/>
              <w:jc w:val="left"/>
            </w:pPr>
          </w:p>
        </w:tc>
      </w:tr>
      <w:tr>
        <w:trPr>
          <w:cantSplit/>
        </w:trPr>
        <w:tc>
          <w:tcPr>
            <w:tcW w:type="dxa" w:w="1457"/>
          </w:tcPr>
          <w:p>
            <w:pPr>
              <w:spacing w:after="0"/>
              <w:jc w:val="left"/>
            </w:pPr>
            <w:r>
              <w:rPr>
                <w:sz w:val="16"/>
              </w:rPr>
              <w:t>Shenandoah city</w:t>
            </w:r>
          </w:p>
        </w:tc>
        <w:tc>
          <w:tcPr>
            <w:tcW w:type="dxa" w:w="759"/>
          </w:tcPr>
          <w:p>
            <w:pPr>
              <w:spacing w:after="0"/>
              <w:jc w:val="left"/>
            </w:pPr>
            <w:r>
              <w:rPr>
                <w:sz w:val="16"/>
              </w:rPr>
              <w:t>City</w:t>
            </w:r>
          </w:p>
        </w:tc>
        <w:tc>
          <w:tcPr>
            <w:tcW w:type="dxa" w:w="2952"/>
          </w:tcPr>
          <w:p>
            <w:pPr>
              <w:spacing w:after="0"/>
              <w:jc w:val="left"/>
            </w:pPr>
            <w:r>
              <w:rPr>
                <w:sz w:val="16"/>
              </w:rPr>
              <w:t>Approved, expires 2029-04-01</w:t>
            </w:r>
          </w:p>
        </w:tc>
        <w:tc>
          <w:tcPr>
            <w:tcW w:type="dxa" w:w="2354"/>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13; 0</w:t>
            </w:r>
          </w:p>
        </w:tc>
        <w:tc>
          <w:tcPr>
            <w:tcW w:type="dxa" w:w="2918"/>
          </w:tcPr>
          <w:p>
            <w:pPr>
              <w:spacing w:after="0"/>
              <w:jc w:val="left"/>
            </w:pPr>
          </w:p>
        </w:tc>
      </w:tr>
      <w:tr>
        <w:trPr>
          <w:cantSplit/>
        </w:trPr>
        <w:tc>
          <w:tcPr>
            <w:tcW w:type="dxa" w:w="1457"/>
          </w:tcPr>
          <w:p>
            <w:pPr>
              <w:spacing w:after="0"/>
              <w:jc w:val="left"/>
            </w:pPr>
            <w:r>
              <w:rPr>
                <w:sz w:val="16"/>
              </w:rPr>
              <w:t>Sidney city</w:t>
            </w:r>
          </w:p>
        </w:tc>
        <w:tc>
          <w:tcPr>
            <w:tcW w:type="dxa" w:w="759"/>
          </w:tcPr>
          <w:p>
            <w:pPr>
              <w:spacing w:after="0"/>
              <w:jc w:val="left"/>
            </w:pPr>
            <w:r>
              <w:rPr>
                <w:sz w:val="16"/>
              </w:rPr>
              <w:t>City</w:t>
            </w:r>
          </w:p>
        </w:tc>
        <w:tc>
          <w:tcPr>
            <w:tcW w:type="dxa" w:w="2952"/>
          </w:tcPr>
          <w:p>
            <w:pPr>
              <w:spacing w:after="0"/>
              <w:jc w:val="left"/>
            </w:pPr>
            <w:r>
              <w:rPr>
                <w:sz w:val="16"/>
              </w:rPr>
              <w:t>Approved, expires 2029-06-02</w:t>
            </w:r>
          </w:p>
        </w:tc>
        <w:tc>
          <w:tcPr>
            <w:tcW w:type="dxa" w:w="2354"/>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31; 1</w:t>
            </w:r>
          </w:p>
        </w:tc>
        <w:tc>
          <w:tcPr>
            <w:tcW w:type="dxa" w:w="2918"/>
          </w:tcPr>
          <w:p>
            <w:pPr>
              <w:spacing w:after="0"/>
              <w:jc w:val="left"/>
            </w:pPr>
          </w:p>
        </w:tc>
      </w:tr>
      <w:tr>
        <w:trPr>
          <w:cantSplit/>
        </w:trPr>
        <w:tc>
          <w:tcPr>
            <w:tcW w:type="dxa" w:w="1457"/>
          </w:tcPr>
          <w:p>
            <w:pPr>
              <w:spacing w:after="0"/>
              <w:jc w:val="left"/>
            </w:pPr>
            <w:r>
              <w:rPr>
                <w:sz w:val="16"/>
              </w:rPr>
              <w:t>Tabor city</w:t>
            </w:r>
          </w:p>
        </w:tc>
        <w:tc>
          <w:tcPr>
            <w:tcW w:type="dxa" w:w="759"/>
          </w:tcPr>
          <w:p>
            <w:pPr>
              <w:spacing w:after="0"/>
              <w:jc w:val="left"/>
            </w:pPr>
            <w:r>
              <w:rPr>
                <w:sz w:val="16"/>
              </w:rPr>
              <w:t>City</w:t>
            </w:r>
          </w:p>
        </w:tc>
        <w:tc>
          <w:tcPr>
            <w:tcW w:type="dxa" w:w="2952"/>
          </w:tcPr>
          <w:p>
            <w:pPr>
              <w:spacing w:after="0"/>
              <w:jc w:val="left"/>
            </w:pPr>
            <w:r>
              <w:rPr>
                <w:sz w:val="16"/>
              </w:rPr>
              <w:t>Approved, expires 2029-06-02</w:t>
            </w:r>
          </w:p>
        </w:tc>
        <w:tc>
          <w:tcPr>
            <w:tcW w:type="dxa" w:w="2354"/>
          </w:tcPr>
          <w:p>
            <w:pPr>
              <w:spacing w:after="0"/>
              <w:jc w:val="right"/>
            </w:pPr>
            <w:r>
              <w:rPr>
                <w:sz w:val="16"/>
              </w:rPr>
              <w:t>FMA RL 0, SRL 0; any 0</w:t>
            </w:r>
          </w:p>
        </w:tc>
        <w:tc>
          <w:tcPr>
            <w:tcW w:type="dxa" w:w="1656"/>
          </w:tcPr>
          <w:p>
            <w:pPr>
              <w:spacing w:after="0"/>
              <w:jc w:val="right"/>
            </w:pPr>
            <w:r>
              <w:rPr>
                <w:sz w:val="16"/>
              </w:rPr>
              <w:t>$55,246.03</w:t>
            </w:r>
          </w:p>
        </w:tc>
        <w:tc>
          <w:tcPr>
            <w:tcW w:type="dxa" w:w="2015"/>
          </w:tcPr>
          <w:p>
            <w:pPr>
              <w:spacing w:after="0"/>
              <w:jc w:val="right"/>
            </w:pPr>
            <w:r>
              <w:rPr>
                <w:sz w:val="16"/>
              </w:rPr>
              <w:t>14; 1</w:t>
            </w:r>
          </w:p>
        </w:tc>
        <w:tc>
          <w:tcPr>
            <w:tcW w:type="dxa" w:w="2918"/>
          </w:tcPr>
          <w:p>
            <w:pPr>
              <w:spacing w:after="0"/>
              <w:jc w:val="left"/>
            </w:pPr>
            <w:r>
              <w:rPr>
                <w:sz w:val="16"/>
              </w:rPr>
              <w:t>Includes $32,247 for declarations not counted as hazard incidents (DR-4483-IA).</w:t>
            </w:r>
          </w:p>
        </w:tc>
      </w:tr>
      <w:tr>
        <w:trPr>
          <w:cantSplit/>
        </w:trPr>
        <w:tc>
          <w:tcPr>
            <w:tcW w:type="dxa" w:w="1457"/>
          </w:tcPr>
          <w:p>
            <w:pPr>
              <w:spacing w:after="0"/>
              <w:jc w:val="left"/>
            </w:pPr>
            <w:r>
              <w:rPr>
                <w:sz w:val="16"/>
              </w:rPr>
              <w:t>Thurman city</w:t>
            </w:r>
          </w:p>
        </w:tc>
        <w:tc>
          <w:tcPr>
            <w:tcW w:type="dxa" w:w="759"/>
          </w:tcPr>
          <w:p>
            <w:pPr>
              <w:spacing w:after="0"/>
              <w:jc w:val="left"/>
            </w:pPr>
            <w:r>
              <w:rPr>
                <w:sz w:val="16"/>
              </w:rPr>
              <w:t>City</w:t>
            </w:r>
          </w:p>
        </w:tc>
        <w:tc>
          <w:tcPr>
            <w:tcW w:type="dxa" w:w="2952"/>
          </w:tcPr>
          <w:p>
            <w:pPr>
              <w:spacing w:after="0"/>
              <w:jc w:val="left"/>
            </w:pPr>
            <w:r>
              <w:rPr>
                <w:sz w:val="16"/>
              </w:rPr>
              <w:t>Approved, expires 2029-06-02</w:t>
            </w:r>
          </w:p>
        </w:tc>
        <w:tc>
          <w:tcPr>
            <w:tcW w:type="dxa" w:w="2354"/>
          </w:tcPr>
          <w:p>
            <w:pPr>
              <w:spacing w:after="0"/>
              <w:jc w:val="right"/>
            </w:pPr>
            <w:r>
              <w:rPr>
                <w:sz w:val="16"/>
              </w:rPr>
              <w:t>FMA RL 0, SRL 0; any 0</w:t>
            </w:r>
          </w:p>
        </w:tc>
        <w:tc>
          <w:tcPr>
            <w:tcW w:type="dxa" w:w="1656"/>
          </w:tcPr>
          <w:p>
            <w:pPr>
              <w:spacing w:after="0"/>
              <w:jc w:val="right"/>
            </w:pPr>
            <w:r>
              <w:rPr>
                <w:sz w:val="16"/>
              </w:rPr>
              <w:t>$77,578.41</w:t>
            </w:r>
          </w:p>
        </w:tc>
        <w:tc>
          <w:tcPr>
            <w:tcW w:type="dxa" w:w="2015"/>
          </w:tcPr>
          <w:p>
            <w:pPr>
              <w:spacing w:after="0"/>
              <w:jc w:val="right"/>
            </w:pPr>
            <w:r>
              <w:rPr>
                <w:sz w:val="16"/>
              </w:rPr>
              <w:t>25; 1</w:t>
            </w:r>
          </w:p>
        </w:tc>
        <w:tc>
          <w:tcPr>
            <w:tcW w:type="dxa" w:w="2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2024-06-03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$2,348,890,960</w:t>
            </w:r>
          </w:p>
        </w:tc>
        <w:tc>
          <w:tcPr>
            <w:tcW w:type="dxa" w:w="1215"/>
          </w:tcPr>
          <w:p>
            <w:pPr>
              <w:spacing w:after="0"/>
              <w:jc w:val="right"/>
            </w:pPr>
            <w:r>
              <w:rPr>
                <w:sz w:val="16"/>
              </w:rPr>
              <w:t>$194,082,379</w:t>
            </w:r>
          </w:p>
        </w:tc>
        <w:tc>
          <w:tcPr>
            <w:tcW w:type="dxa" w:w="1047"/>
          </w:tcPr>
          <w:p>
            <w:pPr>
              <w:spacing w:after="0"/>
              <w:jc w:val="right"/>
            </w:pPr>
            <w:r>
              <w:rPr>
                <w:sz w:val="16"/>
              </w:rPr>
              <w:t>6,605</w:t>
            </w:r>
          </w:p>
        </w:tc>
        <w:tc>
          <w:tcPr>
            <w:tcW w:type="dxa" w:w="1037"/>
          </w:tcPr>
          <w:p>
            <w:pPr>
              <w:spacing w:after="0"/>
              <w:jc w:val="right"/>
            </w:pPr>
            <w:r>
              <w:rPr>
                <w:sz w:val="16"/>
              </w:rPr>
              <w:t>$692</w:t>
            </w:r>
          </w:p>
        </w:tc>
        <w:tc>
          <w:tcPr>
            <w:tcW w:type="dxa" w:w="1126"/>
          </w:tcPr>
          <w:p>
            <w:pPr>
              <w:spacing w:after="0"/>
              <w:jc w:val="right"/>
            </w:pPr>
            <w:r>
              <w:rPr>
                <w:sz w:val="16"/>
              </w:rPr>
              <w:t>$124,497</w:t>
            </w:r>
          </w:p>
        </w:tc>
        <w:tc>
          <w:tcPr>
            <w:tcW w:type="dxa" w:w="1184"/>
          </w:tcPr>
          <w:p>
            <w:pPr>
              <w:spacing w:after="0"/>
              <w:jc w:val="right"/>
            </w:pPr>
            <w:r>
              <w:rPr>
                <w:sz w:val="16"/>
              </w:rPr>
              <w:t>$370,542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$117,009,317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$1,035,041</w:t>
            </w:r>
          </w:p>
        </w:tc>
        <w:tc>
          <w:tcPr>
            <w:tcW w:type="dxa" w:w="1184"/>
          </w:tcPr>
          <w:p>
            <w:pPr>
              <w:spacing w:after="0"/>
              <w:jc w:val="right"/>
            </w:pPr>
          </w:p>
        </w:tc>
        <w:tc>
          <w:tcPr>
            <w:tcW w:type="dxa" w:w="1305"/>
          </w:tcPr>
          <w:p>
            <w:pPr>
              <w:spacing w:after="0"/>
              <w:jc w:val="right"/>
            </w:pPr>
            <w:r>
              <w:rPr>
                <w:sz w:val="16"/>
              </w:rPr>
              <w:t>0.885%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$4,155,923,837</w:t>
            </w:r>
          </w:p>
        </w:tc>
        <w:tc>
          <w:tcPr>
            <w:tcW w:type="dxa" w:w="1215"/>
          </w:tcPr>
          <w:p>
            <w:pPr>
              <w:spacing w:after="0"/>
              <w:jc w:val="right"/>
            </w:pPr>
          </w:p>
        </w:tc>
        <w:tc>
          <w:tcPr>
            <w:tcW w:type="dxa" w:w="1047"/>
          </w:tcPr>
          <w:p>
            <w:pPr>
              <w:spacing w:after="0"/>
              <w:jc w:val="right"/>
            </w:pPr>
            <w:r>
              <w:rPr>
                <w:sz w:val="16"/>
              </w:rPr>
              <w:t>6,605</w:t>
            </w:r>
          </w:p>
        </w:tc>
        <w:tc>
          <w:tcPr>
            <w:tcW w:type="dxa" w:w="1037"/>
          </w:tcPr>
          <w:p>
            <w:pPr>
              <w:spacing w:after="0"/>
              <w:jc w:val="right"/>
            </w:pPr>
            <w:r>
              <w:rPr>
                <w:sz w:val="16"/>
              </w:rPr>
              <w:t>$12,958</w:t>
            </w:r>
          </w:p>
        </w:tc>
        <w:tc>
          <w:tcPr>
            <w:tcW w:type="dxa" w:w="1126"/>
          </w:tcPr>
          <w:p>
            <w:pPr>
              <w:spacing w:after="0"/>
              <w:jc w:val="right"/>
            </w:pPr>
          </w:p>
        </w:tc>
        <w:tc>
          <w:tcPr>
            <w:tcW w:type="dxa" w:w="1184"/>
          </w:tcPr>
          <w:p>
            <w:pPr>
              <w:spacing w:after="0"/>
              <w:jc w:val="right"/>
            </w:pPr>
            <w:r>
              <w:rPr>
                <w:sz w:val="16"/>
              </w:rPr>
              <w:t>$2,293</w:t>
            </w:r>
          </w:p>
        </w:tc>
        <w:tc>
          <w:tcPr>
            <w:tcW w:type="dxa" w:w="1305"/>
          </w:tcPr>
          <w:p>
            <w:pPr>
              <w:spacing w:after="0"/>
              <w:jc w:val="right"/>
            </w:pPr>
            <w:r>
              <w:rPr>
                <w:sz w:val="16"/>
              </w:rPr>
              <w:t>0.000312%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$2,348,891,212</w:t>
            </w:r>
          </w:p>
        </w:tc>
        <w:tc>
          <w:tcPr>
            <w:tcW w:type="dxa" w:w="1215"/>
          </w:tcPr>
          <w:p>
            <w:pPr>
              <w:spacing w:after="0"/>
              <w:jc w:val="right"/>
            </w:pPr>
            <w:r>
              <w:rPr>
                <w:sz w:val="16"/>
              </w:rPr>
              <w:t>$194,082,379</w:t>
            </w:r>
          </w:p>
        </w:tc>
        <w:tc>
          <w:tcPr>
            <w:tcW w:type="dxa" w:w="1047"/>
          </w:tcPr>
          <w:p>
            <w:pPr>
              <w:spacing w:after="0"/>
              <w:jc w:val="right"/>
            </w:pPr>
            <w:r>
              <w:rPr>
                <w:sz w:val="16"/>
              </w:rPr>
              <w:t>6,605</w:t>
            </w:r>
          </w:p>
        </w:tc>
        <w:tc>
          <w:tcPr>
            <w:tcW w:type="dxa" w:w="1037"/>
          </w:tcPr>
          <w:p>
            <w:pPr>
              <w:spacing w:after="0"/>
              <w:jc w:val="right"/>
            </w:pPr>
            <w:r>
              <w:rPr>
                <w:sz w:val="16"/>
              </w:rPr>
              <w:t>$256,616</w:t>
            </w:r>
          </w:p>
        </w:tc>
        <w:tc>
          <w:tcPr>
            <w:tcW w:type="dxa" w:w="1126"/>
          </w:tcPr>
          <w:p>
            <w:pPr>
              <w:spacing w:after="0"/>
              <w:jc w:val="right"/>
            </w:pPr>
            <w:r>
              <w:rPr>
                <w:sz w:val="16"/>
              </w:rPr>
              <w:t>$252,014</w:t>
            </w:r>
          </w:p>
        </w:tc>
        <w:tc>
          <w:tcPr>
            <w:tcW w:type="dxa" w:w="1184"/>
          </w:tcPr>
          <w:p>
            <w:pPr>
              <w:spacing w:after="0"/>
              <w:jc w:val="right"/>
            </w:pPr>
            <w:r>
              <w:rPr>
                <w:sz w:val="16"/>
              </w:rPr>
              <w:t>$65,996</w:t>
            </w:r>
          </w:p>
        </w:tc>
        <w:tc>
          <w:tcPr>
            <w:tcW w:type="dxa" w:w="1305"/>
          </w:tcPr>
          <w:p>
            <w:pPr>
              <w:spacing w:after="0"/>
              <w:jc w:val="right"/>
            </w:pPr>
            <w:r>
              <w:rPr>
                <w:sz w:val="16"/>
              </w:rPr>
              <w:t>0.0109%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$2,348,890,960</w:t>
            </w:r>
          </w:p>
        </w:tc>
        <w:tc>
          <w:tcPr>
            <w:tcW w:type="dxa" w:w="1215"/>
          </w:tcPr>
          <w:p>
            <w:pPr>
              <w:spacing w:after="0"/>
              <w:jc w:val="right"/>
            </w:pPr>
            <w:r>
              <w:rPr>
                <w:sz w:val="16"/>
              </w:rPr>
              <w:t>$194,082,379</w:t>
            </w:r>
          </w:p>
        </w:tc>
        <w:tc>
          <w:tcPr>
            <w:tcW w:type="dxa" w:w="1047"/>
          </w:tcPr>
          <w:p>
            <w:pPr>
              <w:spacing w:after="0"/>
              <w:jc w:val="right"/>
            </w:pPr>
            <w:r>
              <w:rPr>
                <w:sz w:val="16"/>
              </w:rPr>
              <w:t>6,605</w:t>
            </w:r>
          </w:p>
        </w:tc>
        <w:tc>
          <w:tcPr>
            <w:tcW w:type="dxa" w:w="1037"/>
          </w:tcPr>
          <w:p>
            <w:pPr>
              <w:spacing w:after="0"/>
              <w:jc w:val="right"/>
            </w:pPr>
            <w:r>
              <w:rPr>
                <w:sz w:val="16"/>
              </w:rPr>
              <w:t>$4,518</w:t>
            </w:r>
          </w:p>
        </w:tc>
        <w:tc>
          <w:tcPr>
            <w:tcW w:type="dxa" w:w="1126"/>
          </w:tcPr>
          <w:p>
            <w:pPr>
              <w:spacing w:after="0"/>
              <w:jc w:val="right"/>
            </w:pPr>
            <w:r>
              <w:rPr>
                <w:sz w:val="16"/>
              </w:rPr>
              <w:t>$5</w:t>
            </w:r>
          </w:p>
        </w:tc>
        <w:tc>
          <w:tcPr>
            <w:tcW w:type="dxa" w:w="1184"/>
          </w:tcPr>
          <w:p>
            <w:pPr>
              <w:spacing w:after="0"/>
              <w:jc w:val="right"/>
            </w:pPr>
            <w:r>
              <w:rPr>
                <w:sz w:val="16"/>
              </w:rPr>
              <w:t>$450,907</w:t>
            </w:r>
          </w:p>
        </w:tc>
        <w:tc>
          <w:tcPr>
            <w:tcW w:type="dxa" w:w="1305"/>
          </w:tcPr>
          <w:p>
            <w:pPr>
              <w:spacing w:after="0"/>
              <w:jc w:val="right"/>
            </w:pPr>
            <w:r>
              <w:rPr>
                <w:sz w:val="16"/>
              </w:rPr>
              <w:t>0.000192%</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$2,348,891,212</w:t>
            </w:r>
          </w:p>
        </w:tc>
        <w:tc>
          <w:tcPr>
            <w:tcW w:type="dxa" w:w="1215"/>
          </w:tcPr>
          <w:p>
            <w:pPr>
              <w:spacing w:after="0"/>
              <w:jc w:val="right"/>
            </w:pPr>
            <w:r>
              <w:rPr>
                <w:sz w:val="16"/>
              </w:rPr>
              <w:t>$194,082,379</w:t>
            </w:r>
          </w:p>
        </w:tc>
        <w:tc>
          <w:tcPr>
            <w:tcW w:type="dxa" w:w="1047"/>
          </w:tcPr>
          <w:p>
            <w:pPr>
              <w:spacing w:after="0"/>
              <w:jc w:val="right"/>
            </w:pPr>
            <w:r>
              <w:rPr>
                <w:sz w:val="16"/>
              </w:rPr>
              <w:t>6,605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305"/>
          </w:tcPr>
          <w:p>
            <w:pPr>
              <w:spacing w:after="0"/>
              <w:jc w:val="right"/>
            </w:pPr>
            <w:r>
              <w:rPr>
                <w:sz w:val="16"/>
              </w:rPr>
              <w:t>0%</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$2,348,890,960</w:t>
            </w:r>
          </w:p>
        </w:tc>
        <w:tc>
          <w:tcPr>
            <w:tcW w:type="dxa" w:w="1215"/>
          </w:tcPr>
          <w:p>
            <w:pPr>
              <w:spacing w:after="0"/>
              <w:jc w:val="right"/>
            </w:pPr>
          </w:p>
        </w:tc>
        <w:tc>
          <w:tcPr>
            <w:tcW w:type="dxa" w:w="1047"/>
          </w:tcPr>
          <w:p>
            <w:pPr>
              <w:spacing w:after="0"/>
              <w:jc w:val="right"/>
            </w:pPr>
            <w:r>
              <w:rPr>
                <w:sz w:val="16"/>
              </w:rPr>
              <w:t>6,605</w:t>
            </w:r>
          </w:p>
        </w:tc>
        <w:tc>
          <w:tcPr>
            <w:tcW w:type="dxa" w:w="1037"/>
          </w:tcPr>
          <w:p>
            <w:pPr>
              <w:spacing w:after="0"/>
              <w:jc w:val="right"/>
            </w:pPr>
            <w:r>
              <w:rPr>
                <w:sz w:val="16"/>
              </w:rPr>
              <w:t>$31,014</w:t>
            </w:r>
          </w:p>
        </w:tc>
        <w:tc>
          <w:tcPr>
            <w:tcW w:type="dxa" w:w="1126"/>
          </w:tcPr>
          <w:p>
            <w:pPr>
              <w:spacing w:after="0"/>
              <w:jc w:val="right"/>
            </w:pPr>
          </w:p>
        </w:tc>
        <w:tc>
          <w:tcPr>
            <w:tcW w:type="dxa" w:w="1184"/>
          </w:tcPr>
          <w:p>
            <w:pPr>
              <w:spacing w:after="0"/>
              <w:jc w:val="right"/>
            </w:pPr>
            <w:r>
              <w:rPr>
                <w:sz w:val="16"/>
              </w:rPr>
              <w:t>$9,845</w:t>
            </w:r>
          </w:p>
        </w:tc>
        <w:tc>
          <w:tcPr>
            <w:tcW w:type="dxa" w:w="1305"/>
          </w:tcPr>
          <w:p>
            <w:pPr>
              <w:spacing w:after="0"/>
              <w:jc w:val="right"/>
            </w:pPr>
            <w:r>
              <w:rPr>
                <w:sz w:val="16"/>
              </w:rPr>
              <w:t>0.00132%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$2,347,456,498</w:t>
            </w:r>
          </w:p>
        </w:tc>
        <w:tc>
          <w:tcPr>
            <w:tcW w:type="dxa" w:w="1215"/>
          </w:tcPr>
          <w:p>
            <w:pPr>
              <w:spacing w:after="0"/>
              <w:jc w:val="right"/>
            </w:pPr>
            <w:r>
              <w:rPr>
                <w:sz w:val="16"/>
              </w:rPr>
              <w:t>$23,049,333</w:t>
            </w:r>
          </w:p>
        </w:tc>
        <w:tc>
          <w:tcPr>
            <w:tcW w:type="dxa" w:w="1047"/>
          </w:tcPr>
          <w:p>
            <w:pPr>
              <w:spacing w:after="0"/>
              <w:jc w:val="right"/>
            </w:pPr>
            <w:r>
              <w:rPr>
                <w:sz w:val="16"/>
              </w:rPr>
              <w:t>278</w:t>
            </w:r>
          </w:p>
        </w:tc>
        <w:tc>
          <w:tcPr>
            <w:tcW w:type="dxa" w:w="1037"/>
          </w:tcPr>
          <w:p>
            <w:pPr>
              <w:spacing w:after="0"/>
              <w:jc w:val="right"/>
            </w:pPr>
            <w:r>
              <w:rPr>
                <w:sz w:val="16"/>
              </w:rPr>
              <w:t>$1,638,583</w:t>
            </w:r>
          </w:p>
        </w:tc>
        <w:tc>
          <w:tcPr>
            <w:tcW w:type="dxa" w:w="1126"/>
          </w:tcPr>
          <w:p>
            <w:pPr>
              <w:spacing w:after="0"/>
              <w:jc w:val="right"/>
            </w:pPr>
            <w:r>
              <w:rPr>
                <w:sz w:val="16"/>
              </w:rPr>
              <w:t>$731,308</w:t>
            </w:r>
          </w:p>
        </w:tc>
        <w:tc>
          <w:tcPr>
            <w:tcW w:type="dxa" w:w="1184"/>
          </w:tcPr>
          <w:p>
            <w:pPr>
              <w:spacing w:after="0"/>
              <w:jc w:val="right"/>
            </w:pPr>
            <w:r>
              <w:rPr>
                <w:sz w:val="16"/>
              </w:rPr>
              <w:t>$107,630</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$49,490,696</w:t>
            </w:r>
          </w:p>
        </w:tc>
        <w:tc>
          <w:tcPr>
            <w:tcW w:type="dxa" w:w="1215"/>
          </w:tcPr>
          <w:p>
            <w:pPr>
              <w:spacing w:after="0"/>
              <w:jc w:val="right"/>
            </w:pPr>
          </w:p>
        </w:tc>
        <w:tc>
          <w:tcPr>
            <w:tcW w:type="dxa" w:w="1047"/>
          </w:tcPr>
          <w:p>
            <w:pPr>
              <w:spacing w:after="0"/>
              <w:jc w:val="right"/>
            </w:pPr>
            <w:r>
              <w:rPr>
                <w:sz w:val="16"/>
              </w:rPr>
              <w:t>203</w:t>
            </w:r>
          </w:p>
        </w:tc>
        <w:tc>
          <w:tcPr>
            <w:tcW w:type="dxa" w:w="1037"/>
          </w:tcPr>
          <w:p>
            <w:pPr>
              <w:spacing w:after="0"/>
              <w:jc w:val="right"/>
            </w:pPr>
            <w:r>
              <w:rPr>
                <w:sz w:val="16"/>
              </w:rPr>
              <w:t>$132</w:t>
            </w:r>
          </w:p>
        </w:tc>
        <w:tc>
          <w:tcPr>
            <w:tcW w:type="dxa" w:w="1126"/>
          </w:tcPr>
          <w:p>
            <w:pPr>
              <w:spacing w:after="0"/>
              <w:jc w:val="right"/>
            </w:pPr>
          </w:p>
        </w:tc>
        <w:tc>
          <w:tcPr>
            <w:tcW w:type="dxa" w:w="1184"/>
          </w:tcPr>
          <w:p>
            <w:pPr>
              <w:spacing w:after="0"/>
              <w:jc w:val="right"/>
            </w:pPr>
            <w:r>
              <w:rPr>
                <w:sz w:val="16"/>
              </w:rPr>
              <w:t>$5,663</w:t>
            </w:r>
          </w:p>
        </w:tc>
        <w:tc>
          <w:tcPr>
            <w:tcW w:type="dxa" w:w="1305"/>
          </w:tcPr>
          <w:p>
            <w:pPr>
              <w:spacing w:after="0"/>
              <w:jc w:val="right"/>
            </w:pPr>
            <w:r>
              <w:rPr>
                <w:sz w:val="16"/>
              </w:rPr>
              <w:t>0.000267%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$2,348,891,212</w:t>
            </w:r>
          </w:p>
        </w:tc>
        <w:tc>
          <w:tcPr>
            <w:tcW w:type="dxa" w:w="1215"/>
          </w:tcPr>
          <w:p>
            <w:pPr>
              <w:spacing w:after="0"/>
              <w:jc w:val="right"/>
            </w:pPr>
          </w:p>
        </w:tc>
        <w:tc>
          <w:tcPr>
            <w:tcW w:type="dxa" w:w="1047"/>
          </w:tcPr>
          <w:p>
            <w:pPr>
              <w:spacing w:after="0"/>
              <w:jc w:val="right"/>
            </w:pPr>
            <w:r>
              <w:rPr>
                <w:sz w:val="16"/>
              </w:rPr>
              <w:t>6,605</w:t>
            </w:r>
          </w:p>
        </w:tc>
        <w:tc>
          <w:tcPr>
            <w:tcW w:type="dxa" w:w="1037"/>
          </w:tcPr>
          <w:p>
            <w:pPr>
              <w:spacing w:after="0"/>
              <w:jc w:val="right"/>
            </w:pPr>
            <w:r>
              <w:rPr>
                <w:sz w:val="16"/>
              </w:rPr>
              <w:t>$5,429</w:t>
            </w:r>
          </w:p>
        </w:tc>
        <w:tc>
          <w:tcPr>
            <w:tcW w:type="dxa" w:w="1126"/>
          </w:tcPr>
          <w:p>
            <w:pPr>
              <w:spacing w:after="0"/>
              <w:jc w:val="right"/>
            </w:pPr>
          </w:p>
        </w:tc>
        <w:tc>
          <w:tcPr>
            <w:tcW w:type="dxa" w:w="1184"/>
          </w:tcPr>
          <w:p>
            <w:pPr>
              <w:spacing w:after="0"/>
              <w:jc w:val="right"/>
            </w:pPr>
            <w:r>
              <w:rPr>
                <w:sz w:val="16"/>
              </w:rPr>
              <w:t>$37,235</w:t>
            </w:r>
          </w:p>
        </w:tc>
        <w:tc>
          <w:tcPr>
            <w:tcW w:type="dxa" w:w="1305"/>
          </w:tcPr>
          <w:p>
            <w:pPr>
              <w:spacing w:after="0"/>
              <w:jc w:val="right"/>
            </w:pPr>
            <w:r>
              <w:rPr>
                <w:sz w:val="16"/>
              </w:rPr>
              <w:t>0.000231%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$2,348,891,212</w:t>
            </w:r>
          </w:p>
        </w:tc>
        <w:tc>
          <w:tcPr>
            <w:tcW w:type="dxa" w:w="1215"/>
          </w:tcPr>
          <w:p>
            <w:pPr>
              <w:spacing w:after="0"/>
              <w:jc w:val="right"/>
            </w:pPr>
            <w:r>
              <w:rPr>
                <w:sz w:val="16"/>
              </w:rPr>
              <w:t>$194,082,379</w:t>
            </w:r>
          </w:p>
        </w:tc>
        <w:tc>
          <w:tcPr>
            <w:tcW w:type="dxa" w:w="1047"/>
          </w:tcPr>
          <w:p>
            <w:pPr>
              <w:spacing w:after="0"/>
              <w:jc w:val="right"/>
            </w:pPr>
            <w:r>
              <w:rPr>
                <w:sz w:val="16"/>
              </w:rPr>
              <w:t>6,605</w:t>
            </w:r>
          </w:p>
        </w:tc>
        <w:tc>
          <w:tcPr>
            <w:tcW w:type="dxa" w:w="1037"/>
          </w:tcPr>
          <w:p>
            <w:pPr>
              <w:spacing w:after="0"/>
              <w:jc w:val="right"/>
            </w:pPr>
            <w:r>
              <w:rPr>
                <w:sz w:val="16"/>
              </w:rPr>
              <w:t>$129,276</w:t>
            </w:r>
          </w:p>
        </w:tc>
        <w:tc>
          <w:tcPr>
            <w:tcW w:type="dxa" w:w="1126"/>
          </w:tcPr>
          <w:p>
            <w:pPr>
              <w:spacing w:after="0"/>
              <w:jc w:val="right"/>
            </w:pPr>
            <w:r>
              <w:rPr>
                <w:sz w:val="16"/>
              </w:rPr>
              <w:t>$31,943</w:t>
            </w:r>
          </w:p>
        </w:tc>
        <w:tc>
          <w:tcPr>
            <w:tcW w:type="dxa" w:w="1184"/>
          </w:tcPr>
          <w:p>
            <w:pPr>
              <w:spacing w:after="0"/>
              <w:jc w:val="right"/>
            </w:pPr>
            <w:r>
              <w:rPr>
                <w:sz w:val="16"/>
              </w:rPr>
              <w:t>$116,109</w:t>
            </w:r>
          </w:p>
        </w:tc>
        <w:tc>
          <w:tcPr>
            <w:tcW w:type="dxa" w:w="1305"/>
          </w:tcPr>
          <w:p>
            <w:pPr>
              <w:spacing w:after="0"/>
              <w:jc w:val="right"/>
            </w:pPr>
            <w:r>
              <w:rPr>
                <w:sz w:val="16"/>
              </w:rPr>
              <w:t>0.0055%</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$2,348,891,212</w:t>
            </w:r>
          </w:p>
        </w:tc>
        <w:tc>
          <w:tcPr>
            <w:tcW w:type="dxa" w:w="1215"/>
          </w:tcPr>
          <w:p>
            <w:pPr>
              <w:spacing w:after="0"/>
              <w:jc w:val="right"/>
            </w:pPr>
            <w:r>
              <w:rPr>
                <w:sz w:val="16"/>
              </w:rPr>
              <w:t>$194,082,379</w:t>
            </w:r>
          </w:p>
        </w:tc>
        <w:tc>
          <w:tcPr>
            <w:tcW w:type="dxa" w:w="1047"/>
          </w:tcPr>
          <w:p>
            <w:pPr>
              <w:spacing w:after="0"/>
              <w:jc w:val="right"/>
            </w:pPr>
            <w:r>
              <w:rPr>
                <w:sz w:val="16"/>
              </w:rPr>
              <w:t>6,605</w:t>
            </w:r>
          </w:p>
        </w:tc>
        <w:tc>
          <w:tcPr>
            <w:tcW w:type="dxa" w:w="1037"/>
          </w:tcPr>
          <w:p>
            <w:pPr>
              <w:spacing w:after="0"/>
              <w:jc w:val="right"/>
            </w:pPr>
            <w:r>
              <w:rPr>
                <w:sz w:val="16"/>
              </w:rPr>
              <w:t>$650,154</w:t>
            </w:r>
          </w:p>
        </w:tc>
        <w:tc>
          <w:tcPr>
            <w:tcW w:type="dxa" w:w="1126"/>
          </w:tcPr>
          <w:p>
            <w:pPr>
              <w:spacing w:after="0"/>
              <w:jc w:val="right"/>
            </w:pPr>
            <w:r>
              <w:rPr>
                <w:sz w:val="16"/>
              </w:rPr>
              <w:t>$4,714</w:t>
            </w:r>
          </w:p>
        </w:tc>
        <w:tc>
          <w:tcPr>
            <w:tcW w:type="dxa" w:w="1184"/>
          </w:tcPr>
          <w:p>
            <w:pPr>
              <w:spacing w:after="0"/>
              <w:jc w:val="right"/>
            </w:pPr>
            <w:r>
              <w:rPr>
                <w:sz w:val="16"/>
              </w:rPr>
              <w:t>$545,813</w:t>
            </w:r>
          </w:p>
        </w:tc>
        <w:tc>
          <w:tcPr>
            <w:tcW w:type="dxa" w:w="1305"/>
          </w:tcPr>
          <w:p>
            <w:pPr>
              <w:spacing w:after="0"/>
              <w:jc w:val="right"/>
            </w:pPr>
            <w:r>
              <w:rPr>
                <w:sz w:val="16"/>
              </w:rPr>
              <w:t>0.0277%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$305,362,109</w:t>
            </w:r>
          </w:p>
        </w:tc>
        <w:tc>
          <w:tcPr>
            <w:tcW w:type="dxa" w:w="1215"/>
          </w:tcPr>
          <w:p>
            <w:pPr>
              <w:spacing w:after="0"/>
              <w:jc w:val="right"/>
            </w:pPr>
            <w:r>
              <w:rPr>
                <w:sz w:val="16"/>
              </w:rPr>
              <w:t>$33,404,203</w:t>
            </w:r>
          </w:p>
        </w:tc>
        <w:tc>
          <w:tcPr>
            <w:tcW w:type="dxa" w:w="1047"/>
          </w:tcPr>
          <w:p>
            <w:pPr>
              <w:spacing w:after="0"/>
              <w:jc w:val="right"/>
            </w:pPr>
            <w:r>
              <w:rPr>
                <w:sz w:val="16"/>
              </w:rPr>
              <w:t>1,451</w:t>
            </w:r>
          </w:p>
        </w:tc>
        <w:tc>
          <w:tcPr>
            <w:tcW w:type="dxa" w:w="1037"/>
          </w:tcPr>
          <w:p>
            <w:pPr>
              <w:spacing w:after="0"/>
              <w:jc w:val="right"/>
            </w:pPr>
            <w:r>
              <w:rPr>
                <w:sz w:val="16"/>
              </w:rPr>
              <w:t>$20,772</w:t>
            </w:r>
          </w:p>
        </w:tc>
        <w:tc>
          <w:tcPr>
            <w:tcW w:type="dxa" w:w="1126"/>
          </w:tcPr>
          <w:p>
            <w:pPr>
              <w:spacing w:after="0"/>
              <w:jc w:val="right"/>
            </w:pPr>
            <w:r>
              <w:rPr>
                <w:sz w:val="16"/>
              </w:rPr>
              <w:t>$277</w:t>
            </w:r>
          </w:p>
        </w:tc>
        <w:tc>
          <w:tcPr>
            <w:tcW w:type="dxa" w:w="1184"/>
          </w:tcPr>
          <w:p>
            <w:pPr>
              <w:spacing w:after="0"/>
              <w:jc w:val="right"/>
            </w:pPr>
            <w:r>
              <w:rPr>
                <w:sz w:val="16"/>
              </w:rPr>
              <w:t>$2,756</w:t>
            </w:r>
          </w:p>
        </w:tc>
        <w:tc>
          <w:tcPr>
            <w:tcW w:type="dxa" w:w="1305"/>
          </w:tcPr>
          <w:p>
            <w:pPr>
              <w:spacing w:after="0"/>
              <w:jc w:val="right"/>
            </w:pPr>
            <w:r>
              <w:rPr>
                <w:sz w:val="16"/>
              </w:rPr>
              <w:t>0.0068%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$2,348,890,960</w:t>
            </w:r>
          </w:p>
        </w:tc>
        <w:tc>
          <w:tcPr>
            <w:tcW w:type="dxa" w:w="1215"/>
          </w:tcPr>
          <w:p>
            <w:pPr>
              <w:spacing w:after="0"/>
              <w:jc w:val="right"/>
            </w:pPr>
            <w:r>
              <w:rPr>
                <w:sz w:val="16"/>
              </w:rPr>
              <w:t>$194,082,379</w:t>
            </w:r>
          </w:p>
        </w:tc>
        <w:tc>
          <w:tcPr>
            <w:tcW w:type="dxa" w:w="1047"/>
          </w:tcPr>
          <w:p>
            <w:pPr>
              <w:spacing w:after="0"/>
              <w:jc w:val="right"/>
            </w:pPr>
            <w:r>
              <w:rPr>
                <w:sz w:val="16"/>
              </w:rPr>
              <w:t>6,605</w:t>
            </w:r>
          </w:p>
        </w:tc>
        <w:tc>
          <w:tcPr>
            <w:tcW w:type="dxa" w:w="1037"/>
          </w:tcPr>
          <w:p>
            <w:pPr>
              <w:spacing w:after="0"/>
              <w:jc w:val="right"/>
            </w:pPr>
            <w:r>
              <w:rPr>
                <w:sz w:val="16"/>
              </w:rPr>
              <w:t>$14,384</w:t>
            </w:r>
          </w:p>
        </w:tc>
        <w:tc>
          <w:tcPr>
            <w:tcW w:type="dxa" w:w="1126"/>
          </w:tcPr>
          <w:p>
            <w:pPr>
              <w:spacing w:after="0"/>
              <w:jc w:val="right"/>
            </w:pPr>
            <w:r>
              <w:rPr>
                <w:sz w:val="16"/>
              </w:rPr>
              <w:t>$141</w:t>
            </w:r>
          </w:p>
        </w:tc>
        <w:tc>
          <w:tcPr>
            <w:tcW w:type="dxa" w:w="1184"/>
          </w:tcPr>
          <w:p>
            <w:pPr>
              <w:spacing w:after="0"/>
              <w:jc w:val="right"/>
            </w:pPr>
            <w:r>
              <w:rPr>
                <w:sz w:val="16"/>
              </w:rPr>
              <w:t>$16,156</w:t>
            </w:r>
          </w:p>
        </w:tc>
        <w:tc>
          <w:tcPr>
            <w:tcW w:type="dxa" w:w="1305"/>
          </w:tcPr>
          <w:p>
            <w:pPr>
              <w:spacing w:after="0"/>
              <w:jc w:val="right"/>
            </w:pPr>
            <w:r>
              <w:rPr>
                <w:sz w:val="16"/>
              </w:rPr>
              <w:t>0.000612%</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2024-06-03 (Storm Events through 2026-06-30): 14 county-coded records, 13 with a damage value recorded (including $0), $0; 15 zone-level records, 15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6,605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$2,348,891,212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$194,082,379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$4,944,470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$1,730,945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14</w:t>
            </w:r>
          </w:p>
        </w:tc>
        <w:tc>
          <w:tcPr>
            <w:tcW w:type="dxa" w:w="1572"/>
          </w:tcPr>
          <w:p>
            <w:pPr>
              <w:spacing w:after="0"/>
              <w:jc w:val="right"/>
            </w:pPr>
            <w:r>
              <w:rPr>
                <w:sz w:val="16"/>
              </w:rPr>
              <w:t>1</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HAMBURG,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FREMONT COUNTY *</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Fremont County</w:t>
            </w:r>
          </w:p>
        </w:tc>
        <w:tc>
          <w:tcPr>
            <w:tcW w:type="dxa" w:w="1527"/>
          </w:tcPr>
          <w:p>
            <w:pPr>
              <w:spacing w:after="0"/>
              <w:jc w:val="left"/>
            </w:pPr>
            <w:r>
              <w:rPr>
                <w:sz w:val="16"/>
              </w:rPr>
              <w:t>190868</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13</w:t>
            </w:r>
          </w:p>
        </w:tc>
        <w:tc>
          <w:tcPr>
            <w:tcW w:type="dxa" w:w="1372"/>
          </w:tcPr>
          <w:p>
            <w:pPr>
              <w:spacing w:after="0"/>
              <w:jc w:val="right"/>
            </w:pPr>
            <w:r>
              <w:rPr>
                <w:sz w:val="16"/>
              </w:rPr>
              <w:t>1</w:t>
            </w:r>
          </w:p>
        </w:tc>
        <w:tc>
          <w:tcPr>
            <w:tcW w:type="dxa" w:w="1372"/>
          </w:tcPr>
          <w:p>
            <w:pPr>
              <w:spacing w:after="0"/>
              <w:jc w:val="right"/>
            </w:pPr>
            <w:r>
              <w:rPr>
                <w:sz w:val="16"/>
              </w:rPr>
              <w:t>13</w:t>
            </w:r>
          </w:p>
        </w:tc>
        <w:tc>
          <w:tcPr>
            <w:tcW w:type="dxa" w:w="1372"/>
          </w:tcPr>
          <w:p>
            <w:pPr>
              <w:spacing w:after="0"/>
              <w:jc w:val="right"/>
            </w:pPr>
            <w:r>
              <w:rPr>
                <w:sz w:val="16"/>
              </w:rPr>
              <w:t>0</w:t>
            </w:r>
          </w:p>
        </w:tc>
        <w:tc>
          <w:tcPr>
            <w:tcW w:type="dxa" w:w="1527"/>
          </w:tcPr>
          <w:p>
            <w:pPr>
              <w:spacing w:after="0"/>
              <w:jc w:val="right"/>
            </w:pPr>
            <w:r>
              <w:rPr>
                <w:sz w:val="16"/>
              </w:rPr>
              <w:t>4</w:t>
            </w:r>
          </w:p>
        </w:tc>
        <w:tc>
          <w:tcPr>
            <w:tcW w:type="dxa" w:w="938"/>
          </w:tcPr>
          <w:p>
            <w:pPr>
              <w:spacing w:after="0"/>
              <w:jc w:val="left"/>
            </w:pPr>
          </w:p>
        </w:tc>
      </w:tr>
      <w:tr>
        <w:trPr>
          <w:cantSplit/>
        </w:trPr>
        <w:tc>
          <w:tcPr>
            <w:tcW w:type="dxa" w:w="1889"/>
          </w:tcPr>
          <w:p>
            <w:pPr>
              <w:spacing w:after="0"/>
              <w:jc w:val="left"/>
            </w:pPr>
            <w:r>
              <w:rPr>
                <w:sz w:val="16"/>
              </w:rPr>
              <w:t>Farragut city</w:t>
            </w:r>
          </w:p>
        </w:tc>
        <w:tc>
          <w:tcPr>
            <w:tcW w:type="dxa" w:w="1527"/>
          </w:tcPr>
          <w:p>
            <w:pPr>
              <w:spacing w:after="0"/>
              <w:jc w:val="left"/>
            </w:pPr>
            <w:r>
              <w:rPr>
                <w:sz w:val="16"/>
              </w:rPr>
              <w:t>190390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Hamburg city</w:t>
            </w:r>
          </w:p>
        </w:tc>
        <w:tc>
          <w:tcPr>
            <w:tcW w:type="dxa" w:w="1527"/>
          </w:tcPr>
          <w:p>
            <w:pPr>
              <w:spacing w:after="0"/>
              <w:jc w:val="left"/>
            </w:pPr>
            <w:r>
              <w:rPr>
                <w:sz w:val="16"/>
              </w:rPr>
              <w:t>190133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Imogene city</w:t>
            </w:r>
          </w:p>
        </w:tc>
        <w:tc>
          <w:tcPr>
            <w:tcW w:type="dxa" w:w="1527"/>
          </w:tcPr>
          <w:p>
            <w:pPr>
              <w:spacing w:after="0"/>
              <w:jc w:val="left"/>
            </w:pPr>
            <w:r>
              <w:rPr>
                <w:sz w:val="16"/>
              </w:rPr>
              <w:t>190391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Randolph city</w:t>
            </w:r>
          </w:p>
        </w:tc>
        <w:tc>
          <w:tcPr>
            <w:tcW w:type="dxa" w:w="1527"/>
          </w:tcPr>
          <w:p>
            <w:pPr>
              <w:spacing w:after="0"/>
              <w:jc w:val="left"/>
            </w:pPr>
            <w:r>
              <w:rPr>
                <w:sz w:val="16"/>
              </w:rPr>
              <w:t>190392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Riverton city</w:t>
            </w:r>
          </w:p>
        </w:tc>
        <w:tc>
          <w:tcPr>
            <w:tcW w:type="dxa" w:w="1527"/>
          </w:tcPr>
          <w:p>
            <w:pPr>
              <w:spacing w:after="0"/>
              <w:jc w:val="left"/>
            </w:pPr>
            <w:r>
              <w:rPr>
                <w:sz w:val="16"/>
              </w:rPr>
              <w:t>190393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Shenandoah city</w:t>
            </w:r>
          </w:p>
        </w:tc>
        <w:tc>
          <w:tcPr>
            <w:tcW w:type="dxa" w:w="1527"/>
          </w:tcPr>
          <w:p>
            <w:pPr>
              <w:spacing w:after="0"/>
              <w:jc w:val="left"/>
            </w:pPr>
            <w:r>
              <w:rPr>
                <w:sz w:val="16"/>
              </w:rPr>
              <w:t>190220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Sidney city</w:t>
            </w:r>
          </w:p>
        </w:tc>
        <w:tc>
          <w:tcPr>
            <w:tcW w:type="dxa" w:w="1527"/>
          </w:tcPr>
          <w:p>
            <w:pPr>
              <w:spacing w:after="0"/>
              <w:jc w:val="left"/>
            </w:pPr>
            <w:r>
              <w:rPr>
                <w:sz w:val="16"/>
              </w:rPr>
              <w:t>190657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Tabor city</w:t>
            </w:r>
          </w:p>
        </w:tc>
        <w:tc>
          <w:tcPr>
            <w:tcW w:type="dxa" w:w="1527"/>
          </w:tcPr>
          <w:p>
            <w:pPr>
              <w:spacing w:after="0"/>
              <w:jc w:val="left"/>
            </w:pPr>
            <w:r>
              <w:rPr>
                <w:sz w:val="16"/>
              </w:rPr>
              <w:t>190665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Thurman city</w:t>
            </w:r>
          </w:p>
        </w:tc>
        <w:tc>
          <w:tcPr>
            <w:tcW w:type="dxa" w:w="1527"/>
          </w:tcPr>
          <w:p>
            <w:pPr>
              <w:spacing w:after="0"/>
              <w:jc w:val="left"/>
            </w:pPr>
            <w:r>
              <w:rPr>
                <w:sz w:val="16"/>
              </w:rPr>
              <w:t>190394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Fremont County, IA: risk-assessment baseline packet, release 2026-10 (data as of 2026-09-28; County area 19071).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Fremont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Fremont County, IA: Risk-assessment baseline packet</dc:title>
  <dc:subject>Hazard Plain release 2026-10, as of 2026-09-28. Preview: automated baseline</dc:subject>
  <dc:creator>Hazard Plain</dc:creator>
  <cp:keywords>Hazard Plain; hazard mitigation; risk assessment; 19071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