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IA</w:t>
      </w:r>
    </w:p>
    <w:p>
      <w:pPr>
        <w:spacing w:after="120" w:before="0"/>
      </w:pPr>
      <w:r>
        <w:rPr>
          <w:color w:val="555555"/>
          <w:sz w:val="24"/>
        </w:rPr>
        <w:t>Risk-assessment baseline packet</w:t>
      </w:r>
    </w:p>
    <w:p>
      <w:pPr>
        <w:spacing w:after="120" w:before="0"/>
      </w:pPr>
      <w:r>
        <w:rPr>
          <w:b/>
          <w:sz w:val="18"/>
        </w:rPr>
        <w:t xml:space="preserve">County FIPS: </w:t>
      </w:r>
      <w:r>
        <w:rPr>
          <w:sz w:val="18"/>
        </w:rPr>
        <w:t>19069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($4,100,296 a year), Inland Flooding ($2,397,811) and Tornado ($1,759,337).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24"/>
        <w:gridCol w:w="1670"/>
        <w:gridCol w:w="1736"/>
        <w:gridCol w:w="1833"/>
        <w:gridCol w:w="1199"/>
        <w:gridCol w:w="1037"/>
        <w:gridCol w:w="836"/>
        <w:gridCol w:w="2053"/>
        <w:gridCol w:w="1325"/>
      </w:tblGrid>
      <w:tr>
        <w:trPr>
          <w:cantSplit/>
          <w:tblHeader/>
        </w:trPr>
        <w:tc>
          <w:tcPr>
            <w:tcW w:type="dxa" w:w="2424"/>
            <w:shd w:val="clear" w:color="auto" w:fill="E8E8E8"/>
          </w:tcPr>
          <w:p>
            <w:pPr>
              <w:spacing w:after="0"/>
              <w:jc w:val="left"/>
            </w:pPr>
            <w:r>
              <w:rPr>
                <w:b/>
                <w:sz w:val="16"/>
              </w:rPr>
              <w:t>Jurisdiction</w:t>
            </w:r>
          </w:p>
        </w:tc>
        <w:tc>
          <w:tcPr>
            <w:tcW w:type="dxa" w:w="1670"/>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Status</w:t>
            </w:r>
          </w:p>
        </w:tc>
        <w:tc>
          <w:tcPr>
            <w:tcW w:type="dxa" w:w="1833"/>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53"/>
            <w:shd w:val="clear" w:color="auto" w:fill="E8E8E8"/>
          </w:tcPr>
          <w:p>
            <w:pPr>
              <w:spacing w:after="0"/>
              <w:jc w:val="left"/>
            </w:pPr>
            <w:r>
              <w:rPr>
                <w:b/>
                <w:sz w:val="16"/>
              </w:rPr>
              <w:t>Update underway</w:t>
            </w:r>
          </w:p>
        </w:tc>
        <w:tc>
          <w:tcPr>
            <w:tcW w:type="dxa" w:w="1325"/>
            <w:shd w:val="clear" w:color="auto" w:fill="E8E8E8"/>
          </w:tcPr>
          <w:p>
            <w:pPr>
              <w:spacing w:after="0"/>
              <w:jc w:val="left"/>
            </w:pPr>
            <w:r>
              <w:rPr>
                <w:b/>
                <w:sz w:val="16"/>
              </w:rPr>
              <w:t>Notes</w:t>
            </w:r>
          </w:p>
        </w:tc>
      </w:tr>
      <w:tr>
        <w:trPr>
          <w:cantSplit/>
        </w:trPr>
        <w:tc>
          <w:tcPr>
            <w:tcW w:type="dxa" w:w="2424"/>
          </w:tcPr>
          <w:p>
            <w:pPr>
              <w:spacing w:after="0"/>
              <w:jc w:val="left"/>
            </w:pPr>
            <w:r>
              <w:rPr>
                <w:sz w:val="16"/>
              </w:rPr>
              <w:t>Franklin County</w:t>
            </w:r>
          </w:p>
        </w:tc>
        <w:tc>
          <w:tcPr>
            <w:tcW w:type="dxa" w:w="1670"/>
          </w:tcPr>
          <w:p>
            <w:pPr>
              <w:spacing w:after="0"/>
              <w:jc w:val="left"/>
            </w:pPr>
            <w:r>
              <w:rPr>
                <w:sz w:val="16"/>
              </w:rPr>
              <w:t>County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Ackley city</w:t>
            </w:r>
          </w:p>
        </w:tc>
        <w:tc>
          <w:tcPr>
            <w:tcW w:type="dxa" w:w="1670"/>
          </w:tcPr>
          <w:p>
            <w:pPr>
              <w:spacing w:after="0"/>
              <w:jc w:val="left"/>
            </w:pPr>
            <w:r>
              <w:rPr>
                <w:sz w:val="16"/>
              </w:rPr>
              <w:t>City</w:t>
            </w:r>
          </w:p>
        </w:tc>
        <w:tc>
          <w:tcPr>
            <w:tcW w:type="dxa" w:w="1736"/>
          </w:tcPr>
          <w:p>
            <w:pPr>
              <w:spacing w:after="0"/>
              <w:jc w:val="left"/>
            </w:pPr>
            <w:r>
              <w:rPr>
                <w:sz w:val="16"/>
              </w:rPr>
              <w:t>Approved, expires 2028-12-27</w:t>
            </w:r>
          </w:p>
        </w:tc>
        <w:tc>
          <w:tcPr>
            <w:tcW w:type="dxa" w:w="1833"/>
          </w:tcPr>
          <w:p>
            <w:pPr>
              <w:spacing w:after="0"/>
              <w:jc w:val="left"/>
            </w:pPr>
            <w:r>
              <w:rPr>
                <w:sz w:val="16"/>
              </w:rPr>
              <w:t>Hardin County (FEMA plan 109373)</w:t>
            </w:r>
          </w:p>
        </w:tc>
        <w:tc>
          <w:tcPr>
            <w:tcW w:type="dxa" w:w="1199"/>
          </w:tcPr>
          <w:p>
            <w:pPr>
              <w:spacing w:after="0"/>
              <w:jc w:val="left"/>
            </w:pPr>
            <w:r>
              <w:rPr>
                <w:sz w:val="16"/>
              </w:rPr>
              <w:t>2023-12-28</w:t>
            </w:r>
          </w:p>
        </w:tc>
        <w:tc>
          <w:tcPr>
            <w:tcW w:type="dxa" w:w="1037"/>
          </w:tcPr>
          <w:p>
            <w:pPr>
              <w:spacing w:after="0"/>
              <w:jc w:val="left"/>
            </w:pPr>
            <w:r>
              <w:rPr>
                <w:sz w:val="16"/>
              </w:rPr>
              <w:t>2028-12-27</w:t>
            </w:r>
          </w:p>
        </w:tc>
        <w:tc>
          <w:tcPr>
            <w:tcW w:type="dxa" w:w="836"/>
          </w:tcPr>
          <w:p>
            <w:pPr>
              <w:spacing w:after="0"/>
              <w:jc w:val="right"/>
            </w:pPr>
            <w:r>
              <w:rPr>
                <w:sz w:val="16"/>
              </w:rPr>
              <w:t>819</w:t>
            </w:r>
          </w:p>
        </w:tc>
        <w:tc>
          <w:tcPr>
            <w:tcW w:type="dxa" w:w="2053"/>
          </w:tcPr>
          <w:p>
            <w:pPr>
              <w:spacing w:after="0"/>
              <w:jc w:val="left"/>
            </w:pPr>
          </w:p>
        </w:tc>
        <w:tc>
          <w:tcPr>
            <w:tcW w:type="dxa" w:w="1325"/>
          </w:tcPr>
          <w:p>
            <w:pPr>
              <w:spacing w:after="0"/>
              <w:jc w:val="left"/>
            </w:pPr>
            <w:r>
              <w:rPr>
                <w:sz w:val="16"/>
              </w:rPr>
              <w:t>this jurisdiction approved 2024-01-05</w:t>
            </w:r>
          </w:p>
        </w:tc>
      </w:tr>
      <w:tr>
        <w:trPr>
          <w:cantSplit/>
        </w:trPr>
        <w:tc>
          <w:tcPr>
            <w:tcW w:type="dxa" w:w="2424"/>
          </w:tcPr>
          <w:p>
            <w:pPr>
              <w:spacing w:after="0"/>
              <w:jc w:val="left"/>
            </w:pPr>
            <w:r>
              <w:rPr>
                <w:sz w:val="16"/>
              </w:rPr>
              <w:t>Alexander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Coulter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Dows city</w:t>
            </w:r>
          </w:p>
        </w:tc>
        <w:tc>
          <w:tcPr>
            <w:tcW w:type="dxa" w:w="1670"/>
          </w:tcPr>
          <w:p>
            <w:pPr>
              <w:spacing w:after="0"/>
              <w:jc w:val="left"/>
            </w:pPr>
            <w:r>
              <w:rPr>
                <w:sz w:val="16"/>
              </w:rPr>
              <w:t>City</w:t>
            </w:r>
          </w:p>
        </w:tc>
        <w:tc>
          <w:tcPr>
            <w:tcW w:type="dxa" w:w="1736"/>
          </w:tcPr>
          <w:p>
            <w:pPr>
              <w:spacing w:after="0"/>
              <w:jc w:val="left"/>
            </w:pPr>
            <w:r>
              <w:rPr>
                <w:sz w:val="16"/>
              </w:rPr>
              <w:t>Expired on 2025-01-08</w:t>
            </w:r>
          </w:p>
        </w:tc>
        <w:tc>
          <w:tcPr>
            <w:tcW w:type="dxa" w:w="1833"/>
          </w:tcPr>
          <w:p>
            <w:pPr>
              <w:spacing w:after="0"/>
              <w:jc w:val="left"/>
            </w:pPr>
            <w:r>
              <w:rPr>
                <w:sz w:val="16"/>
              </w:rPr>
              <w:t>Wright County (FEMA plan 105994)</w:t>
            </w:r>
          </w:p>
        </w:tc>
        <w:tc>
          <w:tcPr>
            <w:tcW w:type="dxa" w:w="1199"/>
          </w:tcPr>
          <w:p>
            <w:pPr>
              <w:spacing w:after="0"/>
              <w:jc w:val="left"/>
            </w:pPr>
            <w:r>
              <w:rPr>
                <w:sz w:val="16"/>
              </w:rPr>
              <w:t>2020-01-08</w:t>
            </w:r>
          </w:p>
        </w:tc>
        <w:tc>
          <w:tcPr>
            <w:tcW w:type="dxa" w:w="1037"/>
          </w:tcPr>
          <w:p>
            <w:pPr>
              <w:spacing w:after="0"/>
              <w:jc w:val="left"/>
            </w:pPr>
            <w:r>
              <w:rPr>
                <w:sz w:val="16"/>
              </w:rPr>
              <w:t>2025-01-08</w:t>
            </w:r>
          </w:p>
        </w:tc>
        <w:tc>
          <w:tcPr>
            <w:tcW w:type="dxa" w:w="836"/>
          </w:tcPr>
          <w:p>
            <w:pPr>
              <w:spacing w:after="0"/>
              <w:jc w:val="right"/>
            </w:pPr>
            <w:r>
              <w:rPr>
                <w:sz w:val="16"/>
              </w:rPr>
              <w:t>-630</w:t>
            </w:r>
          </w:p>
        </w:tc>
        <w:tc>
          <w:tcPr>
            <w:tcW w:type="dxa" w:w="2053"/>
          </w:tcPr>
          <w:p>
            <w:pPr>
              <w:spacing w:after="0"/>
              <w:jc w:val="left"/>
            </w:pPr>
          </w:p>
        </w:tc>
        <w:tc>
          <w:tcPr>
            <w:tcW w:type="dxa" w:w="1325"/>
          </w:tcPr>
          <w:p>
            <w:pPr>
              <w:spacing w:after="0"/>
              <w:jc w:val="left"/>
            </w:pPr>
          </w:p>
        </w:tc>
      </w:tr>
      <w:tr>
        <w:trPr>
          <w:cantSplit/>
        </w:trPr>
        <w:tc>
          <w:tcPr>
            <w:tcW w:type="dxa" w:w="2424"/>
          </w:tcPr>
          <w:p>
            <w:pPr>
              <w:spacing w:after="0"/>
              <w:jc w:val="left"/>
            </w:pPr>
            <w:r>
              <w:rPr>
                <w:sz w:val="16"/>
              </w:rPr>
              <w:t>Geneva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Hampton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Hansell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Latimer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Popejoy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Sheffield city</w:t>
            </w:r>
          </w:p>
        </w:tc>
        <w:tc>
          <w:tcPr>
            <w:tcW w:type="dxa" w:w="1670"/>
          </w:tcPr>
          <w:p>
            <w:pPr>
              <w:spacing w:after="0"/>
              <w:jc w:val="left"/>
            </w:pPr>
            <w:r>
              <w:rPr>
                <w:sz w:val="16"/>
              </w:rPr>
              <w:t>City</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AGWSR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Approved, expires 2028-12-27</w:t>
            </w:r>
          </w:p>
        </w:tc>
        <w:tc>
          <w:tcPr>
            <w:tcW w:type="dxa" w:w="1833"/>
          </w:tcPr>
          <w:p>
            <w:pPr>
              <w:spacing w:after="0"/>
              <w:jc w:val="left"/>
            </w:pPr>
            <w:r>
              <w:rPr>
                <w:sz w:val="16"/>
              </w:rPr>
              <w:t>Hardin County (FEMA plan 109373)</w:t>
            </w:r>
          </w:p>
        </w:tc>
        <w:tc>
          <w:tcPr>
            <w:tcW w:type="dxa" w:w="1199"/>
          </w:tcPr>
          <w:p>
            <w:pPr>
              <w:spacing w:after="0"/>
              <w:jc w:val="left"/>
            </w:pPr>
            <w:r>
              <w:rPr>
                <w:sz w:val="16"/>
              </w:rPr>
              <w:t>2023-12-28</w:t>
            </w:r>
          </w:p>
        </w:tc>
        <w:tc>
          <w:tcPr>
            <w:tcW w:type="dxa" w:w="1037"/>
          </w:tcPr>
          <w:p>
            <w:pPr>
              <w:spacing w:after="0"/>
              <w:jc w:val="left"/>
            </w:pPr>
            <w:r>
              <w:rPr>
                <w:sz w:val="16"/>
              </w:rPr>
              <w:t>2028-12-27</w:t>
            </w:r>
          </w:p>
        </w:tc>
        <w:tc>
          <w:tcPr>
            <w:tcW w:type="dxa" w:w="836"/>
          </w:tcPr>
          <w:p>
            <w:pPr>
              <w:spacing w:after="0"/>
              <w:jc w:val="right"/>
            </w:pPr>
            <w:r>
              <w:rPr>
                <w:sz w:val="16"/>
              </w:rPr>
              <w:t>819</w:t>
            </w:r>
          </w:p>
        </w:tc>
        <w:tc>
          <w:tcPr>
            <w:tcW w:type="dxa" w:w="2053"/>
          </w:tcPr>
          <w:p>
            <w:pPr>
              <w:spacing w:after="0"/>
              <w:jc w:val="left"/>
            </w:pPr>
          </w:p>
        </w:tc>
        <w:tc>
          <w:tcPr>
            <w:tcW w:type="dxa" w:w="1325"/>
          </w:tcPr>
          <w:p>
            <w:pPr>
              <w:spacing w:after="0"/>
              <w:jc w:val="left"/>
            </w:pPr>
            <w:r>
              <w:rPr>
                <w:sz w:val="16"/>
              </w:rPr>
              <w:t>this jurisdiction approved 2024-01-31</w:t>
            </w:r>
          </w:p>
        </w:tc>
      </w:tr>
      <w:tr>
        <w:trPr>
          <w:cantSplit/>
        </w:trPr>
        <w:tc>
          <w:tcPr>
            <w:tcW w:type="dxa" w:w="2424"/>
          </w:tcPr>
          <w:p>
            <w:pPr>
              <w:spacing w:after="0"/>
              <w:jc w:val="left"/>
            </w:pPr>
            <w:r>
              <w:rPr>
                <w:sz w:val="16"/>
              </w:rPr>
              <w:t>Alden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Approved, expires 2028-12-27</w:t>
            </w:r>
          </w:p>
        </w:tc>
        <w:tc>
          <w:tcPr>
            <w:tcW w:type="dxa" w:w="1833"/>
          </w:tcPr>
          <w:p>
            <w:pPr>
              <w:spacing w:after="0"/>
              <w:jc w:val="left"/>
            </w:pPr>
            <w:r>
              <w:rPr>
                <w:sz w:val="16"/>
              </w:rPr>
              <w:t>Hardin County (FEMA plan 109373)</w:t>
            </w:r>
          </w:p>
        </w:tc>
        <w:tc>
          <w:tcPr>
            <w:tcW w:type="dxa" w:w="1199"/>
          </w:tcPr>
          <w:p>
            <w:pPr>
              <w:spacing w:after="0"/>
              <w:jc w:val="left"/>
            </w:pPr>
            <w:r>
              <w:rPr>
                <w:sz w:val="16"/>
              </w:rPr>
              <w:t>2023-12-28</w:t>
            </w:r>
          </w:p>
        </w:tc>
        <w:tc>
          <w:tcPr>
            <w:tcW w:type="dxa" w:w="1037"/>
          </w:tcPr>
          <w:p>
            <w:pPr>
              <w:spacing w:after="0"/>
              <w:jc w:val="left"/>
            </w:pPr>
            <w:r>
              <w:rPr>
                <w:sz w:val="16"/>
              </w:rPr>
              <w:t>2028-12-27</w:t>
            </w:r>
          </w:p>
        </w:tc>
        <w:tc>
          <w:tcPr>
            <w:tcW w:type="dxa" w:w="836"/>
          </w:tcPr>
          <w:p>
            <w:pPr>
              <w:spacing w:after="0"/>
              <w:jc w:val="right"/>
            </w:pPr>
            <w:r>
              <w:rPr>
                <w:sz w:val="16"/>
              </w:rPr>
              <w:t>819</w:t>
            </w:r>
          </w:p>
        </w:tc>
        <w:tc>
          <w:tcPr>
            <w:tcW w:type="dxa" w:w="2053"/>
          </w:tcPr>
          <w:p>
            <w:pPr>
              <w:spacing w:after="0"/>
              <w:jc w:val="left"/>
            </w:pPr>
          </w:p>
        </w:tc>
        <w:tc>
          <w:tcPr>
            <w:tcW w:type="dxa" w:w="1325"/>
          </w:tcPr>
          <w:p>
            <w:pPr>
              <w:spacing w:after="0"/>
              <w:jc w:val="left"/>
            </w:pPr>
            <w:r>
              <w:rPr>
                <w:sz w:val="16"/>
              </w:rPr>
              <w:t>this jurisdiction approved 2024-01-05</w:t>
            </w:r>
          </w:p>
        </w:tc>
      </w:tr>
      <w:tr>
        <w:trPr>
          <w:cantSplit/>
        </w:trPr>
        <w:tc>
          <w:tcPr>
            <w:tcW w:type="dxa" w:w="2424"/>
          </w:tcPr>
          <w:p>
            <w:pPr>
              <w:spacing w:after="0"/>
              <w:jc w:val="left"/>
            </w:pPr>
            <w:r>
              <w:rPr>
                <w:sz w:val="16"/>
              </w:rPr>
              <w:t>Cal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Clarion-Goldfield-Dows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Expired on 2025-01-08</w:t>
            </w:r>
          </w:p>
        </w:tc>
        <w:tc>
          <w:tcPr>
            <w:tcW w:type="dxa" w:w="1833"/>
          </w:tcPr>
          <w:p>
            <w:pPr>
              <w:spacing w:after="0"/>
              <w:jc w:val="left"/>
            </w:pPr>
            <w:r>
              <w:rPr>
                <w:sz w:val="16"/>
              </w:rPr>
              <w:t>Wright County (FEMA plan 105994)</w:t>
            </w:r>
          </w:p>
        </w:tc>
        <w:tc>
          <w:tcPr>
            <w:tcW w:type="dxa" w:w="1199"/>
          </w:tcPr>
          <w:p>
            <w:pPr>
              <w:spacing w:after="0"/>
              <w:jc w:val="left"/>
            </w:pPr>
            <w:r>
              <w:rPr>
                <w:sz w:val="16"/>
              </w:rPr>
              <w:t>2020-01-08</w:t>
            </w:r>
          </w:p>
        </w:tc>
        <w:tc>
          <w:tcPr>
            <w:tcW w:type="dxa" w:w="1037"/>
          </w:tcPr>
          <w:p>
            <w:pPr>
              <w:spacing w:after="0"/>
              <w:jc w:val="left"/>
            </w:pPr>
            <w:r>
              <w:rPr>
                <w:sz w:val="16"/>
              </w:rPr>
              <w:t>2025-01-08</w:t>
            </w:r>
          </w:p>
        </w:tc>
        <w:tc>
          <w:tcPr>
            <w:tcW w:type="dxa" w:w="836"/>
          </w:tcPr>
          <w:p>
            <w:pPr>
              <w:spacing w:after="0"/>
              <w:jc w:val="right"/>
            </w:pPr>
            <w:r>
              <w:rPr>
                <w:sz w:val="16"/>
              </w:rPr>
              <w:t>-630</w:t>
            </w:r>
          </w:p>
        </w:tc>
        <w:tc>
          <w:tcPr>
            <w:tcW w:type="dxa" w:w="2053"/>
          </w:tcPr>
          <w:p>
            <w:pPr>
              <w:spacing w:after="0"/>
              <w:jc w:val="left"/>
            </w:pPr>
          </w:p>
        </w:tc>
        <w:tc>
          <w:tcPr>
            <w:tcW w:type="dxa" w:w="1325"/>
          </w:tcPr>
          <w:p>
            <w:pPr>
              <w:spacing w:after="0"/>
              <w:jc w:val="left"/>
            </w:pPr>
          </w:p>
        </w:tc>
      </w:tr>
      <w:tr>
        <w:trPr>
          <w:cantSplit/>
        </w:trPr>
        <w:tc>
          <w:tcPr>
            <w:tcW w:type="dxa" w:w="2424"/>
          </w:tcPr>
          <w:p>
            <w:pPr>
              <w:spacing w:after="0"/>
              <w:jc w:val="left"/>
            </w:pPr>
            <w:r>
              <w:rPr>
                <w:sz w:val="16"/>
              </w:rPr>
              <w:t>Hampton-Dumont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No approved plan on record</w:t>
            </w:r>
          </w:p>
        </w:tc>
        <w:tc>
          <w:tcPr>
            <w:tcW w:type="dxa" w:w="1833"/>
          </w:tcPr>
          <w:p>
            <w:pPr>
              <w:spacing w:after="0"/>
              <w:jc w:val="left"/>
            </w:pPr>
            <w:r>
              <w:rPr>
                <w:sz w:val="16"/>
              </w:rPr>
              <w:t>none</w:t>
            </w:r>
          </w:p>
        </w:tc>
        <w:tc>
          <w:tcPr>
            <w:tcW w:type="dxa" w:w="1199"/>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2053"/>
          </w:tcPr>
          <w:p>
            <w:pPr>
              <w:spacing w:after="0"/>
              <w:jc w:val="left"/>
            </w:pPr>
            <w:r>
              <w:rPr>
                <w:sz w:val="16"/>
              </w:rPr>
              <w:t>FEMA tracker shows a plan in review</w:t>
            </w:r>
          </w:p>
        </w:tc>
        <w:tc>
          <w:tcPr>
            <w:tcW w:type="dxa" w:w="1325"/>
          </w:tcPr>
          <w:p>
            <w:pPr>
              <w:spacing w:after="0"/>
              <w:jc w:val="left"/>
            </w:pPr>
          </w:p>
        </w:tc>
      </w:tr>
      <w:tr>
        <w:trPr>
          <w:cantSplit/>
        </w:trPr>
        <w:tc>
          <w:tcPr>
            <w:tcW w:type="dxa" w:w="2424"/>
          </w:tcPr>
          <w:p>
            <w:pPr>
              <w:spacing w:after="0"/>
              <w:jc w:val="left"/>
            </w:pPr>
            <w:r>
              <w:rPr>
                <w:sz w:val="16"/>
              </w:rPr>
              <w:t>Iowa Falls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Approved, expires 2028-12-27</w:t>
            </w:r>
          </w:p>
        </w:tc>
        <w:tc>
          <w:tcPr>
            <w:tcW w:type="dxa" w:w="1833"/>
          </w:tcPr>
          <w:p>
            <w:pPr>
              <w:spacing w:after="0"/>
              <w:jc w:val="left"/>
            </w:pPr>
            <w:r>
              <w:rPr>
                <w:sz w:val="16"/>
              </w:rPr>
              <w:t>Hardin County (FEMA plan 109373)</w:t>
            </w:r>
          </w:p>
        </w:tc>
        <w:tc>
          <w:tcPr>
            <w:tcW w:type="dxa" w:w="1199"/>
          </w:tcPr>
          <w:p>
            <w:pPr>
              <w:spacing w:after="0"/>
              <w:jc w:val="left"/>
            </w:pPr>
            <w:r>
              <w:rPr>
                <w:sz w:val="16"/>
              </w:rPr>
              <w:t>2023-12-28</w:t>
            </w:r>
          </w:p>
        </w:tc>
        <w:tc>
          <w:tcPr>
            <w:tcW w:type="dxa" w:w="1037"/>
          </w:tcPr>
          <w:p>
            <w:pPr>
              <w:spacing w:after="0"/>
              <w:jc w:val="left"/>
            </w:pPr>
            <w:r>
              <w:rPr>
                <w:sz w:val="16"/>
              </w:rPr>
              <w:t>2028-12-27</w:t>
            </w:r>
          </w:p>
        </w:tc>
        <w:tc>
          <w:tcPr>
            <w:tcW w:type="dxa" w:w="836"/>
          </w:tcPr>
          <w:p>
            <w:pPr>
              <w:spacing w:after="0"/>
              <w:jc w:val="right"/>
            </w:pPr>
            <w:r>
              <w:rPr>
                <w:sz w:val="16"/>
              </w:rPr>
              <w:t>819</w:t>
            </w:r>
          </w:p>
        </w:tc>
        <w:tc>
          <w:tcPr>
            <w:tcW w:type="dxa" w:w="2053"/>
          </w:tcPr>
          <w:p>
            <w:pPr>
              <w:spacing w:after="0"/>
              <w:jc w:val="left"/>
            </w:pPr>
          </w:p>
        </w:tc>
        <w:tc>
          <w:tcPr>
            <w:tcW w:type="dxa" w:w="1325"/>
          </w:tcPr>
          <w:p>
            <w:pPr>
              <w:spacing w:after="0"/>
              <w:jc w:val="left"/>
            </w:pPr>
            <w:r>
              <w:rPr>
                <w:sz w:val="16"/>
              </w:rPr>
              <w:t>this jurisdiction approved 2024-01-05</w:t>
            </w:r>
          </w:p>
        </w:tc>
      </w:tr>
      <w:tr>
        <w:trPr>
          <w:cantSplit/>
        </w:trPr>
        <w:tc>
          <w:tcPr>
            <w:tcW w:type="dxa" w:w="2424"/>
          </w:tcPr>
          <w:p>
            <w:pPr>
              <w:spacing w:after="0"/>
              <w:jc w:val="left"/>
            </w:pPr>
            <w:r>
              <w:rPr>
                <w:sz w:val="16"/>
              </w:rPr>
              <w:t>West Fork Community School District</w:t>
            </w:r>
          </w:p>
        </w:tc>
        <w:tc>
          <w:tcPr>
            <w:tcW w:type="dxa" w:w="1670"/>
          </w:tcPr>
          <w:p>
            <w:pPr>
              <w:spacing w:after="0"/>
              <w:jc w:val="left"/>
            </w:pPr>
            <w:r>
              <w:rPr>
                <w:sz w:val="16"/>
              </w:rPr>
              <w:t>School/School District</w:t>
            </w:r>
          </w:p>
        </w:tc>
        <w:tc>
          <w:tcPr>
            <w:tcW w:type="dxa" w:w="1736"/>
          </w:tcPr>
          <w:p>
            <w:pPr>
              <w:spacing w:after="0"/>
              <w:jc w:val="left"/>
            </w:pPr>
            <w:r>
              <w:rPr>
                <w:sz w:val="16"/>
              </w:rPr>
              <w:t>Plan 109453 approved 2024-02-01, pending adoption here; not yet eligible</w:t>
            </w:r>
          </w:p>
        </w:tc>
        <w:tc>
          <w:tcPr>
            <w:tcW w:type="dxa" w:w="1833"/>
          </w:tcPr>
          <w:p>
            <w:pPr>
              <w:spacing w:after="0"/>
              <w:jc w:val="left"/>
            </w:pPr>
            <w:r>
              <w:rPr>
                <w:sz w:val="16"/>
              </w:rPr>
              <w:t>Cerro Gordo County (FEMA plan 109453), pending adoption here</w:t>
            </w:r>
          </w:p>
        </w:tc>
        <w:tc>
          <w:tcPr>
            <w:tcW w:type="dxa" w:w="1199"/>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36"/>
          </w:tcPr>
          <w:p>
            <w:pPr>
              <w:spacing w:after="0"/>
              <w:jc w:val="right"/>
            </w:pPr>
          </w:p>
        </w:tc>
        <w:tc>
          <w:tcPr>
            <w:tcW w:type="dxa" w:w="2053"/>
          </w:tcPr>
          <w:p>
            <w:pPr>
              <w:spacing w:after="0"/>
              <w:jc w:val="left"/>
            </w:pPr>
            <w:r>
              <w:rPr>
                <w:sz w:val="16"/>
              </w:rPr>
              <w:t>FEMA tracker shows a plan approvable pending adoption</w:t>
            </w:r>
          </w:p>
        </w:tc>
        <w:tc>
          <w:tcPr>
            <w:tcW w:type="dxa" w:w="132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$4,100,296</w:t>
            </w:r>
          </w:p>
        </w:tc>
        <w:tc>
          <w:tcPr>
            <w:tcW w:type="dxa" w:w="1935"/>
          </w:tcPr>
          <w:p>
            <w:pPr>
              <w:spacing w:after="0"/>
              <w:jc w:val="right"/>
            </w:pPr>
            <w:r>
              <w:rPr>
                <w:sz w:val="16"/>
              </w:rPr>
              <w:t>n/a</w:t>
            </w:r>
          </w:p>
        </w:tc>
        <w:tc>
          <w:tcPr>
            <w:tcW w:type="dxa" w:w="1195"/>
          </w:tcPr>
          <w:p>
            <w:pPr>
              <w:spacing w:after="0"/>
              <w:jc w:val="right"/>
            </w:pPr>
            <w:r>
              <w:rPr>
                <w:sz w:val="16"/>
              </w:rPr>
              <w:t>$4,100,296</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$2,118,707</w:t>
            </w:r>
          </w:p>
        </w:tc>
        <w:tc>
          <w:tcPr>
            <w:tcW w:type="dxa" w:w="1126"/>
          </w:tcPr>
          <w:p>
            <w:pPr>
              <w:spacing w:after="0"/>
              <w:jc w:val="right"/>
            </w:pPr>
            <w:r>
              <w:rPr>
                <w:sz w:val="16"/>
              </w:rPr>
              <w:t>$277,393</w:t>
            </w:r>
          </w:p>
        </w:tc>
        <w:tc>
          <w:tcPr>
            <w:tcW w:type="dxa" w:w="1935"/>
          </w:tcPr>
          <w:p>
            <w:pPr>
              <w:spacing w:after="0"/>
              <w:jc w:val="right"/>
            </w:pPr>
            <w:r>
              <w:rPr>
                <w:sz w:val="16"/>
              </w:rPr>
              <w:t>$1,711</w:t>
            </w:r>
          </w:p>
        </w:tc>
        <w:tc>
          <w:tcPr>
            <w:tcW w:type="dxa" w:w="1195"/>
          </w:tcPr>
          <w:p>
            <w:pPr>
              <w:spacing w:after="0"/>
              <w:jc w:val="right"/>
            </w:pPr>
            <w:r>
              <w:rPr>
                <w:sz w:val="16"/>
              </w:rPr>
              <w:t>$2,397,811</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$863,062</w:t>
            </w:r>
          </w:p>
        </w:tc>
        <w:tc>
          <w:tcPr>
            <w:tcW w:type="dxa" w:w="1126"/>
          </w:tcPr>
          <w:p>
            <w:pPr>
              <w:spacing w:after="0"/>
              <w:jc w:val="right"/>
            </w:pPr>
            <w:r>
              <w:rPr>
                <w:sz w:val="16"/>
              </w:rPr>
              <w:t>$17,746</w:t>
            </w:r>
          </w:p>
        </w:tc>
        <w:tc>
          <w:tcPr>
            <w:tcW w:type="dxa" w:w="1935"/>
          </w:tcPr>
          <w:p>
            <w:pPr>
              <w:spacing w:after="0"/>
              <w:jc w:val="right"/>
            </w:pPr>
            <w:r>
              <w:rPr>
                <w:sz w:val="16"/>
              </w:rPr>
              <w:t>$878,530</w:t>
            </w:r>
          </w:p>
        </w:tc>
        <w:tc>
          <w:tcPr>
            <w:tcW w:type="dxa" w:w="1195"/>
          </w:tcPr>
          <w:p>
            <w:pPr>
              <w:spacing w:after="0"/>
              <w:jc w:val="right"/>
            </w:pPr>
            <w:r>
              <w:rPr>
                <w:sz w:val="16"/>
              </w:rPr>
              <w:t>$1,759,337</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$1,108,587</w:t>
            </w:r>
          </w:p>
        </w:tc>
        <w:tc>
          <w:tcPr>
            <w:tcW w:type="dxa" w:w="1935"/>
          </w:tcPr>
          <w:p>
            <w:pPr>
              <w:spacing w:after="0"/>
              <w:jc w:val="right"/>
            </w:pPr>
            <w:r>
              <w:rPr>
                <w:sz w:val="16"/>
              </w:rPr>
              <w:t>$409,533</w:t>
            </w:r>
          </w:p>
        </w:tc>
        <w:tc>
          <w:tcPr>
            <w:tcW w:type="dxa" w:w="1195"/>
          </w:tcPr>
          <w:p>
            <w:pPr>
              <w:spacing w:after="0"/>
              <w:jc w:val="right"/>
            </w:pPr>
            <w:r>
              <w:rPr>
                <w:sz w:val="16"/>
              </w:rPr>
              <w:t>$1,520,597</w:t>
            </w:r>
          </w:p>
        </w:tc>
        <w:tc>
          <w:tcPr>
            <w:tcW w:type="dxa" w:w="2145"/>
          </w:tcPr>
          <w:p>
            <w:pPr>
              <w:spacing w:after="0"/>
              <w:jc w:val="right"/>
            </w:pPr>
            <w:r>
              <w:rPr>
                <w:sz w:val="16"/>
              </w:rPr>
              <w:t>37</w:t>
            </w:r>
          </w:p>
        </w:tc>
        <w:tc>
          <w:tcPr>
            <w:tcW w:type="dxa" w:w="2206"/>
          </w:tcPr>
          <w:p>
            <w:pPr>
              <w:spacing w:after="0"/>
              <w:jc w:val="left"/>
            </w:pPr>
            <w:r>
              <w:rPr>
                <w:sz w:val="16"/>
              </w:rPr>
              <w:t>Includes 11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$281,766</w:t>
            </w:r>
          </w:p>
        </w:tc>
        <w:tc>
          <w:tcPr>
            <w:tcW w:type="dxa" w:w="1126"/>
          </w:tcPr>
          <w:p>
            <w:pPr>
              <w:spacing w:after="0"/>
              <w:jc w:val="right"/>
            </w:pPr>
            <w:r>
              <w:rPr>
                <w:sz w:val="16"/>
              </w:rPr>
              <w:t>$53,072</w:t>
            </w:r>
          </w:p>
        </w:tc>
        <w:tc>
          <w:tcPr>
            <w:tcW w:type="dxa" w:w="1935"/>
          </w:tcPr>
          <w:p>
            <w:pPr>
              <w:spacing w:after="0"/>
              <w:jc w:val="right"/>
            </w:pPr>
            <w:r>
              <w:rPr>
                <w:sz w:val="16"/>
              </w:rPr>
              <w:t>$111,057</w:t>
            </w:r>
          </w:p>
        </w:tc>
        <w:tc>
          <w:tcPr>
            <w:tcW w:type="dxa" w:w="1195"/>
          </w:tcPr>
          <w:p>
            <w:pPr>
              <w:spacing w:after="0"/>
              <w:jc w:val="right"/>
            </w:pPr>
            <w:r>
              <w:rPr>
                <w:sz w:val="16"/>
              </w:rPr>
              <w:t>$445,896</w:t>
            </w:r>
          </w:p>
        </w:tc>
        <w:tc>
          <w:tcPr>
            <w:tcW w:type="dxa" w:w="2145"/>
          </w:tcPr>
          <w:p>
            <w:pPr>
              <w:spacing w:after="0"/>
              <w:jc w:val="right"/>
            </w:pPr>
            <w:r>
              <w:rPr>
                <w:sz w:val="16"/>
              </w:rPr>
              <w:t>153</w:t>
            </w:r>
          </w:p>
        </w:tc>
        <w:tc>
          <w:tcPr>
            <w:tcW w:type="dxa" w:w="2206"/>
          </w:tcPr>
          <w:p>
            <w:pPr>
              <w:spacing w:after="0"/>
              <w:jc w:val="left"/>
            </w:pPr>
            <w:r>
              <w:rPr>
                <w:sz w:val="16"/>
              </w:rPr>
              <w:t>Includes 43 High Wind records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$74,665</w:t>
            </w:r>
          </w:p>
        </w:tc>
        <w:tc>
          <w:tcPr>
            <w:tcW w:type="dxa" w:w="1126"/>
          </w:tcPr>
          <w:p>
            <w:pPr>
              <w:spacing w:after="0"/>
              <w:jc w:val="right"/>
            </w:pPr>
            <w:r>
              <w:rPr>
                <w:sz w:val="16"/>
              </w:rPr>
              <w:t>$211,316</w:t>
            </w:r>
          </w:p>
        </w:tc>
        <w:tc>
          <w:tcPr>
            <w:tcW w:type="dxa" w:w="1935"/>
          </w:tcPr>
          <w:p>
            <w:pPr>
              <w:spacing w:after="0"/>
              <w:jc w:val="right"/>
            </w:pPr>
            <w:r>
              <w:rPr>
                <w:sz w:val="16"/>
              </w:rPr>
              <w:t>$146,324</w:t>
            </w:r>
          </w:p>
        </w:tc>
        <w:tc>
          <w:tcPr>
            <w:tcW w:type="dxa" w:w="1195"/>
          </w:tcPr>
          <w:p>
            <w:pPr>
              <w:spacing w:after="0"/>
              <w:jc w:val="right"/>
            </w:pPr>
            <w:r>
              <w:rPr>
                <w:sz w:val="16"/>
              </w:rPr>
              <w:t>$432,306</w:t>
            </w:r>
          </w:p>
        </w:tc>
        <w:tc>
          <w:tcPr>
            <w:tcW w:type="dxa" w:w="2145"/>
          </w:tcPr>
          <w:p>
            <w:pPr>
              <w:spacing w:after="0"/>
              <w:jc w:val="right"/>
            </w:pPr>
            <w:r>
              <w:rPr>
                <w:sz w:val="16"/>
              </w:rPr>
              <w:t>108</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$30,311</w:t>
            </w:r>
          </w:p>
        </w:tc>
        <w:tc>
          <w:tcPr>
            <w:tcW w:type="dxa" w:w="1126"/>
          </w:tcPr>
          <w:p>
            <w:pPr>
              <w:spacing w:after="0"/>
              <w:jc w:val="right"/>
            </w:pPr>
            <w:r>
              <w:rPr>
                <w:sz w:val="16"/>
              </w:rPr>
              <w:t>$886</w:t>
            </w:r>
          </w:p>
        </w:tc>
        <w:tc>
          <w:tcPr>
            <w:tcW w:type="dxa" w:w="1935"/>
          </w:tcPr>
          <w:p>
            <w:pPr>
              <w:spacing w:after="0"/>
              <w:jc w:val="right"/>
            </w:pPr>
            <w:r>
              <w:rPr>
                <w:sz w:val="16"/>
              </w:rPr>
              <w:t>$59,808</w:t>
            </w:r>
          </w:p>
        </w:tc>
        <w:tc>
          <w:tcPr>
            <w:tcW w:type="dxa" w:w="1195"/>
          </w:tcPr>
          <w:p>
            <w:pPr>
              <w:spacing w:after="0"/>
              <w:jc w:val="right"/>
            </w:pPr>
            <w:r>
              <w:rPr>
                <w:sz w:val="16"/>
              </w:rPr>
              <w:t>$91,005</w:t>
            </w:r>
          </w:p>
        </w:tc>
        <w:tc>
          <w:tcPr>
            <w:tcW w:type="dxa" w:w="2145"/>
          </w:tcPr>
          <w:p>
            <w:pPr>
              <w:spacing w:after="0"/>
              <w:jc w:val="right"/>
            </w:pPr>
            <w:r>
              <w:rPr>
                <w:sz w:val="16"/>
              </w:rPr>
              <w:t>84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$34,787</w:t>
            </w:r>
          </w:p>
        </w:tc>
        <w:tc>
          <w:tcPr>
            <w:tcW w:type="dxa" w:w="1126"/>
          </w:tcPr>
          <w:p>
            <w:pPr>
              <w:spacing w:after="0"/>
              <w:jc w:val="right"/>
            </w:pPr>
            <w:r>
              <w:rPr>
                <w:sz w:val="16"/>
              </w:rPr>
              <w:t>n/a</w:t>
            </w:r>
          </w:p>
        </w:tc>
        <w:tc>
          <w:tcPr>
            <w:tcW w:type="dxa" w:w="1935"/>
          </w:tcPr>
          <w:p>
            <w:pPr>
              <w:spacing w:after="0"/>
              <w:jc w:val="right"/>
            </w:pPr>
            <w:r>
              <w:rPr>
                <w:sz w:val="16"/>
              </w:rPr>
              <w:t>$2,694</w:t>
            </w:r>
          </w:p>
        </w:tc>
        <w:tc>
          <w:tcPr>
            <w:tcW w:type="dxa" w:w="1195"/>
          </w:tcPr>
          <w:p>
            <w:pPr>
              <w:spacing w:after="0"/>
              <w:jc w:val="right"/>
            </w:pPr>
            <w:r>
              <w:rPr>
                <w:sz w:val="16"/>
              </w:rPr>
              <w:t>$37,481</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$4,623</w:t>
            </w:r>
          </w:p>
        </w:tc>
        <w:tc>
          <w:tcPr>
            <w:tcW w:type="dxa" w:w="1126"/>
          </w:tcPr>
          <w:p>
            <w:pPr>
              <w:spacing w:after="0"/>
              <w:jc w:val="right"/>
            </w:pPr>
            <w:r>
              <w:rPr>
                <w:sz w:val="16"/>
              </w:rPr>
              <w:t>n/a</w:t>
            </w:r>
          </w:p>
        </w:tc>
        <w:tc>
          <w:tcPr>
            <w:tcW w:type="dxa" w:w="1935"/>
          </w:tcPr>
          <w:p>
            <w:pPr>
              <w:spacing w:after="0"/>
              <w:jc w:val="right"/>
            </w:pPr>
            <w:r>
              <w:rPr>
                <w:sz w:val="16"/>
              </w:rPr>
              <w:t>$22,442</w:t>
            </w:r>
          </w:p>
        </w:tc>
        <w:tc>
          <w:tcPr>
            <w:tcW w:type="dxa" w:w="1195"/>
          </w:tcPr>
          <w:p>
            <w:pPr>
              <w:spacing w:after="0"/>
              <w:jc w:val="right"/>
            </w:pPr>
            <w:r>
              <w:rPr>
                <w:sz w:val="16"/>
              </w:rPr>
              <w:t>$27,065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935"/>
          </w:tcPr>
          <w:p>
            <w:pPr>
              <w:spacing w:after="0"/>
              <w:jc w:val="right"/>
            </w:pPr>
            <w:r>
              <w:rPr>
                <w:sz w:val="16"/>
              </w:rPr>
              <w:t>$10,559</w:t>
            </w:r>
          </w:p>
        </w:tc>
        <w:tc>
          <w:tcPr>
            <w:tcW w:type="dxa" w:w="1195"/>
          </w:tcPr>
          <w:p>
            <w:pPr>
              <w:spacing w:after="0"/>
              <w:jc w:val="right"/>
            </w:pPr>
            <w:r>
              <w:rPr>
                <w:sz w:val="16"/>
              </w:rPr>
              <w:t>$17,663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$7,905</w:t>
            </w:r>
          </w:p>
        </w:tc>
        <w:tc>
          <w:tcPr>
            <w:tcW w:type="dxa" w:w="1126"/>
          </w:tcPr>
          <w:p>
            <w:pPr>
              <w:spacing w:after="0"/>
              <w:jc w:val="right"/>
            </w:pPr>
            <w:r>
              <w:rPr>
                <w:sz w:val="16"/>
              </w:rPr>
              <w:t>n/a</w:t>
            </w:r>
          </w:p>
        </w:tc>
        <w:tc>
          <w:tcPr>
            <w:tcW w:type="dxa" w:w="1935"/>
          </w:tcPr>
          <w:p>
            <w:pPr>
              <w:spacing w:after="0"/>
              <w:jc w:val="right"/>
            </w:pPr>
            <w:r>
              <w:rPr>
                <w:sz w:val="16"/>
              </w:rPr>
              <w:t>$2,184</w:t>
            </w:r>
          </w:p>
        </w:tc>
        <w:tc>
          <w:tcPr>
            <w:tcW w:type="dxa" w:w="1195"/>
          </w:tcPr>
          <w:p>
            <w:pPr>
              <w:spacing w:after="0"/>
              <w:jc w:val="right"/>
            </w:pPr>
            <w:r>
              <w:rPr>
                <w:sz w:val="16"/>
              </w:rPr>
              <w:t>$10,089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$507</w:t>
            </w:r>
          </w:p>
        </w:tc>
        <w:tc>
          <w:tcPr>
            <w:tcW w:type="dxa" w:w="1126"/>
          </w:tcPr>
          <w:p>
            <w:pPr>
              <w:spacing w:after="0"/>
              <w:jc w:val="right"/>
            </w:pPr>
            <w:r>
              <w:rPr>
                <w:sz w:val="16"/>
              </w:rPr>
              <w:t>$2,987</w:t>
            </w:r>
          </w:p>
        </w:tc>
        <w:tc>
          <w:tcPr>
            <w:tcW w:type="dxa" w:w="1935"/>
          </w:tcPr>
          <w:p>
            <w:pPr>
              <w:spacing w:after="0"/>
              <w:jc w:val="right"/>
            </w:pPr>
            <w:r>
              <w:rPr>
                <w:sz w:val="16"/>
              </w:rPr>
              <w:t>under $1</w:t>
            </w:r>
          </w:p>
        </w:tc>
        <w:tc>
          <w:tcPr>
            <w:tcW w:type="dxa" w:w="1195"/>
          </w:tcPr>
          <w:p>
            <w:pPr>
              <w:spacing w:after="0"/>
              <w:jc w:val="right"/>
            </w:pPr>
            <w:r>
              <w:rPr>
                <w:sz w:val="16"/>
              </w:rPr>
              <w:t>$3,494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$2,302</w:t>
            </w:r>
          </w:p>
        </w:tc>
        <w:tc>
          <w:tcPr>
            <w:tcW w:type="dxa" w:w="1126"/>
          </w:tcPr>
          <w:p>
            <w:pPr>
              <w:spacing w:after="0"/>
              <w:jc w:val="right"/>
            </w:pPr>
            <w:r>
              <w:rPr>
                <w:sz w:val="16"/>
              </w:rPr>
              <w:t>$132</w:t>
            </w:r>
          </w:p>
        </w:tc>
        <w:tc>
          <w:tcPr>
            <w:tcW w:type="dxa" w:w="1935"/>
          </w:tcPr>
          <w:p>
            <w:pPr>
              <w:spacing w:after="0"/>
              <w:jc w:val="right"/>
            </w:pPr>
            <w:r>
              <w:rPr>
                <w:sz w:val="16"/>
              </w:rPr>
              <w:t>$247</w:t>
            </w:r>
          </w:p>
        </w:tc>
        <w:tc>
          <w:tcPr>
            <w:tcW w:type="dxa" w:w="1195"/>
          </w:tcPr>
          <w:p>
            <w:pPr>
              <w:spacing w:after="0"/>
              <w:jc w:val="right"/>
            </w:pPr>
            <w:r>
              <w:rPr>
                <w:sz w:val="16"/>
              </w:rPr>
              <w:t>$2,681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935"/>
          </w:tcPr>
          <w:p>
            <w:pPr>
              <w:spacing w:after="0"/>
              <w:jc w:val="right"/>
            </w:pPr>
            <w:r>
              <w:rPr>
                <w:sz w:val="16"/>
              </w:rPr>
              <w:t>$158</w:t>
            </w:r>
          </w:p>
        </w:tc>
        <w:tc>
          <w:tcPr>
            <w:tcW w:type="dxa" w:w="1195"/>
          </w:tcPr>
          <w:p>
            <w:pPr>
              <w:spacing w:after="0"/>
              <w:jc w:val="right"/>
            </w:pPr>
            <w:r>
              <w:rPr>
                <w:sz w:val="16"/>
              </w:rPr>
              <w:t>$166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3603 (Very Low, 15.2); tract 3602 (Very Low, 13.4); tract 3601 (Very Low, 12.7)</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3601 (Very Low, 38.6); tract 3603 (Very Low, 37.8); tract 3602 (Very Low, 26.1)</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3601 (Very Low, 80.7); tract 3603 (Very Low, 77.4); tract 3602 (Very Low, 63.5)</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3602 (Very High, 97.2); tract 3603 (Very High, 96.4); tract 3601 (Very High, 95.7)</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3601 (Relatively Low, 71.6); tract 3603 (Very Low, 62.8); tract 3602 (Very Low, 52.6)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3603 is Census Tract 3603).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61"/>
        <w:gridCol w:w="1612"/>
        <w:gridCol w:w="1351"/>
        <w:gridCol w:w="1823"/>
        <w:gridCol w:w="18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351"/>
            <w:shd w:val="clear" w:color="auto" w:fill="E8E8E8"/>
          </w:tcPr>
          <w:p>
            <w:pPr>
              <w:spacing w:after="0"/>
              <w:jc w:val="left"/>
            </w:pPr>
            <w:r>
              <w:rPr>
                <w:b/>
                <w:sz w:val="16"/>
              </w:rPr>
              <w:t>Most damaging (when different)</w:t>
            </w:r>
          </w:p>
        </w:tc>
        <w:tc>
          <w:tcPr>
            <w:tcW w:type="dxa" w:w="1823"/>
            <w:shd w:val="clear" w:color="auto" w:fill="E8E8E8"/>
          </w:tcPr>
          <w:p>
            <w:pPr>
              <w:spacing w:after="0"/>
              <w:jc w:val="left"/>
            </w:pPr>
            <w:r>
              <w:rPr>
                <w:b/>
                <w:sz w:val="16"/>
              </w:rPr>
              <w:t>How it applies to jurisdictions</w:t>
            </w:r>
          </w:p>
        </w:tc>
        <w:tc>
          <w:tcPr>
            <w:tcW w:type="dxa" w:w="187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26 records, 1996 to 2025 (26 zone-level)</w:t>
            </w:r>
          </w:p>
        </w:tc>
        <w:tc>
          <w:tcPr>
            <w:tcW w:type="dxa" w:w="1961"/>
          </w:tcPr>
          <w:p>
            <w:pPr>
              <w:spacing w:after="0"/>
              <w:jc w:val="left"/>
            </w:pPr>
            <w:r>
              <w:rPr>
                <w:sz w:val="16"/>
              </w:rPr>
              <w:t>1 day to 4 days (median 2 days); 22 with a recorded value</w:t>
            </w:r>
          </w:p>
        </w:tc>
        <w:tc>
          <w:tcPr>
            <w:tcW w:type="dxa" w:w="1612"/>
          </w:tcPr>
          <w:p>
            <w:pPr>
              <w:spacing w:after="0"/>
              <w:jc w:val="left"/>
            </w:pPr>
            <w:r>
              <w:rPr>
                <w:sz w:val="16"/>
              </w:rPr>
              <w:t>4 consecutive days, 2024-01-13 to 2024-01-16, zone-level</w:t>
            </w:r>
          </w:p>
        </w:tc>
        <w:tc>
          <w:tcPr>
            <w:tcW w:type="dxa" w:w="1351"/>
          </w:tcPr>
          <w:p>
            <w:pPr>
              <w:spacing w:after="0"/>
              <w:jc w:val="left"/>
            </w:pPr>
            <w:r>
              <w:rPr>
                <w:sz w:val="16"/>
              </w:rPr>
              <w:t>Cold/Wind Chill, 1999-09-21, property not reported; $294,117.65 crops (zone total, 1999 dollars)</w:t>
            </w:r>
          </w:p>
        </w:tc>
        <w:tc>
          <w:tcPr>
            <w:tcW w:type="dxa" w:w="1823"/>
          </w:tcPr>
          <w:p>
            <w:pPr>
              <w:spacing w:after="0"/>
              <w:jc w:val="left"/>
            </w:pPr>
            <w:r>
              <w:rPr>
                <w:sz w:val="16"/>
              </w:rPr>
              <w:t>Countywide (zone-level records).</w:t>
            </w:r>
          </w:p>
        </w:tc>
        <w:tc>
          <w:tcPr>
            <w:tcW w:type="dxa" w:w="1875"/>
          </w:tcPr>
          <w:p>
            <w:pPr>
              <w:spacing w:after="0"/>
              <w:jc w:val="left"/>
            </w:pPr>
            <w:r>
              <w:rPr>
                <w:sz w:val="16"/>
              </w:rPr>
              <w:t>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11 records, 1996 to 2019 (11 zone-level)</w:t>
            </w:r>
          </w:p>
        </w:tc>
        <w:tc>
          <w:tcPr>
            <w:tcW w:type="dxa" w:w="1961"/>
          </w:tcPr>
          <w:p>
            <w:pPr>
              <w:spacing w:after="0"/>
              <w:jc w:val="left"/>
            </w:pPr>
          </w:p>
        </w:tc>
        <w:tc>
          <w:tcPr>
            <w:tcW w:type="dxa" w:w="1612"/>
          </w:tcPr>
          <w:p>
            <w:pPr>
              <w:spacing w:after="0"/>
              <w:jc w:val="left"/>
            </w:pPr>
            <w:r>
              <w:rPr>
                <w:sz w:val="16"/>
              </w:rPr>
              <w:t>Frost/Freeze, 2011-09-15, $2,700,000 crop damage (2011 dollars); NWS zone IAZ026</w:t>
            </w:r>
          </w:p>
        </w:tc>
        <w:tc>
          <w:tcPr>
            <w:tcW w:type="dxa" w:w="1351"/>
          </w:tcPr>
          <w:p>
            <w:pPr>
              <w:spacing w:after="0"/>
              <w:jc w:val="left"/>
            </w:pPr>
          </w:p>
        </w:tc>
        <w:tc>
          <w:tcPr>
            <w:tcW w:type="dxa" w:w="1823"/>
          </w:tcPr>
          <w:p>
            <w:pPr>
              <w:spacing w:after="0"/>
              <w:jc w:val="left"/>
            </w:pPr>
            <w:r>
              <w:rPr>
                <w:sz w:val="16"/>
              </w:rPr>
              <w:t>Countywide (zone-level records).</w:t>
            </w:r>
          </w:p>
        </w:tc>
        <w:tc>
          <w:tcPr>
            <w:tcW w:type="dxa" w:w="18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28 records, 2001 to 2024 (28 zone-level)</w:t>
            </w:r>
          </w:p>
        </w:tc>
        <w:tc>
          <w:tcPr>
            <w:tcW w:type="dxa" w:w="1961"/>
          </w:tcPr>
          <w:p>
            <w:pPr>
              <w:spacing w:after="0"/>
              <w:jc w:val="left"/>
            </w:pPr>
            <w:r>
              <w:rPr>
                <w:sz w:val="16"/>
              </w:rPr>
              <w:t>8 days to 274 days (median 31 days); 9 with a recorded value</w:t>
            </w:r>
          </w:p>
        </w:tc>
        <w:tc>
          <w:tcPr>
            <w:tcW w:type="dxa" w:w="1612"/>
          </w:tcPr>
          <w:p>
            <w:pPr>
              <w:spacing w:after="0"/>
              <w:jc w:val="left"/>
            </w:pPr>
            <w:r>
              <w:rPr>
                <w:sz w:val="16"/>
              </w:rPr>
              <w:t>274 days (about 9.0 months), 2023-08-22 to 2024-05-21, a run of 10 consecutive Storm Events drought records, zone-level</w:t>
            </w:r>
          </w:p>
        </w:tc>
        <w:tc>
          <w:tcPr>
            <w:tcW w:type="dxa" w:w="1351"/>
          </w:tcPr>
          <w:p>
            <w:pPr>
              <w:spacing w:after="0"/>
              <w:jc w:val="left"/>
            </w:pPr>
            <w:r>
              <w:rPr>
                <w:sz w:val="16"/>
              </w:rPr>
              <w:t>Drought, 2012-07-01, $0 property; $45,000,000 crops (zone total, 2012 dollars)</w:t>
            </w:r>
          </w:p>
        </w:tc>
        <w:tc>
          <w:tcPr>
            <w:tcW w:type="dxa" w:w="1823"/>
          </w:tcPr>
          <w:p>
            <w:pPr>
              <w:spacing w:after="0"/>
              <w:jc w:val="left"/>
            </w:pPr>
            <w:r>
              <w:rPr>
                <w:sz w:val="16"/>
              </w:rPr>
              <w:t>Countywide (zone-level records).</w:t>
            </w:r>
          </w:p>
        </w:tc>
        <w:tc>
          <w:tcPr>
            <w:tcW w:type="dxa" w:w="18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61"/>
          </w:tcPr>
          <w:p>
            <w:pPr>
              <w:spacing w:after="0"/>
              <w:jc w:val="left"/>
            </w:pPr>
          </w:p>
        </w:tc>
        <w:tc>
          <w:tcPr>
            <w:tcW w:type="dxa" w:w="1612"/>
          </w:tcPr>
          <w:p>
            <w:pPr>
              <w:spacing w:after="0"/>
              <w:jc w:val="left"/>
            </w:pPr>
          </w:p>
        </w:tc>
        <w:tc>
          <w:tcPr>
            <w:tcW w:type="dxa" w:w="1351"/>
          </w:tcPr>
          <w:p>
            <w:pPr>
              <w:spacing w:after="0"/>
              <w:jc w:val="left"/>
            </w:pPr>
          </w:p>
        </w:tc>
        <w:tc>
          <w:tcPr>
            <w:tcW w:type="dxa" w:w="1823"/>
          </w:tcPr>
          <w:p>
            <w:pPr>
              <w:spacing w:after="0"/>
              <w:jc w:val="left"/>
            </w:pPr>
          </w:p>
        </w:tc>
        <w:tc>
          <w:tcPr>
            <w:tcW w:type="dxa" w:w="18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125 records, 1961 to 2025</w:t>
            </w:r>
          </w:p>
        </w:tc>
        <w:tc>
          <w:tcPr>
            <w:tcW w:type="dxa" w:w="1961"/>
          </w:tcPr>
          <w:p>
            <w:pPr>
              <w:spacing w:after="0"/>
              <w:jc w:val="left"/>
            </w:pPr>
            <w:r>
              <w:rPr>
                <w:sz w:val="16"/>
              </w:rPr>
              <w:t>0.75 in to 3 in (median 1 in); 125 with a recorded value</w:t>
            </w:r>
          </w:p>
        </w:tc>
        <w:tc>
          <w:tcPr>
            <w:tcW w:type="dxa" w:w="1612"/>
          </w:tcPr>
          <w:p>
            <w:pPr>
              <w:spacing w:after="0"/>
              <w:jc w:val="left"/>
            </w:pPr>
            <w:r>
              <w:rPr>
                <w:sz w:val="16"/>
              </w:rPr>
              <w:t>3 in hail, 1961-07-04</w:t>
            </w:r>
          </w:p>
        </w:tc>
        <w:tc>
          <w:tcPr>
            <w:tcW w:type="dxa" w:w="1351"/>
          </w:tcPr>
          <w:p>
            <w:pPr>
              <w:spacing w:after="0"/>
              <w:jc w:val="left"/>
            </w:pPr>
            <w:r>
              <w:rPr>
                <w:sz w:val="16"/>
              </w:rPr>
              <w:t>Hail, 1998-08-24, $2,000 property; $40,000 crops (1998 dollars)</w:t>
            </w:r>
          </w:p>
        </w:tc>
        <w:tc>
          <w:tcPr>
            <w:tcW w:type="dxa" w:w="1823"/>
          </w:tcPr>
          <w:p>
            <w:pPr>
              <w:spacing w:after="0"/>
              <w:jc w:val="left"/>
            </w:pPr>
            <w:r>
              <w:rPr>
                <w:sz w:val="16"/>
              </w:rPr>
              <w:t>Event records naming jurisdictions in the plan: Hampton city (25 records), Alexander city (14 records), Hansell city (13 records), Ackley city (8 records), Geneva city (8 records), Latimer city (8 records), Popejoy city (7 records), Sheffield city (6 records), Coulter city (4 records), Dows city (3 records).</w:t>
            </w:r>
          </w:p>
        </w:tc>
        <w:tc>
          <w:tcPr>
            <w:tcW w:type="dxa" w:w="18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4 records, 2001 to 2019 (4 zone-level)</w:t>
            </w:r>
          </w:p>
        </w:tc>
        <w:tc>
          <w:tcPr>
            <w:tcW w:type="dxa" w:w="1961"/>
          </w:tcPr>
          <w:p>
            <w:pPr>
              <w:spacing w:after="0"/>
              <w:jc w:val="left"/>
            </w:pPr>
            <w:r>
              <w:rPr>
                <w:sz w:val="16"/>
              </w:rPr>
              <w:t>1 day to 14 days (median 3.5 days); 4 with a recorded value</w:t>
            </w:r>
          </w:p>
        </w:tc>
        <w:tc>
          <w:tcPr>
            <w:tcW w:type="dxa" w:w="1612"/>
          </w:tcPr>
          <w:p>
            <w:pPr>
              <w:spacing w:after="0"/>
              <w:jc w:val="left"/>
            </w:pPr>
            <w:r>
              <w:rPr>
                <w:sz w:val="16"/>
              </w:rPr>
              <w:t>14 consecutive days, 2011-07-15 to 2011-07-28, zone-level</w:t>
            </w:r>
          </w:p>
        </w:tc>
        <w:tc>
          <w:tcPr>
            <w:tcW w:type="dxa" w:w="1351"/>
          </w:tcPr>
          <w:p>
            <w:pPr>
              <w:spacing w:after="0"/>
              <w:jc w:val="left"/>
            </w:pPr>
          </w:p>
        </w:tc>
        <w:tc>
          <w:tcPr>
            <w:tcW w:type="dxa" w:w="1823"/>
          </w:tcPr>
          <w:p>
            <w:pPr>
              <w:spacing w:after="0"/>
              <w:jc w:val="left"/>
            </w:pPr>
            <w:r>
              <w:rPr>
                <w:sz w:val="16"/>
              </w:rPr>
              <w:t>Countywide (zone-level records).</w:t>
            </w:r>
          </w:p>
        </w:tc>
        <w:tc>
          <w:tcPr>
            <w:tcW w:type="dxa" w:w="18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61"/>
          </w:tcPr>
          <w:p>
            <w:pPr>
              <w:spacing w:after="0"/>
              <w:jc w:val="left"/>
            </w:pPr>
          </w:p>
        </w:tc>
        <w:tc>
          <w:tcPr>
            <w:tcW w:type="dxa" w:w="1612"/>
          </w:tcPr>
          <w:p>
            <w:pPr>
              <w:spacing w:after="0"/>
              <w:jc w:val="left"/>
            </w:pPr>
          </w:p>
        </w:tc>
        <w:tc>
          <w:tcPr>
            <w:tcW w:type="dxa" w:w="1351"/>
          </w:tcPr>
          <w:p>
            <w:pPr>
              <w:spacing w:after="0"/>
              <w:jc w:val="left"/>
            </w:pPr>
          </w:p>
        </w:tc>
        <w:tc>
          <w:tcPr>
            <w:tcW w:type="dxa" w:w="1823"/>
          </w:tcPr>
          <w:p>
            <w:pPr>
              <w:spacing w:after="0"/>
              <w:jc w:val="left"/>
            </w:pPr>
          </w:p>
        </w:tc>
        <w:tc>
          <w:tcPr>
            <w:tcW w:type="dxa" w:w="18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14 records, 1996 to 2023 (14 zone-level)</w:t>
            </w:r>
          </w:p>
        </w:tc>
        <w:tc>
          <w:tcPr>
            <w:tcW w:type="dxa" w:w="1961"/>
          </w:tcPr>
          <w:p>
            <w:pPr>
              <w:spacing w:after="0"/>
              <w:jc w:val="left"/>
            </w:pPr>
          </w:p>
        </w:tc>
        <w:tc>
          <w:tcPr>
            <w:tcW w:type="dxa" w:w="1612"/>
          </w:tcPr>
          <w:p>
            <w:pPr>
              <w:spacing w:after="0"/>
              <w:jc w:val="left"/>
            </w:pPr>
            <w:r>
              <w:rPr>
                <w:sz w:val="16"/>
              </w:rPr>
              <w:t>Ice Storm, 2009-12-23, $500,000 property; $0 crops (2009 dollars); NWS zone IAZ026</w:t>
            </w:r>
          </w:p>
        </w:tc>
        <w:tc>
          <w:tcPr>
            <w:tcW w:type="dxa" w:w="1351"/>
          </w:tcPr>
          <w:p>
            <w:pPr>
              <w:spacing w:after="0"/>
              <w:jc w:val="left"/>
            </w:pPr>
          </w:p>
        </w:tc>
        <w:tc>
          <w:tcPr>
            <w:tcW w:type="dxa" w:w="1823"/>
          </w:tcPr>
          <w:p>
            <w:pPr>
              <w:spacing w:after="0"/>
              <w:jc w:val="left"/>
            </w:pPr>
            <w:r>
              <w:rPr>
                <w:sz w:val="16"/>
              </w:rPr>
              <w:t>Countywide (zone-level records).</w:t>
            </w:r>
          </w:p>
        </w:tc>
        <w:tc>
          <w:tcPr>
            <w:tcW w:type="dxa" w:w="18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63 records, 1997 to 2024 (25 zone-level)</w:t>
            </w:r>
          </w:p>
        </w:tc>
        <w:tc>
          <w:tcPr>
            <w:tcW w:type="dxa" w:w="1961"/>
          </w:tcPr>
          <w:p>
            <w:pPr>
              <w:spacing w:after="0"/>
              <w:jc w:val="left"/>
            </w:pPr>
          </w:p>
        </w:tc>
        <w:tc>
          <w:tcPr>
            <w:tcW w:type="dxa" w:w="1612"/>
          </w:tcPr>
          <w:p>
            <w:pPr>
              <w:spacing w:after="0"/>
              <w:jc w:val="left"/>
            </w:pPr>
            <w:r>
              <w:rPr>
                <w:sz w:val="16"/>
              </w:rPr>
              <w:t>Flash Flood, 2014-06-19, $25,000,000 property; $50,000 crops (2014 dollars)</w:t>
            </w:r>
          </w:p>
        </w:tc>
        <w:tc>
          <w:tcPr>
            <w:tcW w:type="dxa" w:w="1351"/>
          </w:tcPr>
          <w:p>
            <w:pPr>
              <w:spacing w:after="0"/>
              <w:jc w:val="left"/>
            </w:pPr>
          </w:p>
        </w:tc>
        <w:tc>
          <w:tcPr>
            <w:tcW w:type="dxa" w:w="1823"/>
          </w:tcPr>
          <w:p>
            <w:pPr>
              <w:spacing w:after="0"/>
              <w:jc w:val="left"/>
            </w:pPr>
            <w:r>
              <w:rPr>
                <w:sz w:val="16"/>
              </w:rPr>
              <w:t>Event records naming jurisdictions in the plan: Hampton city (8 records), Alexander city (7 records), Sheffield city (6 records), Latimer city (3 records), Popejoy city (3 records), Coulter city (1 record), Dows city (1 record), Geneva city (1 record). Zone-level records (25) apply countywide.</w:t>
            </w:r>
          </w:p>
        </w:tc>
        <w:tc>
          <w:tcPr>
            <w:tcW w:type="dxa" w:w="18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61"/>
          </w:tcPr>
          <w:p>
            <w:pPr>
              <w:spacing w:after="0"/>
              <w:jc w:val="left"/>
            </w:pPr>
          </w:p>
        </w:tc>
        <w:tc>
          <w:tcPr>
            <w:tcW w:type="dxa" w:w="1612"/>
          </w:tcPr>
          <w:p>
            <w:pPr>
              <w:spacing w:after="0"/>
              <w:jc w:val="left"/>
            </w:pPr>
          </w:p>
        </w:tc>
        <w:tc>
          <w:tcPr>
            <w:tcW w:type="dxa" w:w="1351"/>
          </w:tcPr>
          <w:p>
            <w:pPr>
              <w:spacing w:after="0"/>
              <w:jc w:val="left"/>
            </w:pPr>
          </w:p>
        </w:tc>
        <w:tc>
          <w:tcPr>
            <w:tcW w:type="dxa" w:w="1823"/>
          </w:tcPr>
          <w:p>
            <w:pPr>
              <w:spacing w:after="0"/>
              <w:jc w:val="left"/>
            </w:pPr>
          </w:p>
        </w:tc>
        <w:tc>
          <w:tcPr>
            <w:tcW w:type="dxa" w:w="18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0</w:t>
            </w:r>
          </w:p>
        </w:tc>
        <w:tc>
          <w:tcPr>
            <w:tcW w:type="dxa" w:w="1961"/>
          </w:tcPr>
          <w:p>
            <w:pPr>
              <w:spacing w:after="0"/>
              <w:jc w:val="left"/>
            </w:pPr>
          </w:p>
        </w:tc>
        <w:tc>
          <w:tcPr>
            <w:tcW w:type="dxa" w:w="1612"/>
          </w:tcPr>
          <w:p>
            <w:pPr>
              <w:spacing w:after="0"/>
              <w:jc w:val="left"/>
            </w:pPr>
          </w:p>
        </w:tc>
        <w:tc>
          <w:tcPr>
            <w:tcW w:type="dxa" w:w="1351"/>
          </w:tcPr>
          <w:p>
            <w:pPr>
              <w:spacing w:after="0"/>
              <w:jc w:val="left"/>
            </w:pPr>
          </w:p>
        </w:tc>
        <w:tc>
          <w:tcPr>
            <w:tcW w:type="dxa" w:w="1823"/>
          </w:tcPr>
          <w:p>
            <w:pPr>
              <w:spacing w:after="0"/>
              <w:jc w:val="left"/>
            </w:pPr>
          </w:p>
        </w:tc>
        <w:tc>
          <w:tcPr>
            <w:tcW w:type="dxa" w:w="18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43 records, 1996 to 2025 (43 zone-level)</w:t>
            </w:r>
          </w:p>
        </w:tc>
        <w:tc>
          <w:tcPr>
            <w:tcW w:type="dxa" w:w="1961"/>
          </w:tcPr>
          <w:p>
            <w:pPr>
              <w:spacing w:after="0"/>
              <w:jc w:val="left"/>
            </w:pPr>
            <w:r>
              <w:rPr>
                <w:sz w:val="16"/>
              </w:rPr>
              <w:t>35 kt (40 mph) to 64 kt (74 mph) (median 50 kt (58 mph)); 41 with a recorded value</w:t>
            </w:r>
          </w:p>
        </w:tc>
        <w:tc>
          <w:tcPr>
            <w:tcW w:type="dxa" w:w="1612"/>
          </w:tcPr>
          <w:p>
            <w:pPr>
              <w:spacing w:after="0"/>
              <w:jc w:val="left"/>
            </w:pPr>
            <w:r>
              <w:rPr>
                <w:sz w:val="16"/>
              </w:rPr>
              <w:t>64 kt (74 mph) measured, High Wind, 2003-02-11; NWS zone IAZ026</w:t>
            </w:r>
          </w:p>
        </w:tc>
        <w:tc>
          <w:tcPr>
            <w:tcW w:type="dxa" w:w="1351"/>
          </w:tcPr>
          <w:p>
            <w:pPr>
              <w:spacing w:after="0"/>
              <w:jc w:val="left"/>
            </w:pPr>
            <w:r>
              <w:rPr>
                <w:sz w:val="16"/>
              </w:rPr>
              <w:t>High Wind, 1998-11-10, $300,000 property; $5,100 crops (zone total, 1998 dollars)</w:t>
            </w:r>
          </w:p>
        </w:tc>
        <w:tc>
          <w:tcPr>
            <w:tcW w:type="dxa" w:w="1823"/>
          </w:tcPr>
          <w:p>
            <w:pPr>
              <w:spacing w:after="0"/>
              <w:jc w:val="left"/>
            </w:pPr>
            <w:r>
              <w:rPr>
                <w:sz w:val="16"/>
              </w:rPr>
              <w:t>Countywide (zone-level records).</w:t>
            </w:r>
          </w:p>
        </w:tc>
        <w:tc>
          <w:tcPr>
            <w:tcW w:type="dxa" w:w="18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142 records, 1961 to 2025</w:t>
            </w:r>
          </w:p>
        </w:tc>
        <w:tc>
          <w:tcPr>
            <w:tcW w:type="dxa" w:w="1961"/>
          </w:tcPr>
          <w:p>
            <w:pPr>
              <w:spacing w:after="0"/>
              <w:jc w:val="left"/>
            </w:pPr>
            <w:r>
              <w:rPr>
                <w:sz w:val="16"/>
              </w:rPr>
              <w:t>50 kt (58 mph) to 91 kt (105 mph) (median 55 kt (63 mph)); 121 with a recorded value</w:t>
            </w:r>
          </w:p>
        </w:tc>
        <w:tc>
          <w:tcPr>
            <w:tcW w:type="dxa" w:w="1612"/>
          </w:tcPr>
          <w:p>
            <w:pPr>
              <w:spacing w:after="0"/>
              <w:jc w:val="left"/>
            </w:pPr>
            <w:r>
              <w:rPr>
                <w:sz w:val="16"/>
              </w:rPr>
              <w:t>91 kt (105 mph) estimated gust, Thunderstorm Wind, 2014-06-16</w:t>
            </w:r>
          </w:p>
        </w:tc>
        <w:tc>
          <w:tcPr>
            <w:tcW w:type="dxa" w:w="1351"/>
          </w:tcPr>
          <w:p>
            <w:pPr>
              <w:spacing w:after="0"/>
              <w:jc w:val="left"/>
            </w:pPr>
          </w:p>
        </w:tc>
        <w:tc>
          <w:tcPr>
            <w:tcW w:type="dxa" w:w="1823"/>
          </w:tcPr>
          <w:p>
            <w:pPr>
              <w:spacing w:after="0"/>
              <w:jc w:val="left"/>
            </w:pPr>
            <w:r>
              <w:rPr>
                <w:sz w:val="16"/>
              </w:rPr>
              <w:t>Event records naming jurisdictions in the plan: Hampton city (33 records), Latimer city (14 records), Alexander city (10 records), Geneva city (9 records), Hansell city (6 records), Sheffield city (6 records), Coulter city (5 records), Popejoy city (5 records), Ackley city (3 records).</w:t>
            </w:r>
          </w:p>
        </w:tc>
        <w:tc>
          <w:tcPr>
            <w:tcW w:type="dxa" w:w="18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30 records, 1959 to 2023</w:t>
            </w:r>
          </w:p>
        </w:tc>
        <w:tc>
          <w:tcPr>
            <w:tcW w:type="dxa" w:w="1961"/>
          </w:tcPr>
          <w:p>
            <w:pPr>
              <w:spacing w:after="0"/>
              <w:jc w:val="left"/>
            </w:pPr>
            <w:r>
              <w:rPr>
                <w:sz w:val="16"/>
              </w:rPr>
              <w:t>F/EF0 to F/EF5 (median F/EF1); 29 with a recorded value</w:t>
            </w:r>
          </w:p>
        </w:tc>
        <w:tc>
          <w:tcPr>
            <w:tcW w:type="dxa" w:w="1612"/>
          </w:tcPr>
          <w:p>
            <w:pPr>
              <w:spacing w:after="0"/>
              <w:jc w:val="left"/>
            </w:pPr>
            <w:r>
              <w:rPr>
                <w:sz w:val="16"/>
              </w:rPr>
              <w:t>F5 tornado, 1968-05-15, 14.7 mi path length (whole path, pre-1996), 600 yd wide, $30 property; crops not recorded (1968 dollars)</w:t>
            </w:r>
          </w:p>
        </w:tc>
        <w:tc>
          <w:tcPr>
            <w:tcW w:type="dxa" w:w="1351"/>
          </w:tcPr>
          <w:p>
            <w:pPr>
              <w:spacing w:after="0"/>
              <w:jc w:val="left"/>
            </w:pPr>
            <w:r>
              <w:rPr>
                <w:sz w:val="16"/>
              </w:rPr>
              <w:t>Tornado, 1990-06-28, $2,500,000 property; crops not recorded (1990 dollars)</w:t>
            </w:r>
          </w:p>
        </w:tc>
        <w:tc>
          <w:tcPr>
            <w:tcW w:type="dxa" w:w="1823"/>
          </w:tcPr>
          <w:p>
            <w:pPr>
              <w:spacing w:after="0"/>
              <w:jc w:val="left"/>
            </w:pPr>
            <w:r>
              <w:rPr>
                <w:sz w:val="16"/>
              </w:rPr>
              <w:t>Event records naming jurisdictions in the plan: Alexander city (3 records), Dows city (2 records), Geneva city (2 records), Hampton city (2 records), Hansell city (2 records), Latimer city (2 records), Popejoy city (2 records), Sheffield city (2 records), Coulter city (1 record).</w:t>
            </w:r>
          </w:p>
        </w:tc>
        <w:tc>
          <w:tcPr>
            <w:tcW w:type="dxa" w:w="18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0</w:t>
            </w:r>
          </w:p>
        </w:tc>
        <w:tc>
          <w:tcPr>
            <w:tcW w:type="dxa" w:w="1961"/>
          </w:tcPr>
          <w:p>
            <w:pPr>
              <w:spacing w:after="0"/>
              <w:jc w:val="left"/>
            </w:pPr>
          </w:p>
        </w:tc>
        <w:tc>
          <w:tcPr>
            <w:tcW w:type="dxa" w:w="1612"/>
          </w:tcPr>
          <w:p>
            <w:pPr>
              <w:spacing w:after="0"/>
              <w:jc w:val="left"/>
            </w:pPr>
          </w:p>
        </w:tc>
        <w:tc>
          <w:tcPr>
            <w:tcW w:type="dxa" w:w="1351"/>
          </w:tcPr>
          <w:p>
            <w:pPr>
              <w:spacing w:after="0"/>
              <w:jc w:val="left"/>
            </w:pPr>
          </w:p>
        </w:tc>
        <w:tc>
          <w:tcPr>
            <w:tcW w:type="dxa" w:w="1823"/>
          </w:tcPr>
          <w:p>
            <w:pPr>
              <w:spacing w:after="0"/>
              <w:jc w:val="left"/>
            </w:pPr>
          </w:p>
        </w:tc>
        <w:tc>
          <w:tcPr>
            <w:tcW w:type="dxa" w:w="18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84 records, 1996 to 2026 (84 zone-level)</w:t>
            </w:r>
          </w:p>
        </w:tc>
        <w:tc>
          <w:tcPr>
            <w:tcW w:type="dxa" w:w="1961"/>
          </w:tcPr>
          <w:p>
            <w:pPr>
              <w:spacing w:after="0"/>
              <w:jc w:val="left"/>
            </w:pPr>
          </w:p>
        </w:tc>
        <w:tc>
          <w:tcPr>
            <w:tcW w:type="dxa" w:w="1612"/>
          </w:tcPr>
          <w:p>
            <w:pPr>
              <w:spacing w:after="0"/>
              <w:jc w:val="left"/>
            </w:pPr>
            <w:r>
              <w:rPr>
                <w:sz w:val="16"/>
              </w:rPr>
              <w:t>Winter Storm, 2007-02-24, $250,000 property; $0 crops (2007 dollars); NWS zone IAZ026</w:t>
            </w:r>
          </w:p>
        </w:tc>
        <w:tc>
          <w:tcPr>
            <w:tcW w:type="dxa" w:w="1351"/>
          </w:tcPr>
          <w:p>
            <w:pPr>
              <w:spacing w:after="0"/>
              <w:jc w:val="left"/>
            </w:pPr>
          </w:p>
        </w:tc>
        <w:tc>
          <w:tcPr>
            <w:tcW w:type="dxa" w:w="1823"/>
          </w:tcPr>
          <w:p>
            <w:pPr>
              <w:spacing w:after="0"/>
              <w:jc w:val="left"/>
            </w:pPr>
            <w:r>
              <w:rPr>
                <w:sz w:val="16"/>
              </w:rPr>
              <w:t>Countywide (zone-level records).</w:t>
            </w:r>
          </w:p>
        </w:tc>
        <w:tc>
          <w:tcPr>
            <w:tcW w:type="dxa" w:w="18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886"/>
        <w:gridCol w:w="1975"/>
        <w:gridCol w:w="3272"/>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886"/>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32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4"/>
          </w:tcPr>
          <w:p>
            <w:pPr>
              <w:spacing w:after="0"/>
              <w:jc w:val="left"/>
            </w:pPr>
            <w:r>
              <w:rPr>
                <w:sz w:val="16"/>
              </w:rPr>
              <w:t>Major disaster</w:t>
            </w:r>
          </w:p>
        </w:tc>
        <w:tc>
          <w:tcPr>
            <w:tcW w:type="dxa" w:w="2886"/>
          </w:tcPr>
          <w:p>
            <w:pPr>
              <w:spacing w:after="0"/>
              <w:jc w:val="left"/>
            </w:pPr>
            <w:r>
              <w:rPr>
                <w:sz w:val="16"/>
              </w:rPr>
              <w:t>Severe Storms, Straight-Line Winds, and Tornadoes</w:t>
            </w:r>
          </w:p>
        </w:tc>
        <w:tc>
          <w:tcPr>
            <w:tcW w:type="dxa" w:w="1975"/>
          </w:tcPr>
          <w:p>
            <w:pPr>
              <w:spacing w:after="0"/>
              <w:jc w:val="left"/>
            </w:pPr>
            <w:r>
              <w:rPr>
                <w:sz w:val="16"/>
              </w:rPr>
              <w:t>Strong Wind; Tornado</w:t>
            </w:r>
          </w:p>
        </w:tc>
        <w:tc>
          <w:tcPr>
            <w:tcW w:type="dxa" w:w="3272"/>
          </w:tcPr>
          <w:p>
            <w:pPr>
              <w:spacing w:after="0"/>
              <w:jc w:val="right"/>
            </w:pPr>
            <w:r>
              <w:rPr>
                <w:sz w:val="16"/>
              </w:rPr>
              <w:t>no Public Assistance recorded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4"/>
          </w:tcPr>
          <w:p>
            <w:pPr>
              <w:spacing w:after="0"/>
              <w:jc w:val="left"/>
            </w:pPr>
            <w:r>
              <w:rPr>
                <w:sz w:val="16"/>
              </w:rPr>
              <w:t>Major disaster</w:t>
            </w:r>
          </w:p>
        </w:tc>
        <w:tc>
          <w:tcPr>
            <w:tcW w:type="dxa" w:w="2886"/>
          </w:tcPr>
          <w:p>
            <w:pPr>
              <w:spacing w:after="0"/>
              <w:jc w:val="left"/>
            </w:pPr>
            <w:r>
              <w:rPr>
                <w:sz w:val="16"/>
              </w:rPr>
              <w:t>COVID-19 Pandemic</w:t>
            </w:r>
          </w:p>
        </w:tc>
        <w:tc>
          <w:tcPr>
            <w:tcW w:type="dxa" w:w="1975"/>
          </w:tcPr>
          <w:p>
            <w:pPr>
              <w:spacing w:after="0"/>
              <w:jc w:val="left"/>
            </w:pPr>
            <w:r>
              <w:rPr>
                <w:sz w:val="16"/>
              </w:rPr>
              <w:t>Non-natural, not counted</w:t>
            </w:r>
          </w:p>
        </w:tc>
        <w:tc>
          <w:tcPr>
            <w:tcW w:type="dxa" w:w="3272"/>
          </w:tcPr>
          <w:p>
            <w:pPr>
              <w:spacing w:after="0"/>
              <w:jc w:val="right"/>
            </w:pPr>
            <w:r>
              <w:rPr>
                <w:sz w:val="16"/>
              </w:rPr>
              <w:t>none placed in this county by FEMA's record; $326,644.22 for this declaration is not placed in any county (see the state page)</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4"/>
          </w:tcPr>
          <w:p>
            <w:pPr>
              <w:spacing w:after="0"/>
              <w:jc w:val="left"/>
            </w:pPr>
            <w:r>
              <w:rPr>
                <w:sz w:val="16"/>
              </w:rPr>
              <w:t>Emergency</w:t>
            </w:r>
          </w:p>
        </w:tc>
        <w:tc>
          <w:tcPr>
            <w:tcW w:type="dxa" w:w="2886"/>
          </w:tcPr>
          <w:p>
            <w:pPr>
              <w:spacing w:after="0"/>
              <w:jc w:val="left"/>
            </w:pPr>
            <w:r>
              <w:rPr>
                <w:sz w:val="16"/>
              </w:rPr>
              <w:t>COVID-19</w:t>
            </w:r>
          </w:p>
        </w:tc>
        <w:tc>
          <w:tcPr>
            <w:tcW w:type="dxa" w:w="1975"/>
          </w:tcPr>
          <w:p>
            <w:pPr>
              <w:spacing w:after="0"/>
              <w:jc w:val="left"/>
            </w:pPr>
            <w:r>
              <w:rPr>
                <w:sz w:val="16"/>
              </w:rPr>
              <w:t>Non-natural, not counted</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4"/>
          </w:tcPr>
          <w:p>
            <w:pPr>
              <w:spacing w:after="0"/>
              <w:jc w:val="left"/>
            </w:pPr>
            <w:r>
              <w:rPr>
                <w:sz w:val="16"/>
              </w:rPr>
              <w:t>Major disaster</w:t>
            </w:r>
          </w:p>
        </w:tc>
        <w:tc>
          <w:tcPr>
            <w:tcW w:type="dxa" w:w="2886"/>
          </w:tcPr>
          <w:p>
            <w:pPr>
              <w:spacing w:after="0"/>
              <w:jc w:val="left"/>
            </w:pPr>
            <w:r>
              <w:rPr>
                <w:sz w:val="16"/>
              </w:rPr>
              <w:t>Severe Storms and Flooding</w:t>
            </w:r>
          </w:p>
        </w:tc>
        <w:tc>
          <w:tcPr>
            <w:tcW w:type="dxa" w:w="1975"/>
          </w:tcPr>
          <w:p>
            <w:pPr>
              <w:spacing w:after="0"/>
              <w:jc w:val="left"/>
            </w:pPr>
            <w:r>
              <w:rPr>
                <w:sz w:val="16"/>
              </w:rPr>
              <w:t>Inland Flooding</w:t>
            </w:r>
          </w:p>
        </w:tc>
        <w:tc>
          <w:tcPr>
            <w:tcW w:type="dxa" w:w="3272"/>
          </w:tcPr>
          <w:p>
            <w:pPr>
              <w:spacing w:after="0"/>
              <w:jc w:val="right"/>
            </w:pPr>
            <w:r>
              <w:rPr>
                <w:sz w:val="16"/>
              </w:rPr>
              <w:t>$900,025.03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64"/>
          </w:tcPr>
          <w:p>
            <w:pPr>
              <w:spacing w:after="0"/>
              <w:jc w:val="left"/>
            </w:pPr>
            <w:r>
              <w:rPr>
                <w:sz w:val="16"/>
              </w:rPr>
              <w:t>Major disaster</w:t>
            </w:r>
          </w:p>
        </w:tc>
        <w:tc>
          <w:tcPr>
            <w:tcW w:type="dxa" w:w="2886"/>
          </w:tcPr>
          <w:p>
            <w:pPr>
              <w:spacing w:after="0"/>
              <w:jc w:val="left"/>
            </w:pPr>
            <w:r>
              <w:rPr>
                <w:sz w:val="16"/>
              </w:rPr>
              <w:t>Severe Storms and Flooding</w:t>
            </w:r>
          </w:p>
        </w:tc>
        <w:tc>
          <w:tcPr>
            <w:tcW w:type="dxa" w:w="1975"/>
          </w:tcPr>
          <w:p>
            <w:pPr>
              <w:spacing w:after="0"/>
              <w:jc w:val="left"/>
            </w:pPr>
            <w:r>
              <w:rPr>
                <w:sz w:val="16"/>
              </w:rPr>
              <w:t>Inland Flooding</w:t>
            </w:r>
          </w:p>
        </w:tc>
        <w:tc>
          <w:tcPr>
            <w:tcW w:type="dxa" w:w="3272"/>
          </w:tcPr>
          <w:p>
            <w:pPr>
              <w:spacing w:after="0"/>
              <w:jc w:val="right"/>
            </w:pPr>
            <w:r>
              <w:rPr>
                <w:sz w:val="16"/>
              </w:rPr>
              <w:t>$53,075.82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64"/>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1975"/>
          </w:tcPr>
          <w:p>
            <w:pPr>
              <w:spacing w:after="0"/>
              <w:jc w:val="left"/>
            </w:pPr>
            <w:r>
              <w:rPr>
                <w:sz w:val="16"/>
              </w:rPr>
              <w:t>Inland Flooding (primary); also designated: Strong Wind, Tornado</w:t>
            </w:r>
          </w:p>
        </w:tc>
        <w:tc>
          <w:tcPr>
            <w:tcW w:type="dxa" w:w="3272"/>
          </w:tcPr>
          <w:p>
            <w:pPr>
              <w:spacing w:after="0"/>
              <w:jc w:val="right"/>
            </w:pPr>
            <w:r>
              <w:rPr>
                <w:sz w:val="16"/>
              </w:rPr>
              <w:t>$91,715.82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$132,908.33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4"/>
          </w:tcPr>
          <w:p>
            <w:pPr>
              <w:spacing w:after="0"/>
              <w:jc w:val="left"/>
            </w:pPr>
            <w:r>
              <w:rPr>
                <w:sz w:val="16"/>
              </w:rPr>
              <w:t>Major disaster</w:t>
            </w:r>
          </w:p>
        </w:tc>
        <w:tc>
          <w:tcPr>
            <w:tcW w:type="dxa" w:w="2886"/>
          </w:tcPr>
          <w:p>
            <w:pPr>
              <w:spacing w:after="0"/>
              <w:jc w:val="left"/>
            </w:pPr>
            <w:r>
              <w:rPr>
                <w:sz w:val="16"/>
              </w:rPr>
              <w:t>Severe Storms, Flooding, and Tornadoes</w:t>
            </w:r>
          </w:p>
        </w:tc>
        <w:tc>
          <w:tcPr>
            <w:tcW w:type="dxa" w:w="1975"/>
          </w:tcPr>
          <w:p>
            <w:pPr>
              <w:spacing w:after="0"/>
              <w:jc w:val="left"/>
            </w:pPr>
            <w:r>
              <w:rPr>
                <w:sz w:val="16"/>
              </w:rPr>
              <w:t>Inland Flooding; Tornado</w:t>
            </w:r>
          </w:p>
        </w:tc>
        <w:tc>
          <w:tcPr>
            <w:tcW w:type="dxa" w:w="3272"/>
          </w:tcPr>
          <w:p>
            <w:pPr>
              <w:spacing w:after="0"/>
              <w:jc w:val="right"/>
            </w:pPr>
            <w:r>
              <w:rPr>
                <w:sz w:val="16"/>
              </w:rPr>
              <w:t>$283,591.74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4"/>
          </w:tcPr>
          <w:p>
            <w:pPr>
              <w:spacing w:after="0"/>
              <w:jc w:val="left"/>
            </w:pPr>
            <w:r>
              <w:rPr>
                <w:sz w:val="16"/>
              </w:rPr>
              <w:t>Major disaster</w:t>
            </w:r>
          </w:p>
        </w:tc>
        <w:tc>
          <w:tcPr>
            <w:tcW w:type="dxa" w:w="2886"/>
          </w:tcPr>
          <w:p>
            <w:pPr>
              <w:spacing w:after="0"/>
              <w:jc w:val="left"/>
            </w:pPr>
            <w:r>
              <w:rPr>
                <w:sz w:val="16"/>
              </w:rPr>
              <w:t>Severe Winter Storms and Snowstorm</w:t>
            </w:r>
          </w:p>
        </w:tc>
        <w:tc>
          <w:tcPr>
            <w:tcW w:type="dxa" w:w="1975"/>
          </w:tcPr>
          <w:p>
            <w:pPr>
              <w:spacing w:after="0"/>
              <w:jc w:val="left"/>
            </w:pPr>
            <w:r>
              <w:rPr>
                <w:sz w:val="16"/>
              </w:rPr>
              <w:t>Winter Weather</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$1,692,092.25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4"/>
          </w:tcPr>
          <w:p>
            <w:pPr>
              <w:spacing w:after="0"/>
              <w:jc w:val="left"/>
            </w:pPr>
            <w:r>
              <w:rPr>
                <w:sz w:val="16"/>
              </w:rPr>
              <w:t>Major disaster</w:t>
            </w:r>
          </w:p>
        </w:tc>
        <w:tc>
          <w:tcPr>
            <w:tcW w:type="dxa" w:w="2886"/>
          </w:tcPr>
          <w:p>
            <w:pPr>
              <w:spacing w:after="0"/>
              <w:jc w:val="left"/>
            </w:pPr>
            <w:r>
              <w:rPr>
                <w:sz w:val="16"/>
              </w:rPr>
              <w:t>Severe Winter Storms</w:t>
            </w:r>
          </w:p>
        </w:tc>
        <w:tc>
          <w:tcPr>
            <w:tcW w:type="dxa" w:w="1975"/>
          </w:tcPr>
          <w:p>
            <w:pPr>
              <w:spacing w:after="0"/>
              <w:jc w:val="left"/>
            </w:pPr>
            <w:r>
              <w:rPr>
                <w:sz w:val="16"/>
              </w:rPr>
              <w:t>Winter Weather</w:t>
            </w:r>
          </w:p>
        </w:tc>
        <w:tc>
          <w:tcPr>
            <w:tcW w:type="dxa" w:w="3272"/>
          </w:tcPr>
          <w:p>
            <w:pPr>
              <w:spacing w:after="0"/>
              <w:jc w:val="right"/>
            </w:pPr>
            <w:r>
              <w:rPr>
                <w:sz w:val="16"/>
              </w:rPr>
              <w:t>$39,150.45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4"/>
          </w:tcPr>
          <w:p>
            <w:pPr>
              <w:spacing w:after="0"/>
              <w:jc w:val="left"/>
            </w:pPr>
            <w:r>
              <w:rPr>
                <w:sz w:val="16"/>
              </w:rPr>
              <w:t>Emergency</w:t>
            </w:r>
          </w:p>
        </w:tc>
        <w:tc>
          <w:tcPr>
            <w:tcW w:type="dxa" w:w="2886"/>
          </w:tcPr>
          <w:p>
            <w:pPr>
              <w:spacing w:after="0"/>
              <w:jc w:val="left"/>
            </w:pPr>
            <w:r>
              <w:rPr>
                <w:sz w:val="16"/>
              </w:rPr>
              <w:t>Hurricane Katrina Evacuation</w:t>
            </w:r>
          </w:p>
        </w:tc>
        <w:tc>
          <w:tcPr>
            <w:tcW w:type="dxa" w:w="1975"/>
          </w:tcPr>
          <w:p>
            <w:pPr>
              <w:spacing w:after="0"/>
              <w:jc w:val="left"/>
            </w:pPr>
            <w:r>
              <w:rPr>
                <w:sz w:val="16"/>
              </w:rPr>
              <w:t>Hurricane: evacuation support, not a local hazard event; not counted</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Tornado</w:t>
            </w:r>
          </w:p>
        </w:tc>
        <w:tc>
          <w:tcPr>
            <w:tcW w:type="dxa" w:w="3272"/>
          </w:tcPr>
          <w:p>
            <w:pPr>
              <w:spacing w:after="0"/>
              <w:jc w:val="right"/>
            </w:pPr>
            <w:r>
              <w:rPr>
                <w:sz w:val="16"/>
              </w:rPr>
              <w:t>$35,724.77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4"/>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1975"/>
          </w:tcPr>
          <w:p>
            <w:pPr>
              <w:spacing w:after="0"/>
              <w:jc w:val="left"/>
            </w:pPr>
            <w:r>
              <w:rPr>
                <w:sz w:val="16"/>
              </w:rPr>
              <w:t>Inland Flooding (primary); also designated: Tornado</w:t>
            </w:r>
          </w:p>
        </w:tc>
        <w:tc>
          <w:tcPr>
            <w:tcW w:type="dxa" w:w="3272"/>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4"/>
          </w:tcPr>
          <w:p>
            <w:pPr>
              <w:spacing w:after="0"/>
              <w:jc w:val="left"/>
            </w:pPr>
            <w:r>
              <w:rPr>
                <w:sz w:val="16"/>
              </w:rPr>
              <w:t>Major disaster</w:t>
            </w:r>
          </w:p>
        </w:tc>
        <w:tc>
          <w:tcPr>
            <w:tcW w:type="dxa" w:w="2886"/>
          </w:tcPr>
          <w:p>
            <w:pPr>
              <w:spacing w:after="0"/>
              <w:jc w:val="left"/>
            </w:pPr>
            <w:r>
              <w:rPr>
                <w:sz w:val="16"/>
              </w:rPr>
              <w:t>Ice Storm</w:t>
            </w:r>
          </w:p>
        </w:tc>
        <w:tc>
          <w:tcPr>
            <w:tcW w:type="dxa" w:w="1975"/>
          </w:tcPr>
          <w:p>
            <w:pPr>
              <w:spacing w:after="0"/>
              <w:jc w:val="left"/>
            </w:pPr>
            <w:r>
              <w:rPr>
                <w:sz w:val="16"/>
              </w:rPr>
              <w:t>Ice Storm</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64"/>
          </w:tcPr>
          <w:p>
            <w:pPr>
              <w:spacing w:after="0"/>
              <w:jc w:val="left"/>
            </w:pPr>
            <w:r>
              <w:rPr>
                <w:sz w:val="16"/>
              </w:rPr>
              <w:t>Major disaster</w:t>
            </w:r>
          </w:p>
        </w:tc>
        <w:tc>
          <w:tcPr>
            <w:tcW w:type="dxa" w:w="2886"/>
          </w:tcPr>
          <w:p>
            <w:pPr>
              <w:spacing w:after="0"/>
              <w:jc w:val="left"/>
            </w:pPr>
            <w:r>
              <w:rPr>
                <w:sz w:val="16"/>
              </w:rPr>
              <w:t>Severe Storms &amp; Flooding</w:t>
            </w:r>
          </w:p>
        </w:tc>
        <w:tc>
          <w:tcPr>
            <w:tcW w:type="dxa" w:w="1975"/>
          </w:tcPr>
          <w:p>
            <w:pPr>
              <w:spacing w:after="0"/>
              <w:jc w:val="left"/>
            </w:pPr>
            <w:r>
              <w:rPr>
                <w:sz w:val="16"/>
              </w:rPr>
              <w:t>Inland Flooding</w:t>
            </w:r>
          </w:p>
        </w:tc>
        <w:tc>
          <w:tcPr>
            <w:tcW w:type="dxa" w:w="3272"/>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64"/>
          </w:tcPr>
          <w:p>
            <w:pPr>
              <w:spacing w:after="0"/>
              <w:jc w:val="left"/>
            </w:pPr>
            <w:r>
              <w:rPr>
                <w:sz w:val="16"/>
              </w:rPr>
              <w:t>Major disaster</w:t>
            </w:r>
          </w:p>
        </w:tc>
        <w:tc>
          <w:tcPr>
            <w:tcW w:type="dxa" w:w="2886"/>
          </w:tcPr>
          <w:p>
            <w:pPr>
              <w:spacing w:after="0"/>
              <w:jc w:val="left"/>
            </w:pPr>
            <w:r>
              <w:rPr>
                <w:sz w:val="16"/>
              </w:rPr>
              <w:t>Heavy Rains &amp; Flooding</w:t>
            </w:r>
          </w:p>
        </w:tc>
        <w:tc>
          <w:tcPr>
            <w:tcW w:type="dxa" w:w="1975"/>
          </w:tcPr>
          <w:p>
            <w:pPr>
              <w:spacing w:after="0"/>
              <w:jc w:val="left"/>
            </w:pPr>
            <w:r>
              <w:rPr>
                <w:sz w:val="16"/>
              </w:rPr>
              <w:t>Inland Flooding</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1968-08-04</w:t>
            </w:r>
          </w:p>
        </w:tc>
        <w:tc>
          <w:tcPr>
            <w:tcW w:type="dxa" w:w="1037"/>
          </w:tcPr>
          <w:p>
            <w:pPr>
              <w:spacing w:after="0"/>
              <w:jc w:val="left"/>
            </w:pPr>
            <w:r>
              <w:rPr>
                <w:sz w:val="16"/>
              </w:rPr>
              <w:t>1968-08-04</w:t>
            </w:r>
          </w:p>
        </w:tc>
        <w:tc>
          <w:tcPr>
            <w:tcW w:type="dxa" w:w="1037"/>
          </w:tcPr>
          <w:p>
            <w:pPr>
              <w:spacing w:after="0"/>
              <w:jc w:val="left"/>
            </w:pPr>
            <w:r>
              <w:rPr>
                <w:sz w:val="16"/>
              </w:rPr>
              <w:t>DR-248-IA</w:t>
            </w:r>
          </w:p>
        </w:tc>
        <w:tc>
          <w:tcPr>
            <w:tcW w:type="dxa" w:w="1264"/>
          </w:tcPr>
          <w:p>
            <w:pPr>
              <w:spacing w:after="0"/>
              <w:jc w:val="left"/>
            </w:pPr>
            <w:r>
              <w:rPr>
                <w:sz w:val="16"/>
              </w:rPr>
              <w:t>Major disaster</w:t>
            </w:r>
          </w:p>
        </w:tc>
        <w:tc>
          <w:tcPr>
            <w:tcW w:type="dxa" w:w="2886"/>
          </w:tcPr>
          <w:p>
            <w:pPr>
              <w:spacing w:after="0"/>
              <w:jc w:val="left"/>
            </w:pPr>
            <w:r>
              <w:rPr>
                <w:sz w:val="16"/>
              </w:rPr>
              <w:t>Heavy Rains &amp; Flooding</w:t>
            </w:r>
          </w:p>
        </w:tc>
        <w:tc>
          <w:tcPr>
            <w:tcW w:type="dxa" w:w="1975"/>
          </w:tcPr>
          <w:p>
            <w:pPr>
              <w:spacing w:after="0"/>
              <w:jc w:val="left"/>
            </w:pPr>
            <w:r>
              <w:rPr>
                <w:sz w:val="16"/>
              </w:rPr>
              <w:t>Inland Flooding</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4"/>
          </w:tcPr>
          <w:p>
            <w:pPr>
              <w:spacing w:after="0"/>
              <w:jc w:val="left"/>
            </w:pPr>
            <w:r>
              <w:rPr>
                <w:sz w:val="16"/>
              </w:rPr>
              <w:t>Major disaster</w:t>
            </w:r>
          </w:p>
        </w:tc>
        <w:tc>
          <w:tcPr>
            <w:tcW w:type="dxa" w:w="2886"/>
          </w:tcPr>
          <w:p>
            <w:pPr>
              <w:spacing w:after="0"/>
              <w:jc w:val="left"/>
            </w:pPr>
            <w:r>
              <w:rPr>
                <w:sz w:val="16"/>
              </w:rPr>
              <w:t>Flooding</w:t>
            </w:r>
          </w:p>
        </w:tc>
        <w:tc>
          <w:tcPr>
            <w:tcW w:type="dxa" w:w="1975"/>
          </w:tcPr>
          <w:p>
            <w:pPr>
              <w:spacing w:after="0"/>
              <w:jc w:val="left"/>
            </w:pPr>
            <w:r>
              <w:rPr>
                <w:sz w:val="16"/>
              </w:rPr>
              <w:t>Inland Flooding</w:t>
            </w:r>
          </w:p>
        </w:tc>
        <w:tc>
          <w:tcPr>
            <w:tcW w:type="dxa" w:w="327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1"/>
        <w:gridCol w:w="3224"/>
        <w:gridCol w:w="936"/>
        <w:gridCol w:w="2443"/>
        <w:gridCol w:w="711"/>
        <w:gridCol w:w="28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1"/>
            <w:shd w:val="clear" w:color="auto" w:fill="E8E8E8"/>
          </w:tcPr>
          <w:p>
            <w:pPr>
              <w:spacing w:after="0"/>
              <w:jc w:val="left"/>
            </w:pPr>
            <w:r>
              <w:rPr>
                <w:b/>
                <w:sz w:val="16"/>
              </w:rPr>
              <w:t>Magnitude or extent</w:t>
            </w:r>
          </w:p>
        </w:tc>
        <w:tc>
          <w:tcPr>
            <w:tcW w:type="dxa" w:w="32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671"/>
          </w:tcPr>
          <w:p>
            <w:pPr>
              <w:spacing w:after="0"/>
              <w:jc w:val="left"/>
            </w:pPr>
          </w:p>
        </w:tc>
        <w:tc>
          <w:tcPr>
            <w:tcW w:type="dxa" w:w="3224"/>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r>
              <w:rPr>
                <w:sz w:val="16"/>
              </w:rPr>
              <w:t>within last 5 years</w:t>
            </w:r>
          </w:p>
        </w:tc>
        <w:tc>
          <w:tcPr>
            <w:tcW w:type="dxa" w:w="28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15"/>
          </w:tcPr>
          <w:p>
            <w:pPr>
              <w:spacing w:after="0"/>
              <w:jc w:val="left"/>
            </w:pPr>
            <w:r>
              <w:rPr>
                <w:sz w:val="16"/>
              </w:rPr>
              <w:t>Drought</w:t>
            </w:r>
          </w:p>
        </w:tc>
        <w:tc>
          <w:tcPr>
            <w:tcW w:type="dxa" w:w="1671"/>
          </w:tcPr>
          <w:p>
            <w:pPr>
              <w:spacing w:after="0"/>
              <w:jc w:val="left"/>
            </w:pPr>
          </w:p>
        </w:tc>
        <w:tc>
          <w:tcPr>
            <w:tcW w:type="dxa" w:w="3224"/>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r>
              <w:rPr>
                <w:sz w:val="16"/>
              </w:rPr>
              <w:t>within last 5 years</w:t>
            </w:r>
          </w:p>
        </w:tc>
        <w:tc>
          <w:tcPr>
            <w:tcW w:type="dxa" w:w="2874"/>
          </w:tcPr>
          <w:p>
            <w:pPr>
              <w:spacing w:after="0"/>
              <w:jc w:val="left"/>
            </w:pPr>
            <w:r>
              <w:rPr>
                <w:sz w:val="16"/>
              </w:rPr>
              <w:t>B1-c worst recorded: Drought</w:t>
            </w:r>
          </w:p>
        </w:tc>
      </w:tr>
      <w:tr>
        <w:trPr>
          <w:cantSplit/>
        </w:trPr>
        <w:tc>
          <w:tcPr>
            <w:tcW w:type="dxa" w:w="1037"/>
          </w:tcPr>
          <w:p>
            <w:pPr>
              <w:spacing w:after="0"/>
              <w:jc w:val="left"/>
            </w:pPr>
            <w:r>
              <w:rPr>
                <w:sz w:val="16"/>
              </w:rPr>
              <w:t>2014-06-19</w:t>
            </w:r>
          </w:p>
        </w:tc>
        <w:tc>
          <w:tcPr>
            <w:tcW w:type="dxa" w:w="1215"/>
          </w:tcPr>
          <w:p>
            <w:pPr>
              <w:spacing w:after="0"/>
              <w:jc w:val="left"/>
            </w:pPr>
            <w:r>
              <w:rPr>
                <w:sz w:val="16"/>
              </w:rPr>
              <w:t>Flash Flood</w:t>
            </w:r>
          </w:p>
        </w:tc>
        <w:tc>
          <w:tcPr>
            <w:tcW w:type="dxa" w:w="1671"/>
          </w:tcPr>
          <w:p>
            <w:pPr>
              <w:spacing w:after="0"/>
              <w:jc w:val="left"/>
            </w:pPr>
          </w:p>
        </w:tc>
        <w:tc>
          <w:tcPr>
            <w:tcW w:type="dxa" w:w="3224"/>
          </w:tcPr>
          <w:p>
            <w:pPr>
              <w:spacing w:after="0"/>
              <w:jc w:val="left"/>
            </w:pPr>
            <w:r>
              <w:rPr>
                <w:sz w:val="16"/>
              </w:rPr>
              <w:t>$25,000,000 property; $50,000 crops (2014 dollars)</w:t>
            </w:r>
          </w:p>
        </w:tc>
        <w:tc>
          <w:tcPr>
            <w:tcW w:type="dxa" w:w="936"/>
          </w:tcPr>
          <w:p>
            <w:pPr>
              <w:spacing w:after="0"/>
              <w:jc w:val="right"/>
            </w:pPr>
            <w:r>
              <w:rPr>
                <w:sz w:val="16"/>
              </w:rPr>
              <w:t>0, 0</w:t>
            </w:r>
          </w:p>
        </w:tc>
        <w:tc>
          <w:tcPr>
            <w:tcW w:type="dxa" w:w="2443"/>
          </w:tcPr>
          <w:p>
            <w:pPr>
              <w:spacing w:after="0"/>
              <w:jc w:val="left"/>
            </w:pPr>
            <w:r>
              <w:rPr>
                <w:sz w:val="16"/>
              </w:rPr>
              <w:t>ALEXANDER to SHEFFIELD</w:t>
            </w:r>
          </w:p>
        </w:tc>
        <w:tc>
          <w:tcPr>
            <w:tcW w:type="dxa" w:w="711"/>
          </w:tcPr>
          <w:p>
            <w:pPr>
              <w:spacing w:after="0"/>
              <w:jc w:val="left"/>
            </w:pPr>
          </w:p>
        </w:tc>
        <w:tc>
          <w:tcPr>
            <w:tcW w:type="dxa" w:w="28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2014-06-16</w:t>
            </w:r>
          </w:p>
        </w:tc>
        <w:tc>
          <w:tcPr>
            <w:tcW w:type="dxa" w:w="1215"/>
          </w:tcPr>
          <w:p>
            <w:pPr>
              <w:spacing w:after="0"/>
              <w:jc w:val="left"/>
            </w:pPr>
            <w:r>
              <w:rPr>
                <w:sz w:val="16"/>
              </w:rPr>
              <w:t>Thunderstorm Wind</w:t>
            </w:r>
          </w:p>
        </w:tc>
        <w:tc>
          <w:tcPr>
            <w:tcW w:type="dxa" w:w="1671"/>
          </w:tcPr>
          <w:p>
            <w:pPr>
              <w:spacing w:after="0"/>
              <w:jc w:val="left"/>
            </w:pPr>
            <w:r>
              <w:rPr>
                <w:sz w:val="16"/>
              </w:rPr>
              <w:t>91 kt (105 mph) estimated gust</w:t>
            </w:r>
          </w:p>
        </w:tc>
        <w:tc>
          <w:tcPr>
            <w:tcW w:type="dxa" w:w="3224"/>
          </w:tcPr>
          <w:p>
            <w:pPr>
              <w:spacing w:after="0"/>
              <w:jc w:val="left"/>
            </w:pPr>
            <w:r>
              <w:rPr>
                <w:sz w:val="16"/>
              </w:rPr>
              <w:t>$400,000 property; $0 crops (2014 dollars)</w:t>
            </w:r>
          </w:p>
        </w:tc>
        <w:tc>
          <w:tcPr>
            <w:tcW w:type="dxa" w:w="936"/>
          </w:tcPr>
          <w:p>
            <w:pPr>
              <w:spacing w:after="0"/>
              <w:jc w:val="right"/>
            </w:pPr>
            <w:r>
              <w:rPr>
                <w:sz w:val="16"/>
              </w:rPr>
              <w:t>0, 0</w:t>
            </w:r>
          </w:p>
        </w:tc>
        <w:tc>
          <w:tcPr>
            <w:tcW w:type="dxa" w:w="2443"/>
          </w:tcPr>
          <w:p>
            <w:pPr>
              <w:spacing w:after="0"/>
              <w:jc w:val="left"/>
            </w:pPr>
            <w:r>
              <w:rPr>
                <w:sz w:val="16"/>
              </w:rPr>
              <w:t>ALEXANDER</w:t>
            </w:r>
          </w:p>
        </w:tc>
        <w:tc>
          <w:tcPr>
            <w:tcW w:type="dxa" w:w="711"/>
          </w:tcPr>
          <w:p>
            <w:pPr>
              <w:spacing w:after="0"/>
              <w:jc w:val="left"/>
            </w:pPr>
          </w:p>
        </w:tc>
        <w:tc>
          <w:tcPr>
            <w:tcW w:type="dxa" w:w="2874"/>
          </w:tcPr>
          <w:p>
            <w:pPr>
              <w:spacing w:after="0"/>
              <w:jc w:val="left"/>
            </w:pPr>
            <w:r>
              <w:rPr>
                <w:sz w:val="16"/>
              </w:rPr>
              <w:t>B1-c worst recorded: Thunderstorm Wind</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1671"/>
          </w:tcPr>
          <w:p>
            <w:pPr>
              <w:spacing w:after="0"/>
              <w:jc w:val="left"/>
            </w:pPr>
          </w:p>
        </w:tc>
        <w:tc>
          <w:tcPr>
            <w:tcW w:type="dxa" w:w="3224"/>
          </w:tcPr>
          <w:p>
            <w:pPr>
              <w:spacing w:after="0"/>
              <w:jc w:val="left"/>
            </w:pPr>
            <w:r>
              <w:rPr>
                <w:sz w:val="16"/>
              </w:rPr>
              <w:t>$0 property; $2,700,000 crops (zone total, 2011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B1-c worst recorded: Frost/Freeze</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671"/>
          </w:tcPr>
          <w:p>
            <w:pPr>
              <w:spacing w:after="0"/>
              <w:jc w:val="left"/>
            </w:pPr>
          </w:p>
        </w:tc>
        <w:tc>
          <w:tcPr>
            <w:tcW w:type="dxa" w:w="3224"/>
          </w:tcPr>
          <w:p>
            <w:pPr>
              <w:spacing w:after="0"/>
              <w:jc w:val="left"/>
            </w:pPr>
            <w:r>
              <w:rPr>
                <w:sz w:val="16"/>
              </w:rPr>
              <w:t>$135,000 property; $0 crops (zone total, 2011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B1-c worst recorded: Excessive Heat, Heat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1671"/>
          </w:tcPr>
          <w:p>
            <w:pPr>
              <w:spacing w:after="0"/>
              <w:jc w:val="left"/>
            </w:pPr>
            <w:r>
              <w:rPr>
                <w:sz w:val="16"/>
              </w:rPr>
              <w:t>35 kt (40 mph) estimated sustained</w:t>
            </w:r>
          </w:p>
        </w:tc>
        <w:tc>
          <w:tcPr>
            <w:tcW w:type="dxa" w:w="3224"/>
          </w:tcPr>
          <w:p>
            <w:pPr>
              <w:spacing w:after="0"/>
              <w:jc w:val="left"/>
            </w:pPr>
            <w:r>
              <w:rPr>
                <w:sz w:val="16"/>
              </w:rPr>
              <w:t>$50,000 property; $0 crops (zone total, 2010 dollars)</w:t>
            </w:r>
          </w:p>
        </w:tc>
        <w:tc>
          <w:tcPr>
            <w:tcW w:type="dxa" w:w="936"/>
          </w:tcPr>
          <w:p>
            <w:pPr>
              <w:spacing w:after="0"/>
              <w:jc w:val="right"/>
            </w:pPr>
            <w:r>
              <w:rPr>
                <w:sz w:val="16"/>
              </w:rPr>
              <w:t>0, 1</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1671"/>
          </w:tcPr>
          <w:p>
            <w:pPr>
              <w:spacing w:after="0"/>
              <w:jc w:val="left"/>
            </w:pPr>
          </w:p>
        </w:tc>
        <w:tc>
          <w:tcPr>
            <w:tcW w:type="dxa" w:w="3224"/>
          </w:tcPr>
          <w:p>
            <w:pPr>
              <w:spacing w:after="0"/>
              <w:jc w:val="left"/>
            </w:pPr>
            <w:r>
              <w:rPr>
                <w:sz w:val="16"/>
              </w:rPr>
              <w:t>$500,000 property; $0 crops (zone total, 2009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B1-c worst recorded: Ice Storm</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671"/>
          </w:tcPr>
          <w:p>
            <w:pPr>
              <w:spacing w:after="0"/>
              <w:jc w:val="left"/>
            </w:pPr>
          </w:p>
        </w:tc>
        <w:tc>
          <w:tcPr>
            <w:tcW w:type="dxa" w:w="3224"/>
          </w:tcPr>
          <w:p>
            <w:pPr>
              <w:spacing w:after="0"/>
              <w:jc w:val="left"/>
            </w:pPr>
            <w:r>
              <w:rPr>
                <w:sz w:val="16"/>
              </w:rPr>
              <w:t>$250,000 property; $0 crops (zone total, 2007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2003-02-11</w:t>
            </w:r>
          </w:p>
        </w:tc>
        <w:tc>
          <w:tcPr>
            <w:tcW w:type="dxa" w:w="1215"/>
          </w:tcPr>
          <w:p>
            <w:pPr>
              <w:spacing w:after="0"/>
              <w:jc w:val="left"/>
            </w:pPr>
            <w:r>
              <w:rPr>
                <w:sz w:val="16"/>
              </w:rPr>
              <w:t>High Wind</w:t>
            </w:r>
          </w:p>
        </w:tc>
        <w:tc>
          <w:tcPr>
            <w:tcW w:type="dxa" w:w="1671"/>
          </w:tcPr>
          <w:p>
            <w:pPr>
              <w:spacing w:after="0"/>
              <w:jc w:val="left"/>
            </w:pPr>
            <w:r>
              <w:rPr>
                <w:sz w:val="16"/>
              </w:rPr>
              <w:t>64 kt (74 mph) measured</w:t>
            </w:r>
          </w:p>
        </w:tc>
        <w:tc>
          <w:tcPr>
            <w:tcW w:type="dxa" w:w="3224"/>
          </w:tcPr>
          <w:p>
            <w:pPr>
              <w:spacing w:after="0"/>
              <w:jc w:val="left"/>
            </w:pPr>
            <w:r>
              <w:rPr>
                <w:sz w:val="16"/>
              </w:rPr>
              <w:t>$10,000 property; crops not reported (zone total, 2003 dollars)</w:t>
            </w:r>
          </w:p>
        </w:tc>
        <w:tc>
          <w:tcPr>
            <w:tcW w:type="dxa" w:w="936"/>
          </w:tcPr>
          <w:p>
            <w:pPr>
              <w:spacing w:after="0"/>
              <w:jc w:val="right"/>
            </w:pPr>
            <w:r>
              <w:rPr>
                <w:sz w:val="16"/>
              </w:rPr>
              <w:t>0, 0</w:t>
            </w:r>
          </w:p>
        </w:tc>
        <w:tc>
          <w:tcPr>
            <w:tcW w:type="dxa" w:w="2443"/>
          </w:tcPr>
          <w:p>
            <w:pPr>
              <w:spacing w:after="0"/>
              <w:jc w:val="left"/>
            </w:pPr>
            <w:r>
              <w:rPr>
                <w:sz w:val="16"/>
              </w:rPr>
              <w:t>NWS zone IAZ026 (FRANKLIN), zone-level</w:t>
            </w:r>
          </w:p>
        </w:tc>
        <w:tc>
          <w:tcPr>
            <w:tcW w:type="dxa" w:w="711"/>
          </w:tcPr>
          <w:p>
            <w:pPr>
              <w:spacing w:after="0"/>
              <w:jc w:val="left"/>
            </w:pPr>
          </w:p>
        </w:tc>
        <w:tc>
          <w:tcPr>
            <w:tcW w:type="dxa" w:w="2874"/>
          </w:tcPr>
          <w:p>
            <w:pPr>
              <w:spacing w:after="0"/>
              <w:jc w:val="left"/>
            </w:pPr>
            <w:r>
              <w:rPr>
                <w:sz w:val="16"/>
              </w:rPr>
              <w:t>B1-c worst recorded: High Wind and Strong Wind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1671"/>
          </w:tcPr>
          <w:p>
            <w:pPr>
              <w:spacing w:after="0"/>
              <w:jc w:val="left"/>
            </w:pPr>
            <w:r>
              <w:rPr>
                <w:sz w:val="16"/>
              </w:rPr>
              <w:t>F5, 14.7 mi path length (whole path, pre-1996), 600 yd wide</w:t>
            </w:r>
          </w:p>
        </w:tc>
        <w:tc>
          <w:tcPr>
            <w:tcW w:type="dxa" w:w="3224"/>
          </w:tcPr>
          <w:p>
            <w:pPr>
              <w:spacing w:after="0"/>
              <w:jc w:val="left"/>
            </w:pPr>
            <w:r>
              <w:rPr>
                <w:sz w:val="16"/>
              </w:rPr>
              <w:t>$30 property; crops not recorded (1968 dollars)</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874"/>
          </w:tcPr>
          <w:p>
            <w:pPr>
              <w:spacing w:after="0"/>
              <w:jc w:val="left"/>
            </w:pPr>
            <w:r>
              <w:rPr>
                <w:sz w:val="16"/>
              </w:rPr>
              <w:t>B1-c worst recorded: Tornado</w:t>
            </w:r>
          </w:p>
        </w:tc>
      </w:tr>
      <w:tr>
        <w:trPr>
          <w:cantSplit/>
        </w:trPr>
        <w:tc>
          <w:tcPr>
            <w:tcW w:type="dxa" w:w="1037"/>
          </w:tcPr>
          <w:p>
            <w:pPr>
              <w:spacing w:after="0"/>
              <w:jc w:val="left"/>
            </w:pPr>
            <w:r>
              <w:rPr>
                <w:sz w:val="16"/>
              </w:rPr>
              <w:t>1961-07-04</w:t>
            </w:r>
          </w:p>
        </w:tc>
        <w:tc>
          <w:tcPr>
            <w:tcW w:type="dxa" w:w="1215"/>
          </w:tcPr>
          <w:p>
            <w:pPr>
              <w:spacing w:after="0"/>
              <w:jc w:val="left"/>
            </w:pPr>
            <w:r>
              <w:rPr>
                <w:sz w:val="16"/>
              </w:rPr>
              <w:t>Hail</w:t>
            </w:r>
          </w:p>
        </w:tc>
        <w:tc>
          <w:tcPr>
            <w:tcW w:type="dxa" w:w="1671"/>
          </w:tcPr>
          <w:p>
            <w:pPr>
              <w:spacing w:after="0"/>
              <w:jc w:val="left"/>
            </w:pPr>
            <w:r>
              <w:rPr>
                <w:sz w:val="16"/>
              </w:rPr>
              <w:t>3 in</w:t>
            </w:r>
          </w:p>
        </w:tc>
        <w:tc>
          <w:tcPr>
            <w:tcW w:type="dxa" w:w="3224"/>
          </w:tcPr>
          <w:p>
            <w:pPr>
              <w:spacing w:after="0"/>
              <w:jc w:val="left"/>
            </w:pPr>
            <w:r>
              <w:rPr>
                <w:sz w:val="16"/>
              </w:rPr>
              <w:t>damage not recorded (pre-1996 record)</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87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10.3</w:t>
            </w:r>
          </w:p>
        </w:tc>
        <w:tc>
          <w:tcPr>
            <w:tcW w:type="dxa" w:w="1334"/>
          </w:tcPr>
          <w:p>
            <w:pPr>
              <w:spacing w:after="0"/>
              <w:jc w:val="left"/>
            </w:pPr>
            <w:r>
              <w:rPr>
                <w:sz w:val="16"/>
              </w:rPr>
              <w:t>event-days per year</w:t>
            </w:r>
          </w:p>
        </w:tc>
        <w:tc>
          <w:tcPr>
            <w:tcW w:type="dxa" w:w="1723"/>
          </w:tcPr>
          <w:p>
            <w:pPr>
              <w:spacing w:after="0"/>
              <w:jc w:val="left"/>
            </w:pPr>
            <w:r>
              <w:rPr>
                <w:sz w:val="16"/>
              </w:rPr>
              <w:t>about 10.3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15 of 30 years, 1996 to 2025 (50%)</w:t>
            </w:r>
          </w:p>
        </w:tc>
        <w:tc>
          <w:tcPr>
            <w:tcW w:type="dxa" w:w="1571"/>
          </w:tcPr>
          <w:p>
            <w:pPr>
              <w:spacing w:after="0"/>
              <w:jc w:val="right"/>
            </w:pPr>
            <w:r>
              <w:rPr>
                <w:sz w:val="16"/>
              </w:rPr>
              <w:t>195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22.5</w:t>
            </w:r>
          </w:p>
        </w:tc>
        <w:tc>
          <w:tcPr>
            <w:tcW w:type="dxa" w:w="1334"/>
          </w:tcPr>
          <w:p>
            <w:pPr>
              <w:spacing w:after="0"/>
              <w:jc w:val="left"/>
            </w:pPr>
            <w:r>
              <w:rPr>
                <w:sz w:val="16"/>
              </w:rPr>
              <w:t>event-days per year</w:t>
            </w:r>
          </w:p>
        </w:tc>
        <w:tc>
          <w:tcPr>
            <w:tcW w:type="dxa" w:w="1723"/>
          </w:tcPr>
          <w:p>
            <w:pPr>
              <w:spacing w:after="0"/>
              <w:jc w:val="left"/>
            </w:pPr>
            <w:r>
              <w:rPr>
                <w:sz w:val="16"/>
              </w:rPr>
              <w:t>about 22.5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588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0.000527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0.0527%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5.09</w:t>
            </w:r>
          </w:p>
        </w:tc>
        <w:tc>
          <w:tcPr>
            <w:tcW w:type="dxa" w:w="1334"/>
          </w:tcPr>
          <w:p>
            <w:pPr>
              <w:spacing w:after="0"/>
              <w:jc w:val="left"/>
            </w:pPr>
            <w:r>
              <w:rPr>
                <w:sz w:val="16"/>
              </w:rPr>
              <w:t>events per year</w:t>
            </w:r>
          </w:p>
        </w:tc>
        <w:tc>
          <w:tcPr>
            <w:tcW w:type="dxa" w:w="1723"/>
          </w:tcPr>
          <w:p>
            <w:pPr>
              <w:spacing w:after="0"/>
              <w:jc w:val="left"/>
            </w:pPr>
            <w:r>
              <w:rPr>
                <w:sz w:val="16"/>
              </w:rPr>
              <w:t>about 5.09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193.5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3.63</w:t>
            </w:r>
          </w:p>
        </w:tc>
        <w:tc>
          <w:tcPr>
            <w:tcW w:type="dxa" w:w="1334"/>
          </w:tcPr>
          <w:p>
            <w:pPr>
              <w:spacing w:after="0"/>
              <w:jc w:val="left"/>
            </w:pPr>
            <w:r>
              <w:rPr>
                <w:sz w:val="16"/>
              </w:rPr>
              <w:t>event-days per year</w:t>
            </w:r>
          </w:p>
        </w:tc>
        <w:tc>
          <w:tcPr>
            <w:tcW w:type="dxa" w:w="1723"/>
          </w:tcPr>
          <w:p>
            <w:pPr>
              <w:spacing w:after="0"/>
              <w:jc w:val="left"/>
            </w:pPr>
            <w:r>
              <w:rPr>
                <w:sz w:val="16"/>
              </w:rPr>
              <w:t>about 3.63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58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0.667</w:t>
            </w:r>
          </w:p>
        </w:tc>
        <w:tc>
          <w:tcPr>
            <w:tcW w:type="dxa" w:w="1334"/>
          </w:tcPr>
          <w:p>
            <w:pPr>
              <w:spacing w:after="0"/>
              <w:jc w:val="left"/>
            </w:pPr>
            <w:r>
              <w:rPr>
                <w:sz w:val="16"/>
              </w:rPr>
              <w:t>event-days per year</w:t>
            </w:r>
          </w:p>
        </w:tc>
        <w:tc>
          <w:tcPr>
            <w:tcW w:type="dxa" w:w="1723"/>
          </w:tcPr>
          <w:p>
            <w:pPr>
              <w:spacing w:after="0"/>
              <w:jc w:val="left"/>
            </w:pPr>
            <w:r>
              <w:rPr>
                <w:sz w:val="16"/>
              </w:rPr>
              <w:t>about 0.667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45</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1.54</w:t>
            </w:r>
          </w:p>
        </w:tc>
        <w:tc>
          <w:tcPr>
            <w:tcW w:type="dxa" w:w="1334"/>
          </w:tcPr>
          <w:p>
            <w:pPr>
              <w:spacing w:after="0"/>
              <w:jc w:val="left"/>
            </w:pPr>
            <w:r>
              <w:rPr>
                <w:sz w:val="16"/>
              </w:rPr>
              <w:t>event-days per year</w:t>
            </w:r>
          </w:p>
        </w:tc>
        <w:tc>
          <w:tcPr>
            <w:tcW w:type="dxa" w:w="1723"/>
          </w:tcPr>
          <w:p>
            <w:pPr>
              <w:spacing w:after="0"/>
              <w:jc w:val="left"/>
            </w:pPr>
            <w:r>
              <w:rPr>
                <w:sz w:val="16"/>
              </w:rPr>
              <w:t>about 1.54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43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0.0623</w:t>
            </w:r>
          </w:p>
        </w:tc>
        <w:tc>
          <w:tcPr>
            <w:tcW w:type="dxa" w:w="1334"/>
          </w:tcPr>
          <w:p>
            <w:pPr>
              <w:spacing w:after="0"/>
              <w:jc w:val="left"/>
            </w:pPr>
            <w:r>
              <w:rPr>
                <w:sz w:val="16"/>
              </w:rPr>
              <w:t>events per year (modeled)</w:t>
            </w:r>
          </w:p>
        </w:tc>
        <w:tc>
          <w:tcPr>
            <w:tcW w:type="dxa" w:w="1723"/>
          </w:tcPr>
          <w:p>
            <w:pPr>
              <w:spacing w:after="0"/>
              <w:jc w:val="left"/>
            </w:pPr>
            <w:r>
              <w:rPr>
                <w:sz w:val="16"/>
              </w:rPr>
              <w:t>about 1 in 16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40.6</w:t>
            </w:r>
          </w:p>
        </w:tc>
        <w:tc>
          <w:tcPr>
            <w:tcW w:type="dxa" w:w="1334"/>
          </w:tcPr>
          <w:p>
            <w:pPr>
              <w:spacing w:after="0"/>
              <w:jc w:val="left"/>
            </w:pPr>
            <w:r>
              <w:rPr>
                <w:sz w:val="16"/>
              </w:rPr>
              <w:t>days per year with a strike</w:t>
            </w:r>
          </w:p>
        </w:tc>
        <w:tc>
          <w:tcPr>
            <w:tcW w:type="dxa" w:w="1723"/>
          </w:tcPr>
          <w:p>
            <w:pPr>
              <w:spacing w:after="0"/>
              <w:jc w:val="left"/>
            </w:pPr>
            <w:r>
              <w:rPr>
                <w:sz w:val="16"/>
              </w:rPr>
              <w:t>about 40.6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4.74</w:t>
            </w:r>
          </w:p>
        </w:tc>
        <w:tc>
          <w:tcPr>
            <w:tcW w:type="dxa" w:w="1334"/>
          </w:tcPr>
          <w:p>
            <w:pPr>
              <w:spacing w:after="0"/>
              <w:jc w:val="left"/>
            </w:pPr>
            <w:r>
              <w:rPr>
                <w:sz w:val="16"/>
              </w:rPr>
              <w:t>events per year</w:t>
            </w:r>
          </w:p>
        </w:tc>
        <w:tc>
          <w:tcPr>
            <w:tcW w:type="dxa" w:w="1723"/>
          </w:tcPr>
          <w:p>
            <w:pPr>
              <w:spacing w:after="0"/>
              <w:jc w:val="left"/>
            </w:pPr>
            <w:r>
              <w:rPr>
                <w:sz w:val="16"/>
              </w:rPr>
              <w:t>about 4.74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181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0.573</w:t>
            </w:r>
          </w:p>
        </w:tc>
        <w:tc>
          <w:tcPr>
            <w:tcW w:type="dxa" w:w="1334"/>
          </w:tcPr>
          <w:p>
            <w:pPr>
              <w:spacing w:after="0"/>
              <w:jc w:val="left"/>
            </w:pPr>
            <w:r>
              <w:rPr>
                <w:sz w:val="16"/>
              </w:rPr>
              <w:t>events per year</w:t>
            </w:r>
          </w:p>
        </w:tc>
        <w:tc>
          <w:tcPr>
            <w:tcW w:type="dxa" w:w="1723"/>
          </w:tcPr>
          <w:p>
            <w:pPr>
              <w:spacing w:after="0"/>
              <w:jc w:val="left"/>
            </w:pPr>
            <w:r>
              <w:rPr>
                <w:sz w:val="16"/>
              </w:rPr>
              <w:t>about 0.57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0.000114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0.0114%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18.7</w:t>
            </w:r>
          </w:p>
        </w:tc>
        <w:tc>
          <w:tcPr>
            <w:tcW w:type="dxa" w:w="1334"/>
          </w:tcPr>
          <w:p>
            <w:pPr>
              <w:spacing w:after="0"/>
              <w:jc w:val="left"/>
            </w:pPr>
            <w:r>
              <w:rPr>
                <w:sz w:val="16"/>
              </w:rPr>
              <w:t>event-days per year</w:t>
            </w:r>
          </w:p>
        </w:tc>
        <w:tc>
          <w:tcPr>
            <w:tcW w:type="dxa" w:w="1723"/>
          </w:tcPr>
          <w:p>
            <w:pPr>
              <w:spacing w:after="0"/>
              <w:jc w:val="left"/>
            </w:pPr>
            <w:r>
              <w:rPr>
                <w:sz w:val="16"/>
              </w:rPr>
              <w:t>about 18.7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28 of 30 years, 1996 to 2025 (93.3%)</w:t>
            </w:r>
          </w:p>
        </w:tc>
        <w:tc>
          <w:tcPr>
            <w:tcW w:type="dxa" w:w="1571"/>
          </w:tcPr>
          <w:p>
            <w:pPr>
              <w:spacing w:after="0"/>
              <w:jc w:val="right"/>
            </w:pPr>
            <w:r>
              <w:rPr>
                <w:sz w:val="16"/>
              </w:rPr>
              <w:t>355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84.8</w:t>
            </w:r>
          </w:p>
        </w:tc>
        <w:tc>
          <w:tcPr>
            <w:tcW w:type="dxa" w:w="1514"/>
          </w:tcPr>
          <w:p>
            <w:pPr>
              <w:spacing w:after="0"/>
              <w:jc w:val="right"/>
            </w:pPr>
            <w:r>
              <w:rPr>
                <w:sz w:val="16"/>
              </w:rPr>
              <w:t>96.9</w:t>
            </w:r>
          </w:p>
        </w:tc>
        <w:tc>
          <w:tcPr>
            <w:tcW w:type="dxa" w:w="1443"/>
          </w:tcPr>
          <w:p>
            <w:pPr>
              <w:spacing w:after="0"/>
              <w:jc w:val="right"/>
            </w:pPr>
            <w:r>
              <w:rPr>
                <w:sz w:val="16"/>
              </w:rPr>
              <w:t>97.6</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96.7</w:t>
            </w:r>
          </w:p>
        </w:tc>
        <w:tc>
          <w:tcPr>
            <w:tcW w:type="dxa" w:w="1514"/>
          </w:tcPr>
          <w:p>
            <w:pPr>
              <w:spacing w:after="0"/>
              <w:jc w:val="right"/>
            </w:pPr>
            <w:r>
              <w:rPr>
                <w:sz w:val="16"/>
              </w:rPr>
              <w:t>99.6</w:t>
            </w:r>
          </w:p>
        </w:tc>
        <w:tc>
          <w:tcPr>
            <w:tcW w:type="dxa" w:w="1443"/>
          </w:tcPr>
          <w:p>
            <w:pPr>
              <w:spacing w:after="0"/>
              <w:jc w:val="right"/>
            </w:pPr>
            <w:r>
              <w:rPr>
                <w:sz w:val="16"/>
              </w:rPr>
              <w:t>99.8</w:t>
            </w:r>
          </w:p>
        </w:tc>
        <w:tc>
          <w:tcPr>
            <w:tcW w:type="dxa" w:w="5889"/>
          </w:tcPr>
          <w:p>
            <w:pPr>
              <w:spacing w:after="0"/>
              <w:jc w:val="left"/>
            </w:pPr>
            <w:r>
              <w:rPr>
                <w:sz w:val="16"/>
              </w:rPr>
              <w:t>Very High 1, Relatively High 1, Relatively Moderate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12.7</w:t>
            </w:r>
          </w:p>
        </w:tc>
        <w:tc>
          <w:tcPr>
            <w:tcW w:type="dxa" w:w="1514"/>
          </w:tcPr>
          <w:p>
            <w:pPr>
              <w:spacing w:after="0"/>
              <w:jc w:val="right"/>
            </w:pPr>
            <w:r>
              <w:rPr>
                <w:sz w:val="16"/>
              </w:rPr>
              <w:t>13.4</w:t>
            </w:r>
          </w:p>
        </w:tc>
        <w:tc>
          <w:tcPr>
            <w:tcW w:type="dxa" w:w="1443"/>
          </w:tcPr>
          <w:p>
            <w:pPr>
              <w:spacing w:after="0"/>
              <w:jc w:val="right"/>
            </w:pPr>
            <w:r>
              <w:rPr>
                <w:sz w:val="16"/>
              </w:rPr>
              <w:t>15.2</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90.1</w:t>
            </w:r>
          </w:p>
        </w:tc>
        <w:tc>
          <w:tcPr>
            <w:tcW w:type="dxa" w:w="1514"/>
          </w:tcPr>
          <w:p>
            <w:pPr>
              <w:spacing w:after="0"/>
              <w:jc w:val="right"/>
            </w:pPr>
            <w:r>
              <w:rPr>
                <w:sz w:val="16"/>
              </w:rPr>
              <w:t>94.9</w:t>
            </w:r>
          </w:p>
        </w:tc>
        <w:tc>
          <w:tcPr>
            <w:tcW w:type="dxa" w:w="1443"/>
          </w:tcPr>
          <w:p>
            <w:pPr>
              <w:spacing w:after="0"/>
              <w:jc w:val="right"/>
            </w:pPr>
            <w:r>
              <w:rPr>
                <w:sz w:val="16"/>
              </w:rPr>
              <w:t>95.3</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6.6</w:t>
            </w:r>
          </w:p>
        </w:tc>
        <w:tc>
          <w:tcPr>
            <w:tcW w:type="dxa" w:w="1514"/>
          </w:tcPr>
          <w:p>
            <w:pPr>
              <w:spacing w:after="0"/>
              <w:jc w:val="right"/>
            </w:pPr>
            <w:r>
              <w:rPr>
                <w:sz w:val="16"/>
              </w:rPr>
              <w:t>6.7</w:t>
            </w:r>
          </w:p>
        </w:tc>
        <w:tc>
          <w:tcPr>
            <w:tcW w:type="dxa" w:w="1443"/>
          </w:tcPr>
          <w:p>
            <w:pPr>
              <w:spacing w:after="0"/>
              <w:jc w:val="right"/>
            </w:pPr>
            <w:r>
              <w:rPr>
                <w:sz w:val="16"/>
              </w:rPr>
              <w:t>7.7</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26.1</w:t>
            </w:r>
          </w:p>
        </w:tc>
        <w:tc>
          <w:tcPr>
            <w:tcW w:type="dxa" w:w="1514"/>
          </w:tcPr>
          <w:p>
            <w:pPr>
              <w:spacing w:after="0"/>
              <w:jc w:val="right"/>
            </w:pPr>
            <w:r>
              <w:rPr>
                <w:sz w:val="16"/>
              </w:rPr>
              <w:t>37.8</w:t>
            </w:r>
          </w:p>
        </w:tc>
        <w:tc>
          <w:tcPr>
            <w:tcW w:type="dxa" w:w="1443"/>
          </w:tcPr>
          <w:p>
            <w:pPr>
              <w:spacing w:after="0"/>
              <w:jc w:val="right"/>
            </w:pPr>
            <w:r>
              <w:rPr>
                <w:sz w:val="16"/>
              </w:rPr>
              <w:t>38.6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72.4</w:t>
            </w:r>
          </w:p>
        </w:tc>
        <w:tc>
          <w:tcPr>
            <w:tcW w:type="dxa" w:w="1514"/>
          </w:tcPr>
          <w:p>
            <w:pPr>
              <w:spacing w:after="0"/>
              <w:jc w:val="right"/>
            </w:pPr>
            <w:r>
              <w:rPr>
                <w:sz w:val="16"/>
              </w:rPr>
              <w:t>73.8</w:t>
            </w:r>
          </w:p>
        </w:tc>
        <w:tc>
          <w:tcPr>
            <w:tcW w:type="dxa" w:w="1443"/>
          </w:tcPr>
          <w:p>
            <w:pPr>
              <w:spacing w:after="0"/>
              <w:jc w:val="right"/>
            </w:pPr>
            <w:r>
              <w:rPr>
                <w:sz w:val="16"/>
              </w:rPr>
              <w:t>77.0</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35.4</w:t>
            </w:r>
          </w:p>
        </w:tc>
        <w:tc>
          <w:tcPr>
            <w:tcW w:type="dxa" w:w="1514"/>
          </w:tcPr>
          <w:p>
            <w:pPr>
              <w:spacing w:after="0"/>
              <w:jc w:val="right"/>
            </w:pPr>
            <w:r>
              <w:rPr>
                <w:sz w:val="16"/>
              </w:rPr>
              <w:t>71.7</w:t>
            </w:r>
          </w:p>
        </w:tc>
        <w:tc>
          <w:tcPr>
            <w:tcW w:type="dxa" w:w="1443"/>
          </w:tcPr>
          <w:p>
            <w:pPr>
              <w:spacing w:after="0"/>
              <w:jc w:val="right"/>
            </w:pPr>
            <w:r>
              <w:rPr>
                <w:sz w:val="16"/>
              </w:rPr>
              <w:t>78.0</w:t>
            </w:r>
          </w:p>
        </w:tc>
        <w:tc>
          <w:tcPr>
            <w:tcW w:type="dxa" w:w="5889"/>
          </w:tcPr>
          <w:p>
            <w:pPr>
              <w:spacing w:after="0"/>
              <w:jc w:val="left"/>
            </w:pPr>
            <w:r>
              <w:rPr>
                <w:sz w:val="16"/>
              </w:rPr>
              <w:t>Relatively Moderate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63.5</w:t>
            </w:r>
          </w:p>
        </w:tc>
        <w:tc>
          <w:tcPr>
            <w:tcW w:type="dxa" w:w="1514"/>
          </w:tcPr>
          <w:p>
            <w:pPr>
              <w:spacing w:after="0"/>
              <w:jc w:val="right"/>
            </w:pPr>
            <w:r>
              <w:rPr>
                <w:sz w:val="16"/>
              </w:rPr>
              <w:t>77.4</w:t>
            </w:r>
          </w:p>
        </w:tc>
        <w:tc>
          <w:tcPr>
            <w:tcW w:type="dxa" w:w="1443"/>
          </w:tcPr>
          <w:p>
            <w:pPr>
              <w:spacing w:after="0"/>
              <w:jc w:val="right"/>
            </w:pPr>
            <w:r>
              <w:rPr>
                <w:sz w:val="16"/>
              </w:rPr>
              <w:t>80.7</w:t>
            </w:r>
          </w:p>
        </w:tc>
        <w:tc>
          <w:tcPr>
            <w:tcW w:type="dxa" w:w="5889"/>
          </w:tcPr>
          <w:p>
            <w:pPr>
              <w:spacing w:after="0"/>
              <w:jc w:val="left"/>
            </w:pPr>
            <w:r>
              <w:rPr>
                <w:sz w:val="16"/>
              </w:rPr>
              <w:t>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39.1</w:t>
            </w:r>
          </w:p>
        </w:tc>
        <w:tc>
          <w:tcPr>
            <w:tcW w:type="dxa" w:w="1514"/>
          </w:tcPr>
          <w:p>
            <w:pPr>
              <w:spacing w:after="0"/>
              <w:jc w:val="right"/>
            </w:pPr>
            <w:r>
              <w:rPr>
                <w:sz w:val="16"/>
              </w:rPr>
              <w:t>39.7</w:t>
            </w:r>
          </w:p>
        </w:tc>
        <w:tc>
          <w:tcPr>
            <w:tcW w:type="dxa" w:w="1443"/>
          </w:tcPr>
          <w:p>
            <w:pPr>
              <w:spacing w:after="0"/>
              <w:jc w:val="right"/>
            </w:pPr>
            <w:r>
              <w:rPr>
                <w:sz w:val="16"/>
              </w:rPr>
              <w:t>46.9</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94.1</w:t>
            </w:r>
          </w:p>
        </w:tc>
        <w:tc>
          <w:tcPr>
            <w:tcW w:type="dxa" w:w="1514"/>
          </w:tcPr>
          <w:p>
            <w:pPr>
              <w:spacing w:after="0"/>
              <w:jc w:val="right"/>
            </w:pPr>
            <w:r>
              <w:rPr>
                <w:sz w:val="16"/>
              </w:rPr>
              <w:t>95.0</w:t>
            </w:r>
          </w:p>
        </w:tc>
        <w:tc>
          <w:tcPr>
            <w:tcW w:type="dxa" w:w="1443"/>
          </w:tcPr>
          <w:p>
            <w:pPr>
              <w:spacing w:after="0"/>
              <w:jc w:val="right"/>
            </w:pPr>
            <w:r>
              <w:rPr>
                <w:sz w:val="16"/>
              </w:rPr>
              <w:t>95.8</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95.7</w:t>
            </w:r>
          </w:p>
        </w:tc>
        <w:tc>
          <w:tcPr>
            <w:tcW w:type="dxa" w:w="1514"/>
          </w:tcPr>
          <w:p>
            <w:pPr>
              <w:spacing w:after="0"/>
              <w:jc w:val="right"/>
            </w:pPr>
            <w:r>
              <w:rPr>
                <w:sz w:val="16"/>
              </w:rPr>
              <w:t>96.4</w:t>
            </w:r>
          </w:p>
        </w:tc>
        <w:tc>
          <w:tcPr>
            <w:tcW w:type="dxa" w:w="1443"/>
          </w:tcPr>
          <w:p>
            <w:pPr>
              <w:spacing w:after="0"/>
              <w:jc w:val="right"/>
            </w:pPr>
            <w:r>
              <w:rPr>
                <w:sz w:val="16"/>
              </w:rPr>
              <w:t>97.2</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52.6</w:t>
            </w:r>
          </w:p>
        </w:tc>
        <w:tc>
          <w:tcPr>
            <w:tcW w:type="dxa" w:w="1514"/>
          </w:tcPr>
          <w:p>
            <w:pPr>
              <w:spacing w:after="0"/>
              <w:jc w:val="right"/>
            </w:pPr>
            <w:r>
              <w:rPr>
                <w:sz w:val="16"/>
              </w:rPr>
              <w:t>62.8</w:t>
            </w:r>
          </w:p>
        </w:tc>
        <w:tc>
          <w:tcPr>
            <w:tcW w:type="dxa" w:w="1443"/>
          </w:tcPr>
          <w:p>
            <w:pPr>
              <w:spacing w:after="0"/>
              <w:jc w:val="right"/>
            </w:pPr>
            <w:r>
              <w:rPr>
                <w:sz w:val="16"/>
              </w:rPr>
              <w:t>71.6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95.5</w:t>
            </w:r>
          </w:p>
        </w:tc>
        <w:tc>
          <w:tcPr>
            <w:tcW w:type="dxa" w:w="1514"/>
          </w:tcPr>
          <w:p>
            <w:pPr>
              <w:spacing w:after="0"/>
              <w:jc w:val="right"/>
            </w:pPr>
            <w:r>
              <w:rPr>
                <w:sz w:val="16"/>
              </w:rPr>
              <w:t>95.6</w:t>
            </w:r>
          </w:p>
        </w:tc>
        <w:tc>
          <w:tcPr>
            <w:tcW w:type="dxa" w:w="1443"/>
          </w:tcPr>
          <w:p>
            <w:pPr>
              <w:spacing w:after="0"/>
              <w:jc w:val="right"/>
            </w:pPr>
            <w:r>
              <w:rPr>
                <w:sz w:val="16"/>
              </w:rPr>
              <w:t>96.6</w:t>
            </w:r>
          </w:p>
        </w:tc>
        <w:tc>
          <w:tcPr>
            <w:tcW w:type="dxa" w:w="5889"/>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63"/>
        <w:gridCol w:w="3130"/>
        <w:gridCol w:w="2677"/>
        <w:gridCol w:w="2768"/>
        <w:gridCol w:w="3130"/>
      </w:tblGrid>
      <w:tr>
        <w:trPr>
          <w:cantSplit/>
          <w:tblHeader/>
        </w:trPr>
        <w:tc>
          <w:tcPr>
            <w:tcW w:type="dxa" w:w="154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130"/>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Franklin County</w:t>
            </w:r>
          </w:p>
        </w:tc>
        <w:tc>
          <w:tcPr>
            <w:tcW w:type="dxa" w:w="863"/>
          </w:tcPr>
          <w:p>
            <w:pPr>
              <w:spacing w:after="0"/>
              <w:jc w:val="left"/>
            </w:pPr>
            <w:r>
              <w:rPr>
                <w:sz w:val="16"/>
              </w:rPr>
              <w:t>County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$25,586.76</w:t>
            </w:r>
          </w:p>
        </w:tc>
        <w:tc>
          <w:tcPr>
            <w:tcW w:type="dxa" w:w="3130"/>
          </w:tcPr>
          <w:p>
            <w:pPr>
              <w:spacing w:after="0"/>
              <w:jc w:val="right"/>
            </w:pPr>
            <w:r>
              <w:rPr>
                <w:sz w:val="16"/>
              </w:rPr>
              <w:t>0 total; no approved plan</w:t>
            </w:r>
          </w:p>
        </w:tc>
      </w:tr>
      <w:tr>
        <w:trPr>
          <w:cantSplit/>
        </w:trPr>
        <w:tc>
          <w:tcPr>
            <w:tcW w:type="dxa" w:w="1543"/>
          </w:tcPr>
          <w:p>
            <w:pPr>
              <w:spacing w:after="0"/>
              <w:jc w:val="left"/>
            </w:pPr>
            <w:r>
              <w:rPr>
                <w:sz w:val="16"/>
              </w:rPr>
              <w:t>Ackley city</w:t>
            </w:r>
          </w:p>
        </w:tc>
        <w:tc>
          <w:tcPr>
            <w:tcW w:type="dxa" w:w="863"/>
          </w:tcPr>
          <w:p>
            <w:pPr>
              <w:spacing w:after="0"/>
              <w:jc w:val="left"/>
            </w:pPr>
            <w:r>
              <w:rPr>
                <w:sz w:val="16"/>
              </w:rPr>
              <w:t>City</w:t>
            </w:r>
          </w:p>
        </w:tc>
        <w:tc>
          <w:tcPr>
            <w:tcW w:type="dxa" w:w="3130"/>
          </w:tcPr>
          <w:p>
            <w:pPr>
              <w:spacing w:after="0"/>
              <w:jc w:val="left"/>
            </w:pPr>
            <w:r>
              <w:rPr>
                <w:sz w:val="16"/>
              </w:rPr>
              <w:t>Approved, expires 2028-12-27</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11 total; 0 since its plan</w:t>
            </w:r>
          </w:p>
        </w:tc>
      </w:tr>
      <w:tr>
        <w:trPr>
          <w:cantSplit/>
        </w:trPr>
        <w:tc>
          <w:tcPr>
            <w:tcW w:type="dxa" w:w="1543"/>
          </w:tcPr>
          <w:p>
            <w:pPr>
              <w:spacing w:after="0"/>
              <w:jc w:val="left"/>
            </w:pPr>
            <w:r>
              <w:rPr>
                <w:sz w:val="16"/>
              </w:rPr>
              <w:t>Alexander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34 total; no approved plan</w:t>
            </w:r>
          </w:p>
        </w:tc>
      </w:tr>
      <w:tr>
        <w:trPr>
          <w:cantSplit/>
        </w:trPr>
        <w:tc>
          <w:tcPr>
            <w:tcW w:type="dxa" w:w="1543"/>
          </w:tcPr>
          <w:p>
            <w:pPr>
              <w:spacing w:after="0"/>
              <w:jc w:val="left"/>
            </w:pPr>
            <w:r>
              <w:rPr>
                <w:sz w:val="16"/>
              </w:rPr>
              <w:t>Coulter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$134,965.87</w:t>
            </w:r>
          </w:p>
        </w:tc>
        <w:tc>
          <w:tcPr>
            <w:tcW w:type="dxa" w:w="3130"/>
          </w:tcPr>
          <w:p>
            <w:pPr>
              <w:spacing w:after="0"/>
              <w:jc w:val="right"/>
            </w:pPr>
            <w:r>
              <w:rPr>
                <w:sz w:val="16"/>
              </w:rPr>
              <w:t>11 total; no approved plan</w:t>
            </w:r>
          </w:p>
        </w:tc>
      </w:tr>
      <w:tr>
        <w:trPr>
          <w:cantSplit/>
        </w:trPr>
        <w:tc>
          <w:tcPr>
            <w:tcW w:type="dxa" w:w="1543"/>
          </w:tcPr>
          <w:p>
            <w:pPr>
              <w:spacing w:after="0"/>
              <w:jc w:val="left"/>
            </w:pPr>
            <w:r>
              <w:rPr>
                <w:sz w:val="16"/>
              </w:rPr>
              <w:t>Dows city</w:t>
            </w:r>
          </w:p>
        </w:tc>
        <w:tc>
          <w:tcPr>
            <w:tcW w:type="dxa" w:w="863"/>
          </w:tcPr>
          <w:p>
            <w:pPr>
              <w:spacing w:after="0"/>
              <w:jc w:val="left"/>
            </w:pPr>
            <w:r>
              <w:rPr>
                <w:sz w:val="16"/>
              </w:rPr>
              <w:t>City</w:t>
            </w:r>
          </w:p>
        </w:tc>
        <w:tc>
          <w:tcPr>
            <w:tcW w:type="dxa" w:w="3130"/>
          </w:tcPr>
          <w:p>
            <w:pPr>
              <w:spacing w:after="0"/>
              <w:jc w:val="left"/>
            </w:pPr>
            <w:r>
              <w:rPr>
                <w:sz w:val="16"/>
              </w:rPr>
              <w:t>Expired on 2025-01-08</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6 total; 0 since its plan</w:t>
            </w:r>
          </w:p>
        </w:tc>
      </w:tr>
      <w:tr>
        <w:trPr>
          <w:cantSplit/>
        </w:trPr>
        <w:tc>
          <w:tcPr>
            <w:tcW w:type="dxa" w:w="1543"/>
          </w:tcPr>
          <w:p>
            <w:pPr>
              <w:spacing w:after="0"/>
              <w:jc w:val="left"/>
            </w:pPr>
            <w:r>
              <w:rPr>
                <w:sz w:val="16"/>
              </w:rPr>
              <w:t>Geneva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$1,857.77</w:t>
            </w:r>
          </w:p>
        </w:tc>
        <w:tc>
          <w:tcPr>
            <w:tcW w:type="dxa" w:w="3130"/>
          </w:tcPr>
          <w:p>
            <w:pPr>
              <w:spacing w:after="0"/>
              <w:jc w:val="right"/>
            </w:pPr>
            <w:r>
              <w:rPr>
                <w:sz w:val="16"/>
              </w:rPr>
              <w:t>20 total; no approved plan</w:t>
            </w:r>
          </w:p>
        </w:tc>
      </w:tr>
      <w:tr>
        <w:trPr>
          <w:cantSplit/>
        </w:trPr>
        <w:tc>
          <w:tcPr>
            <w:tcW w:type="dxa" w:w="1543"/>
          </w:tcPr>
          <w:p>
            <w:pPr>
              <w:spacing w:after="0"/>
              <w:jc w:val="left"/>
            </w:pPr>
            <w:r>
              <w:rPr>
                <w:sz w:val="16"/>
              </w:rPr>
              <w:t>Hampton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$159,776.84</w:t>
            </w:r>
          </w:p>
        </w:tc>
        <w:tc>
          <w:tcPr>
            <w:tcW w:type="dxa" w:w="3130"/>
          </w:tcPr>
          <w:p>
            <w:pPr>
              <w:spacing w:after="0"/>
              <w:jc w:val="right"/>
            </w:pPr>
            <w:r>
              <w:rPr>
                <w:sz w:val="16"/>
              </w:rPr>
              <w:t>68 total; no approved plan</w:t>
            </w:r>
          </w:p>
        </w:tc>
      </w:tr>
      <w:tr>
        <w:trPr>
          <w:cantSplit/>
        </w:trPr>
        <w:tc>
          <w:tcPr>
            <w:tcW w:type="dxa" w:w="1543"/>
          </w:tcPr>
          <w:p>
            <w:pPr>
              <w:spacing w:after="0"/>
              <w:jc w:val="left"/>
            </w:pPr>
            <w:r>
              <w:rPr>
                <w:sz w:val="16"/>
              </w:rPr>
              <w:t>Hansell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$2,896.66</w:t>
            </w:r>
          </w:p>
        </w:tc>
        <w:tc>
          <w:tcPr>
            <w:tcW w:type="dxa" w:w="3130"/>
          </w:tcPr>
          <w:p>
            <w:pPr>
              <w:spacing w:after="0"/>
              <w:jc w:val="right"/>
            </w:pPr>
            <w:r>
              <w:rPr>
                <w:sz w:val="16"/>
              </w:rPr>
              <w:t>21 total; no approved plan</w:t>
            </w:r>
          </w:p>
        </w:tc>
      </w:tr>
      <w:tr>
        <w:trPr>
          <w:cantSplit/>
        </w:trPr>
        <w:tc>
          <w:tcPr>
            <w:tcW w:type="dxa" w:w="1543"/>
          </w:tcPr>
          <w:p>
            <w:pPr>
              <w:spacing w:after="0"/>
              <w:jc w:val="left"/>
            </w:pPr>
            <w:r>
              <w:rPr>
                <w:sz w:val="16"/>
              </w:rPr>
              <w:t>Latimer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$3,280.16</w:t>
            </w:r>
          </w:p>
        </w:tc>
        <w:tc>
          <w:tcPr>
            <w:tcW w:type="dxa" w:w="3130"/>
          </w:tcPr>
          <w:p>
            <w:pPr>
              <w:spacing w:after="0"/>
              <w:jc w:val="right"/>
            </w:pPr>
            <w:r>
              <w:rPr>
                <w:sz w:val="16"/>
              </w:rPr>
              <w:t>27 total; no approved plan</w:t>
            </w:r>
          </w:p>
        </w:tc>
      </w:tr>
      <w:tr>
        <w:trPr>
          <w:cantSplit/>
        </w:trPr>
        <w:tc>
          <w:tcPr>
            <w:tcW w:type="dxa" w:w="1543"/>
          </w:tcPr>
          <w:p>
            <w:pPr>
              <w:spacing w:after="0"/>
              <w:jc w:val="left"/>
            </w:pPr>
            <w:r>
              <w:rPr>
                <w:sz w:val="16"/>
              </w:rPr>
              <w:t>Popejoy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$10,477.28</w:t>
            </w:r>
          </w:p>
        </w:tc>
        <w:tc>
          <w:tcPr>
            <w:tcW w:type="dxa" w:w="3130"/>
          </w:tcPr>
          <w:p>
            <w:pPr>
              <w:spacing w:after="0"/>
              <w:jc w:val="right"/>
            </w:pPr>
            <w:r>
              <w:rPr>
                <w:sz w:val="16"/>
              </w:rPr>
              <w:t>17 total; no approved plan</w:t>
            </w:r>
          </w:p>
        </w:tc>
      </w:tr>
      <w:tr>
        <w:trPr>
          <w:cantSplit/>
        </w:trPr>
        <w:tc>
          <w:tcPr>
            <w:tcW w:type="dxa" w:w="1543"/>
          </w:tcPr>
          <w:p>
            <w:pPr>
              <w:spacing w:after="0"/>
              <w:jc w:val="left"/>
            </w:pPr>
            <w:r>
              <w:rPr>
                <w:sz w:val="16"/>
              </w:rPr>
              <w:t>Sheffield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$142,419.70</w:t>
            </w:r>
          </w:p>
        </w:tc>
        <w:tc>
          <w:tcPr>
            <w:tcW w:type="dxa" w:w="3130"/>
          </w:tcPr>
          <w:p>
            <w:pPr>
              <w:spacing w:after="0"/>
              <w:jc w:val="right"/>
            </w:pPr>
            <w:r>
              <w:rPr>
                <w:sz w:val="16"/>
              </w:rPr>
              <w:t>20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$2,477</w:t>
            </w:r>
          </w:p>
        </w:tc>
        <w:tc>
          <w:tcPr>
            <w:tcW w:type="dxa" w:w="1126"/>
          </w:tcPr>
          <w:p>
            <w:pPr>
              <w:spacing w:after="0"/>
              <w:jc w:val="right"/>
            </w:pPr>
            <w:r>
              <w:rPr>
                <w:sz w:val="16"/>
              </w:rPr>
              <w:t>$1,108,587</w:t>
            </w:r>
          </w:p>
        </w:tc>
        <w:tc>
          <w:tcPr>
            <w:tcW w:type="dxa" w:w="988"/>
          </w:tcPr>
          <w:p>
            <w:pPr>
              <w:spacing w:after="0"/>
              <w:jc w:val="right"/>
            </w:pPr>
            <w:r>
              <w:rPr>
                <w:sz w:val="16"/>
              </w:rPr>
              <w:t>$409,533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$172,774,643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$4,100,296</w:t>
            </w:r>
          </w:p>
        </w:tc>
        <w:tc>
          <w:tcPr>
            <w:tcW w:type="dxa" w:w="988"/>
          </w:tcPr>
          <w:p>
            <w:pPr>
              <w:spacing w:after="0"/>
              <w:jc w:val="right"/>
            </w:pPr>
            <w:r>
              <w:rPr>
                <w:sz w:val="16"/>
              </w:rPr>
              <w:t>n/a</w:t>
            </w:r>
          </w:p>
        </w:tc>
        <w:tc>
          <w:tcPr>
            <w:tcW w:type="dxa" w:w="1305"/>
          </w:tcPr>
          <w:p>
            <w:pPr>
              <w:spacing w:after="0"/>
              <w:jc w:val="right"/>
            </w:pPr>
            <w:r>
              <w:rPr>
                <w:sz w:val="16"/>
              </w:rPr>
              <w:t>2.37%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$5,433,054,963</w:t>
            </w:r>
          </w:p>
        </w:tc>
        <w:tc>
          <w:tcPr>
            <w:tcW w:type="dxa" w:w="1215"/>
          </w:tcPr>
          <w:p>
            <w:pPr>
              <w:spacing w:after="0"/>
              <w:jc w:val="right"/>
            </w:pPr>
            <w:r>
              <w:rPr>
                <w:sz w:val="16"/>
              </w:rPr>
              <w:t>n/a</w:t>
            </w:r>
          </w:p>
        </w:tc>
        <w:tc>
          <w:tcPr>
            <w:tcW w:type="dxa" w:w="1044"/>
          </w:tcPr>
          <w:p>
            <w:pPr>
              <w:spacing w:after="0"/>
              <w:jc w:val="right"/>
            </w:pPr>
            <w:r>
              <w:rPr>
                <w:sz w:val="16"/>
              </w:rPr>
              <w:t>10,019</w:t>
            </w:r>
          </w:p>
        </w:tc>
        <w:tc>
          <w:tcPr>
            <w:tcW w:type="dxa" w:w="1037"/>
          </w:tcPr>
          <w:p>
            <w:pPr>
              <w:spacing w:after="0"/>
              <w:jc w:val="right"/>
            </w:pPr>
            <w:r>
              <w:rPr>
                <w:sz w:val="16"/>
              </w:rPr>
              <w:t>$7,905</w:t>
            </w:r>
          </w:p>
        </w:tc>
        <w:tc>
          <w:tcPr>
            <w:tcW w:type="dxa" w:w="1126"/>
          </w:tcPr>
          <w:p>
            <w:pPr>
              <w:spacing w:after="0"/>
              <w:jc w:val="right"/>
            </w:pPr>
            <w:r>
              <w:rPr>
                <w:sz w:val="16"/>
              </w:rPr>
              <w:t>n/a</w:t>
            </w:r>
          </w:p>
        </w:tc>
        <w:tc>
          <w:tcPr>
            <w:tcW w:type="dxa" w:w="988"/>
          </w:tcPr>
          <w:p>
            <w:pPr>
              <w:spacing w:after="0"/>
              <w:jc w:val="right"/>
            </w:pPr>
            <w:r>
              <w:rPr>
                <w:sz w:val="16"/>
              </w:rPr>
              <w:t>$2,184</w:t>
            </w:r>
          </w:p>
        </w:tc>
        <w:tc>
          <w:tcPr>
            <w:tcW w:type="dxa" w:w="1305"/>
          </w:tcPr>
          <w:p>
            <w:pPr>
              <w:spacing w:after="0"/>
              <w:jc w:val="right"/>
            </w:pPr>
            <w:r>
              <w:rPr>
                <w:sz w:val="16"/>
              </w:rPr>
              <w:t>0.000146%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$74,665</w:t>
            </w:r>
          </w:p>
        </w:tc>
        <w:tc>
          <w:tcPr>
            <w:tcW w:type="dxa" w:w="1126"/>
          </w:tcPr>
          <w:p>
            <w:pPr>
              <w:spacing w:after="0"/>
              <w:jc w:val="right"/>
            </w:pPr>
            <w:r>
              <w:rPr>
                <w:sz w:val="16"/>
              </w:rPr>
              <w:t>$211,316</w:t>
            </w:r>
          </w:p>
        </w:tc>
        <w:tc>
          <w:tcPr>
            <w:tcW w:type="dxa" w:w="988"/>
          </w:tcPr>
          <w:p>
            <w:pPr>
              <w:spacing w:after="0"/>
              <w:jc w:val="right"/>
            </w:pPr>
            <w:r>
              <w:rPr>
                <w:sz w:val="16"/>
              </w:rPr>
              <w:t>$146,324</w:t>
            </w:r>
          </w:p>
        </w:tc>
        <w:tc>
          <w:tcPr>
            <w:tcW w:type="dxa" w:w="1305"/>
          </w:tcPr>
          <w:p>
            <w:pPr>
              <w:spacing w:after="0"/>
              <w:jc w:val="right"/>
            </w:pPr>
            <w:r>
              <w:rPr>
                <w:sz w:val="16"/>
              </w:rPr>
              <w:t>0.0023%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988"/>
          </w:tcPr>
          <w:p>
            <w:pPr>
              <w:spacing w:after="0"/>
              <w:jc w:val="right"/>
            </w:pPr>
            <w:r>
              <w:rPr>
                <w:sz w:val="16"/>
              </w:rPr>
              <w:t>$10,559</w:t>
            </w:r>
          </w:p>
        </w:tc>
        <w:tc>
          <w:tcPr>
            <w:tcW w:type="dxa" w:w="1305"/>
          </w:tcPr>
          <w:p>
            <w:pPr>
              <w:spacing w:after="0"/>
              <w:jc w:val="right"/>
            </w:pPr>
            <w:r>
              <w:rPr>
                <w:sz w:val="16"/>
              </w:rPr>
              <w:t>0.000218%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$507</w:t>
            </w:r>
          </w:p>
        </w:tc>
        <w:tc>
          <w:tcPr>
            <w:tcW w:type="dxa" w:w="1126"/>
          </w:tcPr>
          <w:p>
            <w:pPr>
              <w:spacing w:after="0"/>
              <w:jc w:val="right"/>
            </w:pPr>
            <w:r>
              <w:rPr>
                <w:sz w:val="16"/>
              </w:rPr>
              <w:t>$2,987</w:t>
            </w:r>
          </w:p>
        </w:tc>
        <w:tc>
          <w:tcPr>
            <w:tcW w:type="dxa" w:w="988"/>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$3,253,147,953</w:t>
            </w:r>
          </w:p>
        </w:tc>
        <w:tc>
          <w:tcPr>
            <w:tcW w:type="dxa" w:w="1215"/>
          </w:tcPr>
          <w:p>
            <w:pPr>
              <w:spacing w:after="0"/>
              <w:jc w:val="right"/>
            </w:pPr>
            <w:r>
              <w:rPr>
                <w:sz w:val="16"/>
              </w:rPr>
              <w:t>n/a</w:t>
            </w:r>
          </w:p>
        </w:tc>
        <w:tc>
          <w:tcPr>
            <w:tcW w:type="dxa" w:w="1044"/>
          </w:tcPr>
          <w:p>
            <w:pPr>
              <w:spacing w:after="0"/>
              <w:jc w:val="right"/>
            </w:pPr>
            <w:r>
              <w:rPr>
                <w:sz w:val="16"/>
              </w:rPr>
              <w:t>10,019</w:t>
            </w:r>
          </w:p>
        </w:tc>
        <w:tc>
          <w:tcPr>
            <w:tcW w:type="dxa" w:w="1037"/>
          </w:tcPr>
          <w:p>
            <w:pPr>
              <w:spacing w:after="0"/>
              <w:jc w:val="right"/>
            </w:pPr>
            <w:r>
              <w:rPr>
                <w:sz w:val="16"/>
              </w:rPr>
              <w:t>$34,787</w:t>
            </w:r>
          </w:p>
        </w:tc>
        <w:tc>
          <w:tcPr>
            <w:tcW w:type="dxa" w:w="1126"/>
          </w:tcPr>
          <w:p>
            <w:pPr>
              <w:spacing w:after="0"/>
              <w:jc w:val="right"/>
            </w:pPr>
            <w:r>
              <w:rPr>
                <w:sz w:val="16"/>
              </w:rPr>
              <w:t>n/a</w:t>
            </w:r>
          </w:p>
        </w:tc>
        <w:tc>
          <w:tcPr>
            <w:tcW w:type="dxa" w:w="988"/>
          </w:tcPr>
          <w:p>
            <w:pPr>
              <w:spacing w:after="0"/>
              <w:jc w:val="right"/>
            </w:pPr>
            <w:r>
              <w:rPr>
                <w:sz w:val="16"/>
              </w:rPr>
              <w:t>$2,694</w:t>
            </w:r>
          </w:p>
        </w:tc>
        <w:tc>
          <w:tcPr>
            <w:tcW w:type="dxa" w:w="1305"/>
          </w:tcPr>
          <w:p>
            <w:pPr>
              <w:spacing w:after="0"/>
              <w:jc w:val="right"/>
            </w:pPr>
            <w:r>
              <w:rPr>
                <w:sz w:val="16"/>
              </w:rPr>
              <w:t>0.00107%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$3,251,623,534</w:t>
            </w:r>
          </w:p>
        </w:tc>
        <w:tc>
          <w:tcPr>
            <w:tcW w:type="dxa" w:w="1215"/>
          </w:tcPr>
          <w:p>
            <w:pPr>
              <w:spacing w:after="0"/>
              <w:jc w:val="right"/>
            </w:pPr>
            <w:r>
              <w:rPr>
                <w:sz w:val="16"/>
              </w:rPr>
              <w:t>$64,155,991</w:t>
            </w:r>
          </w:p>
        </w:tc>
        <w:tc>
          <w:tcPr>
            <w:tcW w:type="dxa" w:w="1044"/>
          </w:tcPr>
          <w:p>
            <w:pPr>
              <w:spacing w:after="0"/>
              <w:jc w:val="right"/>
            </w:pPr>
            <w:r>
              <w:rPr>
                <w:sz w:val="16"/>
              </w:rPr>
              <w:t>116</w:t>
            </w:r>
          </w:p>
        </w:tc>
        <w:tc>
          <w:tcPr>
            <w:tcW w:type="dxa" w:w="1037"/>
          </w:tcPr>
          <w:p>
            <w:pPr>
              <w:spacing w:after="0"/>
              <w:jc w:val="right"/>
            </w:pPr>
            <w:r>
              <w:rPr>
                <w:sz w:val="16"/>
              </w:rPr>
              <w:t>$2,118,707</w:t>
            </w:r>
          </w:p>
        </w:tc>
        <w:tc>
          <w:tcPr>
            <w:tcW w:type="dxa" w:w="1126"/>
          </w:tcPr>
          <w:p>
            <w:pPr>
              <w:spacing w:after="0"/>
              <w:jc w:val="right"/>
            </w:pPr>
            <w:r>
              <w:rPr>
                <w:sz w:val="16"/>
              </w:rPr>
              <w:t>$277,393</w:t>
            </w:r>
          </w:p>
        </w:tc>
        <w:tc>
          <w:tcPr>
            <w:tcW w:type="dxa" w:w="988"/>
          </w:tcPr>
          <w:p>
            <w:pPr>
              <w:spacing w:after="0"/>
              <w:jc w:val="right"/>
            </w:pPr>
            <w:r>
              <w:rPr>
                <w:sz w:val="16"/>
              </w:rPr>
              <w:t>$1,711</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$7,651,782</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988"/>
          </w:tcPr>
          <w:p>
            <w:pPr>
              <w:spacing w:after="0"/>
              <w:jc w:val="right"/>
            </w:pPr>
            <w:r>
              <w:rPr>
                <w:sz w:val="16"/>
              </w:rPr>
              <w:t>$158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$3,253,147,953</w:t>
            </w:r>
          </w:p>
        </w:tc>
        <w:tc>
          <w:tcPr>
            <w:tcW w:type="dxa" w:w="1215"/>
          </w:tcPr>
          <w:p>
            <w:pPr>
              <w:spacing w:after="0"/>
              <w:jc w:val="right"/>
            </w:pPr>
            <w:r>
              <w:rPr>
                <w:sz w:val="16"/>
              </w:rPr>
              <w:t>n/a</w:t>
            </w:r>
          </w:p>
        </w:tc>
        <w:tc>
          <w:tcPr>
            <w:tcW w:type="dxa" w:w="1044"/>
          </w:tcPr>
          <w:p>
            <w:pPr>
              <w:spacing w:after="0"/>
              <w:jc w:val="right"/>
            </w:pPr>
            <w:r>
              <w:rPr>
                <w:sz w:val="16"/>
              </w:rPr>
              <w:t>10,019</w:t>
            </w:r>
          </w:p>
        </w:tc>
        <w:tc>
          <w:tcPr>
            <w:tcW w:type="dxa" w:w="1037"/>
          </w:tcPr>
          <w:p>
            <w:pPr>
              <w:spacing w:after="0"/>
              <w:jc w:val="right"/>
            </w:pPr>
            <w:r>
              <w:rPr>
                <w:sz w:val="16"/>
              </w:rPr>
              <w:t>$4,623</w:t>
            </w:r>
          </w:p>
        </w:tc>
        <w:tc>
          <w:tcPr>
            <w:tcW w:type="dxa" w:w="1126"/>
          </w:tcPr>
          <w:p>
            <w:pPr>
              <w:spacing w:after="0"/>
              <w:jc w:val="right"/>
            </w:pPr>
            <w:r>
              <w:rPr>
                <w:sz w:val="16"/>
              </w:rPr>
              <w:t>n/a</w:t>
            </w:r>
          </w:p>
        </w:tc>
        <w:tc>
          <w:tcPr>
            <w:tcW w:type="dxa" w:w="988"/>
          </w:tcPr>
          <w:p>
            <w:pPr>
              <w:spacing w:after="0"/>
              <w:jc w:val="right"/>
            </w:pPr>
            <w:r>
              <w:rPr>
                <w:sz w:val="16"/>
              </w:rPr>
              <w:t>$22,442</w:t>
            </w:r>
          </w:p>
        </w:tc>
        <w:tc>
          <w:tcPr>
            <w:tcW w:type="dxa" w:w="1305"/>
          </w:tcPr>
          <w:p>
            <w:pPr>
              <w:spacing w:after="0"/>
              <w:jc w:val="right"/>
            </w:pPr>
            <w:r>
              <w:rPr>
                <w:sz w:val="16"/>
              </w:rPr>
              <w:t>0.000142%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$281,766</w:t>
            </w:r>
          </w:p>
        </w:tc>
        <w:tc>
          <w:tcPr>
            <w:tcW w:type="dxa" w:w="1126"/>
          </w:tcPr>
          <w:p>
            <w:pPr>
              <w:spacing w:after="0"/>
              <w:jc w:val="right"/>
            </w:pPr>
            <w:r>
              <w:rPr>
                <w:sz w:val="16"/>
              </w:rPr>
              <w:t>$53,072</w:t>
            </w:r>
          </w:p>
        </w:tc>
        <w:tc>
          <w:tcPr>
            <w:tcW w:type="dxa" w:w="988"/>
          </w:tcPr>
          <w:p>
            <w:pPr>
              <w:spacing w:after="0"/>
              <w:jc w:val="right"/>
            </w:pPr>
            <w:r>
              <w:rPr>
                <w:sz w:val="16"/>
              </w:rPr>
              <w:t>$111,057</w:t>
            </w:r>
          </w:p>
        </w:tc>
        <w:tc>
          <w:tcPr>
            <w:tcW w:type="dxa" w:w="1305"/>
          </w:tcPr>
          <w:p>
            <w:pPr>
              <w:spacing w:after="0"/>
              <w:jc w:val="right"/>
            </w:pPr>
            <w:r>
              <w:rPr>
                <w:sz w:val="16"/>
              </w:rPr>
              <w:t>0.00866%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$863,062</w:t>
            </w:r>
          </w:p>
        </w:tc>
        <w:tc>
          <w:tcPr>
            <w:tcW w:type="dxa" w:w="1126"/>
          </w:tcPr>
          <w:p>
            <w:pPr>
              <w:spacing w:after="0"/>
              <w:jc w:val="right"/>
            </w:pPr>
            <w:r>
              <w:rPr>
                <w:sz w:val="16"/>
              </w:rPr>
              <w:t>$17,746</w:t>
            </w:r>
          </w:p>
        </w:tc>
        <w:tc>
          <w:tcPr>
            <w:tcW w:type="dxa" w:w="988"/>
          </w:tcPr>
          <w:p>
            <w:pPr>
              <w:spacing w:after="0"/>
              <w:jc w:val="right"/>
            </w:pPr>
            <w:r>
              <w:rPr>
                <w:sz w:val="16"/>
              </w:rPr>
              <w:t>$878,530</w:t>
            </w:r>
          </w:p>
        </w:tc>
        <w:tc>
          <w:tcPr>
            <w:tcW w:type="dxa" w:w="1305"/>
          </w:tcPr>
          <w:p>
            <w:pPr>
              <w:spacing w:after="0"/>
              <w:jc w:val="right"/>
            </w:pPr>
            <w:r>
              <w:rPr>
                <w:sz w:val="16"/>
              </w:rPr>
              <w:t>0.0265%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$1,067,252,564</w:t>
            </w:r>
          </w:p>
        </w:tc>
        <w:tc>
          <w:tcPr>
            <w:tcW w:type="dxa" w:w="1215"/>
          </w:tcPr>
          <w:p>
            <w:pPr>
              <w:spacing w:after="0"/>
              <w:jc w:val="right"/>
            </w:pPr>
            <w:r>
              <w:rPr>
                <w:sz w:val="16"/>
              </w:rPr>
              <w:t>$102,400,439</w:t>
            </w:r>
          </w:p>
        </w:tc>
        <w:tc>
          <w:tcPr>
            <w:tcW w:type="dxa" w:w="1044"/>
          </w:tcPr>
          <w:p>
            <w:pPr>
              <w:spacing w:after="0"/>
              <w:jc w:val="right"/>
            </w:pPr>
            <w:r>
              <w:rPr>
                <w:sz w:val="16"/>
              </w:rPr>
              <w:t>2,980</w:t>
            </w:r>
          </w:p>
        </w:tc>
        <w:tc>
          <w:tcPr>
            <w:tcW w:type="dxa" w:w="1037"/>
          </w:tcPr>
          <w:p>
            <w:pPr>
              <w:spacing w:after="0"/>
              <w:jc w:val="right"/>
            </w:pPr>
            <w:r>
              <w:rPr>
                <w:sz w:val="16"/>
              </w:rPr>
              <w:t>$2,302</w:t>
            </w:r>
          </w:p>
        </w:tc>
        <w:tc>
          <w:tcPr>
            <w:tcW w:type="dxa" w:w="1126"/>
          </w:tcPr>
          <w:p>
            <w:pPr>
              <w:spacing w:after="0"/>
              <w:jc w:val="right"/>
            </w:pPr>
            <w:r>
              <w:rPr>
                <w:sz w:val="16"/>
              </w:rPr>
              <w:t>$132</w:t>
            </w:r>
          </w:p>
        </w:tc>
        <w:tc>
          <w:tcPr>
            <w:tcW w:type="dxa" w:w="988"/>
          </w:tcPr>
          <w:p>
            <w:pPr>
              <w:spacing w:after="0"/>
              <w:jc w:val="right"/>
            </w:pPr>
            <w:r>
              <w:rPr>
                <w:sz w:val="16"/>
              </w:rPr>
              <w:t>$247</w:t>
            </w:r>
          </w:p>
        </w:tc>
        <w:tc>
          <w:tcPr>
            <w:tcW w:type="dxa" w:w="1305"/>
          </w:tcPr>
          <w:p>
            <w:pPr>
              <w:spacing w:after="0"/>
              <w:jc w:val="right"/>
            </w:pPr>
            <w:r>
              <w:rPr>
                <w:sz w:val="16"/>
              </w:rPr>
              <w:t>0.000216%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$3,253,147,953</w:t>
            </w:r>
          </w:p>
        </w:tc>
        <w:tc>
          <w:tcPr>
            <w:tcW w:type="dxa" w:w="1215"/>
          </w:tcPr>
          <w:p>
            <w:pPr>
              <w:spacing w:after="0"/>
              <w:jc w:val="right"/>
            </w:pPr>
            <w:r>
              <w:rPr>
                <w:sz w:val="16"/>
              </w:rPr>
              <w:t>$492,849,343</w:t>
            </w:r>
          </w:p>
        </w:tc>
        <w:tc>
          <w:tcPr>
            <w:tcW w:type="dxa" w:w="1044"/>
          </w:tcPr>
          <w:p>
            <w:pPr>
              <w:spacing w:after="0"/>
              <w:jc w:val="right"/>
            </w:pPr>
            <w:r>
              <w:rPr>
                <w:sz w:val="16"/>
              </w:rPr>
              <w:t>10,019</w:t>
            </w:r>
          </w:p>
        </w:tc>
        <w:tc>
          <w:tcPr>
            <w:tcW w:type="dxa" w:w="1037"/>
          </w:tcPr>
          <w:p>
            <w:pPr>
              <w:spacing w:after="0"/>
              <w:jc w:val="right"/>
            </w:pPr>
            <w:r>
              <w:rPr>
                <w:sz w:val="16"/>
              </w:rPr>
              <w:t>$30,311</w:t>
            </w:r>
          </w:p>
        </w:tc>
        <w:tc>
          <w:tcPr>
            <w:tcW w:type="dxa" w:w="1126"/>
          </w:tcPr>
          <w:p>
            <w:pPr>
              <w:spacing w:after="0"/>
              <w:jc w:val="right"/>
            </w:pPr>
            <w:r>
              <w:rPr>
                <w:sz w:val="16"/>
              </w:rPr>
              <w:t>$886</w:t>
            </w:r>
          </w:p>
        </w:tc>
        <w:tc>
          <w:tcPr>
            <w:tcW w:type="dxa" w:w="988"/>
          </w:tcPr>
          <w:p>
            <w:pPr>
              <w:spacing w:after="0"/>
              <w:jc w:val="right"/>
            </w:pPr>
            <w:r>
              <w:rPr>
                <w:sz w:val="16"/>
              </w:rPr>
              <w:t>$59,808</w:t>
            </w:r>
          </w:p>
        </w:tc>
        <w:tc>
          <w:tcPr>
            <w:tcW w:type="dxa" w:w="1305"/>
          </w:tcPr>
          <w:p>
            <w:pPr>
              <w:spacing w:after="0"/>
              <w:jc w:val="right"/>
            </w:pPr>
            <w:r>
              <w:rPr>
                <w:sz w:val="16"/>
              </w:rPr>
              <w:t>0.000932%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$3,253,147,953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$492,849,343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$9,200,639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$1,645,247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Franklin County</w:t>
            </w:r>
          </w:p>
        </w:tc>
        <w:tc>
          <w:tcPr>
            <w:tcW w:type="dxa" w:w="1652"/>
          </w:tcPr>
          <w:p>
            <w:pPr>
              <w:spacing w:after="0"/>
              <w:jc w:val="left"/>
            </w:pPr>
            <w:r>
              <w:rPr>
                <w:sz w:val="16"/>
              </w:rPr>
              <w:t>190867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Ackley city</w:t>
            </w:r>
          </w:p>
        </w:tc>
        <w:tc>
          <w:tcPr>
            <w:tcW w:type="dxa" w:w="1652"/>
          </w:tcPr>
          <w:p>
            <w:pPr>
              <w:spacing w:after="0"/>
              <w:jc w:val="left"/>
            </w:pPr>
            <w:r>
              <w:rPr>
                <w:sz w:val="16"/>
              </w:rPr>
              <w:t>190386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Alexander city</w:t>
            </w:r>
          </w:p>
        </w:tc>
        <w:tc>
          <w:tcPr>
            <w:tcW w:type="dxa" w:w="1652"/>
          </w:tcPr>
          <w:p>
            <w:pPr>
              <w:spacing w:after="0"/>
              <w:jc w:val="left"/>
            </w:pPr>
            <w:r>
              <w:rPr>
                <w:sz w:val="16"/>
              </w:rPr>
              <w:t>190387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Coulter city</w:t>
            </w:r>
          </w:p>
        </w:tc>
        <w:tc>
          <w:tcPr>
            <w:tcW w:type="dxa" w:w="1652"/>
          </w:tcPr>
          <w:p>
            <w:pPr>
              <w:spacing w:after="0"/>
              <w:jc w:val="left"/>
            </w:pPr>
            <w:r>
              <w:rPr>
                <w:sz w:val="16"/>
              </w:rPr>
              <w:t>190388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Dows city</w:t>
            </w:r>
          </w:p>
        </w:tc>
        <w:tc>
          <w:tcPr>
            <w:tcW w:type="dxa" w:w="1652"/>
          </w:tcPr>
          <w:p>
            <w:pPr>
              <w:spacing w:after="0"/>
              <w:jc w:val="left"/>
            </w:pPr>
            <w:r>
              <w:rPr>
                <w:sz w:val="16"/>
              </w:rPr>
              <w:t>190305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Geneva city</w:t>
            </w:r>
          </w:p>
        </w:tc>
        <w:tc>
          <w:tcPr>
            <w:tcW w:type="dxa" w:w="1652"/>
          </w:tcPr>
          <w:p>
            <w:pPr>
              <w:spacing w:after="0"/>
              <w:jc w:val="left"/>
            </w:pPr>
            <w:r>
              <w:rPr>
                <w:sz w:val="16"/>
              </w:rPr>
              <w:t>190732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Hampton city</w:t>
            </w:r>
          </w:p>
        </w:tc>
        <w:tc>
          <w:tcPr>
            <w:tcW w:type="dxa" w:w="1652"/>
          </w:tcPr>
          <w:p>
            <w:pPr>
              <w:spacing w:after="0"/>
              <w:jc w:val="left"/>
            </w:pPr>
            <w:r>
              <w:rPr>
                <w:sz w:val="16"/>
              </w:rPr>
              <w:t>190131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Hansell city</w:t>
            </w:r>
          </w:p>
        </w:tc>
        <w:tc>
          <w:tcPr>
            <w:tcW w:type="dxa" w:w="1652"/>
          </w:tcPr>
          <w:p>
            <w:pPr>
              <w:spacing w:after="0"/>
              <w:jc w:val="left"/>
            </w:pPr>
            <w:r>
              <w:rPr>
                <w:sz w:val="16"/>
              </w:rPr>
              <w:t>190965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Latimer city</w:t>
            </w:r>
          </w:p>
        </w:tc>
        <w:tc>
          <w:tcPr>
            <w:tcW w:type="dxa" w:w="1652"/>
          </w:tcPr>
          <w:p>
            <w:pPr>
              <w:spacing w:after="0"/>
              <w:jc w:val="left"/>
            </w:pPr>
            <w:r>
              <w:rPr>
                <w:sz w:val="16"/>
              </w:rPr>
              <w:t>190389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Popejoy city</w:t>
            </w:r>
          </w:p>
        </w:tc>
        <w:tc>
          <w:tcPr>
            <w:tcW w:type="dxa" w:w="1652"/>
          </w:tcPr>
          <w:p>
            <w:pPr>
              <w:spacing w:after="0"/>
              <w:jc w:val="left"/>
            </w:pPr>
            <w:r>
              <w:rPr>
                <w:sz w:val="16"/>
              </w:rPr>
              <w:t>190972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Sheffield city</w:t>
            </w:r>
          </w:p>
        </w:tc>
        <w:tc>
          <w:tcPr>
            <w:tcW w:type="dxa" w:w="1652"/>
          </w:tcPr>
          <w:p>
            <w:pPr>
              <w:spacing w:after="0"/>
              <w:jc w:val="left"/>
            </w:pPr>
            <w:r>
              <w:rPr>
                <w:sz w:val="16"/>
              </w:rPr>
              <w:t>190132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IA: risk-assessment baseline packet, release 2026-10 (data as of 2026-09-30; County FIPS 19069). Automated baseline. </w:t>
      </w:r>
      <w:hyperlink r:id="rId15">
        <w:r>
          <w:rPr>
            <w:color w:val="1F4E99"/>
            <w:sz w:val="17"/>
            <w:u w:val="single"/>
          </w:rPr>
          <w:t>https://hazardplain.org/ia/19069/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IA: Risk-assessment baseline packet</dc:title>
  <dc:subject>Hazard Plain release 2026-10, as of 2026-09-30. Automated baseline</dc:subject>
  <dc:creator>Hazard Plain</dc:creator>
  <cp:keywords>Hazard Plain; hazard mitigation; risk assessment; 19069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