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Fayette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2029-07-16</w:t>
      </w:r>
    </w:p>
    <w:p>
      <w:pPr>
        <w:keepNext/>
        <w:spacing w:after="40" w:before="0"/>
      </w:pPr>
      <w:r>
        <w:rPr>
          <w:b/>
        </w:rPr>
        <w:t xml:space="preserve">Plan: </w:t>
      </w:r>
      <w:r>
        <w:rPr/>
        <w:t>Fayette County (FEMA plan 109971)</w:t>
      </w:r>
    </w:p>
    <w:p>
      <w:pPr>
        <w:keepNext/>
        <w:spacing w:after="40" w:before="0"/>
      </w:pPr>
      <w:r>
        <w:rPr>
          <w:b/>
        </w:rPr>
        <w:t xml:space="preserve">Approved: </w:t>
      </w:r>
      <w:r>
        <w:rPr/>
        <w:t>2024-07-17</w:t>
      </w:r>
    </w:p>
    <w:p>
      <w:pPr>
        <w:keepNext/>
        <w:spacing w:after="40" w:before="0"/>
      </w:pPr>
      <w:r>
        <w:rPr>
          <w:b/>
        </w:rPr>
        <w:t xml:space="preserve">Expires: </w:t>
      </w:r>
      <w:r>
        <w:rPr/>
        <w:t>2029-07-16</w:t>
      </w:r>
    </w:p>
    <w:p>
      <w:pPr>
        <w:keepNext/>
        <w:spacing w:after="40" w:before="0"/>
      </w:pPr>
      <w:r>
        <w:rPr>
          <w:b/>
        </w:rPr>
        <w:t xml:space="preserve">As of: </w:t>
      </w:r>
      <w:r>
        <w:rPr/>
        <w:t>2026-09-28</w:t>
      </w:r>
    </w:p>
    <w:p>
      <w:pPr>
        <w:keepNext/>
        <w:spacing w:after="40" w:before="0"/>
      </w:pPr>
      <w:r>
        <w:rPr>
          <w:b/>
        </w:rPr>
        <w:t xml:space="preserve">Days: </w:t>
      </w:r>
      <w:r>
        <w:rPr/>
        <w:t>1,022 days to expiry</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8"/>
        <w:gridCol w:w="1751"/>
        <w:gridCol w:w="2276"/>
        <w:gridCol w:w="2579"/>
        <w:gridCol w:w="1037"/>
        <w:gridCol w:w="1037"/>
        <w:gridCol w:w="869"/>
        <w:gridCol w:w="927"/>
        <w:gridCol w:w="2138"/>
      </w:tblGrid>
      <w:tr>
        <w:trPr>
          <w:cantSplit/>
          <w:tblHeader/>
        </w:trPr>
        <w:tc>
          <w:tcPr>
            <w:tcW w:type="dxa" w:w="149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76"/>
            <w:shd w:val="clear" w:color="auto" w:fill="E8E8E8"/>
          </w:tcPr>
          <w:p>
            <w:pPr>
              <w:spacing w:after="0"/>
              <w:jc w:val="left"/>
            </w:pPr>
            <w:r>
              <w:rPr>
                <w:b/>
                <w:sz w:val="16"/>
              </w:rPr>
              <w:t>Status</w:t>
            </w:r>
          </w:p>
        </w:tc>
        <w:tc>
          <w:tcPr>
            <w:tcW w:type="dxa" w:w="257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2138"/>
            <w:shd w:val="clear" w:color="auto" w:fill="E8E8E8"/>
          </w:tcPr>
          <w:p>
            <w:pPr>
              <w:spacing w:after="0"/>
              <w:jc w:val="left"/>
            </w:pPr>
            <w:r>
              <w:rPr>
                <w:b/>
                <w:sz w:val="16"/>
              </w:rPr>
              <w:t>Notes</w:t>
            </w:r>
          </w:p>
        </w:tc>
      </w:tr>
      <w:tr>
        <w:trPr>
          <w:cantSplit/>
        </w:trPr>
        <w:tc>
          <w:tcPr>
            <w:tcW w:type="dxa" w:w="1498"/>
          </w:tcPr>
          <w:p>
            <w:pPr>
              <w:spacing w:after="0"/>
              <w:jc w:val="left"/>
            </w:pPr>
            <w:r>
              <w:rPr>
                <w:sz w:val="16"/>
              </w:rPr>
              <w:t>Fayette County</w:t>
            </w:r>
          </w:p>
        </w:tc>
        <w:tc>
          <w:tcPr>
            <w:tcW w:type="dxa" w:w="1751"/>
          </w:tcPr>
          <w:p>
            <w:pPr>
              <w:spacing w:after="0"/>
              <w:jc w:val="left"/>
            </w:pPr>
            <w:r>
              <w:rPr>
                <w:sz w:val="16"/>
              </w:rPr>
              <w:t>County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2025-02-10</w:t>
            </w:r>
          </w:p>
        </w:tc>
      </w:tr>
      <w:tr>
        <w:trPr>
          <w:cantSplit/>
        </w:trPr>
        <w:tc>
          <w:tcPr>
            <w:tcW w:type="dxa" w:w="1498"/>
          </w:tcPr>
          <w:p>
            <w:pPr>
              <w:spacing w:after="0"/>
              <w:jc w:val="left"/>
            </w:pPr>
            <w:r>
              <w:rPr>
                <w:sz w:val="16"/>
              </w:rPr>
              <w:t>Arlington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2025-01-16</w:t>
            </w:r>
          </w:p>
        </w:tc>
      </w:tr>
      <w:tr>
        <w:trPr>
          <w:cantSplit/>
        </w:trPr>
        <w:tc>
          <w:tcPr>
            <w:tcW w:type="dxa" w:w="1498"/>
          </w:tcPr>
          <w:p>
            <w:pPr>
              <w:spacing w:after="0"/>
              <w:jc w:val="left"/>
            </w:pPr>
            <w:r>
              <w:rPr>
                <w:sz w:val="16"/>
              </w:rPr>
              <w:t>Clermont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2024-10-21</w:t>
            </w:r>
          </w:p>
        </w:tc>
      </w:tr>
      <w:tr>
        <w:trPr>
          <w:cantSplit/>
        </w:trPr>
        <w:tc>
          <w:tcPr>
            <w:tcW w:type="dxa" w:w="1498"/>
          </w:tcPr>
          <w:p>
            <w:pPr>
              <w:spacing w:after="0"/>
              <w:jc w:val="left"/>
            </w:pPr>
            <w:r>
              <w:rPr>
                <w:sz w:val="16"/>
              </w:rPr>
              <w:t>Elgin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2024-07-16</w:t>
            </w:r>
          </w:p>
        </w:tc>
      </w:tr>
      <w:tr>
        <w:trPr>
          <w:cantSplit/>
        </w:trPr>
        <w:tc>
          <w:tcPr>
            <w:tcW w:type="dxa" w:w="1498"/>
          </w:tcPr>
          <w:p>
            <w:pPr>
              <w:spacing w:after="0"/>
              <w:jc w:val="left"/>
            </w:pPr>
            <w:r>
              <w:rPr>
                <w:sz w:val="16"/>
              </w:rPr>
              <w:t>Fairbank city</w:t>
            </w:r>
          </w:p>
        </w:tc>
        <w:tc>
          <w:tcPr>
            <w:tcW w:type="dxa" w:w="1751"/>
          </w:tcPr>
          <w:p>
            <w:pPr>
              <w:spacing w:after="0"/>
              <w:jc w:val="left"/>
            </w:pPr>
            <w:r>
              <w:rPr>
                <w:sz w:val="16"/>
              </w:rPr>
              <w:t>City</w:t>
            </w:r>
          </w:p>
        </w:tc>
        <w:tc>
          <w:tcPr>
            <w:tcW w:type="dxa" w:w="2276"/>
          </w:tcPr>
          <w:p>
            <w:pPr>
              <w:spacing w:after="0"/>
              <w:jc w:val="left"/>
            </w:pPr>
            <w:r>
              <w:rPr>
                <w:sz w:val="16"/>
              </w:rPr>
              <w:t>Approved, expires 2028-03-14</w:t>
            </w:r>
          </w:p>
        </w:tc>
        <w:tc>
          <w:tcPr>
            <w:tcW w:type="dxa" w:w="2579"/>
          </w:tcPr>
          <w:p>
            <w:pPr>
              <w:spacing w:after="0"/>
              <w:jc w:val="left"/>
            </w:pPr>
            <w:r>
              <w:rPr>
                <w:sz w:val="16"/>
              </w:rPr>
              <w:t>Buchanan County (FEMA plan 108175)</w:t>
            </w:r>
          </w:p>
        </w:tc>
        <w:tc>
          <w:tcPr>
            <w:tcW w:type="dxa" w:w="1037"/>
          </w:tcPr>
          <w:p>
            <w:pPr>
              <w:spacing w:after="0"/>
              <w:jc w:val="left"/>
            </w:pPr>
            <w:r>
              <w:rPr>
                <w:sz w:val="16"/>
              </w:rPr>
              <w:t>2023-03-15</w:t>
            </w:r>
          </w:p>
        </w:tc>
        <w:tc>
          <w:tcPr>
            <w:tcW w:type="dxa" w:w="1037"/>
          </w:tcPr>
          <w:p>
            <w:pPr>
              <w:spacing w:after="0"/>
              <w:jc w:val="left"/>
            </w:pPr>
            <w:r>
              <w:rPr>
                <w:sz w:val="16"/>
              </w:rPr>
              <w:t>2028-03-14</w:t>
            </w:r>
          </w:p>
        </w:tc>
        <w:tc>
          <w:tcPr>
            <w:tcW w:type="dxa" w:w="869"/>
          </w:tcPr>
          <w:p>
            <w:pPr>
              <w:spacing w:after="0"/>
              <w:jc w:val="right"/>
            </w:pPr>
            <w:r>
              <w:rPr>
                <w:sz w:val="16"/>
              </w:rPr>
              <w:t>533</w:t>
            </w:r>
          </w:p>
        </w:tc>
        <w:tc>
          <w:tcPr>
            <w:tcW w:type="dxa" w:w="927"/>
          </w:tcPr>
          <w:p>
            <w:pPr>
              <w:spacing w:after="0"/>
              <w:jc w:val="left"/>
            </w:pPr>
          </w:p>
        </w:tc>
        <w:tc>
          <w:tcPr>
            <w:tcW w:type="dxa" w:w="2138"/>
          </w:tcPr>
          <w:p>
            <w:pPr>
              <w:spacing w:after="0"/>
              <w:jc w:val="left"/>
            </w:pPr>
            <w:r>
              <w:rPr>
                <w:sz w:val="16"/>
              </w:rPr>
              <w:t>member approved 2023-03-14</w:t>
            </w:r>
          </w:p>
        </w:tc>
      </w:tr>
      <w:tr>
        <w:trPr>
          <w:cantSplit/>
        </w:trPr>
        <w:tc>
          <w:tcPr>
            <w:tcW w:type="dxa" w:w="1498"/>
          </w:tcPr>
          <w:p>
            <w:pPr>
              <w:spacing w:after="0"/>
              <w:jc w:val="left"/>
            </w:pPr>
            <w:r>
              <w:rPr>
                <w:sz w:val="16"/>
              </w:rPr>
              <w:t>Fayette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2024-11-07</w:t>
            </w:r>
          </w:p>
        </w:tc>
      </w:tr>
      <w:tr>
        <w:trPr>
          <w:cantSplit/>
        </w:trPr>
        <w:tc>
          <w:tcPr>
            <w:tcW w:type="dxa" w:w="1498"/>
          </w:tcPr>
          <w:p>
            <w:pPr>
              <w:spacing w:after="0"/>
              <w:jc w:val="left"/>
            </w:pPr>
            <w:r>
              <w:rPr>
                <w:sz w:val="16"/>
              </w:rPr>
              <w:t>Hawkeye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2024-07-16</w:t>
            </w:r>
          </w:p>
        </w:tc>
      </w:tr>
      <w:tr>
        <w:trPr>
          <w:cantSplit/>
        </w:trPr>
        <w:tc>
          <w:tcPr>
            <w:tcW w:type="dxa" w:w="1498"/>
          </w:tcPr>
          <w:p>
            <w:pPr>
              <w:spacing w:after="0"/>
              <w:jc w:val="left"/>
            </w:pPr>
            <w:r>
              <w:rPr>
                <w:sz w:val="16"/>
              </w:rPr>
              <w:t>Maynard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2024-09-04</w:t>
            </w:r>
          </w:p>
        </w:tc>
      </w:tr>
      <w:tr>
        <w:trPr>
          <w:cantSplit/>
        </w:trPr>
        <w:tc>
          <w:tcPr>
            <w:tcW w:type="dxa" w:w="1498"/>
          </w:tcPr>
          <w:p>
            <w:pPr>
              <w:spacing w:after="0"/>
              <w:jc w:val="left"/>
            </w:pPr>
            <w:r>
              <w:rPr>
                <w:sz w:val="16"/>
              </w:rPr>
              <w:t>Oelwein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2024-07-16</w:t>
            </w:r>
          </w:p>
        </w:tc>
      </w:tr>
      <w:tr>
        <w:trPr>
          <w:cantSplit/>
        </w:trPr>
        <w:tc>
          <w:tcPr>
            <w:tcW w:type="dxa" w:w="1498"/>
          </w:tcPr>
          <w:p>
            <w:pPr>
              <w:spacing w:after="0"/>
              <w:jc w:val="left"/>
            </w:pPr>
            <w:r>
              <w:rPr>
                <w:sz w:val="16"/>
              </w:rPr>
              <w:t>St. Lucas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2024-09-04</w:t>
            </w:r>
          </w:p>
        </w:tc>
      </w:tr>
      <w:tr>
        <w:trPr>
          <w:cantSplit/>
        </w:trPr>
        <w:tc>
          <w:tcPr>
            <w:tcW w:type="dxa" w:w="1498"/>
          </w:tcPr>
          <w:p>
            <w:pPr>
              <w:spacing w:after="0"/>
              <w:jc w:val="left"/>
            </w:pPr>
            <w:r>
              <w:rPr>
                <w:sz w:val="16"/>
              </w:rPr>
              <w:t>Wadena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2024-10-28</w:t>
            </w:r>
          </w:p>
        </w:tc>
      </w:tr>
      <w:tr>
        <w:trPr>
          <w:cantSplit/>
        </w:trPr>
        <w:tc>
          <w:tcPr>
            <w:tcW w:type="dxa" w:w="1498"/>
          </w:tcPr>
          <w:p>
            <w:pPr>
              <w:spacing w:after="0"/>
              <w:jc w:val="left"/>
            </w:pPr>
            <w:r>
              <w:rPr>
                <w:sz w:val="16"/>
              </w:rPr>
              <w:t>Waucoma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2024-07-16</w:t>
            </w:r>
          </w:p>
        </w:tc>
      </w:tr>
      <w:tr>
        <w:trPr>
          <w:cantSplit/>
        </w:trPr>
        <w:tc>
          <w:tcPr>
            <w:tcW w:type="dxa" w:w="1498"/>
          </w:tcPr>
          <w:p>
            <w:pPr>
              <w:spacing w:after="0"/>
              <w:jc w:val="left"/>
            </w:pPr>
            <w:r>
              <w:rPr>
                <w:sz w:val="16"/>
              </w:rPr>
              <w:t>West Union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2024-10-21</w:t>
            </w:r>
          </w:p>
        </w:tc>
      </w:tr>
      <w:tr>
        <w:trPr>
          <w:cantSplit/>
        </w:trPr>
        <w:tc>
          <w:tcPr>
            <w:tcW w:type="dxa" w:w="1498"/>
          </w:tcPr>
          <w:p>
            <w:pPr>
              <w:spacing w:after="0"/>
              <w:jc w:val="left"/>
            </w:pPr>
            <w:r>
              <w:rPr>
                <w:sz w:val="16"/>
              </w:rPr>
              <w:t>Westgate city</w:t>
            </w:r>
          </w:p>
        </w:tc>
        <w:tc>
          <w:tcPr>
            <w:tcW w:type="dxa" w:w="1751"/>
          </w:tcPr>
          <w:p>
            <w:pPr>
              <w:spacing w:after="0"/>
              <w:jc w:val="left"/>
            </w:pPr>
            <w:r>
              <w:rPr>
                <w:sz w:val="16"/>
              </w:rPr>
              <w:t>City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2024-10-21</w:t>
            </w:r>
          </w:p>
        </w:tc>
      </w:tr>
      <w:tr>
        <w:trPr>
          <w:cantSplit/>
        </w:trPr>
        <w:tc>
          <w:tcPr>
            <w:tcW w:type="dxa" w:w="1498"/>
          </w:tcPr>
          <w:p>
            <w:pPr>
              <w:spacing w:after="0"/>
              <w:jc w:val="left"/>
            </w:pPr>
            <w:r>
              <w:rPr>
                <w:sz w:val="16"/>
              </w:rPr>
              <w:t>North Fayette Valley Community School District</w:t>
            </w:r>
          </w:p>
        </w:tc>
        <w:tc>
          <w:tcPr>
            <w:tcW w:type="dxa" w:w="1751"/>
          </w:tcPr>
          <w:p>
            <w:pPr>
              <w:spacing w:after="0"/>
              <w:jc w:val="left"/>
            </w:pPr>
            <w:r>
              <w:rPr>
                <w:sz w:val="16"/>
              </w:rPr>
              <w:t>School/School District</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2024-10-21</w:t>
            </w:r>
          </w:p>
        </w:tc>
      </w:tr>
      <w:tr>
        <w:trPr>
          <w:cantSplit/>
        </w:trPr>
        <w:tc>
          <w:tcPr>
            <w:tcW w:type="dxa" w:w="1498"/>
          </w:tcPr>
          <w:p>
            <w:pPr>
              <w:spacing w:after="0"/>
              <w:jc w:val="left"/>
            </w:pPr>
            <w:r>
              <w:rPr>
                <w:sz w:val="16"/>
              </w:rPr>
              <w:t>Oelwein Community School District</w:t>
            </w:r>
          </w:p>
        </w:tc>
        <w:tc>
          <w:tcPr>
            <w:tcW w:type="dxa" w:w="1751"/>
          </w:tcPr>
          <w:p>
            <w:pPr>
              <w:spacing w:after="0"/>
              <w:jc w:val="left"/>
            </w:pPr>
            <w:r>
              <w:rPr>
                <w:sz w:val="16"/>
              </w:rPr>
              <w:t>School/School District</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2024-11-07</w:t>
            </w:r>
          </w:p>
        </w:tc>
      </w:tr>
      <w:tr>
        <w:trPr>
          <w:cantSplit/>
        </w:trPr>
        <w:tc>
          <w:tcPr>
            <w:tcW w:type="dxa" w:w="1498"/>
          </w:tcPr>
          <w:p>
            <w:pPr>
              <w:spacing w:after="0"/>
              <w:jc w:val="left"/>
            </w:pPr>
            <w:r>
              <w:rPr>
                <w:sz w:val="16"/>
              </w:rPr>
              <w:t>Starmont Community School District</w:t>
            </w:r>
          </w:p>
        </w:tc>
        <w:tc>
          <w:tcPr>
            <w:tcW w:type="dxa" w:w="1751"/>
          </w:tcPr>
          <w:p>
            <w:pPr>
              <w:spacing w:after="0"/>
              <w:jc w:val="left"/>
            </w:pPr>
            <w:r>
              <w:rPr>
                <w:sz w:val="16"/>
              </w:rPr>
              <w:t>School/School District</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2025-01-24</w:t>
            </w:r>
          </w:p>
        </w:tc>
      </w:tr>
      <w:tr>
        <w:trPr>
          <w:cantSplit/>
        </w:trPr>
        <w:tc>
          <w:tcPr>
            <w:tcW w:type="dxa" w:w="1498"/>
          </w:tcPr>
          <w:p>
            <w:pPr>
              <w:spacing w:after="0"/>
              <w:jc w:val="left"/>
            </w:pPr>
            <w:r>
              <w:rPr>
                <w:sz w:val="16"/>
              </w:rPr>
              <w:t>West Central Community School District</w:t>
            </w:r>
          </w:p>
        </w:tc>
        <w:tc>
          <w:tcPr>
            <w:tcW w:type="dxa" w:w="1751"/>
          </w:tcPr>
          <w:p>
            <w:pPr>
              <w:spacing w:after="0"/>
              <w:jc w:val="left"/>
            </w:pPr>
            <w:r>
              <w:rPr>
                <w:sz w:val="16"/>
              </w:rPr>
              <w:t>School/School District</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2025-01-31</w:t>
            </w:r>
          </w:p>
        </w:tc>
      </w:tr>
      <w:tr>
        <w:trPr>
          <w:cantSplit/>
        </w:trPr>
        <w:tc>
          <w:tcPr>
            <w:tcW w:type="dxa" w:w="1498"/>
          </w:tcPr>
          <w:p>
            <w:pPr>
              <w:spacing w:after="0"/>
              <w:jc w:val="left"/>
            </w:pPr>
            <w:r>
              <w:rPr>
                <w:sz w:val="16"/>
              </w:rPr>
              <w:t>Upper Iowa University</w:t>
            </w:r>
          </w:p>
        </w:tc>
        <w:tc>
          <w:tcPr>
            <w:tcW w:type="dxa" w:w="1751"/>
          </w:tcPr>
          <w:p>
            <w:pPr>
              <w:spacing w:after="0"/>
              <w:jc w:val="left"/>
            </w:pPr>
            <w:r>
              <w:rPr>
                <w:sz w:val="16"/>
              </w:rPr>
              <w:t>College/University</w:t>
            </w:r>
          </w:p>
        </w:tc>
        <w:tc>
          <w:tcPr>
            <w:tcW w:type="dxa" w:w="2276"/>
          </w:tcPr>
          <w:p>
            <w:pPr>
              <w:spacing w:after="0"/>
              <w:jc w:val="left"/>
            </w:pPr>
            <w:r>
              <w:rPr>
                <w:sz w:val="16"/>
              </w:rPr>
              <w:t>Approved, expires 2029-07-16</w:t>
            </w:r>
          </w:p>
        </w:tc>
        <w:tc>
          <w:tcPr>
            <w:tcW w:type="dxa" w:w="2579"/>
          </w:tcPr>
          <w:p>
            <w:pPr>
              <w:spacing w:after="0"/>
              <w:jc w:val="left"/>
            </w:pPr>
            <w:r>
              <w:rPr>
                <w:sz w:val="16"/>
              </w:rPr>
              <w:t>Fayette County (FEMA plan 109971)</w:t>
            </w:r>
          </w:p>
        </w:tc>
        <w:tc>
          <w:tcPr>
            <w:tcW w:type="dxa" w:w="1037"/>
          </w:tcPr>
          <w:p>
            <w:pPr>
              <w:spacing w:after="0"/>
              <w:jc w:val="left"/>
            </w:pPr>
            <w:r>
              <w:rPr>
                <w:sz w:val="16"/>
              </w:rPr>
              <w:t>2024-07-17</w:t>
            </w:r>
          </w:p>
        </w:tc>
        <w:tc>
          <w:tcPr>
            <w:tcW w:type="dxa" w:w="1037"/>
          </w:tcPr>
          <w:p>
            <w:pPr>
              <w:spacing w:after="0"/>
              <w:jc w:val="left"/>
            </w:pPr>
            <w:r>
              <w:rPr>
                <w:sz w:val="16"/>
              </w:rPr>
              <w:t>2029-07-16</w:t>
            </w:r>
          </w:p>
        </w:tc>
        <w:tc>
          <w:tcPr>
            <w:tcW w:type="dxa" w:w="869"/>
          </w:tcPr>
          <w:p>
            <w:pPr>
              <w:spacing w:after="0"/>
              <w:jc w:val="right"/>
            </w:pPr>
            <w:r>
              <w:rPr>
                <w:sz w:val="16"/>
              </w:rPr>
              <w:t>1,022</w:t>
            </w:r>
          </w:p>
        </w:tc>
        <w:tc>
          <w:tcPr>
            <w:tcW w:type="dxa" w:w="927"/>
          </w:tcPr>
          <w:p>
            <w:pPr>
              <w:spacing w:after="0"/>
              <w:jc w:val="left"/>
            </w:pPr>
          </w:p>
        </w:tc>
        <w:tc>
          <w:tcPr>
            <w:tcW w:type="dxa" w:w="2138"/>
          </w:tcPr>
          <w:p>
            <w:pPr>
              <w:spacing w:after="0"/>
              <w:jc w:val="left"/>
            </w:pPr>
            <w:r>
              <w:rPr>
                <w:sz w:val="16"/>
              </w:rPr>
              <w:t>member approved 2024-09-04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351"/>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$7,359,583</w:t>
            </w:r>
          </w:p>
        </w:tc>
        <w:tc>
          <w:tcPr>
            <w:tcW w:type="dxa" w:w="1126"/>
          </w:tcPr>
          <w:p>
            <w:pPr>
              <w:spacing w:after="0"/>
              <w:jc w:val="right"/>
            </w:pPr>
            <w:r>
              <w:rPr>
                <w:sz w:val="16"/>
              </w:rPr>
              <w:t>$491,439</w:t>
            </w:r>
          </w:p>
        </w:tc>
        <w:tc>
          <w:tcPr>
            <w:tcW w:type="dxa" w:w="1286"/>
          </w:tcPr>
          <w:p>
            <w:pPr>
              <w:spacing w:after="0"/>
              <w:jc w:val="right"/>
            </w:pPr>
            <w:r>
              <w:rPr>
                <w:sz w:val="16"/>
              </w:rPr>
              <w:t>$14,247</w:t>
            </w:r>
          </w:p>
        </w:tc>
        <w:tc>
          <w:tcPr>
            <w:tcW w:type="dxa" w:w="1107"/>
          </w:tcPr>
          <w:p>
            <w:pPr>
              <w:spacing w:after="0"/>
              <w:jc w:val="right"/>
            </w:pPr>
            <w:r>
              <w:rPr>
                <w:sz w:val="16"/>
              </w:rPr>
              <w:t>$7,865,269</w:t>
            </w:r>
          </w:p>
        </w:tc>
        <w:tc>
          <w:tcPr>
            <w:tcW w:type="dxa" w:w="1173"/>
          </w:tcPr>
          <w:p>
            <w:pPr>
              <w:spacing w:after="0"/>
              <w:jc w:val="right"/>
            </w:pPr>
            <w:r>
              <w:rPr>
                <w:sz w:val="16"/>
              </w:rPr>
              <w:t>72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$1,307,675</w:t>
            </w:r>
          </w:p>
        </w:tc>
        <w:tc>
          <w:tcPr>
            <w:tcW w:type="dxa" w:w="1126"/>
          </w:tcPr>
          <w:p>
            <w:pPr>
              <w:spacing w:after="0"/>
              <w:jc w:val="right"/>
            </w:pPr>
            <w:r>
              <w:rPr>
                <w:sz w:val="16"/>
              </w:rPr>
              <w:t>$16,755</w:t>
            </w:r>
          </w:p>
        </w:tc>
        <w:tc>
          <w:tcPr>
            <w:tcW w:type="dxa" w:w="1286"/>
          </w:tcPr>
          <w:p>
            <w:pPr>
              <w:spacing w:after="0"/>
              <w:jc w:val="right"/>
            </w:pPr>
            <w:r>
              <w:rPr>
                <w:sz w:val="16"/>
              </w:rPr>
              <w:t>$1,046,841</w:t>
            </w:r>
          </w:p>
        </w:tc>
        <w:tc>
          <w:tcPr>
            <w:tcW w:type="dxa" w:w="1107"/>
          </w:tcPr>
          <w:p>
            <w:pPr>
              <w:spacing w:after="0"/>
              <w:jc w:val="right"/>
            </w:pPr>
            <w:r>
              <w:rPr>
                <w:sz w:val="16"/>
              </w:rPr>
              <w:t>$2,371,271</w:t>
            </w:r>
          </w:p>
        </w:tc>
        <w:tc>
          <w:tcPr>
            <w:tcW w:type="dxa" w:w="1173"/>
          </w:tcPr>
          <w:p>
            <w:pPr>
              <w:spacing w:after="0"/>
              <w:jc w:val="right"/>
            </w:pPr>
            <w:r>
              <w:rPr>
                <w:sz w:val="16"/>
              </w:rPr>
              <w:t>13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Drought</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$1,183,802</w:t>
            </w:r>
          </w:p>
        </w:tc>
        <w:tc>
          <w:tcPr>
            <w:tcW w:type="dxa" w:w="1286"/>
          </w:tcPr>
          <w:p>
            <w:pPr>
              <w:spacing w:after="0"/>
              <w:jc w:val="right"/>
            </w:pPr>
          </w:p>
        </w:tc>
        <w:tc>
          <w:tcPr>
            <w:tcW w:type="dxa" w:w="1107"/>
          </w:tcPr>
          <w:p>
            <w:pPr>
              <w:spacing w:after="0"/>
              <w:jc w:val="right"/>
            </w:pPr>
            <w:r>
              <w:rPr>
                <w:sz w:val="16"/>
              </w:rPr>
              <w:t>$1,183,802</w:t>
            </w:r>
          </w:p>
        </w:tc>
        <w:tc>
          <w:tcPr>
            <w:tcW w:type="dxa" w:w="1173"/>
          </w:tcPr>
          <w:p>
            <w:pPr>
              <w:spacing w:after="0"/>
              <w:jc w:val="right"/>
            </w:pPr>
            <w:r>
              <w:rPr>
                <w:sz w:val="16"/>
              </w:rPr>
              <w:t>23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351"/>
          </w:tcPr>
          <w:p>
            <w:pPr>
              <w:spacing w:after="0"/>
              <w:jc w:val="left"/>
            </w:pPr>
            <w:r>
              <w:rPr>
                <w:sz w:val="16"/>
              </w:rPr>
              <w:t>Relatively Moderate</w:t>
            </w:r>
          </w:p>
        </w:tc>
        <w:tc>
          <w:tcPr>
            <w:tcW w:type="dxa" w:w="1037"/>
          </w:tcPr>
          <w:p>
            <w:pPr>
              <w:spacing w:after="0"/>
              <w:jc w:val="right"/>
            </w:pPr>
            <w:r>
              <w:rPr>
                <w:sz w:val="16"/>
              </w:rPr>
              <w:t>$970</w:t>
            </w:r>
          </w:p>
        </w:tc>
        <w:tc>
          <w:tcPr>
            <w:tcW w:type="dxa" w:w="1126"/>
          </w:tcPr>
          <w:p>
            <w:pPr>
              <w:spacing w:after="0"/>
              <w:jc w:val="right"/>
            </w:pPr>
            <w:r>
              <w:rPr>
                <w:sz w:val="16"/>
              </w:rPr>
              <w:t>$249,713</w:t>
            </w:r>
          </w:p>
        </w:tc>
        <w:tc>
          <w:tcPr>
            <w:tcW w:type="dxa" w:w="1286"/>
          </w:tcPr>
          <w:p>
            <w:pPr>
              <w:spacing w:after="0"/>
              <w:jc w:val="right"/>
            </w:pPr>
            <w:r>
              <w:rPr>
                <w:sz w:val="16"/>
              </w:rPr>
              <w:t>$859,815</w:t>
            </w:r>
          </w:p>
        </w:tc>
        <w:tc>
          <w:tcPr>
            <w:tcW w:type="dxa" w:w="1107"/>
          </w:tcPr>
          <w:p>
            <w:pPr>
              <w:spacing w:after="0"/>
              <w:jc w:val="right"/>
            </w:pPr>
            <w:r>
              <w:rPr>
                <w:sz w:val="16"/>
              </w:rPr>
              <w:t>$1,110,498</w:t>
            </w:r>
          </w:p>
        </w:tc>
        <w:tc>
          <w:tcPr>
            <w:tcW w:type="dxa" w:w="1173"/>
          </w:tcPr>
          <w:p>
            <w:pPr>
              <w:spacing w:after="0"/>
              <w:jc w:val="right"/>
            </w:pPr>
            <w:r>
              <w:rPr>
                <w:sz w:val="16"/>
              </w:rPr>
              <w:t>28</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$476,821</w:t>
            </w:r>
          </w:p>
        </w:tc>
        <w:tc>
          <w:tcPr>
            <w:tcW w:type="dxa" w:w="1126"/>
          </w:tcPr>
          <w:p>
            <w:pPr>
              <w:spacing w:after="0"/>
              <w:jc w:val="right"/>
            </w:pPr>
            <w:r>
              <w:rPr>
                <w:sz w:val="16"/>
              </w:rPr>
              <w:t>$133,765</w:t>
            </w:r>
          </w:p>
        </w:tc>
        <w:tc>
          <w:tcPr>
            <w:tcW w:type="dxa" w:w="1286"/>
          </w:tcPr>
          <w:p>
            <w:pPr>
              <w:spacing w:after="0"/>
              <w:jc w:val="right"/>
            </w:pPr>
            <w:r>
              <w:rPr>
                <w:sz w:val="16"/>
              </w:rPr>
              <w:t>$412,490</w:t>
            </w:r>
          </w:p>
        </w:tc>
        <w:tc>
          <w:tcPr>
            <w:tcW w:type="dxa" w:w="1107"/>
          </w:tcPr>
          <w:p>
            <w:pPr>
              <w:spacing w:after="0"/>
              <w:jc w:val="right"/>
            </w:pPr>
            <w:r>
              <w:rPr>
                <w:sz w:val="16"/>
              </w:rPr>
              <w:t>$1,023,076</w:t>
            </w:r>
          </w:p>
        </w:tc>
        <w:tc>
          <w:tcPr>
            <w:tcW w:type="dxa" w:w="1173"/>
          </w:tcPr>
          <w:p>
            <w:pPr>
              <w:spacing w:after="0"/>
              <w:jc w:val="right"/>
            </w:pPr>
            <w:r>
              <w:rPr>
                <w:sz w:val="16"/>
              </w:rPr>
              <w:t>130</w:t>
            </w:r>
          </w:p>
        </w:tc>
        <w:tc>
          <w:tcPr>
            <w:tcW w:type="dxa" w:w="2109"/>
          </w:tcPr>
          <w:p>
            <w:pPr>
              <w:spacing w:after="0"/>
              <w:jc w:val="left"/>
            </w:pPr>
          </w:p>
        </w:tc>
        <w:tc>
          <w:tcPr>
            <w:tcW w:type="dxa" w:w="2029"/>
          </w:tcPr>
          <w:p>
            <w:pPr>
              <w:spacing w:after="0"/>
              <w:jc w:val="left"/>
            </w:pPr>
            <w:r>
              <w:rPr>
                <w:sz w:val="16"/>
              </w:rPr>
              <w:t>Includes 14 High Wind records and 3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$325,065</w:t>
            </w:r>
          </w:p>
        </w:tc>
        <w:tc>
          <w:tcPr>
            <w:tcW w:type="dxa" w:w="1126"/>
          </w:tcPr>
          <w:p>
            <w:pPr>
              <w:spacing w:after="0"/>
              <w:jc w:val="right"/>
            </w:pPr>
            <w:r>
              <w:rPr>
                <w:sz w:val="16"/>
              </w:rPr>
              <w:t>$531,054</w:t>
            </w:r>
          </w:p>
        </w:tc>
        <w:tc>
          <w:tcPr>
            <w:tcW w:type="dxa" w:w="1286"/>
          </w:tcPr>
          <w:p>
            <w:pPr>
              <w:spacing w:after="0"/>
              <w:jc w:val="right"/>
            </w:pPr>
            <w:r>
              <w:rPr>
                <w:sz w:val="16"/>
              </w:rPr>
              <w:t>$37,661</w:t>
            </w:r>
          </w:p>
        </w:tc>
        <w:tc>
          <w:tcPr>
            <w:tcW w:type="dxa" w:w="1107"/>
          </w:tcPr>
          <w:p>
            <w:pPr>
              <w:spacing w:after="0"/>
              <w:jc w:val="right"/>
            </w:pPr>
            <w:r>
              <w:rPr>
                <w:sz w:val="16"/>
              </w:rPr>
              <w:t>$893,780</w:t>
            </w:r>
          </w:p>
        </w:tc>
        <w:tc>
          <w:tcPr>
            <w:tcW w:type="dxa" w:w="1173"/>
          </w:tcPr>
          <w:p>
            <w:pPr>
              <w:spacing w:after="0"/>
              <w:jc w:val="right"/>
            </w:pPr>
            <w:r>
              <w:rPr>
                <w:sz w:val="16"/>
              </w:rPr>
              <w:t>119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$3,204</w:t>
            </w:r>
          </w:p>
        </w:tc>
        <w:tc>
          <w:tcPr>
            <w:tcW w:type="dxa" w:w="1126"/>
          </w:tcPr>
          <w:p>
            <w:pPr>
              <w:spacing w:after="0"/>
              <w:jc w:val="right"/>
            </w:pPr>
            <w:r>
              <w:rPr>
                <w:sz w:val="16"/>
              </w:rPr>
              <w:t>$6</w:t>
            </w:r>
          </w:p>
        </w:tc>
        <w:tc>
          <w:tcPr>
            <w:tcW w:type="dxa" w:w="1286"/>
          </w:tcPr>
          <w:p>
            <w:pPr>
              <w:spacing w:after="0"/>
              <w:jc w:val="right"/>
            </w:pPr>
            <w:r>
              <w:rPr>
                <w:sz w:val="16"/>
              </w:rPr>
              <w:t>$206,779</w:t>
            </w:r>
          </w:p>
        </w:tc>
        <w:tc>
          <w:tcPr>
            <w:tcW w:type="dxa" w:w="1107"/>
          </w:tcPr>
          <w:p>
            <w:pPr>
              <w:spacing w:after="0"/>
              <w:jc w:val="right"/>
            </w:pPr>
            <w:r>
              <w:rPr>
                <w:sz w:val="16"/>
              </w:rPr>
              <w:t>$209,989</w:t>
            </w:r>
          </w:p>
        </w:tc>
        <w:tc>
          <w:tcPr>
            <w:tcW w:type="dxa" w:w="1173"/>
          </w:tcPr>
          <w:p>
            <w:pPr>
              <w:spacing w:after="0"/>
              <w:jc w:val="right"/>
            </w:pPr>
            <w:r>
              <w:rPr>
                <w:sz w:val="16"/>
              </w:rPr>
              <w:t>13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$17,256</w:t>
            </w:r>
          </w:p>
        </w:tc>
        <w:tc>
          <w:tcPr>
            <w:tcW w:type="dxa" w:w="1126"/>
          </w:tcPr>
          <w:p>
            <w:pPr>
              <w:spacing w:after="0"/>
              <w:jc w:val="right"/>
            </w:pPr>
            <w:r>
              <w:rPr>
                <w:sz w:val="16"/>
              </w:rPr>
              <w:t>$815</w:t>
            </w:r>
          </w:p>
        </w:tc>
        <w:tc>
          <w:tcPr>
            <w:tcW w:type="dxa" w:w="1286"/>
          </w:tcPr>
          <w:p>
            <w:pPr>
              <w:spacing w:after="0"/>
              <w:jc w:val="right"/>
            </w:pPr>
            <w:r>
              <w:rPr>
                <w:sz w:val="16"/>
              </w:rPr>
              <w:t>$68,524</w:t>
            </w:r>
          </w:p>
        </w:tc>
        <w:tc>
          <w:tcPr>
            <w:tcW w:type="dxa" w:w="1107"/>
          </w:tcPr>
          <w:p>
            <w:pPr>
              <w:spacing w:after="0"/>
              <w:jc w:val="right"/>
            </w:pPr>
            <w:r>
              <w:rPr>
                <w:sz w:val="16"/>
              </w:rPr>
              <w:t>$86,595</w:t>
            </w:r>
          </w:p>
        </w:tc>
        <w:tc>
          <w:tcPr>
            <w:tcW w:type="dxa" w:w="1173"/>
          </w:tcPr>
          <w:p>
            <w:pPr>
              <w:spacing w:after="0"/>
              <w:jc w:val="right"/>
            </w:pPr>
            <w:r>
              <w:rPr>
                <w:sz w:val="16"/>
              </w:rPr>
              <w:t>100</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176"/>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$14,129</w:t>
            </w:r>
          </w:p>
        </w:tc>
        <w:tc>
          <w:tcPr>
            <w:tcW w:type="dxa" w:w="1126"/>
          </w:tcPr>
          <w:p>
            <w:pPr>
              <w:spacing w:after="0"/>
              <w:jc w:val="right"/>
            </w:pPr>
          </w:p>
        </w:tc>
        <w:tc>
          <w:tcPr>
            <w:tcW w:type="dxa" w:w="1286"/>
          </w:tcPr>
          <w:p>
            <w:pPr>
              <w:spacing w:after="0"/>
              <w:jc w:val="right"/>
            </w:pPr>
            <w:r>
              <w:rPr>
                <w:sz w:val="16"/>
              </w:rPr>
              <w:t>$53,126</w:t>
            </w:r>
          </w:p>
        </w:tc>
        <w:tc>
          <w:tcPr>
            <w:tcW w:type="dxa" w:w="1107"/>
          </w:tcPr>
          <w:p>
            <w:pPr>
              <w:spacing w:after="0"/>
              <w:jc w:val="right"/>
            </w:pPr>
            <w:r>
              <w:rPr>
                <w:sz w:val="16"/>
              </w:rPr>
              <w:t>$67,255</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$21,186</w:t>
            </w:r>
          </w:p>
        </w:tc>
        <w:tc>
          <w:tcPr>
            <w:tcW w:type="dxa" w:w="1126"/>
          </w:tcPr>
          <w:p>
            <w:pPr>
              <w:spacing w:after="0"/>
              <w:jc w:val="right"/>
            </w:pPr>
          </w:p>
        </w:tc>
        <w:tc>
          <w:tcPr>
            <w:tcW w:type="dxa" w:w="1286"/>
          </w:tcPr>
          <w:p>
            <w:pPr>
              <w:spacing w:after="0"/>
              <w:jc w:val="right"/>
            </w:pPr>
            <w:r>
              <w:rPr>
                <w:sz w:val="16"/>
              </w:rPr>
              <w:t>$13,693</w:t>
            </w:r>
          </w:p>
        </w:tc>
        <w:tc>
          <w:tcPr>
            <w:tcW w:type="dxa" w:w="1107"/>
          </w:tcPr>
          <w:p>
            <w:pPr>
              <w:spacing w:after="0"/>
              <w:jc w:val="right"/>
            </w:pPr>
            <w:r>
              <w:rPr>
                <w:sz w:val="16"/>
              </w:rPr>
              <w:t>$34,879</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$18,887</w:t>
            </w:r>
          </w:p>
        </w:tc>
        <w:tc>
          <w:tcPr>
            <w:tcW w:type="dxa" w:w="1126"/>
          </w:tcPr>
          <w:p>
            <w:pPr>
              <w:spacing w:after="0"/>
              <w:jc w:val="right"/>
            </w:pPr>
          </w:p>
        </w:tc>
        <w:tc>
          <w:tcPr>
            <w:tcW w:type="dxa" w:w="1286"/>
          </w:tcPr>
          <w:p>
            <w:pPr>
              <w:spacing w:after="0"/>
              <w:jc w:val="right"/>
            </w:pPr>
            <w:r>
              <w:rPr>
                <w:sz w:val="16"/>
              </w:rPr>
              <w:t>$4,714</w:t>
            </w:r>
          </w:p>
        </w:tc>
        <w:tc>
          <w:tcPr>
            <w:tcW w:type="dxa" w:w="1107"/>
          </w:tcPr>
          <w:p>
            <w:pPr>
              <w:spacing w:after="0"/>
              <w:jc w:val="right"/>
            </w:pPr>
            <w:r>
              <w:rPr>
                <w:sz w:val="16"/>
              </w:rPr>
              <w:t>$23,601</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176"/>
          </w:tcPr>
          <w:p>
            <w:pPr>
              <w:spacing w:after="0"/>
              <w:jc w:val="left"/>
            </w:pPr>
            <w:r>
              <w:rPr>
                <w:sz w:val="16"/>
              </w:rPr>
              <w:t>Relatively Low</w:t>
            </w:r>
          </w:p>
        </w:tc>
        <w:tc>
          <w:tcPr>
            <w:tcW w:type="dxa" w:w="1351"/>
          </w:tcPr>
          <w:p>
            <w:pPr>
              <w:spacing w:after="0"/>
              <w:jc w:val="left"/>
            </w:pPr>
            <w:r>
              <w:rPr>
                <w:sz w:val="16"/>
              </w:rPr>
              <w:t>Very Low</w:t>
            </w:r>
          </w:p>
        </w:tc>
        <w:tc>
          <w:tcPr>
            <w:tcW w:type="dxa" w:w="1037"/>
          </w:tcPr>
          <w:p>
            <w:pPr>
              <w:spacing w:after="0"/>
              <w:jc w:val="right"/>
            </w:pPr>
            <w:r>
              <w:rPr>
                <w:sz w:val="16"/>
              </w:rPr>
              <w:t>$190</w:t>
            </w:r>
          </w:p>
        </w:tc>
        <w:tc>
          <w:tcPr>
            <w:tcW w:type="dxa" w:w="1126"/>
          </w:tcPr>
          <w:p>
            <w:pPr>
              <w:spacing w:after="0"/>
              <w:jc w:val="right"/>
            </w:pPr>
          </w:p>
        </w:tc>
        <w:tc>
          <w:tcPr>
            <w:tcW w:type="dxa" w:w="1286"/>
          </w:tcPr>
          <w:p>
            <w:pPr>
              <w:spacing w:after="0"/>
              <w:jc w:val="right"/>
            </w:pPr>
            <w:r>
              <w:rPr>
                <w:sz w:val="16"/>
              </w:rPr>
              <w:t>$4,197</w:t>
            </w:r>
          </w:p>
        </w:tc>
        <w:tc>
          <w:tcPr>
            <w:tcW w:type="dxa" w:w="1107"/>
          </w:tcPr>
          <w:p>
            <w:pPr>
              <w:spacing w:after="0"/>
              <w:jc w:val="right"/>
            </w:pPr>
            <w:r>
              <w:rPr>
                <w:sz w:val="16"/>
              </w:rPr>
              <w:t>$4,387</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$3,639</w:t>
            </w:r>
          </w:p>
        </w:tc>
        <w:tc>
          <w:tcPr>
            <w:tcW w:type="dxa" w:w="1126"/>
          </w:tcPr>
          <w:p>
            <w:pPr>
              <w:spacing w:after="0"/>
              <w:jc w:val="right"/>
            </w:pPr>
            <w:r>
              <w:rPr>
                <w:sz w:val="16"/>
              </w:rPr>
              <w:t>$213</w:t>
            </w:r>
          </w:p>
        </w:tc>
        <w:tc>
          <w:tcPr>
            <w:tcW w:type="dxa" w:w="1286"/>
          </w:tcPr>
          <w:p>
            <w:pPr>
              <w:spacing w:after="0"/>
              <w:jc w:val="right"/>
            </w:pPr>
            <w:r>
              <w:rPr>
                <w:sz w:val="16"/>
              </w:rPr>
              <w:t>$529</w:t>
            </w:r>
          </w:p>
        </w:tc>
        <w:tc>
          <w:tcPr>
            <w:tcW w:type="dxa" w:w="1107"/>
          </w:tcPr>
          <w:p>
            <w:pPr>
              <w:spacing w:after="0"/>
              <w:jc w:val="right"/>
            </w:pPr>
            <w:r>
              <w:rPr>
                <w:sz w:val="16"/>
              </w:rPr>
              <w:t>$4,381</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176"/>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$1,106</w:t>
            </w:r>
          </w:p>
        </w:tc>
        <w:tc>
          <w:tcPr>
            <w:tcW w:type="dxa" w:w="1126"/>
          </w:tcPr>
          <w:p>
            <w:pPr>
              <w:spacing w:after="0"/>
              <w:jc w:val="right"/>
            </w:pPr>
            <w:r>
              <w:rPr>
                <w:sz w:val="16"/>
              </w:rPr>
              <w:t>$3,169</w:t>
            </w:r>
          </w:p>
        </w:tc>
        <w:tc>
          <w:tcPr>
            <w:tcW w:type="dxa" w:w="1286"/>
          </w:tcPr>
          <w:p>
            <w:pPr>
              <w:spacing w:after="0"/>
              <w:jc w:val="right"/>
            </w:pPr>
            <w:r>
              <w:rPr>
                <w:sz w:val="16"/>
              </w:rPr>
              <w:t>under $1</w:t>
            </w:r>
          </w:p>
        </w:tc>
        <w:tc>
          <w:tcPr>
            <w:tcW w:type="dxa" w:w="1107"/>
          </w:tcPr>
          <w:p>
            <w:pPr>
              <w:spacing w:after="0"/>
              <w:jc w:val="right"/>
            </w:pPr>
            <w:r>
              <w:rPr>
                <w:sz w:val="16"/>
              </w:rPr>
              <w:t>$4,274</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708"/>
        <w:gridCol w:w="1545"/>
        <w:gridCol w:w="1863"/>
        <w:gridCol w:w="1648"/>
        <w:gridCol w:w="1638"/>
        <w:gridCol w:w="1836"/>
        <w:gridCol w:w="2178"/>
      </w:tblGrid>
      <w:tr>
        <w:trPr>
          <w:cantSplit/>
          <w:tblHeader/>
        </w:trPr>
        <w:tc>
          <w:tcPr>
            <w:tcW w:type="dxa" w:w="1697"/>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863"/>
            <w:shd w:val="clear" w:color="auto" w:fill="E8E8E8"/>
          </w:tcPr>
          <w:p>
            <w:pPr>
              <w:spacing w:after="0"/>
              <w:jc w:val="left"/>
            </w:pPr>
            <w:r>
              <w:rPr>
                <w:b/>
                <w:sz w:val="16"/>
              </w:rPr>
              <w:t>Observed range</w:t>
            </w:r>
          </w:p>
        </w:tc>
        <w:tc>
          <w:tcPr>
            <w:tcW w:type="dxa" w:w="1648"/>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836"/>
            <w:shd w:val="clear" w:color="auto" w:fill="E8E8E8"/>
          </w:tcPr>
          <w:p>
            <w:pPr>
              <w:spacing w:after="0"/>
              <w:jc w:val="left"/>
            </w:pPr>
            <w:r>
              <w:rPr>
                <w:b/>
                <w:sz w:val="16"/>
              </w:rPr>
              <w:t>How it applies to members</w:t>
            </w:r>
          </w:p>
        </w:tc>
        <w:tc>
          <w:tcPr>
            <w:tcW w:type="dxa" w:w="2178"/>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708"/>
          </w:tcPr>
          <w:p>
            <w:pPr>
              <w:spacing w:after="0"/>
              <w:jc w:val="left"/>
            </w:pPr>
            <w:r>
              <w:rPr>
                <w:sz w:val="16"/>
              </w:rPr>
              <w:t>none (count and damage)</w:t>
            </w:r>
          </w:p>
        </w:tc>
        <w:tc>
          <w:tcPr>
            <w:tcW w:type="dxa" w:w="1545"/>
          </w:tcPr>
          <w:p>
            <w:pPr>
              <w:spacing w:after="0"/>
              <w:jc w:val="right"/>
            </w:pPr>
            <w:r>
              <w:rPr>
                <w:sz w:val="16"/>
              </w:rPr>
              <w:t>0</w:t>
            </w:r>
          </w:p>
        </w:tc>
        <w:tc>
          <w:tcPr>
            <w:tcW w:type="dxa" w:w="1863"/>
          </w:tcPr>
          <w:p>
            <w:pPr>
              <w:spacing w:after="0"/>
              <w:jc w:val="left"/>
            </w:pPr>
          </w:p>
        </w:tc>
        <w:tc>
          <w:tcPr>
            <w:tcW w:type="dxa" w:w="1648"/>
          </w:tcPr>
          <w:p>
            <w:pPr>
              <w:spacing w:after="0"/>
              <w:jc w:val="left"/>
            </w:pPr>
          </w:p>
        </w:tc>
        <w:tc>
          <w:tcPr>
            <w:tcW w:type="dxa" w:w="1638"/>
          </w:tcPr>
          <w:p>
            <w:pPr>
              <w:spacing w:after="0"/>
              <w:jc w:val="left"/>
            </w:pPr>
          </w:p>
        </w:tc>
        <w:tc>
          <w:tcPr>
            <w:tcW w:type="dxa" w:w="1836"/>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45"/>
          </w:tcPr>
          <w:p>
            <w:pPr>
              <w:spacing w:after="0"/>
              <w:jc w:val="right"/>
            </w:pPr>
            <w:r>
              <w:rPr>
                <w:sz w:val="16"/>
              </w:rPr>
              <w:t>0</w:t>
            </w:r>
          </w:p>
        </w:tc>
        <w:tc>
          <w:tcPr>
            <w:tcW w:type="dxa" w:w="1863"/>
          </w:tcPr>
          <w:p>
            <w:pPr>
              <w:spacing w:after="0"/>
              <w:jc w:val="left"/>
            </w:pPr>
          </w:p>
        </w:tc>
        <w:tc>
          <w:tcPr>
            <w:tcW w:type="dxa" w:w="1648"/>
          </w:tcPr>
          <w:p>
            <w:pPr>
              <w:spacing w:after="0"/>
              <w:jc w:val="left"/>
            </w:pPr>
          </w:p>
        </w:tc>
        <w:tc>
          <w:tcPr>
            <w:tcW w:type="dxa" w:w="1638"/>
          </w:tcPr>
          <w:p>
            <w:pPr>
              <w:spacing w:after="0"/>
              <w:jc w:val="left"/>
            </w:pPr>
          </w:p>
        </w:tc>
        <w:tc>
          <w:tcPr>
            <w:tcW w:type="dxa" w:w="1836"/>
          </w:tcPr>
          <w:p>
            <w:pPr>
              <w:spacing w:after="0"/>
              <w:jc w:val="left"/>
            </w:pPr>
          </w:p>
        </w:tc>
        <w:tc>
          <w:tcPr>
            <w:tcW w:type="dxa" w:w="2178"/>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45"/>
          </w:tcPr>
          <w:p>
            <w:pPr>
              <w:spacing w:after="0"/>
              <w:jc w:val="right"/>
            </w:pPr>
            <w:r>
              <w:rPr>
                <w:sz w:val="16"/>
              </w:rPr>
              <w:t>28, 1996 to 2026 (28 zone-level)</w:t>
            </w:r>
          </w:p>
        </w:tc>
        <w:tc>
          <w:tcPr>
            <w:tcW w:type="dxa" w:w="1863"/>
          </w:tcPr>
          <w:p>
            <w:pPr>
              <w:spacing w:after="0"/>
              <w:jc w:val="left"/>
            </w:pPr>
            <w:r>
              <w:rPr>
                <w:sz w:val="16"/>
              </w:rPr>
              <w:t>1 day to 6 days (median 2 days); 25 with a recorded value</w:t>
            </w:r>
          </w:p>
        </w:tc>
        <w:tc>
          <w:tcPr>
            <w:tcW w:type="dxa" w:w="1648"/>
          </w:tcPr>
          <w:p>
            <w:pPr>
              <w:spacing w:after="0"/>
              <w:jc w:val="left"/>
            </w:pPr>
            <w:r>
              <w:rPr>
                <w:sz w:val="16"/>
              </w:rPr>
              <w:t>6 consecutive days, 2010-01-01 to 2010-01-06, zone-level</w:t>
            </w:r>
          </w:p>
        </w:tc>
        <w:tc>
          <w:tcPr>
            <w:tcW w:type="dxa" w:w="1638"/>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7"/>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45"/>
          </w:tcPr>
          <w:p>
            <w:pPr>
              <w:spacing w:after="0"/>
              <w:jc w:val="right"/>
            </w:pPr>
            <w:r>
              <w:rPr>
                <w:sz w:val="16"/>
              </w:rPr>
              <w:t>0</w:t>
            </w:r>
          </w:p>
        </w:tc>
        <w:tc>
          <w:tcPr>
            <w:tcW w:type="dxa" w:w="1863"/>
          </w:tcPr>
          <w:p>
            <w:pPr>
              <w:spacing w:after="0"/>
              <w:jc w:val="left"/>
            </w:pPr>
          </w:p>
        </w:tc>
        <w:tc>
          <w:tcPr>
            <w:tcW w:type="dxa" w:w="1648"/>
          </w:tcPr>
          <w:p>
            <w:pPr>
              <w:spacing w:after="0"/>
              <w:jc w:val="left"/>
            </w:pPr>
          </w:p>
        </w:tc>
        <w:tc>
          <w:tcPr>
            <w:tcW w:type="dxa" w:w="1638"/>
          </w:tcPr>
          <w:p>
            <w:pPr>
              <w:spacing w:after="0"/>
              <w:jc w:val="left"/>
            </w:pPr>
          </w:p>
        </w:tc>
        <w:tc>
          <w:tcPr>
            <w:tcW w:type="dxa" w:w="1836"/>
          </w:tcPr>
          <w:p>
            <w:pPr>
              <w:spacing w:after="0"/>
              <w:jc w:val="left"/>
            </w:pPr>
          </w:p>
        </w:tc>
        <w:tc>
          <w:tcPr>
            <w:tcW w:type="dxa" w:w="2178"/>
          </w:tcPr>
          <w:p>
            <w:pPr>
              <w:spacing w:after="0"/>
              <w:jc w:val="left"/>
            </w:pPr>
            <w:r>
              <w:rPr>
                <w:sz w:val="16"/>
              </w:rPr>
              <w:t>Temperature: in event narratives only; local data required.</w:t>
            </w:r>
          </w:p>
        </w:tc>
      </w:tr>
      <w:tr>
        <w:trPr>
          <w:cantSplit/>
        </w:trPr>
        <w:tc>
          <w:tcPr>
            <w:tcW w:type="dxa" w:w="1697"/>
          </w:tcPr>
          <w:p>
            <w:pPr>
              <w:spacing w:after="0"/>
              <w:jc w:val="left"/>
            </w:pPr>
            <w:r>
              <w:rPr>
                <w:sz w:val="16"/>
              </w:rPr>
              <w:t>Drought</w:t>
            </w:r>
          </w:p>
        </w:tc>
        <w:tc>
          <w:tcPr>
            <w:tcW w:type="dxa" w:w="1708"/>
          </w:tcPr>
          <w:p>
            <w:pPr>
              <w:spacing w:after="0"/>
              <w:jc w:val="left"/>
            </w:pPr>
            <w:r>
              <w:rPr>
                <w:sz w:val="16"/>
              </w:rPr>
              <w:t>US Drought Monitor D-scale</w:t>
            </w:r>
          </w:p>
        </w:tc>
        <w:tc>
          <w:tcPr>
            <w:tcW w:type="dxa" w:w="1545"/>
          </w:tcPr>
          <w:p>
            <w:pPr>
              <w:spacing w:after="0"/>
              <w:jc w:val="right"/>
            </w:pPr>
            <w:r>
              <w:rPr>
                <w:sz w:val="16"/>
              </w:rPr>
              <w:t>23, 2012 to 2024 (23 zone-level)</w:t>
            </w:r>
          </w:p>
        </w:tc>
        <w:tc>
          <w:tcPr>
            <w:tcW w:type="dxa" w:w="1863"/>
          </w:tcPr>
          <w:p>
            <w:pPr>
              <w:spacing w:after="0"/>
              <w:jc w:val="left"/>
            </w:pPr>
            <w:r>
              <w:rPr>
                <w:sz w:val="16"/>
              </w:rPr>
              <w:t>17 days to 295 days (median 120 days); 5 with a recorded value</w:t>
            </w:r>
          </w:p>
        </w:tc>
        <w:tc>
          <w:tcPr>
            <w:tcW w:type="dxa" w:w="1648"/>
          </w:tcPr>
          <w:p>
            <w:pPr>
              <w:spacing w:after="0"/>
              <w:jc w:val="left"/>
            </w:pPr>
            <w:r>
              <w:rPr>
                <w:sz w:val="16"/>
              </w:rPr>
              <w:t>295 days (about 9.7 months), 2023-08-01 to 2024-05-21, a run of 10 consecutive Storm Events drought records, zone-level</w:t>
            </w:r>
          </w:p>
        </w:tc>
        <w:tc>
          <w:tcPr>
            <w:tcW w:type="dxa" w:w="1638"/>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708"/>
          </w:tcPr>
          <w:p>
            <w:pPr>
              <w:spacing w:after="0"/>
              <w:jc w:val="left"/>
            </w:pPr>
            <w:r>
              <w:rPr>
                <w:sz w:val="16"/>
              </w:rPr>
              <w:t>Modified Mercalli (local data)</w:t>
            </w:r>
          </w:p>
        </w:tc>
        <w:tc>
          <w:tcPr>
            <w:tcW w:type="dxa" w:w="1545"/>
          </w:tcPr>
          <w:p>
            <w:pPr>
              <w:spacing w:after="0"/>
              <w:jc w:val="right"/>
            </w:pPr>
            <w:r>
              <w:rPr>
                <w:sz w:val="16"/>
              </w:rPr>
              <w:t>0</w:t>
            </w:r>
          </w:p>
        </w:tc>
        <w:tc>
          <w:tcPr>
            <w:tcW w:type="dxa" w:w="1863"/>
          </w:tcPr>
          <w:p>
            <w:pPr>
              <w:spacing w:after="0"/>
              <w:jc w:val="left"/>
            </w:pPr>
          </w:p>
        </w:tc>
        <w:tc>
          <w:tcPr>
            <w:tcW w:type="dxa" w:w="1648"/>
          </w:tcPr>
          <w:p>
            <w:pPr>
              <w:spacing w:after="0"/>
              <w:jc w:val="left"/>
            </w:pPr>
          </w:p>
        </w:tc>
        <w:tc>
          <w:tcPr>
            <w:tcW w:type="dxa" w:w="1638"/>
          </w:tcPr>
          <w:p>
            <w:pPr>
              <w:spacing w:after="0"/>
              <w:jc w:val="left"/>
            </w:pPr>
          </w:p>
        </w:tc>
        <w:tc>
          <w:tcPr>
            <w:tcW w:type="dxa" w:w="1836"/>
          </w:tcPr>
          <w:p>
            <w:pPr>
              <w:spacing w:after="0"/>
              <w:jc w:val="left"/>
            </w:pPr>
          </w:p>
        </w:tc>
        <w:tc>
          <w:tcPr>
            <w:tcW w:type="dxa" w:w="2178"/>
          </w:tcPr>
          <w:p>
            <w:pPr>
              <w:spacing w:after="0"/>
              <w:jc w:val="left"/>
            </w:pPr>
            <w:r>
              <w:rPr>
                <w:sz w:val="16"/>
              </w:rPr>
              <w:t>No Storm Events record; local data required (e.g., USGS).</w:t>
            </w:r>
          </w:p>
        </w:tc>
      </w:tr>
      <w:tr>
        <w:trPr>
          <w:cantSplit/>
        </w:trPr>
        <w:tc>
          <w:tcPr>
            <w:tcW w:type="dxa" w:w="1697"/>
          </w:tcPr>
          <w:p>
            <w:pPr>
              <w:spacing w:after="0"/>
              <w:jc w:val="left"/>
            </w:pPr>
            <w:r>
              <w:rPr>
                <w:sz w:val="16"/>
              </w:rPr>
              <w:t>Hail</w:t>
            </w:r>
          </w:p>
        </w:tc>
        <w:tc>
          <w:tcPr>
            <w:tcW w:type="dxa" w:w="1708"/>
          </w:tcPr>
          <w:p>
            <w:pPr>
              <w:spacing w:after="0"/>
              <w:jc w:val="left"/>
            </w:pPr>
            <w:r>
              <w:rPr>
                <w:sz w:val="16"/>
              </w:rPr>
              <w:t>hail size (inches)</w:t>
            </w:r>
          </w:p>
        </w:tc>
        <w:tc>
          <w:tcPr>
            <w:tcW w:type="dxa" w:w="1545"/>
          </w:tcPr>
          <w:p>
            <w:pPr>
              <w:spacing w:after="0"/>
              <w:jc w:val="right"/>
            </w:pPr>
            <w:r>
              <w:rPr>
                <w:sz w:val="16"/>
              </w:rPr>
              <w:t>141, 1955 to 2025</w:t>
            </w:r>
          </w:p>
        </w:tc>
        <w:tc>
          <w:tcPr>
            <w:tcW w:type="dxa" w:w="1863"/>
          </w:tcPr>
          <w:p>
            <w:pPr>
              <w:spacing w:after="0"/>
              <w:jc w:val="left"/>
            </w:pPr>
            <w:r>
              <w:rPr>
                <w:sz w:val="16"/>
              </w:rPr>
              <w:t>0.75 in to 8 in (median 1 in); 141 with a recorded value</w:t>
            </w:r>
          </w:p>
        </w:tc>
        <w:tc>
          <w:tcPr>
            <w:tcW w:type="dxa" w:w="1648"/>
          </w:tcPr>
          <w:p>
            <w:pPr>
              <w:spacing w:after="0"/>
              <w:jc w:val="left"/>
            </w:pPr>
            <w:r>
              <w:rPr>
                <w:sz w:val="16"/>
              </w:rPr>
              <w:t>8 in hail, 1958-05-31 (as recorded; 8 in is the U.S. record hailstone size, so verify this report)</w:t>
            </w:r>
          </w:p>
        </w:tc>
        <w:tc>
          <w:tcPr>
            <w:tcW w:type="dxa" w:w="1638"/>
          </w:tcPr>
          <w:p>
            <w:pPr>
              <w:spacing w:after="0"/>
              <w:jc w:val="left"/>
            </w:pPr>
            <w:r>
              <w:rPr>
                <w:sz w:val="16"/>
              </w:rPr>
              <w:t>Hail, 2009-07-24, $2,000,000 property; $2,800,000 crops (2009 dollars)</w:t>
            </w:r>
          </w:p>
        </w:tc>
        <w:tc>
          <w:tcPr>
            <w:tcW w:type="dxa" w:w="1836"/>
          </w:tcPr>
          <w:p>
            <w:pPr>
              <w:spacing w:after="0"/>
              <w:jc w:val="left"/>
            </w:pPr>
            <w:r>
              <w:rPr>
                <w:sz w:val="16"/>
              </w:rPr>
              <w:t>Event records naming member places: Oelwein city (17 records), Fayette city (13 records), West Union city (12 records), Arlington city (9 records), Waucoma city (9 records), Westgate city (8 records), Elgin city (5 records), Fairbank city (5 records), Maynard city (5 records), Wadena city (5 records); and 3 more member places (see the XLSX file).</w:t>
            </w:r>
          </w:p>
        </w:tc>
        <w:tc>
          <w:tcPr>
            <w:tcW w:type="dxa" w:w="2178"/>
          </w:tcPr>
          <w:p>
            <w:pPr>
              <w:spacing w:after="0"/>
              <w:jc w:val="left"/>
            </w:pPr>
          </w:p>
        </w:tc>
      </w:tr>
      <w:tr>
        <w:trPr>
          <w:cantSplit/>
        </w:trPr>
        <w:tc>
          <w:tcPr>
            <w:tcW w:type="dxa" w:w="1697"/>
          </w:tcPr>
          <w:p>
            <w:pPr>
              <w:spacing w:after="0"/>
              <w:jc w:val="left"/>
            </w:pPr>
            <w:r>
              <w:rPr>
                <w:sz w:val="16"/>
              </w:rPr>
              <w:t>Excessive Heat, Heat</w:t>
            </w:r>
          </w:p>
        </w:tc>
        <w:tc>
          <w:tcPr>
            <w:tcW w:type="dxa" w:w="1708"/>
          </w:tcPr>
          <w:p>
            <w:pPr>
              <w:spacing w:after="0"/>
              <w:jc w:val="left"/>
            </w:pPr>
            <w:r>
              <w:rPr>
                <w:sz w:val="16"/>
              </w:rPr>
              <w:t>heat index (narratives)</w:t>
            </w:r>
          </w:p>
        </w:tc>
        <w:tc>
          <w:tcPr>
            <w:tcW w:type="dxa" w:w="1545"/>
          </w:tcPr>
          <w:p>
            <w:pPr>
              <w:spacing w:after="0"/>
              <w:jc w:val="right"/>
            </w:pPr>
            <w:r>
              <w:rPr>
                <w:sz w:val="16"/>
              </w:rPr>
              <w:t>13, 1999 to 2026 (13 zone-level)</w:t>
            </w:r>
          </w:p>
        </w:tc>
        <w:tc>
          <w:tcPr>
            <w:tcW w:type="dxa" w:w="1863"/>
          </w:tcPr>
          <w:p>
            <w:pPr>
              <w:spacing w:after="0"/>
              <w:jc w:val="left"/>
            </w:pPr>
            <w:r>
              <w:rPr>
                <w:sz w:val="16"/>
              </w:rPr>
              <w:t>1 day to 9 days (median 2.5 days); 12 with a recorded value</w:t>
            </w:r>
          </w:p>
        </w:tc>
        <w:tc>
          <w:tcPr>
            <w:tcW w:type="dxa" w:w="1648"/>
          </w:tcPr>
          <w:p>
            <w:pPr>
              <w:spacing w:after="0"/>
              <w:jc w:val="left"/>
            </w:pPr>
            <w:r>
              <w:rPr>
                <w:sz w:val="16"/>
              </w:rPr>
              <w:t>9 consecutive days, 2001-07-31 to 2001-08-08, zone-level</w:t>
            </w:r>
          </w:p>
        </w:tc>
        <w:tc>
          <w:tcPr>
            <w:tcW w:type="dxa" w:w="1638"/>
          </w:tcPr>
          <w:p>
            <w:pPr>
              <w:spacing w:after="0"/>
              <w:jc w:val="left"/>
            </w:pPr>
            <w:r>
              <w:rPr>
                <w:sz w:val="16"/>
              </w:rPr>
              <w:t>Excessive Heat, 2011-07-17, $27,000 property; $0 crops, reported for the zone (2011 dollars)</w:t>
            </w:r>
          </w:p>
        </w:tc>
        <w:tc>
          <w:tcPr>
            <w:tcW w:type="dxa" w:w="183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Heat index: in event narratives only; local data required.</w:t>
            </w:r>
          </w:p>
        </w:tc>
      </w:tr>
      <w:tr>
        <w:trPr>
          <w:cantSplit/>
        </w:trPr>
        <w:tc>
          <w:tcPr>
            <w:tcW w:type="dxa" w:w="1697"/>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45"/>
          </w:tcPr>
          <w:p>
            <w:pPr>
              <w:spacing w:after="0"/>
              <w:jc w:val="right"/>
            </w:pPr>
            <w:r>
              <w:rPr>
                <w:sz w:val="16"/>
              </w:rPr>
              <w:t>0</w:t>
            </w:r>
          </w:p>
        </w:tc>
        <w:tc>
          <w:tcPr>
            <w:tcW w:type="dxa" w:w="1863"/>
          </w:tcPr>
          <w:p>
            <w:pPr>
              <w:spacing w:after="0"/>
              <w:jc w:val="left"/>
            </w:pPr>
          </w:p>
        </w:tc>
        <w:tc>
          <w:tcPr>
            <w:tcW w:type="dxa" w:w="1648"/>
          </w:tcPr>
          <w:p>
            <w:pPr>
              <w:spacing w:after="0"/>
              <w:jc w:val="left"/>
            </w:pPr>
          </w:p>
        </w:tc>
        <w:tc>
          <w:tcPr>
            <w:tcW w:type="dxa" w:w="1638"/>
          </w:tcPr>
          <w:p>
            <w:pPr>
              <w:spacing w:after="0"/>
              <w:jc w:val="left"/>
            </w:pPr>
          </w:p>
        </w:tc>
        <w:tc>
          <w:tcPr>
            <w:tcW w:type="dxa" w:w="1836"/>
          </w:tcPr>
          <w:p>
            <w:pPr>
              <w:spacing w:after="0"/>
              <w:jc w:val="left"/>
            </w:pPr>
          </w:p>
        </w:tc>
        <w:tc>
          <w:tcPr>
            <w:tcW w:type="dxa" w:w="21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7"/>
          </w:tcPr>
          <w:p>
            <w:pPr>
              <w:spacing w:after="0"/>
              <w:jc w:val="left"/>
            </w:pPr>
            <w:r>
              <w:rPr>
                <w:sz w:val="16"/>
              </w:rPr>
              <w:t>Ice Storm</w:t>
            </w:r>
          </w:p>
        </w:tc>
        <w:tc>
          <w:tcPr>
            <w:tcW w:type="dxa" w:w="1708"/>
          </w:tcPr>
          <w:p>
            <w:pPr>
              <w:spacing w:after="0"/>
              <w:jc w:val="left"/>
            </w:pPr>
            <w:r>
              <w:rPr>
                <w:sz w:val="16"/>
              </w:rPr>
              <w:t>Sperry-Piltz (local data)</w:t>
            </w:r>
          </w:p>
        </w:tc>
        <w:tc>
          <w:tcPr>
            <w:tcW w:type="dxa" w:w="1545"/>
          </w:tcPr>
          <w:p>
            <w:pPr>
              <w:spacing w:after="0"/>
              <w:jc w:val="right"/>
            </w:pPr>
            <w:r>
              <w:rPr>
                <w:sz w:val="16"/>
              </w:rPr>
              <w:t>4, 1998 to 2023 (4 zone-level)</w:t>
            </w:r>
          </w:p>
        </w:tc>
        <w:tc>
          <w:tcPr>
            <w:tcW w:type="dxa" w:w="1863"/>
          </w:tcPr>
          <w:p>
            <w:pPr>
              <w:spacing w:after="0"/>
              <w:jc w:val="left"/>
            </w:pPr>
          </w:p>
        </w:tc>
        <w:tc>
          <w:tcPr>
            <w:tcW w:type="dxa" w:w="1648"/>
          </w:tcPr>
          <w:p>
            <w:pPr>
              <w:spacing w:after="0"/>
              <w:jc w:val="left"/>
            </w:pPr>
            <w:r>
              <w:rPr>
                <w:sz w:val="16"/>
              </w:rPr>
              <w:t>No damage reported in 4 records.</w:t>
            </w:r>
          </w:p>
        </w:tc>
        <w:tc>
          <w:tcPr>
            <w:tcW w:type="dxa" w:w="1638"/>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Ice thickness: in event narratives only; local data required.</w:t>
            </w:r>
          </w:p>
        </w:tc>
      </w:tr>
      <w:tr>
        <w:trPr>
          <w:cantSplit/>
        </w:trPr>
        <w:tc>
          <w:tcPr>
            <w:tcW w:type="dxa" w:w="1697"/>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45"/>
          </w:tcPr>
          <w:p>
            <w:pPr>
              <w:spacing w:after="0"/>
              <w:jc w:val="right"/>
            </w:pPr>
            <w:r>
              <w:rPr>
                <w:sz w:val="16"/>
              </w:rPr>
              <w:t>72, 1996 to 2025 (3 zone-level)</w:t>
            </w:r>
          </w:p>
        </w:tc>
        <w:tc>
          <w:tcPr>
            <w:tcW w:type="dxa" w:w="1863"/>
          </w:tcPr>
          <w:p>
            <w:pPr>
              <w:spacing w:after="0"/>
              <w:jc w:val="left"/>
            </w:pPr>
          </w:p>
        </w:tc>
        <w:tc>
          <w:tcPr>
            <w:tcW w:type="dxa" w:w="1648"/>
          </w:tcPr>
          <w:p>
            <w:pPr>
              <w:spacing w:after="0"/>
              <w:jc w:val="left"/>
            </w:pPr>
            <w:r>
              <w:rPr>
                <w:sz w:val="16"/>
              </w:rPr>
              <w:t>Flash Flood, 2017-07-22, $1,000,000 property; $8,600,000 crops (2017 dollars)</w:t>
            </w:r>
          </w:p>
        </w:tc>
        <w:tc>
          <w:tcPr>
            <w:tcW w:type="dxa" w:w="1638"/>
          </w:tcPr>
          <w:p>
            <w:pPr>
              <w:spacing w:after="0"/>
              <w:jc w:val="left"/>
            </w:pPr>
          </w:p>
        </w:tc>
        <w:tc>
          <w:tcPr>
            <w:tcW w:type="dxa" w:w="1836"/>
          </w:tcPr>
          <w:p>
            <w:pPr>
              <w:spacing w:after="0"/>
              <w:jc w:val="left"/>
            </w:pPr>
            <w:r>
              <w:rPr>
                <w:sz w:val="16"/>
              </w:rPr>
              <w:t>Event records naming member places: Waucoma city (9 records), Oelwein city (8 records), Arlington city (7 records), Clermont city (7 records), Fairbank city (7 records), Westgate city (5 records), Hawkeye city (4 records), Fayette city (1 record), Maynard city (1 record), St. Lucas city (1 record); and 1 more member place (see the XLSX file). Zone-level records (3) apply countywide.</w:t>
            </w:r>
          </w:p>
        </w:tc>
        <w:tc>
          <w:tcPr>
            <w:tcW w:type="dxa" w:w="21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7"/>
          </w:tcPr>
          <w:p>
            <w:pPr>
              <w:spacing w:after="0"/>
              <w:jc w:val="left"/>
            </w:pPr>
            <w:r>
              <w:rPr>
                <w:sz w:val="16"/>
              </w:rPr>
              <w:t>Debris Flow</w:t>
            </w:r>
          </w:p>
        </w:tc>
        <w:tc>
          <w:tcPr>
            <w:tcW w:type="dxa" w:w="1708"/>
          </w:tcPr>
          <w:p>
            <w:pPr>
              <w:spacing w:after="0"/>
              <w:jc w:val="left"/>
            </w:pPr>
            <w:r>
              <w:rPr>
                <w:sz w:val="16"/>
              </w:rPr>
              <w:t>none (count and damage)</w:t>
            </w:r>
          </w:p>
        </w:tc>
        <w:tc>
          <w:tcPr>
            <w:tcW w:type="dxa" w:w="1545"/>
          </w:tcPr>
          <w:p>
            <w:pPr>
              <w:spacing w:after="0"/>
              <w:jc w:val="right"/>
            </w:pPr>
            <w:r>
              <w:rPr>
                <w:sz w:val="16"/>
              </w:rPr>
              <w:t>0</w:t>
            </w:r>
          </w:p>
        </w:tc>
        <w:tc>
          <w:tcPr>
            <w:tcW w:type="dxa" w:w="1863"/>
          </w:tcPr>
          <w:p>
            <w:pPr>
              <w:spacing w:after="0"/>
              <w:jc w:val="left"/>
            </w:pPr>
          </w:p>
        </w:tc>
        <w:tc>
          <w:tcPr>
            <w:tcW w:type="dxa" w:w="1648"/>
          </w:tcPr>
          <w:p>
            <w:pPr>
              <w:spacing w:after="0"/>
              <w:jc w:val="left"/>
            </w:pPr>
          </w:p>
        </w:tc>
        <w:tc>
          <w:tcPr>
            <w:tcW w:type="dxa" w:w="1638"/>
          </w:tcPr>
          <w:p>
            <w:pPr>
              <w:spacing w:after="0"/>
              <w:jc w:val="left"/>
            </w:pPr>
          </w:p>
        </w:tc>
        <w:tc>
          <w:tcPr>
            <w:tcW w:type="dxa" w:w="1836"/>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45"/>
          </w:tcPr>
          <w:p>
            <w:pPr>
              <w:spacing w:after="0"/>
              <w:jc w:val="right"/>
            </w:pPr>
            <w:r>
              <w:rPr>
                <w:sz w:val="16"/>
              </w:rPr>
              <w:t>2, 2010 to 2016</w:t>
            </w:r>
          </w:p>
        </w:tc>
        <w:tc>
          <w:tcPr>
            <w:tcW w:type="dxa" w:w="1863"/>
          </w:tcPr>
          <w:p>
            <w:pPr>
              <w:spacing w:after="0"/>
              <w:jc w:val="left"/>
            </w:pPr>
          </w:p>
        </w:tc>
        <w:tc>
          <w:tcPr>
            <w:tcW w:type="dxa" w:w="1648"/>
          </w:tcPr>
          <w:p>
            <w:pPr>
              <w:spacing w:after="0"/>
              <w:jc w:val="left"/>
            </w:pPr>
            <w:r>
              <w:rPr>
                <w:sz w:val="16"/>
              </w:rPr>
              <w:t>Lightning, 2016-05-26, $5,000 property; $0 crops (2016 dollars)</w:t>
            </w:r>
          </w:p>
        </w:tc>
        <w:tc>
          <w:tcPr>
            <w:tcW w:type="dxa" w:w="1638"/>
          </w:tcPr>
          <w:p>
            <w:pPr>
              <w:spacing w:after="0"/>
              <w:jc w:val="left"/>
            </w:pPr>
          </w:p>
        </w:tc>
        <w:tc>
          <w:tcPr>
            <w:tcW w:type="dxa" w:w="1836"/>
          </w:tcPr>
          <w:p>
            <w:pPr>
              <w:spacing w:after="0"/>
              <w:jc w:val="left"/>
            </w:pPr>
            <w:r>
              <w:rPr>
                <w:sz w:val="16"/>
              </w:rPr>
              <w:t>Event records naming member places: Maynard city (1 record), Oelwein city (1 record).</w:t>
            </w:r>
          </w:p>
        </w:tc>
        <w:tc>
          <w:tcPr>
            <w:tcW w:type="dxa" w:w="2178"/>
          </w:tcPr>
          <w:p>
            <w:pPr>
              <w:spacing w:after="0"/>
              <w:jc w:val="left"/>
            </w:pPr>
            <w:r>
              <w:rPr>
                <w:sz w:val="16"/>
              </w:rPr>
              <w:t>Storm Events lists lightning with damage or casualties; physical measure in event narratives only; local data required.</w:t>
            </w:r>
          </w:p>
        </w:tc>
      </w:tr>
      <w:tr>
        <w:trPr>
          <w:cantSplit/>
        </w:trPr>
        <w:tc>
          <w:tcPr>
            <w:tcW w:type="dxa" w:w="1697"/>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45"/>
          </w:tcPr>
          <w:p>
            <w:pPr>
              <w:spacing w:after="0"/>
              <w:jc w:val="right"/>
            </w:pPr>
            <w:r>
              <w:rPr>
                <w:sz w:val="16"/>
              </w:rPr>
              <w:t>17, 1996 to 2026 (17 zone-level)</w:t>
            </w:r>
          </w:p>
        </w:tc>
        <w:tc>
          <w:tcPr>
            <w:tcW w:type="dxa" w:w="1863"/>
          </w:tcPr>
          <w:p>
            <w:pPr>
              <w:spacing w:after="0"/>
              <w:jc w:val="left"/>
            </w:pPr>
            <w:r>
              <w:rPr>
                <w:sz w:val="16"/>
              </w:rPr>
              <w:t>41 kt (47 mph) to 65 kt (75 mph) (median 52 kt (60 mph)); 17 with a recorded value</w:t>
            </w:r>
          </w:p>
        </w:tc>
        <w:tc>
          <w:tcPr>
            <w:tcW w:type="dxa" w:w="1648"/>
          </w:tcPr>
          <w:p>
            <w:pPr>
              <w:spacing w:after="0"/>
              <w:jc w:val="left"/>
            </w:pPr>
            <w:r>
              <w:rPr>
                <w:sz w:val="16"/>
              </w:rPr>
              <w:t>65 kt (75 mph), measurement type not recorded, High Wind, 1998-11-10, 1 direct injury (reported for the zone); NWS zone IAZ029 (FAYETTE), zone-level: may include parts of neighboring counties</w:t>
            </w:r>
          </w:p>
        </w:tc>
        <w:tc>
          <w:tcPr>
            <w:tcW w:type="dxa" w:w="1638"/>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78"/>
          </w:tcPr>
          <w:p>
            <w:pPr>
              <w:spacing w:after="0"/>
              <w:jc w:val="left"/>
            </w:pPr>
          </w:p>
        </w:tc>
      </w:tr>
      <w:tr>
        <w:trPr>
          <w:cantSplit/>
        </w:trPr>
        <w:tc>
          <w:tcPr>
            <w:tcW w:type="dxa" w:w="1697"/>
          </w:tcPr>
          <w:p>
            <w:pPr>
              <w:spacing w:after="0"/>
              <w:jc w:val="left"/>
            </w:pPr>
            <w:r>
              <w:rPr>
                <w:sz w:val="16"/>
              </w:rPr>
              <w:t>Thunderstorm Wind</w:t>
            </w:r>
          </w:p>
        </w:tc>
        <w:tc>
          <w:tcPr>
            <w:tcW w:type="dxa" w:w="1708"/>
          </w:tcPr>
          <w:p>
            <w:pPr>
              <w:spacing w:after="0"/>
              <w:jc w:val="left"/>
            </w:pPr>
            <w:r>
              <w:rPr>
                <w:sz w:val="16"/>
              </w:rPr>
              <w:t>wind speed (kt and mph)</w:t>
            </w:r>
          </w:p>
        </w:tc>
        <w:tc>
          <w:tcPr>
            <w:tcW w:type="dxa" w:w="1545"/>
          </w:tcPr>
          <w:p>
            <w:pPr>
              <w:spacing w:after="0"/>
              <w:jc w:val="right"/>
            </w:pPr>
            <w:r>
              <w:rPr>
                <w:sz w:val="16"/>
              </w:rPr>
              <w:t>174, 1955 to 2025</w:t>
            </w:r>
          </w:p>
        </w:tc>
        <w:tc>
          <w:tcPr>
            <w:tcW w:type="dxa" w:w="1863"/>
          </w:tcPr>
          <w:p>
            <w:pPr>
              <w:spacing w:after="0"/>
              <w:jc w:val="left"/>
            </w:pPr>
            <w:r>
              <w:rPr>
                <w:sz w:val="16"/>
              </w:rPr>
              <w:t>35 kt (40 mph) to 78 kt (90 mph) (median 52 kt (60 mph)); 149 with a recorded value</w:t>
            </w:r>
          </w:p>
        </w:tc>
        <w:tc>
          <w:tcPr>
            <w:tcW w:type="dxa" w:w="1648"/>
          </w:tcPr>
          <w:p>
            <w:pPr>
              <w:spacing w:after="0"/>
              <w:jc w:val="left"/>
            </w:pPr>
            <w:r>
              <w:rPr>
                <w:sz w:val="16"/>
              </w:rPr>
              <w:t>78 kt (90 mph) estimated gust, Thunderstorm Wind, 2010-06-23; same speed and measurement basis also recorded on 2010-06-23</w:t>
            </w:r>
          </w:p>
        </w:tc>
        <w:tc>
          <w:tcPr>
            <w:tcW w:type="dxa" w:w="1638"/>
          </w:tcPr>
          <w:p>
            <w:pPr>
              <w:spacing w:after="0"/>
              <w:jc w:val="left"/>
            </w:pPr>
            <w:r>
              <w:rPr>
                <w:sz w:val="16"/>
              </w:rPr>
              <w:t>Thunderstorm Wind, 2015-06-22, $3,100,000 property; $0 crops (2015 dollars)</w:t>
            </w:r>
          </w:p>
        </w:tc>
        <w:tc>
          <w:tcPr>
            <w:tcW w:type="dxa" w:w="1836"/>
          </w:tcPr>
          <w:p>
            <w:pPr>
              <w:spacing w:after="0"/>
              <w:jc w:val="left"/>
            </w:pPr>
            <w:r>
              <w:rPr>
                <w:sz w:val="16"/>
              </w:rPr>
              <w:t>Event records naming member places: Oelwein city (26 records), West Union city (18 records), Westgate city (9 records), Arlington city (6 records), Clermont city (6 records), Hawkeye city (6 records), Fayette city (5 records), Waucoma city (5 records), Elgin city (4 records), Maynard city (3 records); and 2 more member places (see the XLSX file).</w:t>
            </w:r>
          </w:p>
        </w:tc>
        <w:tc>
          <w:tcPr>
            <w:tcW w:type="dxa" w:w="2178"/>
          </w:tcPr>
          <w:p>
            <w:pPr>
              <w:spacing w:after="0"/>
              <w:jc w:val="left"/>
            </w:pPr>
          </w:p>
        </w:tc>
      </w:tr>
      <w:tr>
        <w:trPr>
          <w:cantSplit/>
        </w:trPr>
        <w:tc>
          <w:tcPr>
            <w:tcW w:type="dxa" w:w="1697"/>
          </w:tcPr>
          <w:p>
            <w:pPr>
              <w:spacing w:after="0"/>
              <w:jc w:val="left"/>
            </w:pPr>
            <w:r>
              <w:rPr>
                <w:sz w:val="16"/>
              </w:rPr>
              <w:t>Tornado</w:t>
            </w:r>
          </w:p>
        </w:tc>
        <w:tc>
          <w:tcPr>
            <w:tcW w:type="dxa" w:w="1708"/>
          </w:tcPr>
          <w:p>
            <w:pPr>
              <w:spacing w:after="0"/>
              <w:jc w:val="left"/>
            </w:pPr>
            <w:r>
              <w:rPr>
                <w:sz w:val="16"/>
              </w:rPr>
              <w:t>Enhanced Fujita (F before Feb 2007)</w:t>
            </w:r>
          </w:p>
        </w:tc>
        <w:tc>
          <w:tcPr>
            <w:tcW w:type="dxa" w:w="1545"/>
          </w:tcPr>
          <w:p>
            <w:pPr>
              <w:spacing w:after="0"/>
              <w:jc w:val="right"/>
            </w:pPr>
            <w:r>
              <w:rPr>
                <w:sz w:val="16"/>
              </w:rPr>
              <w:t>30, 1964 to 2021</w:t>
            </w:r>
          </w:p>
        </w:tc>
        <w:tc>
          <w:tcPr>
            <w:tcW w:type="dxa" w:w="1863"/>
          </w:tcPr>
          <w:p>
            <w:pPr>
              <w:spacing w:after="0"/>
              <w:jc w:val="left"/>
            </w:pPr>
            <w:r>
              <w:rPr>
                <w:sz w:val="16"/>
              </w:rPr>
              <w:t>F/EF0 to F/EF5 (median F/EF1); 26 with a recorded value</w:t>
            </w:r>
          </w:p>
        </w:tc>
        <w:tc>
          <w:tcPr>
            <w:tcW w:type="dxa" w:w="1648"/>
          </w:tcPr>
          <w:p>
            <w:pPr>
              <w:spacing w:after="0"/>
              <w:jc w:val="left"/>
            </w:pPr>
            <w:r>
              <w:rPr>
                <w:sz w:val="16"/>
              </w:rPr>
              <w:t>F5 tornado, 1968-05-15, 13.1 mi path length (records before 1996 may include the whole path; rating and listing come from the county where the tornado began), 500 yd wide, $25,000,000 property; crops not recorded (1968 dollars), 5 direct deaths, 156 direct injuries</w:t>
            </w:r>
          </w:p>
        </w:tc>
        <w:tc>
          <w:tcPr>
            <w:tcW w:type="dxa" w:w="1638"/>
          </w:tcPr>
          <w:p>
            <w:pPr>
              <w:spacing w:after="0"/>
              <w:jc w:val="left"/>
            </w:pPr>
          </w:p>
        </w:tc>
        <w:tc>
          <w:tcPr>
            <w:tcW w:type="dxa" w:w="1836"/>
          </w:tcPr>
          <w:p>
            <w:pPr>
              <w:spacing w:after="0"/>
              <w:jc w:val="left"/>
            </w:pPr>
            <w:r>
              <w:rPr>
                <w:sz w:val="16"/>
              </w:rPr>
              <w:t>Event records naming member places: Oelwein city (4 records), Arlington city (3 records), Hawkeye city (2 records), Maynard city (2 records), Clermont city (1 record), West Union city (1 record), Westgate city (1 record).</w:t>
            </w:r>
          </w:p>
        </w:tc>
        <w:tc>
          <w:tcPr>
            <w:tcW w:type="dxa" w:w="21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7"/>
          </w:tcPr>
          <w:p>
            <w:pPr>
              <w:spacing w:after="0"/>
              <w:jc w:val="left"/>
            </w:pPr>
            <w:r>
              <w:rPr>
                <w:sz w:val="16"/>
              </w:rPr>
              <w:t>Tsunami</w:t>
            </w:r>
          </w:p>
        </w:tc>
        <w:tc>
          <w:tcPr>
            <w:tcW w:type="dxa" w:w="1708"/>
          </w:tcPr>
          <w:p>
            <w:pPr>
              <w:spacing w:after="0"/>
              <w:jc w:val="left"/>
            </w:pPr>
            <w:r>
              <w:rPr>
                <w:sz w:val="16"/>
              </w:rPr>
              <w:t>none (count and damage)</w:t>
            </w:r>
          </w:p>
        </w:tc>
        <w:tc>
          <w:tcPr>
            <w:tcW w:type="dxa" w:w="1545"/>
          </w:tcPr>
          <w:p>
            <w:pPr>
              <w:spacing w:after="0"/>
              <w:jc w:val="right"/>
            </w:pPr>
            <w:r>
              <w:rPr>
                <w:sz w:val="16"/>
              </w:rPr>
              <w:t>0</w:t>
            </w:r>
          </w:p>
        </w:tc>
        <w:tc>
          <w:tcPr>
            <w:tcW w:type="dxa" w:w="1863"/>
          </w:tcPr>
          <w:p>
            <w:pPr>
              <w:spacing w:after="0"/>
              <w:jc w:val="left"/>
            </w:pPr>
          </w:p>
        </w:tc>
        <w:tc>
          <w:tcPr>
            <w:tcW w:type="dxa" w:w="1648"/>
          </w:tcPr>
          <w:p>
            <w:pPr>
              <w:spacing w:after="0"/>
              <w:jc w:val="left"/>
            </w:pPr>
          </w:p>
        </w:tc>
        <w:tc>
          <w:tcPr>
            <w:tcW w:type="dxa" w:w="1638"/>
          </w:tcPr>
          <w:p>
            <w:pPr>
              <w:spacing w:after="0"/>
              <w:jc w:val="left"/>
            </w:pPr>
          </w:p>
        </w:tc>
        <w:tc>
          <w:tcPr>
            <w:tcW w:type="dxa" w:w="1836"/>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45"/>
          </w:tcPr>
          <w:p>
            <w:pPr>
              <w:spacing w:after="0"/>
              <w:jc w:val="right"/>
            </w:pPr>
            <w:r>
              <w:rPr>
                <w:sz w:val="16"/>
              </w:rPr>
              <w:t>0</w:t>
            </w:r>
          </w:p>
        </w:tc>
        <w:tc>
          <w:tcPr>
            <w:tcW w:type="dxa" w:w="1863"/>
          </w:tcPr>
          <w:p>
            <w:pPr>
              <w:spacing w:after="0"/>
              <w:jc w:val="left"/>
            </w:pPr>
          </w:p>
        </w:tc>
        <w:tc>
          <w:tcPr>
            <w:tcW w:type="dxa" w:w="1648"/>
          </w:tcPr>
          <w:p>
            <w:pPr>
              <w:spacing w:after="0"/>
              <w:jc w:val="left"/>
            </w:pPr>
          </w:p>
        </w:tc>
        <w:tc>
          <w:tcPr>
            <w:tcW w:type="dxa" w:w="1638"/>
          </w:tcPr>
          <w:p>
            <w:pPr>
              <w:spacing w:after="0"/>
              <w:jc w:val="left"/>
            </w:pPr>
          </w:p>
        </w:tc>
        <w:tc>
          <w:tcPr>
            <w:tcW w:type="dxa" w:w="1836"/>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Wildfire</w:t>
            </w:r>
          </w:p>
        </w:tc>
        <w:tc>
          <w:tcPr>
            <w:tcW w:type="dxa" w:w="1708"/>
          </w:tcPr>
          <w:p>
            <w:pPr>
              <w:spacing w:after="0"/>
              <w:jc w:val="left"/>
            </w:pPr>
            <w:r>
              <w:rPr>
                <w:sz w:val="16"/>
              </w:rPr>
              <w:t>acres burned (local data)</w:t>
            </w:r>
          </w:p>
        </w:tc>
        <w:tc>
          <w:tcPr>
            <w:tcW w:type="dxa" w:w="1545"/>
          </w:tcPr>
          <w:p>
            <w:pPr>
              <w:spacing w:after="0"/>
              <w:jc w:val="right"/>
            </w:pPr>
            <w:r>
              <w:rPr>
                <w:sz w:val="16"/>
              </w:rPr>
              <w:t>0</w:t>
            </w:r>
          </w:p>
        </w:tc>
        <w:tc>
          <w:tcPr>
            <w:tcW w:type="dxa" w:w="1863"/>
          </w:tcPr>
          <w:p>
            <w:pPr>
              <w:spacing w:after="0"/>
              <w:jc w:val="left"/>
            </w:pPr>
          </w:p>
        </w:tc>
        <w:tc>
          <w:tcPr>
            <w:tcW w:type="dxa" w:w="1648"/>
          </w:tcPr>
          <w:p>
            <w:pPr>
              <w:spacing w:after="0"/>
              <w:jc w:val="left"/>
            </w:pPr>
          </w:p>
        </w:tc>
        <w:tc>
          <w:tcPr>
            <w:tcW w:type="dxa" w:w="1638"/>
          </w:tcPr>
          <w:p>
            <w:pPr>
              <w:spacing w:after="0"/>
              <w:jc w:val="left"/>
            </w:pPr>
          </w:p>
        </w:tc>
        <w:tc>
          <w:tcPr>
            <w:tcW w:type="dxa" w:w="1836"/>
          </w:tcPr>
          <w:p>
            <w:pPr>
              <w:spacing w:after="0"/>
              <w:jc w:val="left"/>
            </w:pPr>
          </w:p>
        </w:tc>
        <w:tc>
          <w:tcPr>
            <w:tcW w:type="dxa" w:w="2178"/>
          </w:tcPr>
          <w:p>
            <w:pPr>
              <w:spacing w:after="0"/>
              <w:jc w:val="left"/>
            </w:pPr>
            <w:r>
              <w:rPr>
                <w:sz w:val="16"/>
              </w:rPr>
              <w:t>Acres burned: in event narratives only; local data required.</w:t>
            </w:r>
          </w:p>
        </w:tc>
      </w:tr>
      <w:tr>
        <w:trPr>
          <w:cantSplit/>
        </w:trPr>
        <w:tc>
          <w:tcPr>
            <w:tcW w:type="dxa" w:w="1697"/>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45"/>
          </w:tcPr>
          <w:p>
            <w:pPr>
              <w:spacing w:after="0"/>
              <w:jc w:val="right"/>
            </w:pPr>
            <w:r>
              <w:rPr>
                <w:sz w:val="16"/>
              </w:rPr>
              <w:t>100, 1996 to 2026 (100 zone-level)</w:t>
            </w:r>
          </w:p>
        </w:tc>
        <w:tc>
          <w:tcPr>
            <w:tcW w:type="dxa" w:w="1863"/>
          </w:tcPr>
          <w:p>
            <w:pPr>
              <w:spacing w:after="0"/>
              <w:jc w:val="left"/>
            </w:pPr>
          </w:p>
        </w:tc>
        <w:tc>
          <w:tcPr>
            <w:tcW w:type="dxa" w:w="1648"/>
          </w:tcPr>
          <w:p>
            <w:pPr>
              <w:spacing w:after="0"/>
              <w:jc w:val="left"/>
            </w:pPr>
            <w:r>
              <w:rPr>
                <w:sz w:val="16"/>
              </w:rPr>
              <w:t>Winter Weather, 2011-02-20, $240,000 property; $0 crops, reported for the zone (2011 dollars); NWS zone IAZ029 (FAYETTE), zone-level: may include parts of neighboring counties</w:t>
            </w:r>
          </w:p>
        </w:tc>
        <w:tc>
          <w:tcPr>
            <w:tcW w:type="dxa" w:w="1638"/>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753"/>
        <w:gridCol w:w="2426"/>
        <w:gridCol w:w="1517"/>
        <w:gridCol w:w="688"/>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8"/>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2020-03-23</w:t>
            </w:r>
          </w:p>
        </w:tc>
        <w:tc>
          <w:tcPr>
            <w:tcW w:type="dxa" w:w="1100"/>
          </w:tcPr>
          <w:p>
            <w:pPr>
              <w:spacing w:after="0"/>
              <w:jc w:val="left"/>
            </w:pPr>
            <w:r>
              <w:rPr>
                <w:sz w:val="16"/>
              </w:rPr>
              <w:t>2020-01-20</w:t>
            </w:r>
          </w:p>
        </w:tc>
        <w:tc>
          <w:tcPr>
            <w:tcW w:type="dxa" w:w="1100"/>
          </w:tcPr>
          <w:p>
            <w:pPr>
              <w:spacing w:after="0"/>
              <w:jc w:val="left"/>
            </w:pPr>
            <w:r>
              <w:rPr>
                <w:sz w:val="16"/>
              </w:rPr>
              <w:t>DR-4483-IA</w:t>
            </w:r>
          </w:p>
        </w:tc>
        <w:tc>
          <w:tcPr>
            <w:tcW w:type="dxa" w:w="1479"/>
          </w:tcPr>
          <w:p>
            <w:pPr>
              <w:spacing w:after="0"/>
              <w:jc w:val="left"/>
            </w:pPr>
            <w:r>
              <w:rPr>
                <w:sz w:val="16"/>
              </w:rPr>
              <w:t>Major disaster</w:t>
            </w:r>
          </w:p>
        </w:tc>
        <w:tc>
          <w:tcPr>
            <w:tcW w:type="dxa" w:w="3753"/>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$58,515.13</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EM-3480-IA</w:t>
            </w:r>
          </w:p>
        </w:tc>
        <w:tc>
          <w:tcPr>
            <w:tcW w:type="dxa" w:w="1479"/>
          </w:tcPr>
          <w:p>
            <w:pPr>
              <w:spacing w:after="0"/>
              <w:jc w:val="left"/>
            </w:pPr>
            <w:r>
              <w:rPr>
                <w:sz w:val="16"/>
              </w:rPr>
              <w:t>Emergency</w:t>
            </w:r>
          </w:p>
        </w:tc>
        <w:tc>
          <w:tcPr>
            <w:tcW w:type="dxa" w:w="3753"/>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DR-4483</w:t>
            </w:r>
          </w:p>
        </w:tc>
      </w:tr>
      <w:tr>
        <w:trPr>
          <w:cantSplit/>
        </w:trPr>
        <w:tc>
          <w:tcPr>
            <w:tcW w:type="dxa" w:w="1100"/>
          </w:tcPr>
          <w:p>
            <w:pPr>
              <w:spacing w:after="0"/>
              <w:jc w:val="left"/>
            </w:pPr>
            <w:r>
              <w:rPr>
                <w:sz w:val="16"/>
              </w:rPr>
              <w:t>2019-03-23</w:t>
            </w:r>
          </w:p>
        </w:tc>
        <w:tc>
          <w:tcPr>
            <w:tcW w:type="dxa" w:w="1100"/>
          </w:tcPr>
          <w:p>
            <w:pPr>
              <w:spacing w:after="0"/>
              <w:jc w:val="left"/>
            </w:pPr>
            <w:r>
              <w:rPr>
                <w:sz w:val="16"/>
              </w:rPr>
              <w:t>2019-03-12</w:t>
            </w:r>
          </w:p>
        </w:tc>
        <w:tc>
          <w:tcPr>
            <w:tcW w:type="dxa" w:w="1100"/>
          </w:tcPr>
          <w:p>
            <w:pPr>
              <w:spacing w:after="0"/>
              <w:jc w:val="left"/>
            </w:pPr>
            <w:r>
              <w:rPr>
                <w:sz w:val="16"/>
              </w:rPr>
              <w:t>DR-4421-IA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$392,257.48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2017-08-27</w:t>
            </w:r>
          </w:p>
        </w:tc>
        <w:tc>
          <w:tcPr>
            <w:tcW w:type="dxa" w:w="1100"/>
          </w:tcPr>
          <w:p>
            <w:pPr>
              <w:spacing w:after="0"/>
              <w:jc w:val="left"/>
            </w:pPr>
            <w:r>
              <w:rPr>
                <w:sz w:val="16"/>
              </w:rPr>
              <w:t>2017-07-19</w:t>
            </w:r>
          </w:p>
        </w:tc>
        <w:tc>
          <w:tcPr>
            <w:tcW w:type="dxa" w:w="1100"/>
          </w:tcPr>
          <w:p>
            <w:pPr>
              <w:spacing w:after="0"/>
              <w:jc w:val="left"/>
            </w:pPr>
            <w:r>
              <w:rPr>
                <w:sz w:val="16"/>
              </w:rPr>
              <w:t>DR-4334-IA</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$1,075,036.96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2016-10-31</w:t>
            </w:r>
          </w:p>
        </w:tc>
        <w:tc>
          <w:tcPr>
            <w:tcW w:type="dxa" w:w="1100"/>
          </w:tcPr>
          <w:p>
            <w:pPr>
              <w:spacing w:after="0"/>
              <w:jc w:val="left"/>
            </w:pPr>
            <w:r>
              <w:rPr>
                <w:sz w:val="16"/>
              </w:rPr>
              <w:t>2016-09-21</w:t>
            </w:r>
          </w:p>
        </w:tc>
        <w:tc>
          <w:tcPr>
            <w:tcW w:type="dxa" w:w="1100"/>
          </w:tcPr>
          <w:p>
            <w:pPr>
              <w:spacing w:after="0"/>
              <w:jc w:val="left"/>
            </w:pPr>
            <w:r>
              <w:rPr>
                <w:sz w:val="16"/>
              </w:rPr>
              <w:t>DR-4289-IA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$136,342.74</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2016-09-29</w:t>
            </w:r>
          </w:p>
        </w:tc>
        <w:tc>
          <w:tcPr>
            <w:tcW w:type="dxa" w:w="1100"/>
          </w:tcPr>
          <w:p>
            <w:pPr>
              <w:spacing w:after="0"/>
              <w:jc w:val="left"/>
            </w:pPr>
            <w:r>
              <w:rPr>
                <w:sz w:val="16"/>
              </w:rPr>
              <w:t>2016-08-23</w:t>
            </w:r>
          </w:p>
        </w:tc>
        <w:tc>
          <w:tcPr>
            <w:tcW w:type="dxa" w:w="1100"/>
          </w:tcPr>
          <w:p>
            <w:pPr>
              <w:spacing w:after="0"/>
              <w:jc w:val="left"/>
            </w:pPr>
            <w:r>
              <w:rPr>
                <w:sz w:val="16"/>
              </w:rPr>
              <w:t>DR-4281-IA</w:t>
            </w:r>
          </w:p>
        </w:tc>
        <w:tc>
          <w:tcPr>
            <w:tcW w:type="dxa" w:w="1479"/>
          </w:tcPr>
          <w:p>
            <w:pPr>
              <w:spacing w:after="0"/>
              <w:jc w:val="left"/>
            </w:pPr>
            <w:r>
              <w:rPr>
                <w:sz w:val="16"/>
              </w:rPr>
              <w:t>Major disaster</w:t>
            </w:r>
          </w:p>
        </w:tc>
        <w:tc>
          <w:tcPr>
            <w:tcW w:type="dxa" w:w="3753"/>
          </w:tcPr>
          <w:p>
            <w:pPr>
              <w:spacing w:after="0"/>
              <w:jc w:val="left"/>
            </w:pPr>
            <w:r>
              <w:rPr>
                <w:sz w:val="16"/>
              </w:rPr>
              <w:t>SEVERE STORMS, STRAIGHT-LINE WINDS, AND FLOODING</w:t>
            </w:r>
          </w:p>
        </w:tc>
        <w:tc>
          <w:tcPr>
            <w:tcW w:type="dxa" w:w="2426"/>
          </w:tcPr>
          <w:p>
            <w:pPr>
              <w:spacing w:after="0"/>
              <w:jc w:val="left"/>
            </w:pPr>
            <w:r>
              <w:rPr>
                <w:sz w:val="16"/>
              </w:rPr>
              <w:t>Inland Flooding (primary); also designated: Strong Wind</w:t>
            </w:r>
          </w:p>
        </w:tc>
        <w:tc>
          <w:tcPr>
            <w:tcW w:type="dxa" w:w="1517"/>
          </w:tcPr>
          <w:p>
            <w:pPr>
              <w:spacing w:after="0"/>
              <w:jc w:val="right"/>
            </w:pPr>
            <w:r>
              <w:rPr>
                <w:sz w:val="16"/>
              </w:rPr>
              <w:t>$188,144.87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2014-07-24</w:t>
            </w:r>
          </w:p>
        </w:tc>
        <w:tc>
          <w:tcPr>
            <w:tcW w:type="dxa" w:w="1100"/>
          </w:tcPr>
          <w:p>
            <w:pPr>
              <w:spacing w:after="0"/>
              <w:jc w:val="left"/>
            </w:pPr>
            <w:r>
              <w:rPr>
                <w:sz w:val="16"/>
              </w:rPr>
              <w:t>2014-06-14</w:t>
            </w:r>
          </w:p>
        </w:tc>
        <w:tc>
          <w:tcPr>
            <w:tcW w:type="dxa" w:w="1100"/>
          </w:tcPr>
          <w:p>
            <w:pPr>
              <w:spacing w:after="0"/>
              <w:jc w:val="left"/>
            </w:pPr>
            <w:r>
              <w:rPr>
                <w:sz w:val="16"/>
              </w:rPr>
              <w:t>DR-4184-IA</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(primary); also designated: Strong Wind, Tornado</w:t>
            </w:r>
          </w:p>
        </w:tc>
        <w:tc>
          <w:tcPr>
            <w:tcW w:type="dxa" w:w="1517"/>
          </w:tcPr>
          <w:p>
            <w:pPr>
              <w:spacing w:after="0"/>
              <w:jc w:val="right"/>
            </w:pPr>
            <w:r>
              <w:rPr>
                <w:sz w:val="16"/>
              </w:rPr>
              <w:t>$592,511.72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2013-07-02</w:t>
            </w:r>
          </w:p>
        </w:tc>
        <w:tc>
          <w:tcPr>
            <w:tcW w:type="dxa" w:w="1100"/>
          </w:tcPr>
          <w:p>
            <w:pPr>
              <w:spacing w:after="0"/>
              <w:jc w:val="left"/>
            </w:pPr>
            <w:r>
              <w:rPr>
                <w:sz w:val="16"/>
              </w:rPr>
              <w:t>2013-05-19</w:t>
            </w:r>
          </w:p>
        </w:tc>
        <w:tc>
          <w:tcPr>
            <w:tcW w:type="dxa" w:w="1100"/>
          </w:tcPr>
          <w:p>
            <w:pPr>
              <w:spacing w:after="0"/>
              <w:jc w:val="left"/>
            </w:pPr>
            <w:r>
              <w:rPr>
                <w:sz w:val="16"/>
              </w:rPr>
              <w:t>DR-4126-IA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$228,749.53</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2010-07-29</w:t>
            </w:r>
          </w:p>
        </w:tc>
        <w:tc>
          <w:tcPr>
            <w:tcW w:type="dxa" w:w="1100"/>
          </w:tcPr>
          <w:p>
            <w:pPr>
              <w:spacing w:after="0"/>
              <w:jc w:val="left"/>
            </w:pPr>
            <w:r>
              <w:rPr>
                <w:sz w:val="16"/>
              </w:rPr>
              <w:t>2010-06-01</w:t>
            </w:r>
          </w:p>
        </w:tc>
        <w:tc>
          <w:tcPr>
            <w:tcW w:type="dxa" w:w="1100"/>
          </w:tcPr>
          <w:p>
            <w:pPr>
              <w:spacing w:after="0"/>
              <w:jc w:val="left"/>
            </w:pPr>
            <w:r>
              <w:rPr>
                <w:sz w:val="16"/>
              </w:rPr>
              <w:t>DR-1930-IA</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$224,750.72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2008-05-27</w:t>
            </w:r>
          </w:p>
        </w:tc>
        <w:tc>
          <w:tcPr>
            <w:tcW w:type="dxa" w:w="1100"/>
          </w:tcPr>
          <w:p>
            <w:pPr>
              <w:spacing w:after="0"/>
              <w:jc w:val="left"/>
            </w:pPr>
            <w:r>
              <w:rPr>
                <w:sz w:val="16"/>
              </w:rPr>
              <w:t>2008-05-25</w:t>
            </w:r>
          </w:p>
        </w:tc>
        <w:tc>
          <w:tcPr>
            <w:tcW w:type="dxa" w:w="1100"/>
          </w:tcPr>
          <w:p>
            <w:pPr>
              <w:spacing w:after="0"/>
              <w:jc w:val="left"/>
            </w:pPr>
            <w:r>
              <w:rPr>
                <w:sz w:val="16"/>
              </w:rPr>
              <w:t>DR-1763-IA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$1,563,256.66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2007-03-14</w:t>
            </w:r>
          </w:p>
        </w:tc>
        <w:tc>
          <w:tcPr>
            <w:tcW w:type="dxa" w:w="1100"/>
          </w:tcPr>
          <w:p>
            <w:pPr>
              <w:spacing w:after="0"/>
              <w:jc w:val="left"/>
            </w:pPr>
            <w:r>
              <w:rPr>
                <w:sz w:val="16"/>
              </w:rPr>
              <w:t>2007-02-23</w:t>
            </w:r>
          </w:p>
        </w:tc>
        <w:tc>
          <w:tcPr>
            <w:tcW w:type="dxa" w:w="1100"/>
          </w:tcPr>
          <w:p>
            <w:pPr>
              <w:spacing w:after="0"/>
              <w:jc w:val="left"/>
            </w:pPr>
            <w:r>
              <w:rPr>
                <w:sz w:val="16"/>
              </w:rPr>
              <w:t>DR-1688-IA</w:t>
            </w:r>
          </w:p>
        </w:tc>
        <w:tc>
          <w:tcPr>
            <w:tcW w:type="dxa" w:w="1479"/>
          </w:tcPr>
          <w:p>
            <w:pPr>
              <w:spacing w:after="0"/>
              <w:jc w:val="left"/>
            </w:pPr>
            <w:r>
              <w:rPr>
                <w:sz w:val="16"/>
              </w:rPr>
              <w:t>Major disaster</w:t>
            </w:r>
          </w:p>
        </w:tc>
        <w:tc>
          <w:tcPr>
            <w:tcW w:type="dxa" w:w="3753"/>
          </w:tcPr>
          <w:p>
            <w:pPr>
              <w:spacing w:after="0"/>
              <w:jc w:val="left"/>
            </w:pPr>
            <w:r>
              <w:rPr>
                <w:sz w:val="16"/>
              </w:rPr>
              <w:t>SEVERE WINTER STORMS</w:t>
            </w:r>
          </w:p>
        </w:tc>
        <w:tc>
          <w:tcPr>
            <w:tcW w:type="dxa" w:w="2426"/>
          </w:tcPr>
          <w:p>
            <w:pPr>
              <w:spacing w:after="0"/>
              <w:jc w:val="left"/>
            </w:pPr>
            <w:r>
              <w:rPr>
                <w:sz w:val="16"/>
              </w:rPr>
              <w:t>Winter Weather</w:t>
            </w:r>
          </w:p>
        </w:tc>
        <w:tc>
          <w:tcPr>
            <w:tcW w:type="dxa" w:w="1517"/>
          </w:tcPr>
          <w:p>
            <w:pPr>
              <w:spacing w:after="0"/>
              <w:jc w:val="right"/>
            </w:pPr>
            <w:r>
              <w:rPr>
                <w:sz w:val="16"/>
              </w:rPr>
              <w:t>$48,211.76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2005-09-10</w:t>
            </w:r>
          </w:p>
        </w:tc>
        <w:tc>
          <w:tcPr>
            <w:tcW w:type="dxa" w:w="1100"/>
          </w:tcPr>
          <w:p>
            <w:pPr>
              <w:spacing w:after="0"/>
              <w:jc w:val="left"/>
            </w:pPr>
            <w:r>
              <w:rPr>
                <w:sz w:val="16"/>
              </w:rPr>
              <w:t>2005-08-29</w:t>
            </w:r>
          </w:p>
        </w:tc>
        <w:tc>
          <w:tcPr>
            <w:tcW w:type="dxa" w:w="1100"/>
          </w:tcPr>
          <w:p>
            <w:pPr>
              <w:spacing w:after="0"/>
              <w:jc w:val="left"/>
            </w:pPr>
            <w:r>
              <w:rPr>
                <w:sz w:val="16"/>
              </w:rPr>
              <w:t>EM-3239-IA</w:t>
            </w:r>
          </w:p>
        </w:tc>
        <w:tc>
          <w:tcPr>
            <w:tcW w:type="dxa" w:w="1479"/>
          </w:tcPr>
          <w:p>
            <w:pPr>
              <w:spacing w:after="0"/>
              <w:jc w:val="left"/>
            </w:pPr>
            <w:r>
              <w:rPr>
                <w:sz w:val="16"/>
              </w:rPr>
              <w:t>Emergency</w:t>
            </w:r>
          </w:p>
        </w:tc>
        <w:tc>
          <w:tcPr>
            <w:tcW w:type="dxa" w:w="3753"/>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2004-05-25</w:t>
            </w:r>
          </w:p>
        </w:tc>
        <w:tc>
          <w:tcPr>
            <w:tcW w:type="dxa" w:w="1100"/>
          </w:tcPr>
          <w:p>
            <w:pPr>
              <w:spacing w:after="0"/>
              <w:jc w:val="left"/>
            </w:pPr>
            <w:r>
              <w:rPr>
                <w:sz w:val="16"/>
              </w:rPr>
              <w:t>2004-05-19</w:t>
            </w:r>
          </w:p>
        </w:tc>
        <w:tc>
          <w:tcPr>
            <w:tcW w:type="dxa" w:w="1100"/>
          </w:tcPr>
          <w:p>
            <w:pPr>
              <w:spacing w:after="0"/>
              <w:jc w:val="left"/>
            </w:pPr>
            <w:r>
              <w:rPr>
                <w:sz w:val="16"/>
              </w:rPr>
              <w:t>DR-1518-IA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$446,373.07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2002-06-19</w:t>
            </w:r>
          </w:p>
        </w:tc>
        <w:tc>
          <w:tcPr>
            <w:tcW w:type="dxa" w:w="1100"/>
          </w:tcPr>
          <w:p>
            <w:pPr>
              <w:spacing w:after="0"/>
              <w:jc w:val="left"/>
            </w:pPr>
            <w:r>
              <w:rPr>
                <w:sz w:val="16"/>
              </w:rPr>
              <w:t>2002-06-03</w:t>
            </w:r>
          </w:p>
        </w:tc>
        <w:tc>
          <w:tcPr>
            <w:tcW w:type="dxa" w:w="1100"/>
          </w:tcPr>
          <w:p>
            <w:pPr>
              <w:spacing w:after="0"/>
              <w:jc w:val="left"/>
            </w:pPr>
            <w:r>
              <w:rPr>
                <w:sz w:val="16"/>
              </w:rPr>
              <w:t>DR-1420-IA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1999-07-22</w:t>
            </w:r>
          </w:p>
        </w:tc>
        <w:tc>
          <w:tcPr>
            <w:tcW w:type="dxa" w:w="1100"/>
          </w:tcPr>
          <w:p>
            <w:pPr>
              <w:spacing w:after="0"/>
              <w:jc w:val="left"/>
            </w:pPr>
            <w:r>
              <w:rPr>
                <w:sz w:val="16"/>
              </w:rPr>
              <w:t>1999-07-02</w:t>
            </w:r>
          </w:p>
        </w:tc>
        <w:tc>
          <w:tcPr>
            <w:tcW w:type="dxa" w:w="1100"/>
          </w:tcPr>
          <w:p>
            <w:pPr>
              <w:spacing w:after="0"/>
              <w:jc w:val="left"/>
            </w:pPr>
            <w:r>
              <w:rPr>
                <w:sz w:val="16"/>
              </w:rPr>
              <w:t>DR-1282-IA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$119,045.62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1999-05-21</w:t>
            </w:r>
          </w:p>
        </w:tc>
        <w:tc>
          <w:tcPr>
            <w:tcW w:type="dxa" w:w="1100"/>
          </w:tcPr>
          <w:p>
            <w:pPr>
              <w:spacing w:after="0"/>
              <w:jc w:val="left"/>
            </w:pPr>
            <w:r>
              <w:rPr>
                <w:sz w:val="16"/>
              </w:rPr>
              <w:t>1999-05-16</w:t>
            </w:r>
          </w:p>
        </w:tc>
        <w:tc>
          <w:tcPr>
            <w:tcW w:type="dxa" w:w="1100"/>
          </w:tcPr>
          <w:p>
            <w:pPr>
              <w:spacing w:after="0"/>
              <w:jc w:val="left"/>
            </w:pPr>
            <w:r>
              <w:rPr>
                <w:sz w:val="16"/>
              </w:rPr>
              <w:t>DR-1277-IA</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$839,823.57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1998-07-02</w:t>
            </w:r>
          </w:p>
        </w:tc>
        <w:tc>
          <w:tcPr>
            <w:tcW w:type="dxa" w:w="1100"/>
          </w:tcPr>
          <w:p>
            <w:pPr>
              <w:spacing w:after="0"/>
              <w:jc w:val="left"/>
            </w:pPr>
            <w:r>
              <w:rPr>
                <w:sz w:val="16"/>
              </w:rPr>
              <w:t>1998-06-13</w:t>
            </w:r>
          </w:p>
        </w:tc>
        <w:tc>
          <w:tcPr>
            <w:tcW w:type="dxa" w:w="1100"/>
          </w:tcPr>
          <w:p>
            <w:pPr>
              <w:spacing w:after="0"/>
              <w:jc w:val="left"/>
            </w:pPr>
            <w:r>
              <w:rPr>
                <w:sz w:val="16"/>
              </w:rPr>
              <w:t>DR-1230-IA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(primary); also designated: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1993-07-09</w:t>
            </w:r>
          </w:p>
        </w:tc>
        <w:tc>
          <w:tcPr>
            <w:tcW w:type="dxa" w:w="1100"/>
          </w:tcPr>
          <w:p>
            <w:pPr>
              <w:spacing w:after="0"/>
              <w:jc w:val="left"/>
            </w:pPr>
            <w:r>
              <w:rPr>
                <w:sz w:val="16"/>
              </w:rPr>
              <w:t>1993-04-13</w:t>
            </w:r>
          </w:p>
        </w:tc>
        <w:tc>
          <w:tcPr>
            <w:tcW w:type="dxa" w:w="1100"/>
          </w:tcPr>
          <w:p>
            <w:pPr>
              <w:spacing w:after="0"/>
              <w:jc w:val="left"/>
            </w:pPr>
            <w:r>
              <w:rPr>
                <w:sz w:val="16"/>
              </w:rPr>
              <w:t>DR-996-IA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1991-07-12</w:t>
            </w:r>
          </w:p>
        </w:tc>
        <w:tc>
          <w:tcPr>
            <w:tcW w:type="dxa" w:w="1100"/>
          </w:tcPr>
          <w:p>
            <w:pPr>
              <w:spacing w:after="0"/>
              <w:jc w:val="left"/>
            </w:pPr>
            <w:r>
              <w:rPr>
                <w:sz w:val="16"/>
              </w:rPr>
              <w:t>1991-06-01</w:t>
            </w:r>
          </w:p>
        </w:tc>
        <w:tc>
          <w:tcPr>
            <w:tcW w:type="dxa" w:w="1100"/>
          </w:tcPr>
          <w:p>
            <w:pPr>
              <w:spacing w:after="0"/>
              <w:jc w:val="left"/>
            </w:pPr>
            <w:r>
              <w:rPr>
                <w:sz w:val="16"/>
              </w:rPr>
              <w:t>DR-911-IA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1990-09-06</w:t>
            </w:r>
          </w:p>
        </w:tc>
        <w:tc>
          <w:tcPr>
            <w:tcW w:type="dxa" w:w="1100"/>
          </w:tcPr>
          <w:p>
            <w:pPr>
              <w:spacing w:after="0"/>
              <w:jc w:val="left"/>
            </w:pPr>
            <w:r>
              <w:rPr>
                <w:sz w:val="16"/>
              </w:rPr>
              <w:t>1990-07-25</w:t>
            </w:r>
          </w:p>
        </w:tc>
        <w:tc>
          <w:tcPr>
            <w:tcW w:type="dxa" w:w="1100"/>
          </w:tcPr>
          <w:p>
            <w:pPr>
              <w:spacing w:after="0"/>
              <w:jc w:val="left"/>
            </w:pPr>
            <w:r>
              <w:rPr>
                <w:sz w:val="16"/>
              </w:rPr>
              <w:t>DR-879-IA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1968-08-04</w:t>
            </w:r>
          </w:p>
        </w:tc>
        <w:tc>
          <w:tcPr>
            <w:tcW w:type="dxa" w:w="1100"/>
          </w:tcPr>
          <w:p>
            <w:pPr>
              <w:spacing w:after="0"/>
              <w:jc w:val="left"/>
            </w:pPr>
            <w:r>
              <w:rPr>
                <w:sz w:val="16"/>
              </w:rPr>
              <w:t>1968-08-04</w:t>
            </w:r>
          </w:p>
        </w:tc>
        <w:tc>
          <w:tcPr>
            <w:tcW w:type="dxa" w:w="1100"/>
          </w:tcPr>
          <w:p>
            <w:pPr>
              <w:spacing w:after="0"/>
              <w:jc w:val="left"/>
            </w:pPr>
            <w:r>
              <w:rPr>
                <w:sz w:val="16"/>
              </w:rPr>
              <w:t>DR-248-IA</w:t>
            </w:r>
          </w:p>
        </w:tc>
        <w:tc>
          <w:tcPr>
            <w:tcW w:type="dxa" w:w="1479"/>
          </w:tcPr>
          <w:p>
            <w:pPr>
              <w:spacing w:after="0"/>
              <w:jc w:val="left"/>
            </w:pPr>
            <w:r>
              <w:rPr>
                <w:sz w:val="16"/>
              </w:rPr>
              <w:t>Major disaster</w:t>
            </w:r>
          </w:p>
        </w:tc>
        <w:tc>
          <w:tcPr>
            <w:tcW w:type="dxa" w:w="3753"/>
          </w:tcPr>
          <w:p>
            <w:pPr>
              <w:spacing w:after="0"/>
              <w:jc w:val="left"/>
            </w:pPr>
            <w:r>
              <w:rPr>
                <w:sz w:val="16"/>
              </w:rPr>
              <w:t>HEAVY RAINS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1968-05-29</w:t>
            </w:r>
          </w:p>
        </w:tc>
        <w:tc>
          <w:tcPr>
            <w:tcW w:type="dxa" w:w="1100"/>
          </w:tcPr>
          <w:p>
            <w:pPr>
              <w:spacing w:after="0"/>
              <w:jc w:val="left"/>
            </w:pPr>
            <w:r>
              <w:rPr>
                <w:sz w:val="16"/>
              </w:rPr>
              <w:t>1968-05-29</w:t>
            </w:r>
          </w:p>
        </w:tc>
        <w:tc>
          <w:tcPr>
            <w:tcW w:type="dxa" w:w="1100"/>
          </w:tcPr>
          <w:p>
            <w:pPr>
              <w:spacing w:after="0"/>
              <w:jc w:val="left"/>
            </w:pPr>
            <w:r>
              <w:rPr>
                <w:sz w:val="16"/>
              </w:rPr>
              <w:t>DR-240-IA</w:t>
            </w:r>
          </w:p>
        </w:tc>
        <w:tc>
          <w:tcPr>
            <w:tcW w:type="dxa" w:w="1479"/>
          </w:tcPr>
          <w:p>
            <w:pPr>
              <w:spacing w:after="0"/>
              <w:jc w:val="left"/>
            </w:pPr>
            <w:r>
              <w:rPr>
                <w:sz w:val="16"/>
              </w:rPr>
              <w:t>Major disaster</w:t>
            </w:r>
          </w:p>
        </w:tc>
        <w:tc>
          <w:tcPr>
            <w:tcW w:type="dxa" w:w="3753"/>
          </w:tcPr>
          <w:p>
            <w:pPr>
              <w:spacing w:after="0"/>
              <w:jc w:val="left"/>
            </w:pPr>
            <w:r>
              <w:rPr>
                <w:sz w:val="16"/>
              </w:rPr>
              <w:t>TORNADOES &amp; SEVERE STORMS</w:t>
            </w:r>
          </w:p>
        </w:tc>
        <w:tc>
          <w:tcPr>
            <w:tcW w:type="dxa" w:w="2426"/>
          </w:tcPr>
          <w:p>
            <w:pPr>
              <w:spacing w:after="0"/>
              <w:jc w:val="left"/>
            </w:pPr>
            <w:r>
              <w:rPr>
                <w:sz w:val="16"/>
              </w:rPr>
              <w:t>Tornado</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$18,945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945"/>
        <w:tblDescription w:val="Hazard Plain table b1d_pa_other"/>
      </w:tblPr>
      <w:tblGrid>
        <w:gridCol w:w="1638"/>
        <w:gridCol w:w="1638"/>
        <w:gridCol w:w="5587"/>
        <w:gridCol w:w="3753"/>
        <w:gridCol w:w="1497"/>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5587"/>
            <w:shd w:val="clear" w:color="auto" w:fill="E8E8E8"/>
          </w:tcPr>
          <w:p>
            <w:pPr>
              <w:spacing w:after="0"/>
              <w:jc w:val="left"/>
            </w:pPr>
            <w:r>
              <w:rPr>
                <w:b/>
                <w:sz w:val="16"/>
              </w:rPr>
              <w:t>Title</w:t>
            </w:r>
          </w:p>
        </w:tc>
        <w:tc>
          <w:tcPr>
            <w:tcW w:type="dxa" w:w="3753"/>
            <w:shd w:val="clear" w:color="auto" w:fill="E8E8E8"/>
          </w:tcPr>
          <w:p>
            <w:pPr>
              <w:spacing w:after="0"/>
              <w:jc w:val="left"/>
            </w:pPr>
            <w:r>
              <w:rPr>
                <w:b/>
                <w:sz w:val="16"/>
              </w:rPr>
              <w:t>Applicant</w:t>
            </w:r>
          </w:p>
        </w:tc>
        <w:tc>
          <w:tcPr>
            <w:tcW w:type="dxa" w:w="14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DR-4135-IA</w:t>
            </w:r>
          </w:p>
        </w:tc>
        <w:tc>
          <w:tcPr>
            <w:tcW w:type="dxa" w:w="1638"/>
          </w:tcPr>
          <w:p>
            <w:pPr>
              <w:spacing w:after="0"/>
              <w:jc w:val="left"/>
            </w:pPr>
            <w:r>
              <w:rPr>
                <w:sz w:val="16"/>
              </w:rPr>
              <w:t>2013-07-31</w:t>
            </w:r>
          </w:p>
        </w:tc>
        <w:tc>
          <w:tcPr>
            <w:tcW w:type="dxa" w:w="5587"/>
          </w:tcPr>
          <w:p>
            <w:pPr>
              <w:spacing w:after="0"/>
              <w:jc w:val="left"/>
            </w:pPr>
            <w:r>
              <w:rPr>
                <w:sz w:val="16"/>
              </w:rPr>
              <w:t>SEVERE STORMS, TORNADOES, AND FLOODING</w:t>
            </w:r>
          </w:p>
        </w:tc>
        <w:tc>
          <w:tcPr>
            <w:tcW w:type="dxa" w:w="3753"/>
          </w:tcPr>
          <w:p>
            <w:pPr>
              <w:spacing w:after="0"/>
              <w:jc w:val="left"/>
            </w:pPr>
            <w:r>
              <w:rPr>
                <w:sz w:val="16"/>
              </w:rPr>
              <w:t>Jackson Junction, City of</w:t>
            </w:r>
          </w:p>
        </w:tc>
        <w:tc>
          <w:tcPr>
            <w:tcW w:type="dxa" w:w="1497"/>
          </w:tcPr>
          <w:p>
            <w:pPr>
              <w:spacing w:after="0"/>
              <w:jc w:val="right"/>
            </w:pPr>
            <w:r>
              <w:rPr>
                <w:sz w:val="16"/>
              </w:rPr>
              <w:t>$18,945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10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191</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100</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8"/>
        <w:gridCol w:w="2425"/>
        <w:gridCol w:w="2628"/>
        <w:gridCol w:w="1040"/>
        <w:gridCol w:w="1616"/>
        <w:gridCol w:w="1495"/>
        <w:gridCol w:w="2593"/>
      </w:tblGrid>
      <w:tr>
        <w:trPr>
          <w:cantSplit/>
          <w:tblHeader/>
        </w:trPr>
        <w:tc>
          <w:tcPr>
            <w:tcW w:type="dxa" w:w="1037"/>
            <w:shd w:val="clear" w:color="auto" w:fill="E8E8E8"/>
          </w:tcPr>
          <w:p>
            <w:pPr>
              <w:spacing w:after="0"/>
              <w:jc w:val="left"/>
            </w:pPr>
            <w:r>
              <w:rPr>
                <w:b/>
                <w:sz w:val="16"/>
              </w:rPr>
              <w:t>Date</w:t>
            </w:r>
          </w:p>
        </w:tc>
        <w:tc>
          <w:tcPr>
            <w:tcW w:type="dxa" w:w="1278"/>
            <w:shd w:val="clear" w:color="auto" w:fill="E8E8E8"/>
          </w:tcPr>
          <w:p>
            <w:pPr>
              <w:spacing w:after="0"/>
              <w:jc w:val="left"/>
            </w:pPr>
            <w:r>
              <w:rPr>
                <w:b/>
                <w:sz w:val="16"/>
              </w:rPr>
              <w:t>Event type</w:t>
            </w:r>
          </w:p>
        </w:tc>
        <w:tc>
          <w:tcPr>
            <w:tcW w:type="dxa" w:w="2425"/>
            <w:shd w:val="clear" w:color="auto" w:fill="E8E8E8"/>
          </w:tcPr>
          <w:p>
            <w:pPr>
              <w:spacing w:after="0"/>
              <w:jc w:val="left"/>
            </w:pPr>
            <w:r>
              <w:rPr>
                <w:b/>
                <w:sz w:val="16"/>
              </w:rPr>
              <w:t>Magnitude or extent</w:t>
            </w:r>
          </w:p>
        </w:tc>
        <w:tc>
          <w:tcPr>
            <w:tcW w:type="dxa" w:w="262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16"/>
            <w:shd w:val="clear" w:color="auto" w:fill="E8E8E8"/>
          </w:tcPr>
          <w:p>
            <w:pPr>
              <w:spacing w:after="0"/>
              <w:jc w:val="left"/>
            </w:pPr>
            <w:r>
              <w:rPr>
                <w:b/>
                <w:sz w:val="16"/>
              </w:rPr>
              <w:t>Location</w:t>
            </w:r>
          </w:p>
        </w:tc>
        <w:tc>
          <w:tcPr>
            <w:tcW w:type="dxa" w:w="1495"/>
            <w:shd w:val="clear" w:color="auto" w:fill="E8E8E8"/>
          </w:tcPr>
          <w:p>
            <w:pPr>
              <w:spacing w:after="0"/>
              <w:jc w:val="left"/>
            </w:pPr>
            <w:r>
              <w:rPr>
                <w:b/>
                <w:sz w:val="16"/>
              </w:rPr>
              <w:t>Flags</w:t>
            </w:r>
          </w:p>
        </w:tc>
        <w:tc>
          <w:tcPr>
            <w:tcW w:type="dxa" w:w="25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278"/>
          </w:tcPr>
          <w:p>
            <w:pPr>
              <w:spacing w:after="0"/>
              <w:jc w:val="left"/>
            </w:pPr>
            <w:r>
              <w:rPr>
                <w:sz w:val="16"/>
              </w:rPr>
              <w:t>Drought</w:t>
            </w:r>
          </w:p>
        </w:tc>
        <w:tc>
          <w:tcPr>
            <w:tcW w:type="dxa" w:w="2425"/>
          </w:tcPr>
          <w:p>
            <w:pPr>
              <w:spacing w:after="0"/>
              <w:jc w:val="left"/>
            </w:pPr>
          </w:p>
        </w:tc>
        <w:tc>
          <w:tcPr>
            <w:tcW w:type="dxa" w:w="2628"/>
          </w:tcPr>
          <w:p>
            <w:pPr>
              <w:spacing w:after="0"/>
              <w:jc w:val="left"/>
            </w:pPr>
            <w:r>
              <w:rPr>
                <w:sz w:val="16"/>
              </w:rPr>
              <w:t>$0 property; crops not reported, reported for the zone (2023 dollars)</w:t>
            </w:r>
          </w:p>
        </w:tc>
        <w:tc>
          <w:tcPr>
            <w:tcW w:type="dxa" w:w="1040"/>
          </w:tcPr>
          <w:p>
            <w:pPr>
              <w:spacing w:after="0"/>
              <w:jc w:val="right"/>
            </w:pPr>
            <w:r>
              <w:rPr>
                <w:sz w:val="16"/>
              </w:rPr>
              <w:t>0, 0</w:t>
            </w:r>
          </w:p>
        </w:tc>
        <w:tc>
          <w:tcPr>
            <w:tcW w:type="dxa" w:w="1616"/>
          </w:tcPr>
          <w:p>
            <w:pPr>
              <w:spacing w:after="0"/>
              <w:jc w:val="left"/>
            </w:pPr>
            <w:r>
              <w:rPr>
                <w:sz w:val="16"/>
              </w:rPr>
              <w:t>NWS zone IAZ029 (FAYETTE), zone-level: may include parts of neighboring counties</w:t>
            </w:r>
          </w:p>
        </w:tc>
        <w:tc>
          <w:tcPr>
            <w:tcW w:type="dxa" w:w="1495"/>
          </w:tcPr>
          <w:p>
            <w:pPr>
              <w:spacing w:after="0"/>
              <w:jc w:val="left"/>
            </w:pPr>
            <w:r>
              <w:rPr>
                <w:sz w:val="16"/>
              </w:rPr>
              <w:t>during plan review, check whether your last plan included it; within last 5 years</w:t>
            </w:r>
          </w:p>
        </w:tc>
        <w:tc>
          <w:tcPr>
            <w:tcW w:type="dxa" w:w="2593"/>
          </w:tcPr>
          <w:p>
            <w:pPr>
              <w:spacing w:after="0"/>
              <w:jc w:val="left"/>
            </w:pPr>
            <w:r>
              <w:rPr>
                <w:sz w:val="16"/>
              </w:rPr>
              <w:t>B1-c worst recorded: Drought</w:t>
            </w:r>
          </w:p>
        </w:tc>
      </w:tr>
      <w:tr>
        <w:trPr>
          <w:cantSplit/>
        </w:trPr>
        <w:tc>
          <w:tcPr>
            <w:tcW w:type="dxa" w:w="1037"/>
          </w:tcPr>
          <w:p>
            <w:pPr>
              <w:spacing w:after="0"/>
              <w:jc w:val="left"/>
            </w:pPr>
            <w:r>
              <w:rPr>
                <w:sz w:val="16"/>
              </w:rPr>
              <w:t>2017-07-22</w:t>
            </w:r>
          </w:p>
        </w:tc>
        <w:tc>
          <w:tcPr>
            <w:tcW w:type="dxa" w:w="1278"/>
          </w:tcPr>
          <w:p>
            <w:pPr>
              <w:spacing w:after="0"/>
              <w:jc w:val="left"/>
            </w:pPr>
            <w:r>
              <w:rPr>
                <w:sz w:val="16"/>
              </w:rPr>
              <w:t>Flash Flood</w:t>
            </w:r>
          </w:p>
        </w:tc>
        <w:tc>
          <w:tcPr>
            <w:tcW w:type="dxa" w:w="2425"/>
          </w:tcPr>
          <w:p>
            <w:pPr>
              <w:spacing w:after="0"/>
              <w:jc w:val="left"/>
            </w:pPr>
          </w:p>
        </w:tc>
        <w:tc>
          <w:tcPr>
            <w:tcW w:type="dxa" w:w="2628"/>
          </w:tcPr>
          <w:p>
            <w:pPr>
              <w:spacing w:after="0"/>
              <w:jc w:val="left"/>
            </w:pPr>
            <w:r>
              <w:rPr>
                <w:sz w:val="16"/>
              </w:rPr>
              <w:t>$1,000,000 property; $8,600,000 crops (2017 dollars)</w:t>
            </w:r>
          </w:p>
        </w:tc>
        <w:tc>
          <w:tcPr>
            <w:tcW w:type="dxa" w:w="1040"/>
          </w:tcPr>
          <w:p>
            <w:pPr>
              <w:spacing w:after="0"/>
              <w:jc w:val="right"/>
            </w:pPr>
            <w:r>
              <w:rPr>
                <w:sz w:val="16"/>
              </w:rPr>
              <w:t>0, 0</w:t>
            </w:r>
          </w:p>
        </w:tc>
        <w:tc>
          <w:tcPr>
            <w:tcW w:type="dxa" w:w="1616"/>
          </w:tcPr>
          <w:p>
            <w:pPr>
              <w:spacing w:after="0"/>
              <w:jc w:val="left"/>
            </w:pPr>
            <w:r>
              <w:rPr>
                <w:sz w:val="16"/>
              </w:rPr>
              <w:t>WAUCOMA to FAIRBANK</w:t>
            </w:r>
          </w:p>
        </w:tc>
        <w:tc>
          <w:tcPr>
            <w:tcW w:type="dxa" w:w="1495"/>
          </w:tcPr>
          <w:p>
            <w:pPr>
              <w:spacing w:after="0"/>
              <w:jc w:val="left"/>
            </w:pPr>
          </w:p>
        </w:tc>
        <w:tc>
          <w:tcPr>
            <w:tcW w:type="dxa" w:w="25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2016-05-26</w:t>
            </w:r>
          </w:p>
        </w:tc>
        <w:tc>
          <w:tcPr>
            <w:tcW w:type="dxa" w:w="1278"/>
          </w:tcPr>
          <w:p>
            <w:pPr>
              <w:spacing w:after="0"/>
              <w:jc w:val="left"/>
            </w:pPr>
            <w:r>
              <w:rPr>
                <w:sz w:val="16"/>
              </w:rPr>
              <w:t>Lightning</w:t>
            </w:r>
          </w:p>
        </w:tc>
        <w:tc>
          <w:tcPr>
            <w:tcW w:type="dxa" w:w="2425"/>
          </w:tcPr>
          <w:p>
            <w:pPr>
              <w:spacing w:after="0"/>
              <w:jc w:val="left"/>
            </w:pPr>
          </w:p>
        </w:tc>
        <w:tc>
          <w:tcPr>
            <w:tcW w:type="dxa" w:w="2628"/>
          </w:tcPr>
          <w:p>
            <w:pPr>
              <w:spacing w:after="0"/>
              <w:jc w:val="left"/>
            </w:pPr>
            <w:r>
              <w:rPr>
                <w:sz w:val="16"/>
              </w:rPr>
              <w:t>$5,000 property; $0 crops (2016 dollars)</w:t>
            </w:r>
          </w:p>
        </w:tc>
        <w:tc>
          <w:tcPr>
            <w:tcW w:type="dxa" w:w="1040"/>
          </w:tcPr>
          <w:p>
            <w:pPr>
              <w:spacing w:after="0"/>
              <w:jc w:val="right"/>
            </w:pPr>
            <w:r>
              <w:rPr>
                <w:sz w:val="16"/>
              </w:rPr>
              <w:t>0, 0</w:t>
            </w:r>
          </w:p>
        </w:tc>
        <w:tc>
          <w:tcPr>
            <w:tcW w:type="dxa" w:w="1616"/>
          </w:tcPr>
          <w:p>
            <w:pPr>
              <w:spacing w:after="0"/>
              <w:jc w:val="left"/>
            </w:pPr>
            <w:r>
              <w:rPr>
                <w:sz w:val="16"/>
              </w:rPr>
              <w:t>MAYNARD</w:t>
            </w:r>
          </w:p>
        </w:tc>
        <w:tc>
          <w:tcPr>
            <w:tcW w:type="dxa" w:w="1495"/>
          </w:tcPr>
          <w:p>
            <w:pPr>
              <w:spacing w:after="0"/>
              <w:jc w:val="left"/>
            </w:pPr>
          </w:p>
        </w:tc>
        <w:tc>
          <w:tcPr>
            <w:tcW w:type="dxa" w:w="2593"/>
          </w:tcPr>
          <w:p>
            <w:pPr>
              <w:spacing w:after="0"/>
              <w:jc w:val="left"/>
            </w:pPr>
            <w:r>
              <w:rPr>
                <w:sz w:val="16"/>
              </w:rPr>
              <w:t>B1-c worst recorded: Lightning</w:t>
            </w:r>
          </w:p>
        </w:tc>
      </w:tr>
      <w:tr>
        <w:trPr>
          <w:cantSplit/>
        </w:trPr>
        <w:tc>
          <w:tcPr>
            <w:tcW w:type="dxa" w:w="1037"/>
          </w:tcPr>
          <w:p>
            <w:pPr>
              <w:spacing w:after="0"/>
              <w:jc w:val="left"/>
            </w:pPr>
            <w:r>
              <w:rPr>
                <w:sz w:val="16"/>
              </w:rPr>
              <w:t>2011-08-23</w:t>
            </w:r>
          </w:p>
        </w:tc>
        <w:tc>
          <w:tcPr>
            <w:tcW w:type="dxa" w:w="1278"/>
          </w:tcPr>
          <w:p>
            <w:pPr>
              <w:spacing w:after="0"/>
              <w:jc w:val="left"/>
            </w:pPr>
            <w:r>
              <w:rPr>
                <w:sz w:val="16"/>
              </w:rPr>
              <w:t>Thunderstorm Wind</w:t>
            </w:r>
          </w:p>
        </w:tc>
        <w:tc>
          <w:tcPr>
            <w:tcW w:type="dxa" w:w="2425"/>
          </w:tcPr>
          <w:p>
            <w:pPr>
              <w:spacing w:after="0"/>
              <w:jc w:val="left"/>
            </w:pPr>
            <w:r>
              <w:rPr>
                <w:sz w:val="16"/>
              </w:rPr>
              <w:t>50 kt (58 mph) estimated gust</w:t>
            </w:r>
          </w:p>
        </w:tc>
        <w:tc>
          <w:tcPr>
            <w:tcW w:type="dxa" w:w="2628"/>
          </w:tcPr>
          <w:p>
            <w:pPr>
              <w:spacing w:after="0"/>
              <w:jc w:val="left"/>
            </w:pPr>
            <w:r>
              <w:rPr>
                <w:sz w:val="16"/>
              </w:rPr>
              <w:t>$2,500 property; $50,000 crops (2011 dollars)</w:t>
            </w:r>
          </w:p>
        </w:tc>
        <w:tc>
          <w:tcPr>
            <w:tcW w:type="dxa" w:w="1040"/>
          </w:tcPr>
          <w:p>
            <w:pPr>
              <w:spacing w:after="0"/>
              <w:jc w:val="right"/>
            </w:pPr>
            <w:r>
              <w:rPr>
                <w:sz w:val="16"/>
              </w:rPr>
              <w:t>0, 6</w:t>
            </w:r>
          </w:p>
        </w:tc>
        <w:tc>
          <w:tcPr>
            <w:tcW w:type="dxa" w:w="1616"/>
          </w:tcPr>
          <w:p>
            <w:pPr>
              <w:spacing w:after="0"/>
              <w:jc w:val="left"/>
            </w:pPr>
            <w:r>
              <w:rPr>
                <w:sz w:val="16"/>
              </w:rPr>
              <w:t>WADENA</w:t>
            </w:r>
          </w:p>
        </w:tc>
        <w:tc>
          <w:tcPr>
            <w:tcW w:type="dxa" w:w="1495"/>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2011-02-20</w:t>
            </w:r>
          </w:p>
        </w:tc>
        <w:tc>
          <w:tcPr>
            <w:tcW w:type="dxa" w:w="1278"/>
          </w:tcPr>
          <w:p>
            <w:pPr>
              <w:spacing w:after="0"/>
              <w:jc w:val="left"/>
            </w:pPr>
            <w:r>
              <w:rPr>
                <w:sz w:val="16"/>
              </w:rPr>
              <w:t>Winter Weather</w:t>
            </w:r>
          </w:p>
        </w:tc>
        <w:tc>
          <w:tcPr>
            <w:tcW w:type="dxa" w:w="2425"/>
          </w:tcPr>
          <w:p>
            <w:pPr>
              <w:spacing w:after="0"/>
              <w:jc w:val="left"/>
            </w:pPr>
          </w:p>
        </w:tc>
        <w:tc>
          <w:tcPr>
            <w:tcW w:type="dxa" w:w="2628"/>
          </w:tcPr>
          <w:p>
            <w:pPr>
              <w:spacing w:after="0"/>
              <w:jc w:val="left"/>
            </w:pPr>
            <w:r>
              <w:rPr>
                <w:sz w:val="16"/>
              </w:rPr>
              <w:t>$240,000 property; $0 crops, reported for the zone (2011 dollars)</w:t>
            </w:r>
          </w:p>
        </w:tc>
        <w:tc>
          <w:tcPr>
            <w:tcW w:type="dxa" w:w="1040"/>
          </w:tcPr>
          <w:p>
            <w:pPr>
              <w:spacing w:after="0"/>
              <w:jc w:val="right"/>
            </w:pPr>
            <w:r>
              <w:rPr>
                <w:sz w:val="16"/>
              </w:rPr>
              <w:t>0, 0</w:t>
            </w:r>
          </w:p>
        </w:tc>
        <w:tc>
          <w:tcPr>
            <w:tcW w:type="dxa" w:w="1616"/>
          </w:tcPr>
          <w:p>
            <w:pPr>
              <w:spacing w:after="0"/>
              <w:jc w:val="left"/>
            </w:pPr>
            <w:r>
              <w:rPr>
                <w:sz w:val="16"/>
              </w:rPr>
              <w:t>NWS zone IAZ029 (FAYETTE), zone-level: may include parts of neighboring counties</w:t>
            </w:r>
          </w:p>
        </w:tc>
        <w:tc>
          <w:tcPr>
            <w:tcW w:type="dxa" w:w="1495"/>
          </w:tcPr>
          <w:p>
            <w:pPr>
              <w:spacing w:after="0"/>
              <w:jc w:val="left"/>
            </w:pPr>
          </w:p>
        </w:tc>
        <w:tc>
          <w:tcPr>
            <w:tcW w:type="dxa" w:w="25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2010-06-23</w:t>
            </w:r>
          </w:p>
        </w:tc>
        <w:tc>
          <w:tcPr>
            <w:tcW w:type="dxa" w:w="1278"/>
          </w:tcPr>
          <w:p>
            <w:pPr>
              <w:spacing w:after="0"/>
              <w:jc w:val="left"/>
            </w:pPr>
            <w:r>
              <w:rPr>
                <w:sz w:val="16"/>
              </w:rPr>
              <w:t>Thunderstorm Wind</w:t>
            </w:r>
          </w:p>
        </w:tc>
        <w:tc>
          <w:tcPr>
            <w:tcW w:type="dxa" w:w="2425"/>
          </w:tcPr>
          <w:p>
            <w:pPr>
              <w:spacing w:after="0"/>
              <w:jc w:val="left"/>
            </w:pPr>
            <w:r>
              <w:rPr>
                <w:sz w:val="16"/>
              </w:rPr>
              <w:t>78 kt (90 mph) estimated gust</w:t>
            </w:r>
          </w:p>
        </w:tc>
        <w:tc>
          <w:tcPr>
            <w:tcW w:type="dxa" w:w="2628"/>
          </w:tcPr>
          <w:p>
            <w:pPr>
              <w:spacing w:after="0"/>
              <w:jc w:val="left"/>
            </w:pPr>
            <w:r>
              <w:rPr>
                <w:sz w:val="16"/>
              </w:rPr>
              <w:t>$25,000 property; $0 crops (2010 dollars)</w:t>
            </w:r>
          </w:p>
        </w:tc>
        <w:tc>
          <w:tcPr>
            <w:tcW w:type="dxa" w:w="1040"/>
          </w:tcPr>
          <w:p>
            <w:pPr>
              <w:spacing w:after="0"/>
              <w:jc w:val="right"/>
            </w:pPr>
            <w:r>
              <w:rPr>
                <w:sz w:val="16"/>
              </w:rPr>
              <w:t>0, 0</w:t>
            </w:r>
          </w:p>
        </w:tc>
        <w:tc>
          <w:tcPr>
            <w:tcW w:type="dxa" w:w="1616"/>
          </w:tcPr>
          <w:p>
            <w:pPr>
              <w:spacing w:after="0"/>
              <w:jc w:val="left"/>
            </w:pPr>
            <w:r>
              <w:rPr>
                <w:sz w:val="16"/>
              </w:rPr>
              <w:t>WESTGATE</w:t>
            </w:r>
          </w:p>
        </w:tc>
        <w:tc>
          <w:tcPr>
            <w:tcW w:type="dxa" w:w="1495"/>
          </w:tcPr>
          <w:p>
            <w:pPr>
              <w:spacing w:after="0"/>
              <w:jc w:val="left"/>
            </w:pPr>
          </w:p>
        </w:tc>
        <w:tc>
          <w:tcPr>
            <w:tcW w:type="dxa" w:w="2593"/>
          </w:tcPr>
          <w:p>
            <w:pPr>
              <w:spacing w:after="0"/>
              <w:jc w:val="left"/>
            </w:pPr>
            <w:r>
              <w:rPr>
                <w:sz w:val="16"/>
              </w:rPr>
              <w:t>B1-c worst recorded: Thunderstorm Wind</w:t>
            </w:r>
          </w:p>
        </w:tc>
      </w:tr>
      <w:tr>
        <w:trPr>
          <w:cantSplit/>
        </w:trPr>
        <w:tc>
          <w:tcPr>
            <w:tcW w:type="dxa" w:w="1037"/>
          </w:tcPr>
          <w:p>
            <w:pPr>
              <w:spacing w:after="0"/>
              <w:jc w:val="left"/>
            </w:pPr>
            <w:r>
              <w:rPr>
                <w:sz w:val="16"/>
              </w:rPr>
              <w:t>2010-01-01</w:t>
            </w:r>
          </w:p>
        </w:tc>
        <w:tc>
          <w:tcPr>
            <w:tcW w:type="dxa" w:w="1278"/>
          </w:tcPr>
          <w:p>
            <w:pPr>
              <w:spacing w:after="0"/>
              <w:jc w:val="left"/>
            </w:pPr>
            <w:r>
              <w:rPr>
                <w:sz w:val="16"/>
              </w:rPr>
              <w:t>Cold/Wind Chill</w:t>
            </w:r>
          </w:p>
        </w:tc>
        <w:tc>
          <w:tcPr>
            <w:tcW w:type="dxa" w:w="2425"/>
          </w:tcPr>
          <w:p>
            <w:pPr>
              <w:spacing w:after="0"/>
              <w:jc w:val="left"/>
            </w:pPr>
          </w:p>
        </w:tc>
        <w:tc>
          <w:tcPr>
            <w:tcW w:type="dxa" w:w="2628"/>
          </w:tcPr>
          <w:p>
            <w:pPr>
              <w:spacing w:after="0"/>
              <w:jc w:val="left"/>
            </w:pPr>
            <w:r>
              <w:rPr>
                <w:sz w:val="16"/>
              </w:rPr>
              <w:t>$0 property; $0 crops, reported for the zone (2010 dollars)</w:t>
            </w:r>
          </w:p>
        </w:tc>
        <w:tc>
          <w:tcPr>
            <w:tcW w:type="dxa" w:w="1040"/>
          </w:tcPr>
          <w:p>
            <w:pPr>
              <w:spacing w:after="0"/>
              <w:jc w:val="right"/>
            </w:pPr>
            <w:r>
              <w:rPr>
                <w:sz w:val="16"/>
              </w:rPr>
              <w:t>0, 0</w:t>
            </w:r>
          </w:p>
        </w:tc>
        <w:tc>
          <w:tcPr>
            <w:tcW w:type="dxa" w:w="1616"/>
          </w:tcPr>
          <w:p>
            <w:pPr>
              <w:spacing w:after="0"/>
              <w:jc w:val="left"/>
            </w:pPr>
            <w:r>
              <w:rPr>
                <w:sz w:val="16"/>
              </w:rPr>
              <w:t>NWS zone IAZ029 (FAYETTE), zone-level: may include parts of neighboring counties</w:t>
            </w:r>
          </w:p>
        </w:tc>
        <w:tc>
          <w:tcPr>
            <w:tcW w:type="dxa" w:w="1495"/>
          </w:tcPr>
          <w:p>
            <w:pPr>
              <w:spacing w:after="0"/>
              <w:jc w:val="left"/>
            </w:pPr>
          </w:p>
        </w:tc>
        <w:tc>
          <w:tcPr>
            <w:tcW w:type="dxa" w:w="25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2001-07-31</w:t>
            </w:r>
          </w:p>
        </w:tc>
        <w:tc>
          <w:tcPr>
            <w:tcW w:type="dxa" w:w="1278"/>
          </w:tcPr>
          <w:p>
            <w:pPr>
              <w:spacing w:after="0"/>
              <w:jc w:val="left"/>
            </w:pPr>
            <w:r>
              <w:rPr>
                <w:sz w:val="16"/>
              </w:rPr>
              <w:t>Heat</w:t>
            </w:r>
          </w:p>
        </w:tc>
        <w:tc>
          <w:tcPr>
            <w:tcW w:type="dxa" w:w="2425"/>
          </w:tcPr>
          <w:p>
            <w:pPr>
              <w:spacing w:after="0"/>
              <w:jc w:val="left"/>
            </w:pPr>
          </w:p>
        </w:tc>
        <w:tc>
          <w:tcPr>
            <w:tcW w:type="dxa" w:w="2628"/>
          </w:tcPr>
          <w:p>
            <w:pPr>
              <w:spacing w:after="0"/>
              <w:jc w:val="left"/>
            </w:pPr>
            <w:r>
              <w:rPr>
                <w:sz w:val="16"/>
              </w:rPr>
              <w:t>damage not reported</w:t>
            </w:r>
          </w:p>
        </w:tc>
        <w:tc>
          <w:tcPr>
            <w:tcW w:type="dxa" w:w="1040"/>
          </w:tcPr>
          <w:p>
            <w:pPr>
              <w:spacing w:after="0"/>
              <w:jc w:val="right"/>
            </w:pPr>
            <w:r>
              <w:rPr>
                <w:sz w:val="16"/>
              </w:rPr>
              <w:t>0, 0</w:t>
            </w:r>
          </w:p>
        </w:tc>
        <w:tc>
          <w:tcPr>
            <w:tcW w:type="dxa" w:w="1616"/>
          </w:tcPr>
          <w:p>
            <w:pPr>
              <w:spacing w:after="0"/>
              <w:jc w:val="left"/>
            </w:pPr>
            <w:r>
              <w:rPr>
                <w:sz w:val="16"/>
              </w:rPr>
              <w:t>NWS zone IAZ029 (FAYETTE), zone-level: may include parts of neighboring counties</w:t>
            </w:r>
          </w:p>
        </w:tc>
        <w:tc>
          <w:tcPr>
            <w:tcW w:type="dxa" w:w="1495"/>
          </w:tcPr>
          <w:p>
            <w:pPr>
              <w:spacing w:after="0"/>
              <w:jc w:val="left"/>
            </w:pPr>
          </w:p>
        </w:tc>
        <w:tc>
          <w:tcPr>
            <w:tcW w:type="dxa" w:w="2593"/>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78"/>
          </w:tcPr>
          <w:p>
            <w:pPr>
              <w:spacing w:after="0"/>
              <w:jc w:val="left"/>
            </w:pPr>
            <w:r>
              <w:rPr>
                <w:sz w:val="16"/>
              </w:rPr>
              <w:t>High Wind</w:t>
            </w:r>
          </w:p>
        </w:tc>
        <w:tc>
          <w:tcPr>
            <w:tcW w:type="dxa" w:w="2425"/>
          </w:tcPr>
          <w:p>
            <w:pPr>
              <w:spacing w:after="0"/>
              <w:jc w:val="left"/>
            </w:pPr>
            <w:r>
              <w:rPr>
                <w:sz w:val="16"/>
              </w:rPr>
              <w:t>65 kt (75 mph), measurement type not recorded</w:t>
            </w:r>
          </w:p>
        </w:tc>
        <w:tc>
          <w:tcPr>
            <w:tcW w:type="dxa" w:w="2628"/>
          </w:tcPr>
          <w:p>
            <w:pPr>
              <w:spacing w:after="0"/>
              <w:jc w:val="left"/>
            </w:pPr>
            <w:r>
              <w:rPr>
                <w:sz w:val="16"/>
              </w:rPr>
              <w:t>$180,000 property; crops not reported, reported for the zone (1998 dollars)</w:t>
            </w:r>
          </w:p>
        </w:tc>
        <w:tc>
          <w:tcPr>
            <w:tcW w:type="dxa" w:w="1040"/>
          </w:tcPr>
          <w:p>
            <w:pPr>
              <w:spacing w:after="0"/>
              <w:jc w:val="right"/>
            </w:pPr>
            <w:r>
              <w:rPr>
                <w:sz w:val="16"/>
              </w:rPr>
              <w:t>0, 1</w:t>
            </w:r>
          </w:p>
        </w:tc>
        <w:tc>
          <w:tcPr>
            <w:tcW w:type="dxa" w:w="1616"/>
          </w:tcPr>
          <w:p>
            <w:pPr>
              <w:spacing w:after="0"/>
              <w:jc w:val="left"/>
            </w:pPr>
            <w:r>
              <w:rPr>
                <w:sz w:val="16"/>
              </w:rPr>
              <w:t>NWS zone IAZ029 (FAYETTE), zone-level: may include parts of neighboring counties</w:t>
            </w:r>
          </w:p>
        </w:tc>
        <w:tc>
          <w:tcPr>
            <w:tcW w:type="dxa" w:w="1495"/>
          </w:tcPr>
          <w:p>
            <w:pPr>
              <w:spacing w:after="0"/>
              <w:jc w:val="left"/>
            </w:pPr>
          </w:p>
        </w:tc>
        <w:tc>
          <w:tcPr>
            <w:tcW w:type="dxa" w:w="25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1971-06-24</w:t>
            </w:r>
          </w:p>
        </w:tc>
        <w:tc>
          <w:tcPr>
            <w:tcW w:type="dxa" w:w="1278"/>
          </w:tcPr>
          <w:p>
            <w:pPr>
              <w:spacing w:after="0"/>
              <w:jc w:val="left"/>
            </w:pPr>
            <w:r>
              <w:rPr>
                <w:sz w:val="16"/>
              </w:rPr>
              <w:t>Tornado</w:t>
            </w:r>
          </w:p>
        </w:tc>
        <w:tc>
          <w:tcPr>
            <w:tcW w:type="dxa" w:w="2425"/>
          </w:tcPr>
          <w:p>
            <w:pPr>
              <w:spacing w:after="0"/>
              <w:jc w:val="left"/>
            </w:pPr>
            <w:r>
              <w:rPr>
                <w:sz w:val="16"/>
              </w:rPr>
              <w:t>F3, 200 yd wide</w:t>
            </w:r>
          </w:p>
        </w:tc>
        <w:tc>
          <w:tcPr>
            <w:tcW w:type="dxa" w:w="2628"/>
          </w:tcPr>
          <w:p>
            <w:pPr>
              <w:spacing w:after="0"/>
              <w:jc w:val="left"/>
            </w:pPr>
            <w:r>
              <w:rPr>
                <w:sz w:val="16"/>
              </w:rPr>
              <w:t>$250,000 property; crops not recorded (1971 dollars)</w:t>
            </w:r>
          </w:p>
        </w:tc>
        <w:tc>
          <w:tcPr>
            <w:tcW w:type="dxa" w:w="1040"/>
          </w:tcPr>
          <w:p>
            <w:pPr>
              <w:spacing w:after="0"/>
              <w:jc w:val="right"/>
            </w:pPr>
            <w:r>
              <w:rPr>
                <w:sz w:val="16"/>
              </w:rPr>
              <w:t>1, 0</w:t>
            </w:r>
          </w:p>
        </w:tc>
        <w:tc>
          <w:tcPr>
            <w:tcW w:type="dxa" w:w="1616"/>
          </w:tcPr>
          <w:p>
            <w:pPr>
              <w:spacing w:after="0"/>
              <w:jc w:val="left"/>
            </w:pPr>
            <w:r>
              <w:rPr>
                <w:sz w:val="16"/>
              </w:rPr>
              <w:t>location not recorded</w:t>
            </w:r>
          </w:p>
        </w:tc>
        <w:tc>
          <w:tcPr>
            <w:tcW w:type="dxa" w:w="1495"/>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1968-05-15</w:t>
            </w:r>
          </w:p>
        </w:tc>
        <w:tc>
          <w:tcPr>
            <w:tcW w:type="dxa" w:w="1278"/>
          </w:tcPr>
          <w:p>
            <w:pPr>
              <w:spacing w:after="0"/>
              <w:jc w:val="left"/>
            </w:pPr>
            <w:r>
              <w:rPr>
                <w:sz w:val="16"/>
              </w:rPr>
              <w:t>Tornado</w:t>
            </w:r>
          </w:p>
        </w:tc>
        <w:tc>
          <w:tcPr>
            <w:tcW w:type="dxa" w:w="2425"/>
          </w:tcPr>
          <w:p>
            <w:pPr>
              <w:spacing w:after="0"/>
              <w:jc w:val="left"/>
            </w:pPr>
            <w:r>
              <w:rPr>
                <w:sz w:val="16"/>
              </w:rPr>
              <w:t>F5, 13.1 mi path length (records before 1996 may include the whole path; rating and listing come from the county where the tornado began), 500 yd wide</w:t>
            </w:r>
          </w:p>
        </w:tc>
        <w:tc>
          <w:tcPr>
            <w:tcW w:type="dxa" w:w="2628"/>
          </w:tcPr>
          <w:p>
            <w:pPr>
              <w:spacing w:after="0"/>
              <w:jc w:val="left"/>
            </w:pPr>
            <w:r>
              <w:rPr>
                <w:sz w:val="16"/>
              </w:rPr>
              <w:t>$25,000,000 property; crops not recorded (1968 dollars)</w:t>
            </w:r>
          </w:p>
        </w:tc>
        <w:tc>
          <w:tcPr>
            <w:tcW w:type="dxa" w:w="1040"/>
          </w:tcPr>
          <w:p>
            <w:pPr>
              <w:spacing w:after="0"/>
              <w:jc w:val="right"/>
            </w:pPr>
            <w:r>
              <w:rPr>
                <w:sz w:val="16"/>
              </w:rPr>
              <w:t>5, 156</w:t>
            </w:r>
          </w:p>
        </w:tc>
        <w:tc>
          <w:tcPr>
            <w:tcW w:type="dxa" w:w="1616"/>
          </w:tcPr>
          <w:p>
            <w:pPr>
              <w:spacing w:after="0"/>
              <w:jc w:val="left"/>
            </w:pPr>
            <w:r>
              <w:rPr>
                <w:sz w:val="16"/>
              </w:rPr>
              <w:t>location not recorded</w:t>
            </w:r>
          </w:p>
        </w:tc>
        <w:tc>
          <w:tcPr>
            <w:tcW w:type="dxa" w:w="1495"/>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1958-05-31</w:t>
            </w:r>
          </w:p>
        </w:tc>
        <w:tc>
          <w:tcPr>
            <w:tcW w:type="dxa" w:w="1278"/>
          </w:tcPr>
          <w:p>
            <w:pPr>
              <w:spacing w:after="0"/>
              <w:jc w:val="left"/>
            </w:pPr>
            <w:r>
              <w:rPr>
                <w:sz w:val="16"/>
              </w:rPr>
              <w:t>Hail</w:t>
            </w:r>
          </w:p>
        </w:tc>
        <w:tc>
          <w:tcPr>
            <w:tcW w:type="dxa" w:w="2425"/>
          </w:tcPr>
          <w:p>
            <w:pPr>
              <w:spacing w:after="0"/>
              <w:jc w:val="left"/>
            </w:pPr>
            <w:r>
              <w:rPr>
                <w:sz w:val="16"/>
              </w:rPr>
              <w:t>8 in</w:t>
            </w:r>
          </w:p>
        </w:tc>
        <w:tc>
          <w:tcPr>
            <w:tcW w:type="dxa" w:w="2628"/>
          </w:tcPr>
          <w:p>
            <w:pPr>
              <w:spacing w:after="0"/>
              <w:jc w:val="left"/>
            </w:pPr>
            <w:r>
              <w:rPr>
                <w:sz w:val="16"/>
              </w:rPr>
              <w:t>damage not recorded (pre-1996 record)</w:t>
            </w:r>
          </w:p>
        </w:tc>
        <w:tc>
          <w:tcPr>
            <w:tcW w:type="dxa" w:w="1040"/>
          </w:tcPr>
          <w:p>
            <w:pPr>
              <w:spacing w:after="0"/>
              <w:jc w:val="right"/>
            </w:pPr>
            <w:r>
              <w:rPr>
                <w:sz w:val="16"/>
              </w:rPr>
              <w:t>0, 0</w:t>
            </w:r>
          </w:p>
        </w:tc>
        <w:tc>
          <w:tcPr>
            <w:tcW w:type="dxa" w:w="1616"/>
          </w:tcPr>
          <w:p>
            <w:pPr>
              <w:spacing w:after="0"/>
              <w:jc w:val="left"/>
            </w:pPr>
            <w:r>
              <w:rPr>
                <w:sz w:val="16"/>
              </w:rPr>
              <w:t>location not recorded</w:t>
            </w:r>
          </w:p>
        </w:tc>
        <w:tc>
          <w:tcPr>
            <w:tcW w:type="dxa" w:w="1495"/>
          </w:tcPr>
          <w:p>
            <w:pPr>
              <w:spacing w:after="0"/>
              <w:jc w:val="left"/>
            </w:pPr>
          </w:p>
        </w:tc>
        <w:tc>
          <w:tcPr>
            <w:tcW w:type="dxa" w:w="259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8.21</w:t>
            </w:r>
          </w:p>
        </w:tc>
        <w:tc>
          <w:tcPr>
            <w:tcW w:type="dxa" w:w="1475"/>
          </w:tcPr>
          <w:p>
            <w:pPr>
              <w:spacing w:after="0"/>
              <w:jc w:val="left"/>
            </w:pPr>
            <w:r>
              <w:rPr>
                <w:sz w:val="16"/>
              </w:rPr>
              <w:t>event-days per year</w:t>
            </w:r>
          </w:p>
        </w:tc>
        <w:tc>
          <w:tcPr>
            <w:tcW w:type="dxa" w:w="1608"/>
          </w:tcPr>
          <w:p>
            <w:pPr>
              <w:spacing w:after="0"/>
              <w:jc w:val="left"/>
            </w:pPr>
            <w:r>
              <w:rPr>
                <w:sz w:val="16"/>
              </w:rPr>
              <w:t>about 8.21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156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13.9</w:t>
            </w:r>
          </w:p>
        </w:tc>
        <w:tc>
          <w:tcPr>
            <w:tcW w:type="dxa" w:w="1475"/>
          </w:tcPr>
          <w:p>
            <w:pPr>
              <w:spacing w:after="0"/>
              <w:jc w:val="left"/>
            </w:pPr>
            <w:r>
              <w:rPr>
                <w:sz w:val="16"/>
              </w:rPr>
              <w:t>event-days per year</w:t>
            </w:r>
          </w:p>
        </w:tc>
        <w:tc>
          <w:tcPr>
            <w:tcW w:type="dxa" w:w="1608"/>
          </w:tcPr>
          <w:p>
            <w:pPr>
              <w:spacing w:after="0"/>
              <w:jc w:val="left"/>
            </w:pPr>
            <w:r>
              <w:rPr>
                <w:sz w:val="16"/>
              </w:rPr>
              <w:t>about 13.9 days per year</w:t>
            </w:r>
          </w:p>
        </w:tc>
        <w:tc>
          <w:tcPr>
            <w:tcW w:type="dxa" w:w="1037"/>
          </w:tcPr>
          <w:p>
            <w:pPr>
              <w:spacing w:after="0"/>
              <w:jc w:val="left"/>
            </w:pPr>
            <w:r>
              <w:rPr>
                <w:sz w:val="16"/>
              </w:rPr>
              <w:t>Likely</w:t>
            </w:r>
          </w:p>
        </w:tc>
        <w:tc>
          <w:tcPr>
            <w:tcW w:type="dxa" w:w="1782"/>
          </w:tcPr>
          <w:p>
            <w:pPr>
              <w:spacing w:after="0"/>
              <w:jc w:val="left"/>
            </w:pPr>
            <w:r>
              <w:rPr>
                <w:sz w:val="16"/>
              </w:rPr>
              <w:t>event-days in 4 of 30 years, 1996 to 2025 (13.3%)</w:t>
            </w:r>
          </w:p>
        </w:tc>
        <w:tc>
          <w:tcPr>
            <w:tcW w:type="dxa" w:w="1531"/>
          </w:tcPr>
          <w:p>
            <w:pPr>
              <w:spacing w:after="0"/>
              <w:jc w:val="right"/>
            </w:pPr>
            <w:r>
              <w:rPr>
                <w:sz w:val="16"/>
              </w:rPr>
              <w:t>483</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13.9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0.000523</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0.0523%</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4.43</w:t>
            </w:r>
          </w:p>
        </w:tc>
        <w:tc>
          <w:tcPr>
            <w:tcW w:type="dxa" w:w="1475"/>
          </w:tcPr>
          <w:p>
            <w:pPr>
              <w:spacing w:after="0"/>
              <w:jc w:val="left"/>
            </w:pPr>
            <w:r>
              <w:rPr>
                <w:sz w:val="16"/>
              </w:rPr>
              <w:t>events per year</w:t>
            </w:r>
          </w:p>
        </w:tc>
        <w:tc>
          <w:tcPr>
            <w:tcW w:type="dxa" w:w="1608"/>
          </w:tcPr>
          <w:p>
            <w:pPr>
              <w:spacing w:after="0"/>
              <w:jc w:val="left"/>
            </w:pPr>
            <w:r>
              <w:rPr>
                <w:sz w:val="16"/>
              </w:rPr>
              <w:t>about 4.43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168.4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4.21</w:t>
            </w:r>
          </w:p>
        </w:tc>
        <w:tc>
          <w:tcPr>
            <w:tcW w:type="dxa" w:w="1475"/>
          </w:tcPr>
          <w:p>
            <w:pPr>
              <w:spacing w:after="0"/>
              <w:jc w:val="left"/>
            </w:pPr>
            <w:r>
              <w:rPr>
                <w:sz w:val="16"/>
              </w:rPr>
              <w:t>event-days per year</w:t>
            </w:r>
          </w:p>
        </w:tc>
        <w:tc>
          <w:tcPr>
            <w:tcW w:type="dxa" w:w="1608"/>
          </w:tcPr>
          <w:p>
            <w:pPr>
              <w:spacing w:after="0"/>
              <w:jc w:val="left"/>
            </w:pPr>
            <w:r>
              <w:rPr>
                <w:sz w:val="16"/>
              </w:rPr>
              <w:t>about 4.21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64</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4.21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0.01</w:t>
            </w:r>
          </w:p>
        </w:tc>
        <w:tc>
          <w:tcPr>
            <w:tcW w:type="dxa" w:w="1475"/>
          </w:tcPr>
          <w:p>
            <w:pPr>
              <w:spacing w:after="0"/>
              <w:jc w:val="left"/>
            </w:pPr>
            <w:r>
              <w:rPr>
                <w:sz w:val="16"/>
              </w:rPr>
              <w:t>events per year</w:t>
            </w:r>
          </w:p>
        </w:tc>
        <w:tc>
          <w:tcPr>
            <w:tcW w:type="dxa" w:w="1608"/>
          </w:tcPr>
          <w:p>
            <w:pPr>
              <w:spacing w:after="0"/>
              <w:jc w:val="left"/>
            </w:pPr>
            <w:r>
              <w:rPr>
                <w:sz w:val="16"/>
              </w:rPr>
              <w:t>about 1 in 100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0</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0.379</w:t>
            </w:r>
          </w:p>
        </w:tc>
        <w:tc>
          <w:tcPr>
            <w:tcW w:type="dxa" w:w="1475"/>
          </w:tcPr>
          <w:p>
            <w:pPr>
              <w:spacing w:after="0"/>
              <w:jc w:val="left"/>
            </w:pPr>
            <w:r>
              <w:rPr>
                <w:sz w:val="16"/>
              </w:rPr>
              <w:t>event-days per year</w:t>
            </w:r>
          </w:p>
        </w:tc>
        <w:tc>
          <w:tcPr>
            <w:tcW w:type="dxa" w:w="1608"/>
          </w:tcPr>
          <w:p>
            <w:pPr>
              <w:spacing w:after="0"/>
              <w:jc w:val="left"/>
            </w:pPr>
            <w:r>
              <w:rPr>
                <w:sz w:val="16"/>
              </w:rPr>
              <w:t>about 0.379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26</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1.68</w:t>
            </w:r>
          </w:p>
        </w:tc>
        <w:tc>
          <w:tcPr>
            <w:tcW w:type="dxa" w:w="1475"/>
          </w:tcPr>
          <w:p>
            <w:pPr>
              <w:spacing w:after="0"/>
              <w:jc w:val="left"/>
            </w:pPr>
            <w:r>
              <w:rPr>
                <w:sz w:val="16"/>
              </w:rPr>
              <w:t>event-days per year</w:t>
            </w:r>
          </w:p>
        </w:tc>
        <w:tc>
          <w:tcPr>
            <w:tcW w:type="dxa" w:w="1608"/>
          </w:tcPr>
          <w:p>
            <w:pPr>
              <w:spacing w:after="0"/>
              <w:jc w:val="left"/>
            </w:pPr>
            <w:r>
              <w:rPr>
                <w:sz w:val="16"/>
              </w:rPr>
              <w:t>about 1.68 days per year</w:t>
            </w:r>
          </w:p>
        </w:tc>
        <w:tc>
          <w:tcPr>
            <w:tcW w:type="dxa" w:w="1037"/>
          </w:tcPr>
          <w:p>
            <w:pPr>
              <w:spacing w:after="0"/>
              <w:jc w:val="left"/>
            </w:pPr>
            <w:r>
              <w:rPr>
                <w:sz w:val="16"/>
              </w:rPr>
              <w:t>Likely</w:t>
            </w:r>
          </w:p>
        </w:tc>
        <w:tc>
          <w:tcPr>
            <w:tcW w:type="dxa" w:w="1782"/>
          </w:tcPr>
          <w:p>
            <w:pPr>
              <w:spacing w:after="0"/>
              <w:jc w:val="left"/>
            </w:pPr>
            <w:r>
              <w:rPr>
                <w:sz w:val="16"/>
              </w:rPr>
              <w:t>event-days in 19 of 30 years, 1996 to 2025 (63.3%)</w:t>
            </w:r>
          </w:p>
        </w:tc>
        <w:tc>
          <w:tcPr>
            <w:tcW w:type="dxa" w:w="1531"/>
          </w:tcPr>
          <w:p>
            <w:pPr>
              <w:spacing w:after="0"/>
              <w:jc w:val="right"/>
            </w:pPr>
            <w:r>
              <w:rPr>
                <w:sz w:val="16"/>
              </w:rPr>
              <w:t>47</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0.157</w:t>
            </w:r>
          </w:p>
        </w:tc>
        <w:tc>
          <w:tcPr>
            <w:tcW w:type="dxa" w:w="1475"/>
          </w:tcPr>
          <w:p>
            <w:pPr>
              <w:spacing w:after="0"/>
              <w:jc w:val="left"/>
            </w:pPr>
            <w:r>
              <w:rPr>
                <w:sz w:val="16"/>
              </w:rPr>
              <w:t>events per year (modeled)</w:t>
            </w:r>
          </w:p>
        </w:tc>
        <w:tc>
          <w:tcPr>
            <w:tcW w:type="dxa" w:w="1608"/>
          </w:tcPr>
          <w:p>
            <w:pPr>
              <w:spacing w:after="0"/>
              <w:jc w:val="left"/>
            </w:pPr>
            <w:r>
              <w:rPr>
                <w:sz w:val="16"/>
              </w:rPr>
              <w:t>about 1 in 6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39.4</w:t>
            </w:r>
          </w:p>
        </w:tc>
        <w:tc>
          <w:tcPr>
            <w:tcW w:type="dxa" w:w="1475"/>
          </w:tcPr>
          <w:p>
            <w:pPr>
              <w:spacing w:after="0"/>
              <w:jc w:val="left"/>
            </w:pPr>
            <w:r>
              <w:rPr>
                <w:sz w:val="16"/>
              </w:rPr>
              <w:t>days per year with a strike</w:t>
            </w:r>
          </w:p>
        </w:tc>
        <w:tc>
          <w:tcPr>
            <w:tcW w:type="dxa" w:w="1608"/>
          </w:tcPr>
          <w:p>
            <w:pPr>
              <w:spacing w:after="0"/>
              <w:jc w:val="left"/>
            </w:pPr>
            <w:r>
              <w:rPr>
                <w:sz w:val="16"/>
              </w:rPr>
              <w:t>about 39.4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4.52</w:t>
            </w:r>
          </w:p>
        </w:tc>
        <w:tc>
          <w:tcPr>
            <w:tcW w:type="dxa" w:w="1475"/>
          </w:tcPr>
          <w:p>
            <w:pPr>
              <w:spacing w:after="0"/>
              <w:jc w:val="left"/>
            </w:pPr>
            <w:r>
              <w:rPr>
                <w:sz w:val="16"/>
              </w:rPr>
              <w:t>events per year</w:t>
            </w:r>
          </w:p>
        </w:tc>
        <w:tc>
          <w:tcPr>
            <w:tcW w:type="dxa" w:w="1608"/>
          </w:tcPr>
          <w:p>
            <w:pPr>
              <w:spacing w:after="0"/>
              <w:jc w:val="left"/>
            </w:pPr>
            <w:r>
              <w:rPr>
                <w:sz w:val="16"/>
              </w:rPr>
              <w:t>about 4.52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172</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0.575</w:t>
            </w:r>
          </w:p>
        </w:tc>
        <w:tc>
          <w:tcPr>
            <w:tcW w:type="dxa" w:w="1475"/>
          </w:tcPr>
          <w:p>
            <w:pPr>
              <w:spacing w:after="0"/>
              <w:jc w:val="left"/>
            </w:pPr>
            <w:r>
              <w:rPr>
                <w:sz w:val="16"/>
              </w:rPr>
              <w:t>events per year</w:t>
            </w:r>
          </w:p>
        </w:tc>
        <w:tc>
          <w:tcPr>
            <w:tcW w:type="dxa" w:w="1608"/>
          </w:tcPr>
          <w:p>
            <w:pPr>
              <w:spacing w:after="0"/>
              <w:jc w:val="left"/>
            </w:pPr>
            <w:r>
              <w:rPr>
                <w:sz w:val="16"/>
              </w:rPr>
              <w:t>about 0.58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0.000128</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0.0128%</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17.6</w:t>
            </w:r>
          </w:p>
        </w:tc>
        <w:tc>
          <w:tcPr>
            <w:tcW w:type="dxa" w:w="1475"/>
          </w:tcPr>
          <w:p>
            <w:pPr>
              <w:spacing w:after="0"/>
              <w:jc w:val="left"/>
            </w:pPr>
            <w:r>
              <w:rPr>
                <w:sz w:val="16"/>
              </w:rPr>
              <w:t>event-days per year</w:t>
            </w:r>
          </w:p>
        </w:tc>
        <w:tc>
          <w:tcPr>
            <w:tcW w:type="dxa" w:w="1608"/>
          </w:tcPr>
          <w:p>
            <w:pPr>
              <w:spacing w:after="0"/>
              <w:jc w:val="left"/>
            </w:pPr>
            <w:r>
              <w:rPr>
                <w:sz w:val="16"/>
              </w:rPr>
              <w:t>about 17.6 days per year</w:t>
            </w:r>
          </w:p>
        </w:tc>
        <w:tc>
          <w:tcPr>
            <w:tcW w:type="dxa" w:w="1037"/>
          </w:tcPr>
          <w:p>
            <w:pPr>
              <w:spacing w:after="0"/>
              <w:jc w:val="left"/>
            </w:pPr>
            <w:r>
              <w:rPr>
                <w:sz w:val="16"/>
              </w:rPr>
              <w:t>Highly likely</w:t>
            </w:r>
          </w:p>
        </w:tc>
        <w:tc>
          <w:tcPr>
            <w:tcW w:type="dxa" w:w="1782"/>
          </w:tcPr>
          <w:p>
            <w:pPr>
              <w:spacing w:after="0"/>
              <w:jc w:val="left"/>
            </w:pPr>
            <w:r>
              <w:rPr>
                <w:sz w:val="16"/>
              </w:rPr>
              <w:t>event-days in 30 of 30 years, 1996 to 2025 (100%)</w:t>
            </w:r>
          </w:p>
        </w:tc>
        <w:tc>
          <w:tcPr>
            <w:tcW w:type="dxa" w:w="1531"/>
          </w:tcPr>
          <w:p>
            <w:pPr>
              <w:spacing w:after="0"/>
              <w:jc w:val="right"/>
            </w:pPr>
            <w:r>
              <w:rPr>
                <w:sz w:val="16"/>
              </w:rPr>
              <w:t>335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71.9</w:t>
            </w:r>
          </w:p>
        </w:tc>
        <w:tc>
          <w:tcPr>
            <w:tcW w:type="dxa" w:w="680"/>
          </w:tcPr>
          <w:p>
            <w:pPr>
              <w:spacing w:after="0"/>
              <w:jc w:val="right"/>
            </w:pPr>
            <w:r>
              <w:rPr>
                <w:sz w:val="16"/>
              </w:rPr>
              <w:t>80.0</w:t>
            </w:r>
          </w:p>
        </w:tc>
        <w:tc>
          <w:tcPr>
            <w:tcW w:type="dxa" w:w="648"/>
          </w:tcPr>
          <w:p>
            <w:pPr>
              <w:spacing w:after="0"/>
              <w:jc w:val="right"/>
            </w:pPr>
            <w:r>
              <w:rPr>
                <w:sz w:val="16"/>
              </w:rPr>
              <w:t>86.9</w:t>
            </w:r>
          </w:p>
        </w:tc>
        <w:tc>
          <w:tcPr>
            <w:tcW w:type="dxa" w:w="3512"/>
          </w:tcPr>
          <w:p>
            <w:pPr>
              <w:spacing w:after="0"/>
              <w:jc w:val="left"/>
            </w:pPr>
            <w:r>
              <w:rPr>
                <w:sz w:val="16"/>
              </w:rPr>
              <w:t>Relatively High 4,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86.4</w:t>
            </w:r>
          </w:p>
        </w:tc>
        <w:tc>
          <w:tcPr>
            <w:tcW w:type="dxa" w:w="680"/>
          </w:tcPr>
          <w:p>
            <w:pPr>
              <w:spacing w:after="0"/>
              <w:jc w:val="right"/>
            </w:pPr>
            <w:r>
              <w:rPr>
                <w:sz w:val="16"/>
              </w:rPr>
              <w:t>95.7</w:t>
            </w:r>
          </w:p>
        </w:tc>
        <w:tc>
          <w:tcPr>
            <w:tcW w:type="dxa" w:w="648"/>
          </w:tcPr>
          <w:p>
            <w:pPr>
              <w:spacing w:after="0"/>
              <w:jc w:val="right"/>
            </w:pPr>
            <w:r>
              <w:rPr>
                <w:sz w:val="16"/>
              </w:rPr>
              <w:t>98.8</w:t>
            </w:r>
          </w:p>
        </w:tc>
        <w:tc>
          <w:tcPr>
            <w:tcW w:type="dxa" w:w="3512"/>
          </w:tcPr>
          <w:p>
            <w:pPr>
              <w:spacing w:after="0"/>
              <w:jc w:val="left"/>
            </w:pPr>
            <w:r>
              <w:rPr>
                <w:sz w:val="16"/>
              </w:rPr>
              <w:t>Relatively High 3, 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7.8</w:t>
            </w:r>
          </w:p>
        </w:tc>
        <w:tc>
          <w:tcPr>
            <w:tcW w:type="dxa" w:w="680"/>
          </w:tcPr>
          <w:p>
            <w:pPr>
              <w:spacing w:after="0"/>
              <w:jc w:val="right"/>
            </w:pPr>
            <w:r>
              <w:rPr>
                <w:sz w:val="16"/>
              </w:rPr>
              <w:t>13.9</w:t>
            </w:r>
          </w:p>
        </w:tc>
        <w:tc>
          <w:tcPr>
            <w:tcW w:type="dxa" w:w="648"/>
          </w:tcPr>
          <w:p>
            <w:pPr>
              <w:spacing w:after="0"/>
              <w:jc w:val="right"/>
            </w:pPr>
            <w:r>
              <w:rPr>
                <w:sz w:val="16"/>
              </w:rPr>
              <w:t>21.4</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78.3</w:t>
            </w:r>
          </w:p>
        </w:tc>
        <w:tc>
          <w:tcPr>
            <w:tcW w:type="dxa" w:w="680"/>
          </w:tcPr>
          <w:p>
            <w:pPr>
              <w:spacing w:after="0"/>
              <w:jc w:val="right"/>
            </w:pPr>
            <w:r>
              <w:rPr>
                <w:sz w:val="16"/>
              </w:rPr>
              <w:t>92.3</w:t>
            </w:r>
          </w:p>
        </w:tc>
        <w:tc>
          <w:tcPr>
            <w:tcW w:type="dxa" w:w="648"/>
          </w:tcPr>
          <w:p>
            <w:pPr>
              <w:spacing w:after="0"/>
              <w:jc w:val="right"/>
            </w:pPr>
            <w:r>
              <w:rPr>
                <w:sz w:val="16"/>
              </w:rPr>
              <w:t>97.6</w:t>
            </w:r>
          </w:p>
        </w:tc>
        <w:tc>
          <w:tcPr>
            <w:tcW w:type="dxa" w:w="3512"/>
          </w:tcPr>
          <w:p>
            <w:pPr>
              <w:spacing w:after="0"/>
              <w:jc w:val="left"/>
            </w:pPr>
            <w:r>
              <w:rPr>
                <w:sz w:val="16"/>
              </w:rPr>
              <w:t>Relatively High 4, Relatively Moderate 3</w:t>
            </w:r>
          </w:p>
        </w:tc>
        <w:tc>
          <w:tcPr>
            <w:tcW w:type="dxa" w:w="6673"/>
          </w:tcPr>
          <w:p>
            <w:pPr>
              <w:spacing w:after="0"/>
              <w:jc w:val="left"/>
            </w:pPr>
            <w:r>
              <w:rPr>
                <w:sz w:val="16"/>
              </w:rPr>
              <w:t>National data give a county-wide or coarse (49 km grid or NWS zone) frequency for this hazard, so they cannot show members' hazard differing. Agriculture is 59%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30.9</w:t>
            </w:r>
          </w:p>
        </w:tc>
        <w:tc>
          <w:tcPr>
            <w:tcW w:type="dxa" w:w="680"/>
          </w:tcPr>
          <w:p>
            <w:pPr>
              <w:spacing w:after="0"/>
              <w:jc w:val="right"/>
            </w:pPr>
            <w:r>
              <w:rPr>
                <w:sz w:val="16"/>
              </w:rPr>
              <w:t>50.2</w:t>
            </w:r>
          </w:p>
        </w:tc>
        <w:tc>
          <w:tcPr>
            <w:tcW w:type="dxa" w:w="648"/>
          </w:tcPr>
          <w:p>
            <w:pPr>
              <w:spacing w:after="0"/>
              <w:jc w:val="right"/>
            </w:pPr>
            <w:r>
              <w:rPr>
                <w:sz w:val="16"/>
              </w:rPr>
              <w:t>54.2</w:t>
            </w:r>
          </w:p>
        </w:tc>
        <w:tc>
          <w:tcPr>
            <w:tcW w:type="dxa" w:w="3512"/>
          </w:tcPr>
          <w:p>
            <w:pPr>
              <w:spacing w:after="0"/>
              <w:jc w:val="left"/>
            </w:pPr>
            <w:r>
              <w:rPr>
                <w:sz w:val="16"/>
              </w:rPr>
              <w:t>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19.9</w:t>
            </w:r>
          </w:p>
        </w:tc>
        <w:tc>
          <w:tcPr>
            <w:tcW w:type="dxa" w:w="680"/>
          </w:tcPr>
          <w:p>
            <w:pPr>
              <w:spacing w:after="0"/>
              <w:jc w:val="right"/>
            </w:pPr>
            <w:r>
              <w:rPr>
                <w:sz w:val="16"/>
              </w:rPr>
              <w:t>30.0</w:t>
            </w:r>
          </w:p>
        </w:tc>
        <w:tc>
          <w:tcPr>
            <w:tcW w:type="dxa" w:w="648"/>
          </w:tcPr>
          <w:p>
            <w:pPr>
              <w:spacing w:after="0"/>
              <w:jc w:val="right"/>
            </w:pPr>
            <w:r>
              <w:rPr>
                <w:sz w:val="16"/>
              </w:rPr>
              <w:t>36.9</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30.9</w:t>
            </w:r>
          </w:p>
        </w:tc>
        <w:tc>
          <w:tcPr>
            <w:tcW w:type="dxa" w:w="680"/>
          </w:tcPr>
          <w:p>
            <w:pPr>
              <w:spacing w:after="0"/>
              <w:jc w:val="right"/>
            </w:pPr>
            <w:r>
              <w:rPr>
                <w:sz w:val="16"/>
              </w:rPr>
              <w:t>47.2</w:t>
            </w:r>
          </w:p>
        </w:tc>
        <w:tc>
          <w:tcPr>
            <w:tcW w:type="dxa" w:w="648"/>
          </w:tcPr>
          <w:p>
            <w:pPr>
              <w:spacing w:after="0"/>
              <w:jc w:val="right"/>
            </w:pPr>
            <w:r>
              <w:rPr>
                <w:sz w:val="16"/>
              </w:rPr>
              <w:t>71.5</w:t>
            </w:r>
          </w:p>
        </w:tc>
        <w:tc>
          <w:tcPr>
            <w:tcW w:type="dxa" w:w="3512"/>
          </w:tcPr>
          <w:p>
            <w:pPr>
              <w:spacing w:after="0"/>
              <w:jc w:val="left"/>
            </w:pPr>
            <w:r>
              <w:rPr>
                <w:sz w:val="16"/>
              </w:rPr>
              <w:t>Relatively Moderate 1, Relatively Low 5,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46.4</w:t>
            </w:r>
          </w:p>
        </w:tc>
        <w:tc>
          <w:tcPr>
            <w:tcW w:type="dxa" w:w="680"/>
          </w:tcPr>
          <w:p>
            <w:pPr>
              <w:spacing w:after="0"/>
              <w:jc w:val="right"/>
            </w:pPr>
            <w:r>
              <w:rPr>
                <w:sz w:val="16"/>
              </w:rPr>
              <w:t>81.0</w:t>
            </w:r>
          </w:p>
        </w:tc>
        <w:tc>
          <w:tcPr>
            <w:tcW w:type="dxa" w:w="648"/>
          </w:tcPr>
          <w:p>
            <w:pPr>
              <w:spacing w:after="0"/>
              <w:jc w:val="right"/>
            </w:pPr>
            <w:r>
              <w:rPr>
                <w:sz w:val="16"/>
              </w:rPr>
              <w:t>94.0</w:t>
            </w:r>
          </w:p>
        </w:tc>
        <w:tc>
          <w:tcPr>
            <w:tcW w:type="dxa" w:w="3512"/>
          </w:tcPr>
          <w:p>
            <w:pPr>
              <w:spacing w:after="0"/>
              <w:jc w:val="left"/>
            </w:pPr>
            <w:r>
              <w:rPr>
                <w:sz w:val="16"/>
              </w:rPr>
              <w:t>Relatively High 4, Relatively Moderate 2,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29.1</w:t>
            </w:r>
          </w:p>
        </w:tc>
        <w:tc>
          <w:tcPr>
            <w:tcW w:type="dxa" w:w="680"/>
          </w:tcPr>
          <w:p>
            <w:pPr>
              <w:spacing w:after="0"/>
              <w:jc w:val="right"/>
            </w:pPr>
            <w:r>
              <w:rPr>
                <w:sz w:val="16"/>
              </w:rPr>
              <w:t>74.5</w:t>
            </w:r>
          </w:p>
        </w:tc>
        <w:tc>
          <w:tcPr>
            <w:tcW w:type="dxa" w:w="648"/>
          </w:tcPr>
          <w:p>
            <w:pPr>
              <w:spacing w:after="0"/>
              <w:jc w:val="right"/>
            </w:pPr>
            <w:r>
              <w:rPr>
                <w:sz w:val="16"/>
              </w:rPr>
              <w:t>94.8</w:t>
            </w:r>
          </w:p>
        </w:tc>
        <w:tc>
          <w:tcPr>
            <w:tcW w:type="dxa" w:w="3512"/>
          </w:tcPr>
          <w:p>
            <w:pPr>
              <w:spacing w:after="0"/>
              <w:jc w:val="left"/>
            </w:pPr>
            <w:r>
              <w:rPr>
                <w:sz w:val="16"/>
              </w:rPr>
              <w:t>Relatively Low 3,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35.6</w:t>
            </w:r>
          </w:p>
        </w:tc>
        <w:tc>
          <w:tcPr>
            <w:tcW w:type="dxa" w:w="680"/>
          </w:tcPr>
          <w:p>
            <w:pPr>
              <w:spacing w:after="0"/>
              <w:jc w:val="right"/>
            </w:pPr>
            <w:r>
              <w:rPr>
                <w:sz w:val="16"/>
              </w:rPr>
              <w:t>52.7</w:t>
            </w:r>
          </w:p>
        </w:tc>
        <w:tc>
          <w:tcPr>
            <w:tcW w:type="dxa" w:w="648"/>
          </w:tcPr>
          <w:p>
            <w:pPr>
              <w:spacing w:after="0"/>
              <w:jc w:val="right"/>
            </w:pPr>
            <w:r>
              <w:rPr>
                <w:sz w:val="16"/>
              </w:rPr>
              <w:t>55.4</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91.9</w:t>
            </w:r>
          </w:p>
        </w:tc>
        <w:tc>
          <w:tcPr>
            <w:tcW w:type="dxa" w:w="680"/>
          </w:tcPr>
          <w:p>
            <w:pPr>
              <w:spacing w:after="0"/>
              <w:jc w:val="right"/>
            </w:pPr>
            <w:r>
              <w:rPr>
                <w:sz w:val="16"/>
              </w:rPr>
              <w:t>95.1</w:t>
            </w:r>
          </w:p>
        </w:tc>
        <w:tc>
          <w:tcPr>
            <w:tcW w:type="dxa" w:w="648"/>
          </w:tcPr>
          <w:p>
            <w:pPr>
              <w:spacing w:after="0"/>
              <w:jc w:val="right"/>
            </w:pPr>
            <w:r>
              <w:rPr>
                <w:sz w:val="16"/>
              </w:rPr>
              <w:t>98.2</w:t>
            </w:r>
          </w:p>
        </w:tc>
        <w:tc>
          <w:tcPr>
            <w:tcW w:type="dxa" w:w="3512"/>
          </w:tcPr>
          <w:p>
            <w:pPr>
              <w:spacing w:after="0"/>
              <w:jc w:val="left"/>
            </w:pPr>
            <w:r>
              <w:rPr>
                <w:sz w:val="16"/>
              </w:rPr>
              <w:t>Very High 3,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76.3</w:t>
            </w:r>
          </w:p>
        </w:tc>
        <w:tc>
          <w:tcPr>
            <w:tcW w:type="dxa" w:w="680"/>
          </w:tcPr>
          <w:p>
            <w:pPr>
              <w:spacing w:after="0"/>
              <w:jc w:val="right"/>
            </w:pPr>
            <w:r>
              <w:rPr>
                <w:sz w:val="16"/>
              </w:rPr>
              <w:t>93.0</w:t>
            </w:r>
          </w:p>
        </w:tc>
        <w:tc>
          <w:tcPr>
            <w:tcW w:type="dxa" w:w="648"/>
          </w:tcPr>
          <w:p>
            <w:pPr>
              <w:spacing w:after="0"/>
              <w:jc w:val="right"/>
            </w:pPr>
            <w:r>
              <w:rPr>
                <w:sz w:val="16"/>
              </w:rPr>
              <w:t>95.5</w:t>
            </w:r>
          </w:p>
        </w:tc>
        <w:tc>
          <w:tcPr>
            <w:tcW w:type="dxa" w:w="3512"/>
          </w:tcPr>
          <w:p>
            <w:pPr>
              <w:spacing w:after="0"/>
              <w:jc w:val="left"/>
            </w:pPr>
            <w:r>
              <w:rPr>
                <w:sz w:val="16"/>
              </w:rPr>
              <w:t>Very High 3, Relatively High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49.6</w:t>
            </w:r>
          </w:p>
        </w:tc>
        <w:tc>
          <w:tcPr>
            <w:tcW w:type="dxa" w:w="680"/>
          </w:tcPr>
          <w:p>
            <w:pPr>
              <w:spacing w:after="0"/>
              <w:jc w:val="right"/>
            </w:pPr>
            <w:r>
              <w:rPr>
                <w:sz w:val="16"/>
              </w:rPr>
              <w:t>62.0</w:t>
            </w:r>
          </w:p>
        </w:tc>
        <w:tc>
          <w:tcPr>
            <w:tcW w:type="dxa" w:w="648"/>
          </w:tcPr>
          <w:p>
            <w:pPr>
              <w:spacing w:after="0"/>
              <w:jc w:val="right"/>
            </w:pPr>
            <w:r>
              <w:rPr>
                <w:sz w:val="16"/>
              </w:rPr>
              <w:t>71.3</w:t>
            </w:r>
          </w:p>
        </w:tc>
        <w:tc>
          <w:tcPr>
            <w:tcW w:type="dxa" w:w="3512"/>
          </w:tcPr>
          <w:p>
            <w:pPr>
              <w:spacing w:after="0"/>
              <w:jc w:val="left"/>
            </w:pPr>
            <w:r>
              <w:rPr>
                <w:sz w:val="16"/>
              </w:rPr>
              <w:t>Relatively Low 1, 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79.6</w:t>
            </w:r>
          </w:p>
        </w:tc>
        <w:tc>
          <w:tcPr>
            <w:tcW w:type="dxa" w:w="680"/>
          </w:tcPr>
          <w:p>
            <w:pPr>
              <w:spacing w:after="0"/>
              <w:jc w:val="right"/>
            </w:pPr>
            <w:r>
              <w:rPr>
                <w:sz w:val="16"/>
              </w:rPr>
              <w:t>90.1</w:t>
            </w:r>
          </w:p>
        </w:tc>
        <w:tc>
          <w:tcPr>
            <w:tcW w:type="dxa" w:w="648"/>
          </w:tcPr>
          <w:p>
            <w:pPr>
              <w:spacing w:after="0"/>
              <w:jc w:val="right"/>
            </w:pPr>
            <w:r>
              <w:rPr>
                <w:sz w:val="16"/>
              </w:rPr>
              <w:t>91.2</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6"/>
        <w:gridCol w:w="707"/>
        <w:gridCol w:w="2749"/>
        <w:gridCol w:w="2192"/>
        <w:gridCol w:w="1542"/>
        <w:gridCol w:w="1876"/>
        <w:gridCol w:w="3691"/>
      </w:tblGrid>
      <w:tr>
        <w:trPr>
          <w:cantSplit/>
          <w:tblHeader/>
        </w:trPr>
        <w:tc>
          <w:tcPr>
            <w:tcW w:type="dxa" w:w="1356"/>
            <w:shd w:val="clear" w:color="auto" w:fill="E8E8E8"/>
          </w:tcPr>
          <w:p>
            <w:pPr>
              <w:spacing w:after="0"/>
              <w:jc w:val="left"/>
            </w:pPr>
            <w:r>
              <w:rPr>
                <w:b/>
                <w:sz w:val="16"/>
              </w:rPr>
              <w:t>Member</w:t>
            </w:r>
          </w:p>
        </w:tc>
        <w:tc>
          <w:tcPr>
            <w:tcW w:type="dxa" w:w="707"/>
            <w:shd w:val="clear" w:color="auto" w:fill="E8E8E8"/>
          </w:tcPr>
          <w:p>
            <w:pPr>
              <w:spacing w:after="0"/>
              <w:jc w:val="left"/>
            </w:pPr>
            <w:r>
              <w:rPr>
                <w:b/>
                <w:sz w:val="16"/>
              </w:rPr>
              <w:t>Type</w:t>
            </w:r>
          </w:p>
        </w:tc>
        <w:tc>
          <w:tcPr>
            <w:tcW w:type="dxa" w:w="2749"/>
            <w:shd w:val="clear" w:color="auto" w:fill="E8E8E8"/>
          </w:tcPr>
          <w:p>
            <w:pPr>
              <w:spacing w:after="0"/>
              <w:jc w:val="left"/>
            </w:pPr>
            <w:r>
              <w:rPr>
                <w:b/>
                <w:sz w:val="16"/>
              </w:rPr>
              <w:t>Plan status</w:t>
            </w:r>
          </w:p>
        </w:tc>
        <w:tc>
          <w:tcPr>
            <w:tcW w:type="dxa" w:w="21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91"/>
            <w:shd w:val="clear" w:color="auto" w:fill="E8E8E8"/>
          </w:tcPr>
          <w:p>
            <w:pPr>
              <w:spacing w:after="0"/>
              <w:jc w:val="left"/>
            </w:pPr>
            <w:r>
              <w:rPr>
                <w:b/>
                <w:sz w:val="16"/>
              </w:rPr>
              <w:t>Notes</w:t>
            </w:r>
          </w:p>
        </w:tc>
      </w:tr>
      <w:tr>
        <w:trPr>
          <w:cantSplit/>
        </w:trPr>
        <w:tc>
          <w:tcPr>
            <w:tcW w:type="dxa" w:w="1356"/>
          </w:tcPr>
          <w:p>
            <w:pPr>
              <w:spacing w:after="0"/>
              <w:jc w:val="left"/>
            </w:pPr>
            <w:r>
              <w:rPr>
                <w:sz w:val="16"/>
              </w:rPr>
              <w:t>Fayette County</w:t>
            </w:r>
          </w:p>
        </w:tc>
        <w:tc>
          <w:tcPr>
            <w:tcW w:type="dxa" w:w="707"/>
          </w:tcPr>
          <w:p>
            <w:pPr>
              <w:spacing w:after="0"/>
              <w:jc w:val="left"/>
            </w:pPr>
            <w:r>
              <w:rPr>
                <w:sz w:val="16"/>
              </w:rPr>
              <w:t>County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2</w:t>
            </w:r>
          </w:p>
        </w:tc>
        <w:tc>
          <w:tcPr>
            <w:tcW w:type="dxa" w:w="1542"/>
          </w:tcPr>
          <w:p>
            <w:pPr>
              <w:spacing w:after="0"/>
              <w:jc w:val="right"/>
            </w:pPr>
            <w:r>
              <w:rPr>
                <w:sz w:val="16"/>
              </w:rPr>
              <w:t>$1,111,752.90</w:t>
            </w:r>
          </w:p>
        </w:tc>
        <w:tc>
          <w:tcPr>
            <w:tcW w:type="dxa" w:w="1876"/>
          </w:tcPr>
          <w:p>
            <w:pPr>
              <w:spacing w:after="0"/>
              <w:jc w:val="right"/>
            </w:pPr>
            <w:r>
              <w:rPr>
                <w:sz w:val="16"/>
              </w:rPr>
              <w:t>0; 0</w:t>
            </w:r>
          </w:p>
        </w:tc>
        <w:tc>
          <w:tcPr>
            <w:tcW w:type="dxa" w:w="3691"/>
          </w:tcPr>
          <w:p>
            <w:pPr>
              <w:spacing w:after="0"/>
              <w:jc w:val="left"/>
            </w:pPr>
            <w:r>
              <w:rPr>
                <w:sz w:val="16"/>
              </w:rPr>
              <w:t>Includes $20,701.55 for declarations not counted as hazard incidents (DR-4483-IA).</w:t>
            </w:r>
          </w:p>
        </w:tc>
      </w:tr>
      <w:tr>
        <w:trPr>
          <w:cantSplit/>
        </w:trPr>
        <w:tc>
          <w:tcPr>
            <w:tcW w:type="dxa" w:w="1356"/>
          </w:tcPr>
          <w:p>
            <w:pPr>
              <w:spacing w:after="0"/>
              <w:jc w:val="left"/>
            </w:pPr>
            <w:r>
              <w:rPr>
                <w:sz w:val="16"/>
              </w:rPr>
              <w:t>Arlington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0</w:t>
            </w:r>
          </w:p>
        </w:tc>
        <w:tc>
          <w:tcPr>
            <w:tcW w:type="dxa" w:w="1542"/>
          </w:tcPr>
          <w:p>
            <w:pPr>
              <w:spacing w:after="0"/>
              <w:jc w:val="right"/>
            </w:pPr>
            <w:r>
              <w:rPr>
                <w:sz w:val="16"/>
              </w:rPr>
              <w:t>$47,223</w:t>
            </w:r>
          </w:p>
        </w:tc>
        <w:tc>
          <w:tcPr>
            <w:tcW w:type="dxa" w:w="1876"/>
          </w:tcPr>
          <w:p>
            <w:pPr>
              <w:spacing w:after="0"/>
              <w:jc w:val="right"/>
            </w:pPr>
            <w:r>
              <w:rPr>
                <w:sz w:val="16"/>
              </w:rPr>
              <w:t>25; 0</w:t>
            </w:r>
          </w:p>
        </w:tc>
        <w:tc>
          <w:tcPr>
            <w:tcW w:type="dxa" w:w="3691"/>
          </w:tcPr>
          <w:p>
            <w:pPr>
              <w:spacing w:after="0"/>
              <w:jc w:val="left"/>
            </w:pPr>
          </w:p>
        </w:tc>
      </w:tr>
      <w:tr>
        <w:trPr>
          <w:cantSplit/>
        </w:trPr>
        <w:tc>
          <w:tcPr>
            <w:tcW w:type="dxa" w:w="1356"/>
          </w:tcPr>
          <w:p>
            <w:pPr>
              <w:spacing w:after="0"/>
              <w:jc w:val="left"/>
            </w:pPr>
            <w:r>
              <w:rPr>
                <w:sz w:val="16"/>
              </w:rPr>
              <w:t>Clermont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1</w:t>
            </w:r>
          </w:p>
        </w:tc>
        <w:tc>
          <w:tcPr>
            <w:tcW w:type="dxa" w:w="1542"/>
          </w:tcPr>
          <w:p>
            <w:pPr>
              <w:spacing w:after="0"/>
              <w:jc w:val="right"/>
            </w:pPr>
            <w:r>
              <w:rPr>
                <w:sz w:val="16"/>
              </w:rPr>
              <w:t>$844,662.44</w:t>
            </w:r>
          </w:p>
        </w:tc>
        <w:tc>
          <w:tcPr>
            <w:tcW w:type="dxa" w:w="1876"/>
          </w:tcPr>
          <w:p>
            <w:pPr>
              <w:spacing w:after="0"/>
              <w:jc w:val="right"/>
            </w:pPr>
            <w:r>
              <w:rPr>
                <w:sz w:val="16"/>
              </w:rPr>
              <w:t>18; 0</w:t>
            </w:r>
          </w:p>
        </w:tc>
        <w:tc>
          <w:tcPr>
            <w:tcW w:type="dxa" w:w="3691"/>
          </w:tcPr>
          <w:p>
            <w:pPr>
              <w:spacing w:after="0"/>
              <w:jc w:val="left"/>
            </w:pPr>
          </w:p>
        </w:tc>
      </w:tr>
      <w:tr>
        <w:trPr>
          <w:cantSplit/>
        </w:trPr>
        <w:tc>
          <w:tcPr>
            <w:tcW w:type="dxa" w:w="1356"/>
          </w:tcPr>
          <w:p>
            <w:pPr>
              <w:spacing w:after="0"/>
              <w:jc w:val="left"/>
            </w:pPr>
            <w:r>
              <w:rPr>
                <w:sz w:val="16"/>
              </w:rPr>
              <w:t>Elgin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2</w:t>
            </w:r>
          </w:p>
        </w:tc>
        <w:tc>
          <w:tcPr>
            <w:tcW w:type="dxa" w:w="1542"/>
          </w:tcPr>
          <w:p>
            <w:pPr>
              <w:spacing w:after="0"/>
              <w:jc w:val="right"/>
            </w:pPr>
            <w:r>
              <w:rPr>
                <w:sz w:val="16"/>
              </w:rPr>
              <w:t>$59,855.90</w:t>
            </w:r>
          </w:p>
        </w:tc>
        <w:tc>
          <w:tcPr>
            <w:tcW w:type="dxa" w:w="1876"/>
          </w:tcPr>
          <w:p>
            <w:pPr>
              <w:spacing w:after="0"/>
              <w:jc w:val="right"/>
            </w:pPr>
            <w:r>
              <w:rPr>
                <w:sz w:val="16"/>
              </w:rPr>
              <w:t>9; 0</w:t>
            </w:r>
          </w:p>
        </w:tc>
        <w:tc>
          <w:tcPr>
            <w:tcW w:type="dxa" w:w="3691"/>
          </w:tcPr>
          <w:p>
            <w:pPr>
              <w:spacing w:after="0"/>
              <w:jc w:val="left"/>
            </w:pPr>
          </w:p>
        </w:tc>
      </w:tr>
      <w:tr>
        <w:trPr>
          <w:cantSplit/>
        </w:trPr>
        <w:tc>
          <w:tcPr>
            <w:tcW w:type="dxa" w:w="1356"/>
          </w:tcPr>
          <w:p>
            <w:pPr>
              <w:spacing w:after="0"/>
              <w:jc w:val="left"/>
            </w:pPr>
            <w:r>
              <w:rPr>
                <w:sz w:val="16"/>
              </w:rPr>
              <w:t>Fairbank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1</w:t>
            </w:r>
          </w:p>
        </w:tc>
        <w:tc>
          <w:tcPr>
            <w:tcW w:type="dxa" w:w="1542"/>
          </w:tcPr>
          <w:p>
            <w:pPr>
              <w:spacing w:after="0"/>
              <w:jc w:val="right"/>
            </w:pPr>
            <w:r>
              <w:rPr>
                <w:sz w:val="16"/>
              </w:rPr>
              <w:t>none found</w:t>
            </w:r>
          </w:p>
        </w:tc>
        <w:tc>
          <w:tcPr>
            <w:tcW w:type="dxa" w:w="1876"/>
          </w:tcPr>
          <w:p>
            <w:pPr>
              <w:spacing w:after="0"/>
              <w:jc w:val="right"/>
            </w:pPr>
            <w:r>
              <w:rPr>
                <w:sz w:val="16"/>
              </w:rPr>
              <w:t>12; 0</w:t>
            </w:r>
          </w:p>
        </w:tc>
        <w:tc>
          <w:tcPr>
            <w:tcW w:type="dxa" w:w="3691"/>
          </w:tcPr>
          <w:p>
            <w:pPr>
              <w:spacing w:after="0"/>
              <w:jc w:val="left"/>
            </w:pPr>
            <w:r>
              <w:rPr>
                <w:sz w:val="16"/>
              </w:rPr>
              <w:t>Whole community, including the part in Bremer County; none of its repeat-flood properties are in this county.</w:t>
            </w:r>
          </w:p>
        </w:tc>
      </w:tr>
      <w:tr>
        <w:trPr>
          <w:cantSplit/>
        </w:trPr>
        <w:tc>
          <w:tcPr>
            <w:tcW w:type="dxa" w:w="1356"/>
          </w:tcPr>
          <w:p>
            <w:pPr>
              <w:spacing w:after="0"/>
              <w:jc w:val="left"/>
            </w:pPr>
            <w:r>
              <w:rPr>
                <w:sz w:val="16"/>
              </w:rPr>
              <w:t>Fayette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1</w:t>
            </w:r>
          </w:p>
        </w:tc>
        <w:tc>
          <w:tcPr>
            <w:tcW w:type="dxa" w:w="1542"/>
          </w:tcPr>
          <w:p>
            <w:pPr>
              <w:spacing w:after="0"/>
              <w:jc w:val="right"/>
            </w:pPr>
            <w:r>
              <w:rPr>
                <w:sz w:val="16"/>
              </w:rPr>
              <w:t>$140,799.62</w:t>
            </w:r>
          </w:p>
        </w:tc>
        <w:tc>
          <w:tcPr>
            <w:tcW w:type="dxa" w:w="1876"/>
          </w:tcPr>
          <w:p>
            <w:pPr>
              <w:spacing w:after="0"/>
              <w:jc w:val="right"/>
            </w:pPr>
            <w:r>
              <w:rPr>
                <w:sz w:val="16"/>
              </w:rPr>
              <w:t>19; 0</w:t>
            </w:r>
          </w:p>
        </w:tc>
        <w:tc>
          <w:tcPr>
            <w:tcW w:type="dxa" w:w="3691"/>
          </w:tcPr>
          <w:p>
            <w:pPr>
              <w:spacing w:after="0"/>
              <w:jc w:val="left"/>
            </w:pPr>
          </w:p>
        </w:tc>
      </w:tr>
      <w:tr>
        <w:trPr>
          <w:cantSplit/>
        </w:trPr>
        <w:tc>
          <w:tcPr>
            <w:tcW w:type="dxa" w:w="1356"/>
          </w:tcPr>
          <w:p>
            <w:pPr>
              <w:spacing w:after="0"/>
              <w:jc w:val="left"/>
            </w:pPr>
            <w:r>
              <w:rPr>
                <w:sz w:val="16"/>
              </w:rPr>
              <w:t>Hawkeye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0</w:t>
            </w:r>
          </w:p>
        </w:tc>
        <w:tc>
          <w:tcPr>
            <w:tcW w:type="dxa" w:w="1542"/>
          </w:tcPr>
          <w:p>
            <w:pPr>
              <w:spacing w:after="0"/>
              <w:jc w:val="right"/>
            </w:pPr>
            <w:r>
              <w:rPr>
                <w:sz w:val="16"/>
              </w:rPr>
              <w:t>$7,475.67</w:t>
            </w:r>
          </w:p>
        </w:tc>
        <w:tc>
          <w:tcPr>
            <w:tcW w:type="dxa" w:w="1876"/>
          </w:tcPr>
          <w:p>
            <w:pPr>
              <w:spacing w:after="0"/>
              <w:jc w:val="right"/>
            </w:pPr>
            <w:r>
              <w:rPr>
                <w:sz w:val="16"/>
              </w:rPr>
              <w:t>16; 0</w:t>
            </w:r>
          </w:p>
        </w:tc>
        <w:tc>
          <w:tcPr>
            <w:tcW w:type="dxa" w:w="3691"/>
          </w:tcPr>
          <w:p>
            <w:pPr>
              <w:spacing w:after="0"/>
              <w:jc w:val="left"/>
            </w:pPr>
            <w:r>
              <w:rPr>
                <w:sz w:val="16"/>
              </w:rPr>
              <w:t>Includes $7,475.67 for declarations not counted as hazard incidents (DR-4483-IA).</w:t>
            </w:r>
          </w:p>
        </w:tc>
      </w:tr>
      <w:tr>
        <w:trPr>
          <w:cantSplit/>
        </w:trPr>
        <w:tc>
          <w:tcPr>
            <w:tcW w:type="dxa" w:w="1356"/>
          </w:tcPr>
          <w:p>
            <w:pPr>
              <w:spacing w:after="0"/>
              <w:jc w:val="left"/>
            </w:pPr>
            <w:r>
              <w:rPr>
                <w:sz w:val="16"/>
              </w:rPr>
              <w:t>Maynard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0</w:t>
            </w:r>
          </w:p>
        </w:tc>
        <w:tc>
          <w:tcPr>
            <w:tcW w:type="dxa" w:w="1542"/>
          </w:tcPr>
          <w:p>
            <w:pPr>
              <w:spacing w:after="0"/>
              <w:jc w:val="right"/>
            </w:pPr>
            <w:r>
              <w:rPr>
                <w:sz w:val="16"/>
              </w:rPr>
              <w:t>$24,368.85</w:t>
            </w:r>
          </w:p>
        </w:tc>
        <w:tc>
          <w:tcPr>
            <w:tcW w:type="dxa" w:w="1876"/>
          </w:tcPr>
          <w:p>
            <w:pPr>
              <w:spacing w:after="0"/>
              <w:jc w:val="right"/>
            </w:pPr>
            <w:r>
              <w:rPr>
                <w:sz w:val="16"/>
              </w:rPr>
              <w:t>12; 0</w:t>
            </w:r>
          </w:p>
        </w:tc>
        <w:tc>
          <w:tcPr>
            <w:tcW w:type="dxa" w:w="3691"/>
          </w:tcPr>
          <w:p>
            <w:pPr>
              <w:spacing w:after="0"/>
              <w:jc w:val="left"/>
            </w:pPr>
          </w:p>
        </w:tc>
      </w:tr>
      <w:tr>
        <w:trPr>
          <w:cantSplit/>
        </w:trPr>
        <w:tc>
          <w:tcPr>
            <w:tcW w:type="dxa" w:w="1356"/>
          </w:tcPr>
          <w:p>
            <w:pPr>
              <w:spacing w:after="0"/>
              <w:jc w:val="left"/>
            </w:pPr>
            <w:r>
              <w:rPr>
                <w:sz w:val="16"/>
              </w:rPr>
              <w:t>Oelwein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8</w:t>
            </w:r>
          </w:p>
        </w:tc>
        <w:tc>
          <w:tcPr>
            <w:tcW w:type="dxa" w:w="1542"/>
          </w:tcPr>
          <w:p>
            <w:pPr>
              <w:spacing w:after="0"/>
              <w:jc w:val="right"/>
            </w:pPr>
            <w:r>
              <w:rPr>
                <w:sz w:val="16"/>
              </w:rPr>
              <w:t>$402,150.86</w:t>
            </w:r>
          </w:p>
        </w:tc>
        <w:tc>
          <w:tcPr>
            <w:tcW w:type="dxa" w:w="1876"/>
          </w:tcPr>
          <w:p>
            <w:pPr>
              <w:spacing w:after="0"/>
              <w:jc w:val="right"/>
            </w:pPr>
            <w:r>
              <w:rPr>
                <w:sz w:val="16"/>
              </w:rPr>
              <w:t>56; 3</w:t>
            </w:r>
          </w:p>
        </w:tc>
        <w:tc>
          <w:tcPr>
            <w:tcW w:type="dxa" w:w="3691"/>
          </w:tcPr>
          <w:p>
            <w:pPr>
              <w:spacing w:after="0"/>
              <w:jc w:val="left"/>
            </w:pPr>
            <w:r>
              <w:rPr>
                <w:sz w:val="16"/>
              </w:rPr>
              <w:t>Includes $4,698.53 for declarations not counted as hazard incidents (DR-4483-IA).</w:t>
            </w:r>
          </w:p>
        </w:tc>
      </w:tr>
      <w:tr>
        <w:trPr>
          <w:cantSplit/>
        </w:trPr>
        <w:tc>
          <w:tcPr>
            <w:tcW w:type="dxa" w:w="1356"/>
          </w:tcPr>
          <w:p>
            <w:pPr>
              <w:spacing w:after="0"/>
              <w:jc w:val="left"/>
            </w:pPr>
            <w:r>
              <w:rPr>
                <w:sz w:val="16"/>
              </w:rPr>
              <w:t>St. Lucas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0</w:t>
            </w:r>
          </w:p>
        </w:tc>
        <w:tc>
          <w:tcPr>
            <w:tcW w:type="dxa" w:w="1542"/>
          </w:tcPr>
          <w:p>
            <w:pPr>
              <w:spacing w:after="0"/>
              <w:jc w:val="right"/>
            </w:pPr>
            <w:r>
              <w:rPr>
                <w:sz w:val="16"/>
              </w:rPr>
              <w:t>$1,154</w:t>
            </w:r>
          </w:p>
        </w:tc>
        <w:tc>
          <w:tcPr>
            <w:tcW w:type="dxa" w:w="1876"/>
          </w:tcPr>
          <w:p>
            <w:pPr>
              <w:spacing w:after="0"/>
              <w:jc w:val="right"/>
            </w:pPr>
            <w:r>
              <w:rPr>
                <w:sz w:val="16"/>
              </w:rPr>
              <w:t>5; 0</w:t>
            </w:r>
          </w:p>
        </w:tc>
        <w:tc>
          <w:tcPr>
            <w:tcW w:type="dxa" w:w="3691"/>
          </w:tcPr>
          <w:p>
            <w:pPr>
              <w:spacing w:after="0"/>
              <w:jc w:val="left"/>
            </w:pPr>
          </w:p>
        </w:tc>
      </w:tr>
      <w:tr>
        <w:trPr>
          <w:cantSplit/>
        </w:trPr>
        <w:tc>
          <w:tcPr>
            <w:tcW w:type="dxa" w:w="1356"/>
          </w:tcPr>
          <w:p>
            <w:pPr>
              <w:spacing w:after="0"/>
              <w:jc w:val="left"/>
            </w:pPr>
            <w:r>
              <w:rPr>
                <w:sz w:val="16"/>
              </w:rPr>
              <w:t>Wadena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0</w:t>
            </w:r>
          </w:p>
        </w:tc>
        <w:tc>
          <w:tcPr>
            <w:tcW w:type="dxa" w:w="1542"/>
          </w:tcPr>
          <w:p>
            <w:pPr>
              <w:spacing w:after="0"/>
              <w:jc w:val="right"/>
            </w:pPr>
            <w:r>
              <w:rPr>
                <w:sz w:val="16"/>
              </w:rPr>
              <w:t>none found</w:t>
            </w:r>
          </w:p>
        </w:tc>
        <w:tc>
          <w:tcPr>
            <w:tcW w:type="dxa" w:w="1876"/>
          </w:tcPr>
          <w:p>
            <w:pPr>
              <w:spacing w:after="0"/>
              <w:jc w:val="right"/>
            </w:pPr>
            <w:r>
              <w:rPr>
                <w:sz w:val="16"/>
              </w:rPr>
              <w:t>8; 0</w:t>
            </w:r>
          </w:p>
        </w:tc>
        <w:tc>
          <w:tcPr>
            <w:tcW w:type="dxa" w:w="3691"/>
          </w:tcPr>
          <w:p>
            <w:pPr>
              <w:spacing w:after="0"/>
              <w:jc w:val="left"/>
            </w:pPr>
          </w:p>
        </w:tc>
      </w:tr>
      <w:tr>
        <w:trPr>
          <w:cantSplit/>
        </w:trPr>
        <w:tc>
          <w:tcPr>
            <w:tcW w:type="dxa" w:w="1356"/>
          </w:tcPr>
          <w:p>
            <w:pPr>
              <w:spacing w:after="0"/>
              <w:jc w:val="left"/>
            </w:pPr>
            <w:r>
              <w:rPr>
                <w:sz w:val="16"/>
              </w:rPr>
              <w:t>Waucoma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2</w:t>
            </w:r>
          </w:p>
        </w:tc>
        <w:tc>
          <w:tcPr>
            <w:tcW w:type="dxa" w:w="1542"/>
          </w:tcPr>
          <w:p>
            <w:pPr>
              <w:spacing w:after="0"/>
              <w:jc w:val="right"/>
            </w:pPr>
            <w:r>
              <w:rPr>
                <w:sz w:val="16"/>
              </w:rPr>
              <w:t>$37,570.03</w:t>
            </w:r>
          </w:p>
        </w:tc>
        <w:tc>
          <w:tcPr>
            <w:tcW w:type="dxa" w:w="1876"/>
          </w:tcPr>
          <w:p>
            <w:pPr>
              <w:spacing w:after="0"/>
              <w:jc w:val="right"/>
            </w:pPr>
            <w:r>
              <w:rPr>
                <w:sz w:val="16"/>
              </w:rPr>
              <w:t>23; 1</w:t>
            </w:r>
          </w:p>
        </w:tc>
        <w:tc>
          <w:tcPr>
            <w:tcW w:type="dxa" w:w="3691"/>
          </w:tcPr>
          <w:p>
            <w:pPr>
              <w:spacing w:after="0"/>
              <w:jc w:val="left"/>
            </w:pPr>
          </w:p>
        </w:tc>
      </w:tr>
      <w:tr>
        <w:trPr>
          <w:cantSplit/>
        </w:trPr>
        <w:tc>
          <w:tcPr>
            <w:tcW w:type="dxa" w:w="1356"/>
          </w:tcPr>
          <w:p>
            <w:pPr>
              <w:spacing w:after="0"/>
              <w:jc w:val="left"/>
            </w:pPr>
            <w:r>
              <w:rPr>
                <w:sz w:val="16"/>
              </w:rPr>
              <w:t>West Union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0</w:t>
            </w:r>
          </w:p>
        </w:tc>
        <w:tc>
          <w:tcPr>
            <w:tcW w:type="dxa" w:w="1542"/>
          </w:tcPr>
          <w:p>
            <w:pPr>
              <w:spacing w:after="0"/>
              <w:jc w:val="right"/>
            </w:pPr>
            <w:r>
              <w:rPr>
                <w:sz w:val="16"/>
              </w:rPr>
              <w:t>$76,076.29</w:t>
            </w:r>
          </w:p>
        </w:tc>
        <w:tc>
          <w:tcPr>
            <w:tcW w:type="dxa" w:w="1876"/>
          </w:tcPr>
          <w:p>
            <w:pPr>
              <w:spacing w:after="0"/>
              <w:jc w:val="right"/>
            </w:pPr>
            <w:r>
              <w:rPr>
                <w:sz w:val="16"/>
              </w:rPr>
              <w:t>31; 0</w:t>
            </w:r>
          </w:p>
        </w:tc>
        <w:tc>
          <w:tcPr>
            <w:tcW w:type="dxa" w:w="3691"/>
          </w:tcPr>
          <w:p>
            <w:pPr>
              <w:spacing w:after="0"/>
              <w:jc w:val="left"/>
            </w:pPr>
          </w:p>
        </w:tc>
      </w:tr>
      <w:tr>
        <w:trPr>
          <w:cantSplit/>
        </w:trPr>
        <w:tc>
          <w:tcPr>
            <w:tcW w:type="dxa" w:w="1356"/>
          </w:tcPr>
          <w:p>
            <w:pPr>
              <w:spacing w:after="0"/>
              <w:jc w:val="left"/>
            </w:pPr>
            <w:r>
              <w:rPr>
                <w:sz w:val="16"/>
              </w:rPr>
              <w:t>Westgate city</w:t>
            </w:r>
          </w:p>
        </w:tc>
        <w:tc>
          <w:tcPr>
            <w:tcW w:type="dxa" w:w="707"/>
          </w:tcPr>
          <w:p>
            <w:pPr>
              <w:spacing w:after="0"/>
              <w:jc w:val="left"/>
            </w:pPr>
            <w:r>
              <w:rPr>
                <w:sz w:val="16"/>
              </w:rPr>
              <w:t>City</w:t>
            </w:r>
          </w:p>
        </w:tc>
        <w:tc>
          <w:tcPr>
            <w:tcW w:type="dxa" w:w="2749"/>
          </w:tcPr>
          <w:p>
            <w:pPr>
              <w:spacing w:after="0"/>
              <w:jc w:val="left"/>
            </w:pPr>
            <w:r>
              <w:rPr>
                <w:sz w:val="16"/>
              </w:rPr>
              <w:t>Approved, expires 2029-07-16</w:t>
            </w:r>
          </w:p>
        </w:tc>
        <w:tc>
          <w:tcPr>
            <w:tcW w:type="dxa" w:w="2192"/>
          </w:tcPr>
          <w:p>
            <w:pPr>
              <w:spacing w:after="0"/>
              <w:jc w:val="right"/>
            </w:pPr>
            <w:r>
              <w:rPr>
                <w:sz w:val="16"/>
              </w:rPr>
              <w:t>FMA RL 0, SRL 0; any 0</w:t>
            </w:r>
          </w:p>
        </w:tc>
        <w:tc>
          <w:tcPr>
            <w:tcW w:type="dxa" w:w="1542"/>
          </w:tcPr>
          <w:p>
            <w:pPr>
              <w:spacing w:after="0"/>
              <w:jc w:val="right"/>
            </w:pPr>
            <w:r>
              <w:rPr>
                <w:sz w:val="16"/>
              </w:rPr>
              <w:t>$4,279.70</w:t>
            </w:r>
          </w:p>
        </w:tc>
        <w:tc>
          <w:tcPr>
            <w:tcW w:type="dxa" w:w="1876"/>
          </w:tcPr>
          <w:p>
            <w:pPr>
              <w:spacing w:after="0"/>
              <w:jc w:val="right"/>
            </w:pPr>
            <w:r>
              <w:rPr>
                <w:sz w:val="16"/>
              </w:rPr>
              <w:t>23; 0</w:t>
            </w:r>
          </w:p>
        </w:tc>
        <w:tc>
          <w:tcPr>
            <w:tcW w:type="dxa" w:w="36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2024-07-17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$6,354,097,187</w:t>
            </w:r>
          </w:p>
        </w:tc>
        <w:tc>
          <w:tcPr>
            <w:tcW w:type="dxa" w:w="1215"/>
          </w:tcPr>
          <w:p>
            <w:pPr>
              <w:spacing w:after="0"/>
              <w:jc w:val="right"/>
            </w:pPr>
            <w:r>
              <w:rPr>
                <w:sz w:val="16"/>
              </w:rPr>
              <w:t>$480,094,074</w:t>
            </w:r>
          </w:p>
        </w:tc>
        <w:tc>
          <w:tcPr>
            <w:tcW w:type="dxa" w:w="1045"/>
          </w:tcPr>
          <w:p>
            <w:pPr>
              <w:spacing w:after="0"/>
              <w:jc w:val="right"/>
            </w:pPr>
            <w:r>
              <w:rPr>
                <w:sz w:val="16"/>
              </w:rPr>
              <w:t>19,509</w:t>
            </w:r>
          </w:p>
        </w:tc>
        <w:tc>
          <w:tcPr>
            <w:tcW w:type="dxa" w:w="1037"/>
          </w:tcPr>
          <w:p>
            <w:pPr>
              <w:spacing w:after="0"/>
              <w:jc w:val="right"/>
            </w:pPr>
            <w:r>
              <w:rPr>
                <w:sz w:val="16"/>
              </w:rPr>
              <w:t>$970</w:t>
            </w:r>
          </w:p>
        </w:tc>
        <w:tc>
          <w:tcPr>
            <w:tcW w:type="dxa" w:w="1126"/>
          </w:tcPr>
          <w:p>
            <w:pPr>
              <w:spacing w:after="0"/>
              <w:jc w:val="right"/>
            </w:pPr>
            <w:r>
              <w:rPr>
                <w:sz w:val="16"/>
              </w:rPr>
              <w:t>$249,713</w:t>
            </w:r>
          </w:p>
        </w:tc>
        <w:tc>
          <w:tcPr>
            <w:tcW w:type="dxa" w:w="1174"/>
          </w:tcPr>
          <w:p>
            <w:pPr>
              <w:spacing w:after="0"/>
              <w:jc w:val="right"/>
            </w:pPr>
            <w:r>
              <w:rPr>
                <w:sz w:val="16"/>
              </w:rPr>
              <w:t>$859,815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$160,124,125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$1,183,802</w:t>
            </w:r>
          </w:p>
        </w:tc>
        <w:tc>
          <w:tcPr>
            <w:tcW w:type="dxa" w:w="1174"/>
          </w:tcPr>
          <w:p>
            <w:pPr>
              <w:spacing w:after="0"/>
              <w:jc w:val="right"/>
            </w:pPr>
          </w:p>
        </w:tc>
        <w:tc>
          <w:tcPr>
            <w:tcW w:type="dxa" w:w="1305"/>
          </w:tcPr>
          <w:p>
            <w:pPr>
              <w:spacing w:after="0"/>
              <w:jc w:val="right"/>
            </w:pPr>
            <w:r>
              <w:rPr>
                <w:sz w:val="16"/>
              </w:rPr>
              <w:t>0.739%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$11,116,394,385</w:t>
            </w:r>
          </w:p>
        </w:tc>
        <w:tc>
          <w:tcPr>
            <w:tcW w:type="dxa" w:w="1215"/>
          </w:tcPr>
          <w:p>
            <w:pPr>
              <w:spacing w:after="0"/>
              <w:jc w:val="right"/>
            </w:pPr>
          </w:p>
        </w:tc>
        <w:tc>
          <w:tcPr>
            <w:tcW w:type="dxa" w:w="1045"/>
          </w:tcPr>
          <w:p>
            <w:pPr>
              <w:spacing w:after="0"/>
              <w:jc w:val="right"/>
            </w:pPr>
            <w:r>
              <w:rPr>
                <w:sz w:val="16"/>
              </w:rPr>
              <w:t>19,509</w:t>
            </w:r>
          </w:p>
        </w:tc>
        <w:tc>
          <w:tcPr>
            <w:tcW w:type="dxa" w:w="1037"/>
          </w:tcPr>
          <w:p>
            <w:pPr>
              <w:spacing w:after="0"/>
              <w:jc w:val="right"/>
            </w:pPr>
            <w:r>
              <w:rPr>
                <w:sz w:val="16"/>
              </w:rPr>
              <w:t>$18,887</w:t>
            </w:r>
          </w:p>
        </w:tc>
        <w:tc>
          <w:tcPr>
            <w:tcW w:type="dxa" w:w="1126"/>
          </w:tcPr>
          <w:p>
            <w:pPr>
              <w:spacing w:after="0"/>
              <w:jc w:val="right"/>
            </w:pPr>
          </w:p>
        </w:tc>
        <w:tc>
          <w:tcPr>
            <w:tcW w:type="dxa" w:w="1174"/>
          </w:tcPr>
          <w:p>
            <w:pPr>
              <w:spacing w:after="0"/>
              <w:jc w:val="right"/>
            </w:pPr>
            <w:r>
              <w:rPr>
                <w:sz w:val="16"/>
              </w:rPr>
              <w:t>$4,714</w:t>
            </w:r>
          </w:p>
        </w:tc>
        <w:tc>
          <w:tcPr>
            <w:tcW w:type="dxa" w:w="1305"/>
          </w:tcPr>
          <w:p>
            <w:pPr>
              <w:spacing w:after="0"/>
              <w:jc w:val="right"/>
            </w:pPr>
            <w:r>
              <w:rPr>
                <w:sz w:val="16"/>
              </w:rPr>
              <w:t>0.00017%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$6,354,097,187</w:t>
            </w:r>
          </w:p>
        </w:tc>
        <w:tc>
          <w:tcPr>
            <w:tcW w:type="dxa" w:w="1215"/>
          </w:tcPr>
          <w:p>
            <w:pPr>
              <w:spacing w:after="0"/>
              <w:jc w:val="right"/>
            </w:pPr>
            <w:r>
              <w:rPr>
                <w:sz w:val="16"/>
              </w:rPr>
              <w:t>$480,094,074</w:t>
            </w:r>
          </w:p>
        </w:tc>
        <w:tc>
          <w:tcPr>
            <w:tcW w:type="dxa" w:w="1045"/>
          </w:tcPr>
          <w:p>
            <w:pPr>
              <w:spacing w:after="0"/>
              <w:jc w:val="right"/>
            </w:pPr>
            <w:r>
              <w:rPr>
                <w:sz w:val="16"/>
              </w:rPr>
              <w:t>19,509</w:t>
            </w:r>
          </w:p>
        </w:tc>
        <w:tc>
          <w:tcPr>
            <w:tcW w:type="dxa" w:w="1037"/>
          </w:tcPr>
          <w:p>
            <w:pPr>
              <w:spacing w:after="0"/>
              <w:jc w:val="right"/>
            </w:pPr>
            <w:r>
              <w:rPr>
                <w:sz w:val="16"/>
              </w:rPr>
              <w:t>$325,065</w:t>
            </w:r>
          </w:p>
        </w:tc>
        <w:tc>
          <w:tcPr>
            <w:tcW w:type="dxa" w:w="1126"/>
          </w:tcPr>
          <w:p>
            <w:pPr>
              <w:spacing w:after="0"/>
              <w:jc w:val="right"/>
            </w:pPr>
            <w:r>
              <w:rPr>
                <w:sz w:val="16"/>
              </w:rPr>
              <w:t>$531,054</w:t>
            </w:r>
          </w:p>
        </w:tc>
        <w:tc>
          <w:tcPr>
            <w:tcW w:type="dxa" w:w="1174"/>
          </w:tcPr>
          <w:p>
            <w:pPr>
              <w:spacing w:after="0"/>
              <w:jc w:val="right"/>
            </w:pPr>
            <w:r>
              <w:rPr>
                <w:sz w:val="16"/>
              </w:rPr>
              <w:t>$37,661</w:t>
            </w:r>
          </w:p>
        </w:tc>
        <w:tc>
          <w:tcPr>
            <w:tcW w:type="dxa" w:w="1305"/>
          </w:tcPr>
          <w:p>
            <w:pPr>
              <w:spacing w:after="0"/>
              <w:jc w:val="right"/>
            </w:pPr>
            <w:r>
              <w:rPr>
                <w:sz w:val="16"/>
              </w:rPr>
              <w:t>0.00512%</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$6,354,097,187</w:t>
            </w:r>
          </w:p>
        </w:tc>
        <w:tc>
          <w:tcPr>
            <w:tcW w:type="dxa" w:w="1215"/>
          </w:tcPr>
          <w:p>
            <w:pPr>
              <w:spacing w:after="0"/>
              <w:jc w:val="right"/>
            </w:pPr>
            <w:r>
              <w:rPr>
                <w:sz w:val="16"/>
              </w:rPr>
              <w:t>$480,094,074</w:t>
            </w:r>
          </w:p>
        </w:tc>
        <w:tc>
          <w:tcPr>
            <w:tcW w:type="dxa" w:w="1045"/>
          </w:tcPr>
          <w:p>
            <w:pPr>
              <w:spacing w:after="0"/>
              <w:jc w:val="right"/>
            </w:pPr>
            <w:r>
              <w:rPr>
                <w:sz w:val="16"/>
              </w:rPr>
              <w:t>19,509</w:t>
            </w:r>
          </w:p>
        </w:tc>
        <w:tc>
          <w:tcPr>
            <w:tcW w:type="dxa" w:w="1037"/>
          </w:tcPr>
          <w:p>
            <w:pPr>
              <w:spacing w:after="0"/>
              <w:jc w:val="right"/>
            </w:pPr>
            <w:r>
              <w:rPr>
                <w:sz w:val="16"/>
              </w:rPr>
              <w:t>$3,204</w:t>
            </w:r>
          </w:p>
        </w:tc>
        <w:tc>
          <w:tcPr>
            <w:tcW w:type="dxa" w:w="1126"/>
          </w:tcPr>
          <w:p>
            <w:pPr>
              <w:spacing w:after="0"/>
              <w:jc w:val="right"/>
            </w:pPr>
            <w:r>
              <w:rPr>
                <w:sz w:val="16"/>
              </w:rPr>
              <w:t>$6</w:t>
            </w:r>
          </w:p>
        </w:tc>
        <w:tc>
          <w:tcPr>
            <w:tcW w:type="dxa" w:w="1174"/>
          </w:tcPr>
          <w:p>
            <w:pPr>
              <w:spacing w:after="0"/>
              <w:jc w:val="right"/>
            </w:pPr>
            <w:r>
              <w:rPr>
                <w:sz w:val="16"/>
              </w:rPr>
              <w:t>$206,779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$6,354,097,187</w:t>
            </w:r>
          </w:p>
        </w:tc>
        <w:tc>
          <w:tcPr>
            <w:tcW w:type="dxa" w:w="1215"/>
          </w:tcPr>
          <w:p>
            <w:pPr>
              <w:spacing w:after="0"/>
              <w:jc w:val="right"/>
            </w:pPr>
            <w:r>
              <w:rPr>
                <w:sz w:val="16"/>
              </w:rPr>
              <w:t>$480,094,074</w:t>
            </w:r>
          </w:p>
        </w:tc>
        <w:tc>
          <w:tcPr>
            <w:tcW w:type="dxa" w:w="1045"/>
          </w:tcPr>
          <w:p>
            <w:pPr>
              <w:spacing w:after="0"/>
              <w:jc w:val="right"/>
            </w:pPr>
            <w:r>
              <w:rPr>
                <w:sz w:val="16"/>
              </w:rPr>
              <w:t>19,509</w:t>
            </w:r>
          </w:p>
        </w:tc>
        <w:tc>
          <w:tcPr>
            <w:tcW w:type="dxa" w:w="1037"/>
          </w:tcPr>
          <w:p>
            <w:pPr>
              <w:spacing w:after="0"/>
              <w:jc w:val="right"/>
            </w:pPr>
            <w:r>
              <w:rPr>
                <w:sz w:val="16"/>
              </w:rPr>
              <w:t>$1,106</w:t>
            </w:r>
          </w:p>
        </w:tc>
        <w:tc>
          <w:tcPr>
            <w:tcW w:type="dxa" w:w="1126"/>
          </w:tcPr>
          <w:p>
            <w:pPr>
              <w:spacing w:after="0"/>
              <w:jc w:val="right"/>
            </w:pPr>
            <w:r>
              <w:rPr>
                <w:sz w:val="16"/>
              </w:rPr>
              <w:t>$3,169</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$6,354,097,187</w:t>
            </w:r>
          </w:p>
        </w:tc>
        <w:tc>
          <w:tcPr>
            <w:tcW w:type="dxa" w:w="1215"/>
          </w:tcPr>
          <w:p>
            <w:pPr>
              <w:spacing w:after="0"/>
              <w:jc w:val="right"/>
            </w:pPr>
          </w:p>
        </w:tc>
        <w:tc>
          <w:tcPr>
            <w:tcW w:type="dxa" w:w="1045"/>
          </w:tcPr>
          <w:p>
            <w:pPr>
              <w:spacing w:after="0"/>
              <w:jc w:val="right"/>
            </w:pPr>
            <w:r>
              <w:rPr>
                <w:sz w:val="16"/>
              </w:rPr>
              <w:t>19,509</w:t>
            </w:r>
          </w:p>
        </w:tc>
        <w:tc>
          <w:tcPr>
            <w:tcW w:type="dxa" w:w="1037"/>
          </w:tcPr>
          <w:p>
            <w:pPr>
              <w:spacing w:after="0"/>
              <w:jc w:val="right"/>
            </w:pPr>
            <w:r>
              <w:rPr>
                <w:sz w:val="16"/>
              </w:rPr>
              <w:t>$21,186</w:t>
            </w:r>
          </w:p>
        </w:tc>
        <w:tc>
          <w:tcPr>
            <w:tcW w:type="dxa" w:w="1126"/>
          </w:tcPr>
          <w:p>
            <w:pPr>
              <w:spacing w:after="0"/>
              <w:jc w:val="right"/>
            </w:pPr>
          </w:p>
        </w:tc>
        <w:tc>
          <w:tcPr>
            <w:tcW w:type="dxa" w:w="1174"/>
          </w:tcPr>
          <w:p>
            <w:pPr>
              <w:spacing w:after="0"/>
              <w:jc w:val="right"/>
            </w:pPr>
            <w:r>
              <w:rPr>
                <w:sz w:val="16"/>
              </w:rPr>
              <w:t>$13,693</w:t>
            </w:r>
          </w:p>
        </w:tc>
        <w:tc>
          <w:tcPr>
            <w:tcW w:type="dxa" w:w="1305"/>
          </w:tcPr>
          <w:p>
            <w:pPr>
              <w:spacing w:after="0"/>
              <w:jc w:val="right"/>
            </w:pPr>
            <w:r>
              <w:rPr>
                <w:sz w:val="16"/>
              </w:rPr>
              <w:t>0.000333%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$6,350,410,885</w:t>
            </w:r>
          </w:p>
        </w:tc>
        <w:tc>
          <w:tcPr>
            <w:tcW w:type="dxa" w:w="1215"/>
          </w:tcPr>
          <w:p>
            <w:pPr>
              <w:spacing w:after="0"/>
              <w:jc w:val="right"/>
            </w:pPr>
            <w:r>
              <w:rPr>
                <w:sz w:val="16"/>
              </w:rPr>
              <w:t>$30,449,682</w:t>
            </w:r>
          </w:p>
        </w:tc>
        <w:tc>
          <w:tcPr>
            <w:tcW w:type="dxa" w:w="1045"/>
          </w:tcPr>
          <w:p>
            <w:pPr>
              <w:spacing w:after="0"/>
              <w:jc w:val="right"/>
            </w:pPr>
            <w:r>
              <w:rPr>
                <w:sz w:val="16"/>
              </w:rPr>
              <w:t>493</w:t>
            </w:r>
          </w:p>
        </w:tc>
        <w:tc>
          <w:tcPr>
            <w:tcW w:type="dxa" w:w="1037"/>
          </w:tcPr>
          <w:p>
            <w:pPr>
              <w:spacing w:after="0"/>
              <w:jc w:val="right"/>
            </w:pPr>
            <w:r>
              <w:rPr>
                <w:sz w:val="16"/>
              </w:rPr>
              <w:t>$7,359,583</w:t>
            </w:r>
          </w:p>
        </w:tc>
        <w:tc>
          <w:tcPr>
            <w:tcW w:type="dxa" w:w="1126"/>
          </w:tcPr>
          <w:p>
            <w:pPr>
              <w:spacing w:after="0"/>
              <w:jc w:val="right"/>
            </w:pPr>
            <w:r>
              <w:rPr>
                <w:sz w:val="16"/>
              </w:rPr>
              <w:t>$491,439</w:t>
            </w:r>
          </w:p>
        </w:tc>
        <w:tc>
          <w:tcPr>
            <w:tcW w:type="dxa" w:w="1174"/>
          </w:tcPr>
          <w:p>
            <w:pPr>
              <w:spacing w:after="0"/>
              <w:jc w:val="right"/>
            </w:pPr>
            <w:r>
              <w:rPr>
                <w:sz w:val="16"/>
              </w:rPr>
              <w:t>$14,247</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$76,809,700</w:t>
            </w:r>
          </w:p>
        </w:tc>
        <w:tc>
          <w:tcPr>
            <w:tcW w:type="dxa" w:w="1215"/>
          </w:tcPr>
          <w:p>
            <w:pPr>
              <w:spacing w:after="0"/>
              <w:jc w:val="right"/>
            </w:pPr>
          </w:p>
        </w:tc>
        <w:tc>
          <w:tcPr>
            <w:tcW w:type="dxa" w:w="1045"/>
          </w:tcPr>
          <w:p>
            <w:pPr>
              <w:spacing w:after="0"/>
              <w:jc w:val="right"/>
            </w:pPr>
            <w:r>
              <w:rPr>
                <w:sz w:val="16"/>
              </w:rPr>
              <w:t>237</w:t>
            </w:r>
          </w:p>
        </w:tc>
        <w:tc>
          <w:tcPr>
            <w:tcW w:type="dxa" w:w="1037"/>
          </w:tcPr>
          <w:p>
            <w:pPr>
              <w:spacing w:after="0"/>
              <w:jc w:val="right"/>
            </w:pPr>
            <w:r>
              <w:rPr>
                <w:sz w:val="16"/>
              </w:rPr>
              <w:t>$190</w:t>
            </w:r>
          </w:p>
        </w:tc>
        <w:tc>
          <w:tcPr>
            <w:tcW w:type="dxa" w:w="1126"/>
          </w:tcPr>
          <w:p>
            <w:pPr>
              <w:spacing w:after="0"/>
              <w:jc w:val="right"/>
            </w:pPr>
          </w:p>
        </w:tc>
        <w:tc>
          <w:tcPr>
            <w:tcW w:type="dxa" w:w="1174"/>
          </w:tcPr>
          <w:p>
            <w:pPr>
              <w:spacing w:after="0"/>
              <w:jc w:val="right"/>
            </w:pPr>
            <w:r>
              <w:rPr>
                <w:sz w:val="16"/>
              </w:rPr>
              <w:t>$4,197</w:t>
            </w:r>
          </w:p>
        </w:tc>
        <w:tc>
          <w:tcPr>
            <w:tcW w:type="dxa" w:w="1305"/>
          </w:tcPr>
          <w:p>
            <w:pPr>
              <w:spacing w:after="0"/>
              <w:jc w:val="right"/>
            </w:pPr>
            <w:r>
              <w:rPr>
                <w:sz w:val="16"/>
              </w:rPr>
              <w:t>0.000248%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$6,354,097,187</w:t>
            </w:r>
          </w:p>
        </w:tc>
        <w:tc>
          <w:tcPr>
            <w:tcW w:type="dxa" w:w="1215"/>
          </w:tcPr>
          <w:p>
            <w:pPr>
              <w:spacing w:after="0"/>
              <w:jc w:val="right"/>
            </w:pPr>
          </w:p>
        </w:tc>
        <w:tc>
          <w:tcPr>
            <w:tcW w:type="dxa" w:w="1045"/>
          </w:tcPr>
          <w:p>
            <w:pPr>
              <w:spacing w:after="0"/>
              <w:jc w:val="right"/>
            </w:pPr>
            <w:r>
              <w:rPr>
                <w:sz w:val="16"/>
              </w:rPr>
              <w:t>19,509</w:t>
            </w:r>
          </w:p>
        </w:tc>
        <w:tc>
          <w:tcPr>
            <w:tcW w:type="dxa" w:w="1037"/>
          </w:tcPr>
          <w:p>
            <w:pPr>
              <w:spacing w:after="0"/>
              <w:jc w:val="right"/>
            </w:pPr>
            <w:r>
              <w:rPr>
                <w:sz w:val="16"/>
              </w:rPr>
              <w:t>$14,129</w:t>
            </w:r>
          </w:p>
        </w:tc>
        <w:tc>
          <w:tcPr>
            <w:tcW w:type="dxa" w:w="1126"/>
          </w:tcPr>
          <w:p>
            <w:pPr>
              <w:spacing w:after="0"/>
              <w:jc w:val="right"/>
            </w:pPr>
          </w:p>
        </w:tc>
        <w:tc>
          <w:tcPr>
            <w:tcW w:type="dxa" w:w="1174"/>
          </w:tcPr>
          <w:p>
            <w:pPr>
              <w:spacing w:after="0"/>
              <w:jc w:val="right"/>
            </w:pPr>
            <w:r>
              <w:rPr>
                <w:sz w:val="16"/>
              </w:rPr>
              <w:t>$53,126</w:t>
            </w:r>
          </w:p>
        </w:tc>
        <w:tc>
          <w:tcPr>
            <w:tcW w:type="dxa" w:w="1305"/>
          </w:tcPr>
          <w:p>
            <w:pPr>
              <w:spacing w:after="0"/>
              <w:jc w:val="right"/>
            </w:pPr>
            <w:r>
              <w:rPr>
                <w:sz w:val="16"/>
              </w:rPr>
              <w:t>0.000222%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$6,354,097,187</w:t>
            </w:r>
          </w:p>
        </w:tc>
        <w:tc>
          <w:tcPr>
            <w:tcW w:type="dxa" w:w="1215"/>
          </w:tcPr>
          <w:p>
            <w:pPr>
              <w:spacing w:after="0"/>
              <w:jc w:val="right"/>
            </w:pPr>
            <w:r>
              <w:rPr>
                <w:sz w:val="16"/>
              </w:rPr>
              <w:t>$480,094,074</w:t>
            </w:r>
          </w:p>
        </w:tc>
        <w:tc>
          <w:tcPr>
            <w:tcW w:type="dxa" w:w="1045"/>
          </w:tcPr>
          <w:p>
            <w:pPr>
              <w:spacing w:after="0"/>
              <w:jc w:val="right"/>
            </w:pPr>
            <w:r>
              <w:rPr>
                <w:sz w:val="16"/>
              </w:rPr>
              <w:t>19,509</w:t>
            </w:r>
          </w:p>
        </w:tc>
        <w:tc>
          <w:tcPr>
            <w:tcW w:type="dxa" w:w="1037"/>
          </w:tcPr>
          <w:p>
            <w:pPr>
              <w:spacing w:after="0"/>
              <w:jc w:val="right"/>
            </w:pPr>
            <w:r>
              <w:rPr>
                <w:sz w:val="16"/>
              </w:rPr>
              <w:t>$476,821</w:t>
            </w:r>
          </w:p>
        </w:tc>
        <w:tc>
          <w:tcPr>
            <w:tcW w:type="dxa" w:w="1126"/>
          </w:tcPr>
          <w:p>
            <w:pPr>
              <w:spacing w:after="0"/>
              <w:jc w:val="right"/>
            </w:pPr>
            <w:r>
              <w:rPr>
                <w:sz w:val="16"/>
              </w:rPr>
              <w:t>$133,765</w:t>
            </w:r>
          </w:p>
        </w:tc>
        <w:tc>
          <w:tcPr>
            <w:tcW w:type="dxa" w:w="1174"/>
          </w:tcPr>
          <w:p>
            <w:pPr>
              <w:spacing w:after="0"/>
              <w:jc w:val="right"/>
            </w:pPr>
            <w:r>
              <w:rPr>
                <w:sz w:val="16"/>
              </w:rPr>
              <w:t>$412,490</w:t>
            </w:r>
          </w:p>
        </w:tc>
        <w:tc>
          <w:tcPr>
            <w:tcW w:type="dxa" w:w="1305"/>
          </w:tcPr>
          <w:p>
            <w:pPr>
              <w:spacing w:after="0"/>
              <w:jc w:val="right"/>
            </w:pPr>
            <w:r>
              <w:rPr>
                <w:sz w:val="16"/>
              </w:rPr>
              <w:t>0.0075%</w:t>
            </w:r>
          </w:p>
        </w:tc>
        <w:tc>
          <w:tcPr>
            <w:tcW w:type="dxa" w:w="1222"/>
          </w:tcPr>
          <w:p>
            <w:pPr>
              <w:spacing w:after="0"/>
              <w:jc w:val="right"/>
            </w:pPr>
            <w:r>
              <w:rPr>
                <w:sz w:val="16"/>
              </w:rPr>
              <w:t>$3,000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$6,354,097,187</w:t>
            </w:r>
          </w:p>
        </w:tc>
        <w:tc>
          <w:tcPr>
            <w:tcW w:type="dxa" w:w="1215"/>
          </w:tcPr>
          <w:p>
            <w:pPr>
              <w:spacing w:after="0"/>
              <w:jc w:val="right"/>
            </w:pPr>
            <w:r>
              <w:rPr>
                <w:sz w:val="16"/>
              </w:rPr>
              <w:t>$480,094,074</w:t>
            </w:r>
          </w:p>
        </w:tc>
        <w:tc>
          <w:tcPr>
            <w:tcW w:type="dxa" w:w="1045"/>
          </w:tcPr>
          <w:p>
            <w:pPr>
              <w:spacing w:after="0"/>
              <w:jc w:val="right"/>
            </w:pPr>
            <w:r>
              <w:rPr>
                <w:sz w:val="16"/>
              </w:rPr>
              <w:t>19,509</w:t>
            </w:r>
          </w:p>
        </w:tc>
        <w:tc>
          <w:tcPr>
            <w:tcW w:type="dxa" w:w="1037"/>
          </w:tcPr>
          <w:p>
            <w:pPr>
              <w:spacing w:after="0"/>
              <w:jc w:val="right"/>
            </w:pPr>
            <w:r>
              <w:rPr>
                <w:sz w:val="16"/>
              </w:rPr>
              <w:t>$1,307,675</w:t>
            </w:r>
          </w:p>
        </w:tc>
        <w:tc>
          <w:tcPr>
            <w:tcW w:type="dxa" w:w="1126"/>
          </w:tcPr>
          <w:p>
            <w:pPr>
              <w:spacing w:after="0"/>
              <w:jc w:val="right"/>
            </w:pPr>
            <w:r>
              <w:rPr>
                <w:sz w:val="16"/>
              </w:rPr>
              <w:t>$16,755</w:t>
            </w:r>
          </w:p>
        </w:tc>
        <w:tc>
          <w:tcPr>
            <w:tcW w:type="dxa" w:w="1174"/>
          </w:tcPr>
          <w:p>
            <w:pPr>
              <w:spacing w:after="0"/>
              <w:jc w:val="right"/>
            </w:pPr>
            <w:r>
              <w:rPr>
                <w:sz w:val="16"/>
              </w:rPr>
              <w:t>$1,046,841</w:t>
            </w:r>
          </w:p>
        </w:tc>
        <w:tc>
          <w:tcPr>
            <w:tcW w:type="dxa" w:w="1305"/>
          </w:tcPr>
          <w:p>
            <w:pPr>
              <w:spacing w:after="0"/>
              <w:jc w:val="right"/>
            </w:pPr>
            <w:r>
              <w:rPr>
                <w:sz w:val="16"/>
              </w:rPr>
              <w:t>0.0206%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$2,032,155,053</w:t>
            </w:r>
          </w:p>
        </w:tc>
        <w:tc>
          <w:tcPr>
            <w:tcW w:type="dxa" w:w="1215"/>
          </w:tcPr>
          <w:p>
            <w:pPr>
              <w:spacing w:after="0"/>
              <w:jc w:val="right"/>
            </w:pPr>
            <w:r>
              <w:rPr>
                <w:sz w:val="16"/>
              </w:rPr>
              <w:t>$183,392,758</w:t>
            </w:r>
          </w:p>
        </w:tc>
        <w:tc>
          <w:tcPr>
            <w:tcW w:type="dxa" w:w="1045"/>
          </w:tcPr>
          <w:p>
            <w:pPr>
              <w:spacing w:after="0"/>
              <w:jc w:val="right"/>
            </w:pPr>
            <w:r>
              <w:rPr>
                <w:sz w:val="16"/>
              </w:rPr>
              <w:t>6,104</w:t>
            </w:r>
          </w:p>
        </w:tc>
        <w:tc>
          <w:tcPr>
            <w:tcW w:type="dxa" w:w="1037"/>
          </w:tcPr>
          <w:p>
            <w:pPr>
              <w:spacing w:after="0"/>
              <w:jc w:val="right"/>
            </w:pPr>
            <w:r>
              <w:rPr>
                <w:sz w:val="16"/>
              </w:rPr>
              <w:t>$3,639</w:t>
            </w:r>
          </w:p>
        </w:tc>
        <w:tc>
          <w:tcPr>
            <w:tcW w:type="dxa" w:w="1126"/>
          </w:tcPr>
          <w:p>
            <w:pPr>
              <w:spacing w:after="0"/>
              <w:jc w:val="right"/>
            </w:pPr>
            <w:r>
              <w:rPr>
                <w:sz w:val="16"/>
              </w:rPr>
              <w:t>$213</w:t>
            </w:r>
          </w:p>
        </w:tc>
        <w:tc>
          <w:tcPr>
            <w:tcW w:type="dxa" w:w="1174"/>
          </w:tcPr>
          <w:p>
            <w:pPr>
              <w:spacing w:after="0"/>
              <w:jc w:val="right"/>
            </w:pPr>
            <w:r>
              <w:rPr>
                <w:sz w:val="16"/>
              </w:rPr>
              <w:t>$529</w:t>
            </w:r>
          </w:p>
        </w:tc>
        <w:tc>
          <w:tcPr>
            <w:tcW w:type="dxa" w:w="1305"/>
          </w:tcPr>
          <w:p>
            <w:pPr>
              <w:spacing w:after="0"/>
              <w:jc w:val="right"/>
            </w:pPr>
            <w:r>
              <w:rPr>
                <w:sz w:val="16"/>
              </w:rPr>
              <w:t>0.000179%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$6,354,097,187</w:t>
            </w:r>
          </w:p>
        </w:tc>
        <w:tc>
          <w:tcPr>
            <w:tcW w:type="dxa" w:w="1215"/>
          </w:tcPr>
          <w:p>
            <w:pPr>
              <w:spacing w:after="0"/>
              <w:jc w:val="right"/>
            </w:pPr>
            <w:r>
              <w:rPr>
                <w:sz w:val="16"/>
              </w:rPr>
              <w:t>$480,094,074</w:t>
            </w:r>
          </w:p>
        </w:tc>
        <w:tc>
          <w:tcPr>
            <w:tcW w:type="dxa" w:w="1045"/>
          </w:tcPr>
          <w:p>
            <w:pPr>
              <w:spacing w:after="0"/>
              <w:jc w:val="right"/>
            </w:pPr>
            <w:r>
              <w:rPr>
                <w:sz w:val="16"/>
              </w:rPr>
              <w:t>19,509</w:t>
            </w:r>
          </w:p>
        </w:tc>
        <w:tc>
          <w:tcPr>
            <w:tcW w:type="dxa" w:w="1037"/>
          </w:tcPr>
          <w:p>
            <w:pPr>
              <w:spacing w:after="0"/>
              <w:jc w:val="right"/>
            </w:pPr>
            <w:r>
              <w:rPr>
                <w:sz w:val="16"/>
              </w:rPr>
              <w:t>$17,256</w:t>
            </w:r>
          </w:p>
        </w:tc>
        <w:tc>
          <w:tcPr>
            <w:tcW w:type="dxa" w:w="1126"/>
          </w:tcPr>
          <w:p>
            <w:pPr>
              <w:spacing w:after="0"/>
              <w:jc w:val="right"/>
            </w:pPr>
            <w:r>
              <w:rPr>
                <w:sz w:val="16"/>
              </w:rPr>
              <w:t>$815</w:t>
            </w:r>
          </w:p>
        </w:tc>
        <w:tc>
          <w:tcPr>
            <w:tcW w:type="dxa" w:w="1174"/>
          </w:tcPr>
          <w:p>
            <w:pPr>
              <w:spacing w:after="0"/>
              <w:jc w:val="right"/>
            </w:pPr>
            <w:r>
              <w:rPr>
                <w:sz w:val="16"/>
              </w:rPr>
              <w:t>$68,524</w:t>
            </w:r>
          </w:p>
        </w:tc>
        <w:tc>
          <w:tcPr>
            <w:tcW w:type="dxa" w:w="1305"/>
          </w:tcPr>
          <w:p>
            <w:pPr>
              <w:spacing w:after="0"/>
              <w:jc w:val="right"/>
            </w:pPr>
            <w:r>
              <w:rPr>
                <w:sz w:val="16"/>
              </w:rPr>
              <w:t>0.000272%</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2024-07-17 (Storm Events through 2026-06-30): 6 county-coded records, 6 with a damage value recorded (including $0), $3,000; 14 zone-level records, 14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$6,354,097,187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$480,094,074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$12,160,441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$2,722,617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16</w:t>
            </w:r>
          </w:p>
        </w:tc>
        <w:tc>
          <w:tcPr>
            <w:tcW w:type="dxa" w:w="1572"/>
          </w:tcPr>
          <w:p>
            <w:pPr>
              <w:spacing w:after="0"/>
              <w:jc w:val="right"/>
            </w:pPr>
            <w:r>
              <w:rPr>
                <w:sz w:val="16"/>
              </w:rPr>
              <w:t>0</w:t>
            </w:r>
          </w:p>
        </w:tc>
        <w:tc>
          <w:tcPr>
            <w:tcW w:type="dxa" w:w="1572"/>
          </w:tcPr>
          <w:p>
            <w:pPr>
              <w:spacing w:after="0"/>
              <w:jc w:val="right"/>
            </w:pPr>
            <w:r>
              <w:rPr>
                <w:sz w:val="16"/>
              </w:rPr>
              <w:t>16</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ELGIN,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OELWEIN,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CLERMONT,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FAYETTE,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WAUCOMA,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FAYETTE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56"/>
        <w:gridCol w:w="1177"/>
        <w:gridCol w:w="1057"/>
        <w:gridCol w:w="1057"/>
        <w:gridCol w:w="1057"/>
        <w:gridCol w:w="1057"/>
        <w:gridCol w:w="1057"/>
        <w:gridCol w:w="1057"/>
        <w:gridCol w:w="1177"/>
        <w:gridCol w:w="3961"/>
      </w:tblGrid>
      <w:tr>
        <w:trPr>
          <w:cantSplit/>
          <w:tblHeader/>
        </w:trPr>
        <w:tc>
          <w:tcPr>
            <w:tcW w:type="dxa" w:w="1456"/>
            <w:shd w:val="clear" w:color="auto" w:fill="E8E8E8"/>
          </w:tcPr>
          <w:p>
            <w:pPr>
              <w:spacing w:after="0"/>
              <w:jc w:val="left"/>
            </w:pPr>
            <w:r>
              <w:rPr>
                <w:b/>
                <w:sz w:val="16"/>
              </w:rPr>
              <w:t>Member</w:t>
            </w:r>
          </w:p>
        </w:tc>
        <w:tc>
          <w:tcPr>
            <w:tcW w:type="dxa" w:w="1177"/>
            <w:shd w:val="clear" w:color="auto" w:fill="E8E8E8"/>
          </w:tcPr>
          <w:p>
            <w:pPr>
              <w:spacing w:after="0"/>
              <w:jc w:val="left"/>
            </w:pPr>
            <w:r>
              <w:rPr>
                <w:b/>
                <w:sz w:val="16"/>
              </w:rPr>
              <w:t>NFIP community ID</w:t>
            </w:r>
          </w:p>
        </w:tc>
        <w:tc>
          <w:tcPr>
            <w:tcW w:type="dxa" w:w="1057"/>
            <w:shd w:val="clear" w:color="auto" w:fill="E8E8E8"/>
          </w:tcPr>
          <w:p>
            <w:pPr>
              <w:spacing w:after="0"/>
              <w:jc w:val="right"/>
            </w:pPr>
            <w:r>
              <w:rPr>
                <w:b/>
                <w:sz w:val="16"/>
              </w:rPr>
              <w:t>RL, FMA</w:t>
            </w:r>
          </w:p>
          <w:p>
            <w:pPr>
              <w:spacing w:after="0"/>
              <w:jc w:val="right"/>
            </w:pPr>
            <w:r>
              <w:rPr>
                <w:i/>
                <w:color w:val="555555"/>
                <w:sz w:val="14"/>
              </w:rPr>
              <w:t>properties</w:t>
            </w:r>
          </w:p>
        </w:tc>
        <w:tc>
          <w:tcPr>
            <w:tcW w:type="dxa" w:w="1057"/>
            <w:shd w:val="clear" w:color="auto" w:fill="E8E8E8"/>
          </w:tcPr>
          <w:p>
            <w:pPr>
              <w:spacing w:after="0"/>
              <w:jc w:val="right"/>
            </w:pPr>
            <w:r>
              <w:rPr>
                <w:b/>
                <w:sz w:val="16"/>
              </w:rPr>
              <w:t>SRL, FMA</w:t>
            </w:r>
          </w:p>
          <w:p>
            <w:pPr>
              <w:spacing w:after="0"/>
              <w:jc w:val="right"/>
            </w:pPr>
            <w:r>
              <w:rPr>
                <w:i/>
                <w:color w:val="555555"/>
                <w:sz w:val="14"/>
              </w:rPr>
              <w:t>properties</w:t>
            </w:r>
          </w:p>
        </w:tc>
        <w:tc>
          <w:tcPr>
            <w:tcW w:type="dxa" w:w="1057"/>
            <w:shd w:val="clear" w:color="auto" w:fill="E8E8E8"/>
          </w:tcPr>
          <w:p>
            <w:pPr>
              <w:spacing w:after="0"/>
              <w:jc w:val="right"/>
            </w:pPr>
            <w:r>
              <w:rPr>
                <w:b/>
                <w:sz w:val="16"/>
              </w:rPr>
              <w:t>RL, NFIP</w:t>
            </w:r>
          </w:p>
          <w:p>
            <w:pPr>
              <w:spacing w:after="0"/>
              <w:jc w:val="right"/>
            </w:pPr>
            <w:r>
              <w:rPr>
                <w:i/>
                <w:color w:val="555555"/>
                <w:sz w:val="14"/>
              </w:rPr>
              <w:t>properties</w:t>
            </w:r>
          </w:p>
        </w:tc>
        <w:tc>
          <w:tcPr>
            <w:tcW w:type="dxa" w:w="1057"/>
            <w:shd w:val="clear" w:color="auto" w:fill="E8E8E8"/>
          </w:tcPr>
          <w:p>
            <w:pPr>
              <w:spacing w:after="0"/>
              <w:jc w:val="right"/>
            </w:pPr>
            <w:r>
              <w:rPr>
                <w:b/>
                <w:sz w:val="16"/>
              </w:rPr>
              <w:t>SRL, NFIP</w:t>
            </w:r>
          </w:p>
          <w:p>
            <w:pPr>
              <w:spacing w:after="0"/>
              <w:jc w:val="right"/>
            </w:pPr>
            <w:r>
              <w:rPr>
                <w:i/>
                <w:color w:val="555555"/>
                <w:sz w:val="14"/>
              </w:rPr>
              <w:t>properties</w:t>
            </w:r>
          </w:p>
        </w:tc>
        <w:tc>
          <w:tcPr>
            <w:tcW w:type="dxa" w:w="105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57"/>
            <w:shd w:val="clear" w:color="auto" w:fill="E8E8E8"/>
          </w:tcPr>
          <w:p>
            <w:pPr>
              <w:spacing w:after="0"/>
              <w:jc w:val="right"/>
            </w:pPr>
            <w:r>
              <w:rPr>
                <w:b/>
                <w:sz w:val="16"/>
              </w:rPr>
              <w:t>Mitigated</w:t>
            </w:r>
          </w:p>
          <w:p>
            <w:pPr>
              <w:spacing w:after="0"/>
              <w:jc w:val="right"/>
            </w:pPr>
            <w:r>
              <w:rPr>
                <w:i/>
                <w:color w:val="555555"/>
                <w:sz w:val="14"/>
              </w:rPr>
              <w:t>properties</w:t>
            </w:r>
          </w:p>
        </w:tc>
        <w:tc>
          <w:tcPr>
            <w:tcW w:type="dxa" w:w="117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61"/>
            <w:shd w:val="clear" w:color="auto" w:fill="E8E8E8"/>
          </w:tcPr>
          <w:p>
            <w:pPr>
              <w:spacing w:after="0"/>
              <w:jc w:val="left"/>
            </w:pPr>
            <w:r>
              <w:rPr>
                <w:b/>
                <w:sz w:val="16"/>
              </w:rPr>
              <w:t>Note</w:t>
            </w:r>
          </w:p>
        </w:tc>
      </w:tr>
      <w:tr>
        <w:trPr>
          <w:cantSplit/>
        </w:trPr>
        <w:tc>
          <w:tcPr>
            <w:tcW w:type="dxa" w:w="1456"/>
          </w:tcPr>
          <w:p>
            <w:pPr>
              <w:spacing w:after="0"/>
              <w:jc w:val="left"/>
            </w:pPr>
            <w:r>
              <w:rPr>
                <w:sz w:val="16"/>
              </w:rPr>
              <w:t>Fayette County</w:t>
            </w:r>
          </w:p>
        </w:tc>
        <w:tc>
          <w:tcPr>
            <w:tcW w:type="dxa" w:w="1177"/>
          </w:tcPr>
          <w:p>
            <w:pPr>
              <w:spacing w:after="0"/>
              <w:jc w:val="left"/>
            </w:pPr>
            <w:r>
              <w:rPr>
                <w:sz w:val="16"/>
              </w:rPr>
              <w:t>190866</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2</w:t>
            </w:r>
          </w:p>
        </w:tc>
        <w:tc>
          <w:tcPr>
            <w:tcW w:type="dxa" w:w="1057"/>
          </w:tcPr>
          <w:p>
            <w:pPr>
              <w:spacing w:after="0"/>
              <w:jc w:val="right"/>
            </w:pPr>
            <w:r>
              <w:rPr>
                <w:sz w:val="16"/>
              </w:rPr>
              <w:t>0</w:t>
            </w:r>
          </w:p>
        </w:tc>
        <w:tc>
          <w:tcPr>
            <w:tcW w:type="dxa" w:w="1057"/>
          </w:tcPr>
          <w:p>
            <w:pPr>
              <w:spacing w:after="0"/>
              <w:jc w:val="right"/>
            </w:pPr>
            <w:r>
              <w:rPr>
                <w:sz w:val="16"/>
              </w:rPr>
              <w:t>2</w:t>
            </w:r>
          </w:p>
        </w:tc>
        <w:tc>
          <w:tcPr>
            <w:tcW w:type="dxa" w:w="1057"/>
          </w:tcPr>
          <w:p>
            <w:pPr>
              <w:spacing w:after="0"/>
              <w:jc w:val="right"/>
            </w:pPr>
            <w:r>
              <w:rPr>
                <w:sz w:val="16"/>
              </w:rPr>
              <w:t>0</w:t>
            </w:r>
          </w:p>
        </w:tc>
        <w:tc>
          <w:tcPr>
            <w:tcW w:type="dxa" w:w="1177"/>
          </w:tcPr>
          <w:p>
            <w:pPr>
              <w:spacing w:after="0"/>
              <w:jc w:val="right"/>
            </w:pPr>
            <w:r>
              <w:rPr>
                <w:sz w:val="16"/>
              </w:rPr>
              <w:t>1</w:t>
            </w:r>
          </w:p>
        </w:tc>
        <w:tc>
          <w:tcPr>
            <w:tcW w:type="dxa" w:w="3961"/>
          </w:tcPr>
          <w:p>
            <w:pPr>
              <w:spacing w:after="0"/>
              <w:jc w:val="left"/>
            </w:pPr>
          </w:p>
        </w:tc>
      </w:tr>
      <w:tr>
        <w:trPr>
          <w:cantSplit/>
        </w:trPr>
        <w:tc>
          <w:tcPr>
            <w:tcW w:type="dxa" w:w="1456"/>
          </w:tcPr>
          <w:p>
            <w:pPr>
              <w:spacing w:after="0"/>
              <w:jc w:val="left"/>
            </w:pPr>
            <w:r>
              <w:rPr>
                <w:sz w:val="16"/>
              </w:rPr>
              <w:t>Arlington city</w:t>
            </w:r>
          </w:p>
        </w:tc>
        <w:tc>
          <w:tcPr>
            <w:tcW w:type="dxa" w:w="1177"/>
          </w:tcPr>
          <w:p>
            <w:pPr>
              <w:spacing w:after="0"/>
              <w:jc w:val="left"/>
            </w:pPr>
            <w:r>
              <w:rPr>
                <w:sz w:val="16"/>
              </w:rPr>
              <w:t>190695</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Clermont city</w:t>
            </w:r>
          </w:p>
        </w:tc>
        <w:tc>
          <w:tcPr>
            <w:tcW w:type="dxa" w:w="1177"/>
          </w:tcPr>
          <w:p>
            <w:pPr>
              <w:spacing w:after="0"/>
              <w:jc w:val="left"/>
            </w:pPr>
            <w:r>
              <w:rPr>
                <w:sz w:val="16"/>
              </w:rPr>
              <w:t>190374</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177"/>
          </w:tcPr>
          <w:p>
            <w:pPr>
              <w:spacing w:after="0"/>
              <w:jc w:val="right"/>
            </w:pPr>
            <w:r>
              <w:rPr>
                <w:sz w:val="16"/>
              </w:rPr>
              <w:t>1</w:t>
            </w:r>
          </w:p>
        </w:tc>
        <w:tc>
          <w:tcPr>
            <w:tcW w:type="dxa" w:w="3961"/>
          </w:tcPr>
          <w:p>
            <w:pPr>
              <w:spacing w:after="0"/>
              <w:jc w:val="left"/>
            </w:pPr>
          </w:p>
        </w:tc>
      </w:tr>
      <w:tr>
        <w:trPr>
          <w:cantSplit/>
        </w:trPr>
        <w:tc>
          <w:tcPr>
            <w:tcW w:type="dxa" w:w="1456"/>
          </w:tcPr>
          <w:p>
            <w:pPr>
              <w:spacing w:after="0"/>
              <w:jc w:val="left"/>
            </w:pPr>
            <w:r>
              <w:rPr>
                <w:sz w:val="16"/>
              </w:rPr>
              <w:t>Elgin city</w:t>
            </w:r>
          </w:p>
        </w:tc>
        <w:tc>
          <w:tcPr>
            <w:tcW w:type="dxa" w:w="1177"/>
          </w:tcPr>
          <w:p>
            <w:pPr>
              <w:spacing w:after="0"/>
              <w:jc w:val="left"/>
            </w:pPr>
            <w:r>
              <w:rPr>
                <w:sz w:val="16"/>
              </w:rPr>
              <w:t>190125</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2</w:t>
            </w:r>
          </w:p>
        </w:tc>
        <w:tc>
          <w:tcPr>
            <w:tcW w:type="dxa" w:w="1057"/>
          </w:tcPr>
          <w:p>
            <w:pPr>
              <w:spacing w:after="0"/>
              <w:jc w:val="right"/>
            </w:pPr>
            <w:r>
              <w:rPr>
                <w:sz w:val="16"/>
              </w:rPr>
              <w:t>0</w:t>
            </w:r>
          </w:p>
        </w:tc>
        <w:tc>
          <w:tcPr>
            <w:tcW w:type="dxa" w:w="1057"/>
          </w:tcPr>
          <w:p>
            <w:pPr>
              <w:spacing w:after="0"/>
              <w:jc w:val="right"/>
            </w:pPr>
            <w:r>
              <w:rPr>
                <w:sz w:val="16"/>
              </w:rPr>
              <w:t>2</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Fairbank city</w:t>
            </w:r>
          </w:p>
        </w:tc>
        <w:tc>
          <w:tcPr>
            <w:tcW w:type="dxa" w:w="1177"/>
          </w:tcPr>
          <w:p>
            <w:pPr>
              <w:spacing w:after="0"/>
              <w:jc w:val="left"/>
            </w:pPr>
            <w:r>
              <w:rPr>
                <w:sz w:val="16"/>
              </w:rPr>
              <w:t>190329</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r>
              <w:rPr>
                <w:sz w:val="16"/>
              </w:rPr>
              <w:t>Whole community, including the part in Bremer County; none of its repeat-flood properties are in this county.</w:t>
            </w:r>
          </w:p>
        </w:tc>
      </w:tr>
      <w:tr>
        <w:trPr>
          <w:cantSplit/>
        </w:trPr>
        <w:tc>
          <w:tcPr>
            <w:tcW w:type="dxa" w:w="1456"/>
          </w:tcPr>
          <w:p>
            <w:pPr>
              <w:spacing w:after="0"/>
              <w:jc w:val="left"/>
            </w:pPr>
            <w:r>
              <w:rPr>
                <w:sz w:val="16"/>
              </w:rPr>
              <w:t>Fayette city</w:t>
            </w:r>
          </w:p>
        </w:tc>
        <w:tc>
          <w:tcPr>
            <w:tcW w:type="dxa" w:w="1177"/>
          </w:tcPr>
          <w:p>
            <w:pPr>
              <w:spacing w:after="0"/>
              <w:jc w:val="left"/>
            </w:pPr>
            <w:r>
              <w:rPr>
                <w:sz w:val="16"/>
              </w:rPr>
              <w:t>190376</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177"/>
          </w:tcPr>
          <w:p>
            <w:pPr>
              <w:spacing w:after="0"/>
              <w:jc w:val="right"/>
            </w:pPr>
            <w:r>
              <w:rPr>
                <w:sz w:val="16"/>
              </w:rPr>
              <w:t>1</w:t>
            </w:r>
          </w:p>
        </w:tc>
        <w:tc>
          <w:tcPr>
            <w:tcW w:type="dxa" w:w="3961"/>
          </w:tcPr>
          <w:p>
            <w:pPr>
              <w:spacing w:after="0"/>
              <w:jc w:val="left"/>
            </w:pPr>
          </w:p>
        </w:tc>
      </w:tr>
      <w:tr>
        <w:trPr>
          <w:cantSplit/>
        </w:trPr>
        <w:tc>
          <w:tcPr>
            <w:tcW w:type="dxa" w:w="1456"/>
          </w:tcPr>
          <w:p>
            <w:pPr>
              <w:spacing w:after="0"/>
              <w:jc w:val="left"/>
            </w:pPr>
            <w:r>
              <w:rPr>
                <w:sz w:val="16"/>
              </w:rPr>
              <w:t>Hawkeye city</w:t>
            </w:r>
          </w:p>
        </w:tc>
        <w:tc>
          <w:tcPr>
            <w:tcW w:type="dxa" w:w="1177"/>
          </w:tcPr>
          <w:p>
            <w:pPr>
              <w:spacing w:after="0"/>
              <w:jc w:val="left"/>
            </w:pPr>
            <w:r>
              <w:rPr>
                <w:sz w:val="16"/>
              </w:rPr>
              <w:t>190591</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Maynard city</w:t>
            </w:r>
          </w:p>
        </w:tc>
        <w:tc>
          <w:tcPr>
            <w:tcW w:type="dxa" w:w="1177"/>
          </w:tcPr>
          <w:p>
            <w:pPr>
              <w:spacing w:after="0"/>
              <w:jc w:val="left"/>
            </w:pPr>
            <w:r>
              <w:rPr>
                <w:sz w:val="16"/>
              </w:rPr>
              <w:t>190377</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Oelwein city</w:t>
            </w:r>
          </w:p>
        </w:tc>
        <w:tc>
          <w:tcPr>
            <w:tcW w:type="dxa" w:w="1177"/>
          </w:tcPr>
          <w:p>
            <w:pPr>
              <w:spacing w:after="0"/>
              <w:jc w:val="left"/>
            </w:pPr>
            <w:r>
              <w:rPr>
                <w:sz w:val="16"/>
              </w:rPr>
              <w:t>190126</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8</w:t>
            </w:r>
          </w:p>
        </w:tc>
        <w:tc>
          <w:tcPr>
            <w:tcW w:type="dxa" w:w="1057"/>
          </w:tcPr>
          <w:p>
            <w:pPr>
              <w:spacing w:after="0"/>
              <w:jc w:val="right"/>
            </w:pPr>
            <w:r>
              <w:rPr>
                <w:sz w:val="16"/>
              </w:rPr>
              <w:t>0</w:t>
            </w:r>
          </w:p>
        </w:tc>
        <w:tc>
          <w:tcPr>
            <w:tcW w:type="dxa" w:w="1057"/>
          </w:tcPr>
          <w:p>
            <w:pPr>
              <w:spacing w:after="0"/>
              <w:jc w:val="right"/>
            </w:pPr>
            <w:r>
              <w:rPr>
                <w:sz w:val="16"/>
              </w:rPr>
              <w:t>8</w:t>
            </w:r>
          </w:p>
        </w:tc>
        <w:tc>
          <w:tcPr>
            <w:tcW w:type="dxa" w:w="1057"/>
          </w:tcPr>
          <w:p>
            <w:pPr>
              <w:spacing w:after="0"/>
              <w:jc w:val="right"/>
            </w:pPr>
            <w:r>
              <w:rPr>
                <w:sz w:val="16"/>
              </w:rPr>
              <w:t>0</w:t>
            </w:r>
          </w:p>
        </w:tc>
        <w:tc>
          <w:tcPr>
            <w:tcW w:type="dxa" w:w="1177"/>
          </w:tcPr>
          <w:p>
            <w:pPr>
              <w:spacing w:after="0"/>
              <w:jc w:val="right"/>
            </w:pPr>
            <w:r>
              <w:rPr>
                <w:sz w:val="16"/>
              </w:rPr>
              <w:t>4</w:t>
            </w:r>
          </w:p>
        </w:tc>
        <w:tc>
          <w:tcPr>
            <w:tcW w:type="dxa" w:w="3961"/>
          </w:tcPr>
          <w:p>
            <w:pPr>
              <w:spacing w:after="0"/>
              <w:jc w:val="left"/>
            </w:pPr>
          </w:p>
        </w:tc>
      </w:tr>
      <w:tr>
        <w:trPr>
          <w:cantSplit/>
        </w:trPr>
        <w:tc>
          <w:tcPr>
            <w:tcW w:type="dxa" w:w="1456"/>
          </w:tcPr>
          <w:p>
            <w:pPr>
              <w:spacing w:after="0"/>
              <w:jc w:val="left"/>
            </w:pPr>
            <w:r>
              <w:rPr>
                <w:sz w:val="16"/>
              </w:rPr>
              <w:t>St. Lucas city</w:t>
            </w:r>
          </w:p>
        </w:tc>
        <w:tc>
          <w:tcPr>
            <w:tcW w:type="dxa" w:w="1177"/>
          </w:tcPr>
          <w:p>
            <w:pPr>
              <w:spacing w:after="0"/>
              <w:jc w:val="left"/>
            </w:pPr>
            <w:r>
              <w:rPr>
                <w:sz w:val="16"/>
              </w:rPr>
              <w:t>190702</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Wadena city</w:t>
            </w:r>
          </w:p>
        </w:tc>
        <w:tc>
          <w:tcPr>
            <w:tcW w:type="dxa" w:w="1177"/>
          </w:tcPr>
          <w:p>
            <w:pPr>
              <w:spacing w:after="0"/>
              <w:jc w:val="left"/>
            </w:pPr>
            <w:r>
              <w:rPr>
                <w:sz w:val="16"/>
              </w:rPr>
              <w:t>190380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Waucoma city</w:t>
            </w:r>
          </w:p>
        </w:tc>
        <w:tc>
          <w:tcPr>
            <w:tcW w:type="dxa" w:w="1177"/>
          </w:tcPr>
          <w:p>
            <w:pPr>
              <w:spacing w:after="0"/>
              <w:jc w:val="left"/>
            </w:pPr>
            <w:r>
              <w:rPr>
                <w:sz w:val="16"/>
              </w:rPr>
              <w:t>190381</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2</w:t>
            </w:r>
          </w:p>
        </w:tc>
        <w:tc>
          <w:tcPr>
            <w:tcW w:type="dxa" w:w="1057"/>
          </w:tcPr>
          <w:p>
            <w:pPr>
              <w:spacing w:after="0"/>
              <w:jc w:val="right"/>
            </w:pPr>
            <w:r>
              <w:rPr>
                <w:sz w:val="16"/>
              </w:rPr>
              <w:t>0</w:t>
            </w:r>
          </w:p>
        </w:tc>
        <w:tc>
          <w:tcPr>
            <w:tcW w:type="dxa" w:w="1057"/>
          </w:tcPr>
          <w:p>
            <w:pPr>
              <w:spacing w:after="0"/>
              <w:jc w:val="right"/>
            </w:pPr>
            <w:r>
              <w:rPr>
                <w:sz w:val="16"/>
              </w:rPr>
              <w:t>2</w:t>
            </w:r>
          </w:p>
        </w:tc>
        <w:tc>
          <w:tcPr>
            <w:tcW w:type="dxa" w:w="1057"/>
          </w:tcPr>
          <w:p>
            <w:pPr>
              <w:spacing w:after="0"/>
              <w:jc w:val="right"/>
            </w:pPr>
            <w:r>
              <w:rPr>
                <w:sz w:val="16"/>
              </w:rPr>
              <w:t>0</w:t>
            </w:r>
          </w:p>
        </w:tc>
        <w:tc>
          <w:tcPr>
            <w:tcW w:type="dxa" w:w="1177"/>
          </w:tcPr>
          <w:p>
            <w:pPr>
              <w:spacing w:after="0"/>
              <w:jc w:val="right"/>
            </w:pPr>
            <w:r>
              <w:rPr>
                <w:sz w:val="16"/>
              </w:rPr>
              <w:t>1</w:t>
            </w:r>
          </w:p>
        </w:tc>
        <w:tc>
          <w:tcPr>
            <w:tcW w:type="dxa" w:w="3961"/>
          </w:tcPr>
          <w:p>
            <w:pPr>
              <w:spacing w:after="0"/>
              <w:jc w:val="left"/>
            </w:pPr>
          </w:p>
        </w:tc>
      </w:tr>
      <w:tr>
        <w:trPr>
          <w:cantSplit/>
        </w:trPr>
        <w:tc>
          <w:tcPr>
            <w:tcW w:type="dxa" w:w="1456"/>
          </w:tcPr>
          <w:p>
            <w:pPr>
              <w:spacing w:after="0"/>
              <w:jc w:val="left"/>
            </w:pPr>
            <w:r>
              <w:rPr>
                <w:sz w:val="16"/>
              </w:rPr>
              <w:t>West Union city</w:t>
            </w:r>
          </w:p>
        </w:tc>
        <w:tc>
          <w:tcPr>
            <w:tcW w:type="dxa" w:w="1177"/>
          </w:tcPr>
          <w:p>
            <w:pPr>
              <w:spacing w:after="0"/>
              <w:jc w:val="left"/>
            </w:pPr>
            <w:r>
              <w:rPr>
                <w:sz w:val="16"/>
              </w:rPr>
              <w:t>190706</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Westgate city</w:t>
            </w:r>
          </w:p>
        </w:tc>
        <w:tc>
          <w:tcPr>
            <w:tcW w:type="dxa" w:w="1177"/>
          </w:tcPr>
          <w:p>
            <w:pPr>
              <w:spacing w:after="0"/>
              <w:jc w:val="left"/>
            </w:pPr>
            <w:r>
              <w:rPr>
                <w:sz w:val="16"/>
              </w:rPr>
              <w:t>190823</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Fayette County, IA: risk-assessment baseline packet, release 2026-10 (data as of 2026-09-28; County area 19065).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IA: Risk-assessment baseline packet</dc:title>
  <dc:subject>Hazard Plain release 2026-10, as of 2026-09-28. Preview: automated baseline</dc:subject>
  <dc:creator>Hazard Plain</dc:creator>
  <cp:keywords>Hazard Plain; hazard mitigation; risk assessment; 19065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