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Davis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19051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2027-02-28</w:t>
      </w:r>
    </w:p>
    <w:p>
      <w:pPr>
        <w:keepNext/>
        <w:spacing w:after="40" w:before="0"/>
      </w:pPr>
      <w:r>
        <w:rPr>
          <w:b/>
        </w:rPr>
        <w:t xml:space="preserve">Plan: </w:t>
      </w:r>
      <w:r>
        <w:rPr/>
        <w:t>Appanoose, Davis, Lucas &amp; Monroe Counties Multi-Jurisdiction Hazard Mitigation Plan (FEMA plan 108059)</w:t>
      </w:r>
    </w:p>
    <w:p>
      <w:pPr>
        <w:keepNext/>
        <w:spacing w:after="40" w:before="0"/>
      </w:pPr>
      <w:r>
        <w:rPr>
          <w:b/>
        </w:rPr>
        <w:t xml:space="preserve">Approved: </w:t>
      </w:r>
      <w:r>
        <w:rPr/>
        <w:t>2022-03-01</w:t>
      </w:r>
    </w:p>
    <w:p>
      <w:pPr>
        <w:keepNext/>
        <w:spacing w:after="40" w:before="0"/>
      </w:pPr>
      <w:r>
        <w:rPr>
          <w:b/>
        </w:rPr>
        <w:t xml:space="preserve">Expires: </w:t>
      </w:r>
      <w:r>
        <w:rPr/>
        <w:t>2027-02-28</w:t>
      </w:r>
    </w:p>
    <w:p>
      <w:pPr>
        <w:keepNext/>
        <w:spacing w:after="40" w:before="0"/>
      </w:pPr>
      <w:r>
        <w:rPr>
          <w:b/>
        </w:rPr>
        <w:t xml:space="preserve">As of: </w:t>
      </w:r>
      <w:r>
        <w:rPr/>
        <w:t>2026-09-28</w:t>
      </w:r>
    </w:p>
    <w:p>
      <w:pPr>
        <w:keepNext/>
        <w:spacing w:after="40" w:before="0"/>
      </w:pPr>
      <w:r>
        <w:rPr>
          <w:b/>
        </w:rPr>
        <w:t xml:space="preserve">Days: </w:t>
      </w:r>
      <w:r>
        <w:rPr/>
        <w:t>153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2022-03-01)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11"/>
        <w:gridCol w:w="1938"/>
        <w:gridCol w:w="2135"/>
        <w:gridCol w:w="2727"/>
        <w:gridCol w:w="1037"/>
        <w:gridCol w:w="1037"/>
        <w:gridCol w:w="860"/>
        <w:gridCol w:w="919"/>
        <w:gridCol w:w="648"/>
      </w:tblGrid>
      <w:tr>
        <w:trPr>
          <w:cantSplit/>
          <w:tblHeader/>
        </w:trPr>
        <w:tc>
          <w:tcPr>
            <w:tcW w:type="dxa" w:w="2811"/>
            <w:shd w:val="clear" w:color="auto" w:fill="E8E8E8"/>
          </w:tcPr>
          <w:p>
            <w:pPr>
              <w:spacing w:after="0"/>
              <w:jc w:val="left"/>
            </w:pPr>
            <w:r>
              <w:rPr>
                <w:b/>
                <w:sz w:val="16"/>
              </w:rPr>
              <w:t>Jurisdiction</w:t>
            </w:r>
          </w:p>
        </w:tc>
        <w:tc>
          <w:tcPr>
            <w:tcW w:type="dxa" w:w="1938"/>
            <w:shd w:val="clear" w:color="auto" w:fill="E8E8E8"/>
          </w:tcPr>
          <w:p>
            <w:pPr>
              <w:spacing w:after="0"/>
              <w:jc w:val="left"/>
            </w:pPr>
            <w:r>
              <w:rPr>
                <w:b/>
                <w:sz w:val="16"/>
              </w:rPr>
              <w:t>Type</w:t>
            </w:r>
          </w:p>
        </w:tc>
        <w:tc>
          <w:tcPr>
            <w:tcW w:type="dxa" w:w="2135"/>
            <w:shd w:val="clear" w:color="auto" w:fill="E8E8E8"/>
          </w:tcPr>
          <w:p>
            <w:pPr>
              <w:spacing w:after="0"/>
              <w:jc w:val="left"/>
            </w:pPr>
            <w:r>
              <w:rPr>
                <w:b/>
                <w:sz w:val="16"/>
              </w:rPr>
              <w:t>Status</w:t>
            </w:r>
          </w:p>
        </w:tc>
        <w:tc>
          <w:tcPr>
            <w:tcW w:type="dxa" w:w="272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9"/>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811"/>
          </w:tcPr>
          <w:p>
            <w:pPr>
              <w:spacing w:after="0"/>
              <w:jc w:val="left"/>
            </w:pPr>
            <w:r>
              <w:rPr>
                <w:sz w:val="16"/>
              </w:rPr>
              <w:t>Davis County</w:t>
            </w:r>
          </w:p>
        </w:tc>
        <w:tc>
          <w:tcPr>
            <w:tcW w:type="dxa" w:w="1938"/>
          </w:tcPr>
          <w:p>
            <w:pPr>
              <w:spacing w:after="0"/>
              <w:jc w:val="left"/>
            </w:pPr>
            <w:r>
              <w:rPr>
                <w:sz w:val="16"/>
              </w:rPr>
              <w:t>County</w:t>
            </w:r>
          </w:p>
        </w:tc>
        <w:tc>
          <w:tcPr>
            <w:tcW w:type="dxa" w:w="2135"/>
          </w:tcPr>
          <w:p>
            <w:pPr>
              <w:spacing w:after="0"/>
              <w:jc w:val="left"/>
            </w:pPr>
            <w:r>
              <w:rPr>
                <w:sz w:val="16"/>
              </w:rPr>
              <w:t>Approved, expires 2027-02-28</w:t>
            </w:r>
          </w:p>
        </w:tc>
        <w:tc>
          <w:tcPr>
            <w:tcW w:type="dxa" w:w="2727"/>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60"/>
          </w:tcPr>
          <w:p>
            <w:pPr>
              <w:spacing w:after="0"/>
              <w:jc w:val="right"/>
            </w:pPr>
            <w:r>
              <w:rPr>
                <w:sz w:val="16"/>
              </w:rPr>
              <w:t>153</w:t>
            </w:r>
          </w:p>
        </w:tc>
        <w:tc>
          <w:tcPr>
            <w:tcW w:type="dxa" w:w="919"/>
          </w:tcPr>
          <w:p>
            <w:pPr>
              <w:spacing w:after="0"/>
              <w:jc w:val="left"/>
            </w:pPr>
          </w:p>
        </w:tc>
        <w:tc>
          <w:tcPr>
            <w:tcW w:type="dxa" w:w="648"/>
          </w:tcPr>
          <w:p>
            <w:pPr>
              <w:spacing w:after="0"/>
              <w:jc w:val="left"/>
            </w:pPr>
          </w:p>
        </w:tc>
      </w:tr>
      <w:tr>
        <w:trPr>
          <w:cantSplit/>
        </w:trPr>
        <w:tc>
          <w:tcPr>
            <w:tcW w:type="dxa" w:w="2811"/>
          </w:tcPr>
          <w:p>
            <w:pPr>
              <w:spacing w:after="0"/>
              <w:jc w:val="left"/>
            </w:pPr>
            <w:r>
              <w:rPr>
                <w:sz w:val="16"/>
              </w:rPr>
              <w:t>Bloomfield city</w:t>
            </w:r>
          </w:p>
        </w:tc>
        <w:tc>
          <w:tcPr>
            <w:tcW w:type="dxa" w:w="1938"/>
          </w:tcPr>
          <w:p>
            <w:pPr>
              <w:spacing w:after="0"/>
              <w:jc w:val="left"/>
            </w:pPr>
            <w:r>
              <w:rPr>
                <w:sz w:val="16"/>
              </w:rPr>
              <w:t>City</w:t>
            </w:r>
          </w:p>
        </w:tc>
        <w:tc>
          <w:tcPr>
            <w:tcW w:type="dxa" w:w="2135"/>
          </w:tcPr>
          <w:p>
            <w:pPr>
              <w:spacing w:after="0"/>
              <w:jc w:val="left"/>
            </w:pPr>
            <w:r>
              <w:rPr>
                <w:sz w:val="16"/>
              </w:rPr>
              <w:t>Approved, expires 2027-02-28</w:t>
            </w:r>
          </w:p>
        </w:tc>
        <w:tc>
          <w:tcPr>
            <w:tcW w:type="dxa" w:w="2727"/>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60"/>
          </w:tcPr>
          <w:p>
            <w:pPr>
              <w:spacing w:after="0"/>
              <w:jc w:val="right"/>
            </w:pPr>
            <w:r>
              <w:rPr>
                <w:sz w:val="16"/>
              </w:rPr>
              <w:t>153</w:t>
            </w:r>
          </w:p>
        </w:tc>
        <w:tc>
          <w:tcPr>
            <w:tcW w:type="dxa" w:w="919"/>
          </w:tcPr>
          <w:p>
            <w:pPr>
              <w:spacing w:after="0"/>
              <w:jc w:val="left"/>
            </w:pPr>
          </w:p>
        </w:tc>
        <w:tc>
          <w:tcPr>
            <w:tcW w:type="dxa" w:w="648"/>
          </w:tcPr>
          <w:p>
            <w:pPr>
              <w:spacing w:after="0"/>
              <w:jc w:val="left"/>
            </w:pPr>
          </w:p>
        </w:tc>
      </w:tr>
      <w:tr>
        <w:trPr>
          <w:cantSplit/>
        </w:trPr>
        <w:tc>
          <w:tcPr>
            <w:tcW w:type="dxa" w:w="2811"/>
          </w:tcPr>
          <w:p>
            <w:pPr>
              <w:spacing w:after="0"/>
              <w:jc w:val="left"/>
            </w:pPr>
            <w:r>
              <w:rPr>
                <w:sz w:val="16"/>
              </w:rPr>
              <w:t>Drakesville city</w:t>
            </w:r>
          </w:p>
        </w:tc>
        <w:tc>
          <w:tcPr>
            <w:tcW w:type="dxa" w:w="1938"/>
          </w:tcPr>
          <w:p>
            <w:pPr>
              <w:spacing w:after="0"/>
              <w:jc w:val="left"/>
            </w:pPr>
            <w:r>
              <w:rPr>
                <w:sz w:val="16"/>
              </w:rPr>
              <w:t>City</w:t>
            </w:r>
          </w:p>
        </w:tc>
        <w:tc>
          <w:tcPr>
            <w:tcW w:type="dxa" w:w="2135"/>
          </w:tcPr>
          <w:p>
            <w:pPr>
              <w:spacing w:after="0"/>
              <w:jc w:val="left"/>
            </w:pPr>
            <w:r>
              <w:rPr>
                <w:sz w:val="16"/>
              </w:rPr>
              <w:t>Approved, expires 2027-02-28</w:t>
            </w:r>
          </w:p>
        </w:tc>
        <w:tc>
          <w:tcPr>
            <w:tcW w:type="dxa" w:w="2727"/>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60"/>
          </w:tcPr>
          <w:p>
            <w:pPr>
              <w:spacing w:after="0"/>
              <w:jc w:val="right"/>
            </w:pPr>
            <w:r>
              <w:rPr>
                <w:sz w:val="16"/>
              </w:rPr>
              <w:t>153</w:t>
            </w:r>
          </w:p>
        </w:tc>
        <w:tc>
          <w:tcPr>
            <w:tcW w:type="dxa" w:w="919"/>
          </w:tcPr>
          <w:p>
            <w:pPr>
              <w:spacing w:after="0"/>
              <w:jc w:val="left"/>
            </w:pPr>
          </w:p>
        </w:tc>
        <w:tc>
          <w:tcPr>
            <w:tcW w:type="dxa" w:w="648"/>
          </w:tcPr>
          <w:p>
            <w:pPr>
              <w:spacing w:after="0"/>
              <w:jc w:val="left"/>
            </w:pPr>
          </w:p>
        </w:tc>
      </w:tr>
      <w:tr>
        <w:trPr>
          <w:cantSplit/>
        </w:trPr>
        <w:tc>
          <w:tcPr>
            <w:tcW w:type="dxa" w:w="2811"/>
          </w:tcPr>
          <w:p>
            <w:pPr>
              <w:spacing w:after="0"/>
              <w:jc w:val="left"/>
            </w:pPr>
            <w:r>
              <w:rPr>
                <w:sz w:val="16"/>
              </w:rPr>
              <w:t>Floris city</w:t>
            </w:r>
          </w:p>
        </w:tc>
        <w:tc>
          <w:tcPr>
            <w:tcW w:type="dxa" w:w="1938"/>
          </w:tcPr>
          <w:p>
            <w:pPr>
              <w:spacing w:after="0"/>
              <w:jc w:val="left"/>
            </w:pPr>
            <w:r>
              <w:rPr>
                <w:sz w:val="16"/>
              </w:rPr>
              <w:t>City</w:t>
            </w:r>
          </w:p>
        </w:tc>
        <w:tc>
          <w:tcPr>
            <w:tcW w:type="dxa" w:w="2135"/>
          </w:tcPr>
          <w:p>
            <w:pPr>
              <w:spacing w:after="0"/>
              <w:jc w:val="left"/>
            </w:pPr>
            <w:r>
              <w:rPr>
                <w:sz w:val="16"/>
              </w:rPr>
              <w:t>Approved, expires 2027-02-28</w:t>
            </w:r>
          </w:p>
        </w:tc>
        <w:tc>
          <w:tcPr>
            <w:tcW w:type="dxa" w:w="2727"/>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60"/>
          </w:tcPr>
          <w:p>
            <w:pPr>
              <w:spacing w:after="0"/>
              <w:jc w:val="right"/>
            </w:pPr>
            <w:r>
              <w:rPr>
                <w:sz w:val="16"/>
              </w:rPr>
              <w:t>153</w:t>
            </w:r>
          </w:p>
        </w:tc>
        <w:tc>
          <w:tcPr>
            <w:tcW w:type="dxa" w:w="919"/>
          </w:tcPr>
          <w:p>
            <w:pPr>
              <w:spacing w:after="0"/>
              <w:jc w:val="left"/>
            </w:pPr>
          </w:p>
        </w:tc>
        <w:tc>
          <w:tcPr>
            <w:tcW w:type="dxa" w:w="648"/>
          </w:tcPr>
          <w:p>
            <w:pPr>
              <w:spacing w:after="0"/>
              <w:jc w:val="left"/>
            </w:pPr>
          </w:p>
        </w:tc>
      </w:tr>
      <w:tr>
        <w:trPr>
          <w:cantSplit/>
        </w:trPr>
        <w:tc>
          <w:tcPr>
            <w:tcW w:type="dxa" w:w="2811"/>
          </w:tcPr>
          <w:p>
            <w:pPr>
              <w:spacing w:after="0"/>
              <w:jc w:val="left"/>
            </w:pPr>
            <w:r>
              <w:rPr>
                <w:sz w:val="16"/>
              </w:rPr>
              <w:t>Pulaski city</w:t>
            </w:r>
          </w:p>
        </w:tc>
        <w:tc>
          <w:tcPr>
            <w:tcW w:type="dxa" w:w="1938"/>
          </w:tcPr>
          <w:p>
            <w:pPr>
              <w:spacing w:after="0"/>
              <w:jc w:val="left"/>
            </w:pPr>
            <w:r>
              <w:rPr>
                <w:sz w:val="16"/>
              </w:rPr>
              <w:t>City</w:t>
            </w:r>
          </w:p>
        </w:tc>
        <w:tc>
          <w:tcPr>
            <w:tcW w:type="dxa" w:w="2135"/>
          </w:tcPr>
          <w:p>
            <w:pPr>
              <w:spacing w:after="0"/>
              <w:jc w:val="left"/>
            </w:pPr>
            <w:r>
              <w:rPr>
                <w:sz w:val="16"/>
              </w:rPr>
              <w:t>Approved, expires 2027-02-28</w:t>
            </w:r>
          </w:p>
        </w:tc>
        <w:tc>
          <w:tcPr>
            <w:tcW w:type="dxa" w:w="2727"/>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60"/>
          </w:tcPr>
          <w:p>
            <w:pPr>
              <w:spacing w:after="0"/>
              <w:jc w:val="right"/>
            </w:pPr>
            <w:r>
              <w:rPr>
                <w:sz w:val="16"/>
              </w:rPr>
              <w:t>153</w:t>
            </w:r>
          </w:p>
        </w:tc>
        <w:tc>
          <w:tcPr>
            <w:tcW w:type="dxa" w:w="919"/>
          </w:tcPr>
          <w:p>
            <w:pPr>
              <w:spacing w:after="0"/>
              <w:jc w:val="left"/>
            </w:pPr>
          </w:p>
        </w:tc>
        <w:tc>
          <w:tcPr>
            <w:tcW w:type="dxa" w:w="648"/>
          </w:tcPr>
          <w:p>
            <w:pPr>
              <w:spacing w:after="0"/>
              <w:jc w:val="left"/>
            </w:pPr>
          </w:p>
        </w:tc>
      </w:tr>
      <w:tr>
        <w:trPr>
          <w:cantSplit/>
        </w:trPr>
        <w:tc>
          <w:tcPr>
            <w:tcW w:type="dxa" w:w="2811"/>
          </w:tcPr>
          <w:p>
            <w:pPr>
              <w:spacing w:after="0"/>
              <w:jc w:val="left"/>
            </w:pPr>
            <w:r>
              <w:rPr>
                <w:sz w:val="16"/>
              </w:rPr>
              <w:t>Cardinal Community School District</w:t>
            </w:r>
          </w:p>
        </w:tc>
        <w:tc>
          <w:tcPr>
            <w:tcW w:type="dxa" w:w="1938"/>
          </w:tcPr>
          <w:p>
            <w:pPr>
              <w:spacing w:after="0"/>
              <w:jc w:val="left"/>
            </w:pPr>
            <w:r>
              <w:rPr>
                <w:sz w:val="16"/>
              </w:rPr>
              <w:t>School/School District</w:t>
            </w:r>
          </w:p>
        </w:tc>
        <w:tc>
          <w:tcPr>
            <w:tcW w:type="dxa" w:w="2135"/>
          </w:tcPr>
          <w:p>
            <w:pPr>
              <w:spacing w:after="0"/>
              <w:jc w:val="left"/>
            </w:pPr>
            <w:r>
              <w:rPr>
                <w:sz w:val="16"/>
              </w:rPr>
              <w:t>Expired on 2026-08-10</w:t>
            </w:r>
          </w:p>
        </w:tc>
        <w:tc>
          <w:tcPr>
            <w:tcW w:type="dxa" w:w="2727"/>
          </w:tcPr>
          <w:p>
            <w:pPr>
              <w:spacing w:after="0"/>
              <w:jc w:val="left"/>
            </w:pPr>
            <w:r>
              <w:rPr>
                <w:sz w:val="16"/>
              </w:rPr>
              <w:t>Wapello County (FEMA plan 107524)</w:t>
            </w:r>
          </w:p>
        </w:tc>
        <w:tc>
          <w:tcPr>
            <w:tcW w:type="dxa" w:w="1037"/>
          </w:tcPr>
          <w:p>
            <w:pPr>
              <w:spacing w:after="0"/>
              <w:jc w:val="left"/>
            </w:pPr>
            <w:r>
              <w:rPr>
                <w:sz w:val="16"/>
              </w:rPr>
              <w:t>2021-08-10</w:t>
            </w:r>
          </w:p>
        </w:tc>
        <w:tc>
          <w:tcPr>
            <w:tcW w:type="dxa" w:w="1037"/>
          </w:tcPr>
          <w:p>
            <w:pPr>
              <w:spacing w:after="0"/>
              <w:jc w:val="left"/>
            </w:pPr>
            <w:r>
              <w:rPr>
                <w:sz w:val="16"/>
              </w:rPr>
              <w:t>2026-08-10</w:t>
            </w:r>
          </w:p>
        </w:tc>
        <w:tc>
          <w:tcPr>
            <w:tcW w:type="dxa" w:w="860"/>
          </w:tcPr>
          <w:p>
            <w:pPr>
              <w:spacing w:after="0"/>
              <w:jc w:val="right"/>
            </w:pPr>
            <w:r>
              <w:rPr>
                <w:sz w:val="16"/>
              </w:rPr>
              <w:t>-49</w:t>
            </w:r>
          </w:p>
        </w:tc>
        <w:tc>
          <w:tcPr>
            <w:tcW w:type="dxa" w:w="919"/>
          </w:tcPr>
          <w:p>
            <w:pPr>
              <w:spacing w:after="0"/>
              <w:jc w:val="left"/>
            </w:pPr>
          </w:p>
        </w:tc>
        <w:tc>
          <w:tcPr>
            <w:tcW w:type="dxa" w:w="648"/>
          </w:tcPr>
          <w:p>
            <w:pPr>
              <w:spacing w:after="0"/>
              <w:jc w:val="left"/>
            </w:pPr>
          </w:p>
        </w:tc>
      </w:tr>
      <w:tr>
        <w:trPr>
          <w:cantSplit/>
        </w:trPr>
        <w:tc>
          <w:tcPr>
            <w:tcW w:type="dxa" w:w="2811"/>
          </w:tcPr>
          <w:p>
            <w:pPr>
              <w:spacing w:after="0"/>
              <w:jc w:val="left"/>
            </w:pPr>
            <w:r>
              <w:rPr>
                <w:sz w:val="16"/>
              </w:rPr>
              <w:t>Davis County Community School District</w:t>
            </w:r>
          </w:p>
        </w:tc>
        <w:tc>
          <w:tcPr>
            <w:tcW w:type="dxa" w:w="1938"/>
          </w:tcPr>
          <w:p>
            <w:pPr>
              <w:spacing w:after="0"/>
              <w:jc w:val="left"/>
            </w:pPr>
            <w:r>
              <w:rPr>
                <w:sz w:val="16"/>
              </w:rPr>
              <w:t>School/School District</w:t>
            </w:r>
          </w:p>
        </w:tc>
        <w:tc>
          <w:tcPr>
            <w:tcW w:type="dxa" w:w="2135"/>
          </w:tcPr>
          <w:p>
            <w:pPr>
              <w:spacing w:after="0"/>
              <w:jc w:val="left"/>
            </w:pPr>
            <w:r>
              <w:rPr>
                <w:sz w:val="16"/>
              </w:rPr>
              <w:t>Approved, expires 2027-02-28</w:t>
            </w:r>
          </w:p>
        </w:tc>
        <w:tc>
          <w:tcPr>
            <w:tcW w:type="dxa" w:w="2727"/>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60"/>
          </w:tcPr>
          <w:p>
            <w:pPr>
              <w:spacing w:after="0"/>
              <w:jc w:val="right"/>
            </w:pPr>
            <w:r>
              <w:rPr>
                <w:sz w:val="16"/>
              </w:rPr>
              <w:t>153</w:t>
            </w:r>
          </w:p>
        </w:tc>
        <w:tc>
          <w:tcPr>
            <w:tcW w:type="dxa" w:w="919"/>
          </w:tcPr>
          <w:p>
            <w:pPr>
              <w:spacing w:after="0"/>
              <w:jc w:val="left"/>
            </w:pPr>
          </w:p>
        </w:tc>
        <w:tc>
          <w:tcPr>
            <w:tcW w:type="dxa" w:w="648"/>
          </w:tcPr>
          <w:p>
            <w:pPr>
              <w:spacing w:after="0"/>
              <w:jc w:val="left"/>
            </w:pPr>
          </w:p>
        </w:tc>
      </w:tr>
      <w:tr>
        <w:trPr>
          <w:cantSplit/>
        </w:trPr>
        <w:tc>
          <w:tcPr>
            <w:tcW w:type="dxa" w:w="2811"/>
          </w:tcPr>
          <w:p>
            <w:pPr>
              <w:spacing w:after="0"/>
              <w:jc w:val="left"/>
            </w:pPr>
            <w:r>
              <w:rPr>
                <w:sz w:val="16"/>
              </w:rPr>
              <w:t>Eddyville-Blakesburg-Fremont Community School District</w:t>
            </w:r>
          </w:p>
        </w:tc>
        <w:tc>
          <w:tcPr>
            <w:tcW w:type="dxa" w:w="1938"/>
          </w:tcPr>
          <w:p>
            <w:pPr>
              <w:spacing w:after="0"/>
              <w:jc w:val="left"/>
            </w:pPr>
            <w:r>
              <w:rPr>
                <w:sz w:val="16"/>
              </w:rPr>
              <w:t>School/School District</w:t>
            </w:r>
          </w:p>
        </w:tc>
        <w:tc>
          <w:tcPr>
            <w:tcW w:type="dxa" w:w="2135"/>
          </w:tcPr>
          <w:p>
            <w:pPr>
              <w:spacing w:after="0"/>
              <w:jc w:val="left"/>
            </w:pPr>
            <w:r>
              <w:rPr>
                <w:sz w:val="16"/>
              </w:rPr>
              <w:t>Expired on 2026-08-10</w:t>
            </w:r>
          </w:p>
        </w:tc>
        <w:tc>
          <w:tcPr>
            <w:tcW w:type="dxa" w:w="2727"/>
          </w:tcPr>
          <w:p>
            <w:pPr>
              <w:spacing w:after="0"/>
              <w:jc w:val="left"/>
            </w:pPr>
            <w:r>
              <w:rPr>
                <w:sz w:val="16"/>
              </w:rPr>
              <w:t>Wapello County (FEMA plan 107524)</w:t>
            </w:r>
          </w:p>
        </w:tc>
        <w:tc>
          <w:tcPr>
            <w:tcW w:type="dxa" w:w="1037"/>
          </w:tcPr>
          <w:p>
            <w:pPr>
              <w:spacing w:after="0"/>
              <w:jc w:val="left"/>
            </w:pPr>
            <w:r>
              <w:rPr>
                <w:sz w:val="16"/>
              </w:rPr>
              <w:t>2021-08-10</w:t>
            </w:r>
          </w:p>
        </w:tc>
        <w:tc>
          <w:tcPr>
            <w:tcW w:type="dxa" w:w="1037"/>
          </w:tcPr>
          <w:p>
            <w:pPr>
              <w:spacing w:after="0"/>
              <w:jc w:val="left"/>
            </w:pPr>
            <w:r>
              <w:rPr>
                <w:sz w:val="16"/>
              </w:rPr>
              <w:t>2026-08-10</w:t>
            </w:r>
          </w:p>
        </w:tc>
        <w:tc>
          <w:tcPr>
            <w:tcW w:type="dxa" w:w="860"/>
          </w:tcPr>
          <w:p>
            <w:pPr>
              <w:spacing w:after="0"/>
              <w:jc w:val="right"/>
            </w:pPr>
            <w:r>
              <w:rPr>
                <w:sz w:val="16"/>
              </w:rPr>
              <w:t>-49</w:t>
            </w:r>
          </w:p>
        </w:tc>
        <w:tc>
          <w:tcPr>
            <w:tcW w:type="dxa" w:w="919"/>
          </w:tcPr>
          <w:p>
            <w:pPr>
              <w:spacing w:after="0"/>
              <w:jc w:val="left"/>
            </w:pPr>
          </w:p>
        </w:tc>
        <w:tc>
          <w:tcPr>
            <w:tcW w:type="dxa" w:w="648"/>
          </w:tcPr>
          <w:p>
            <w:pPr>
              <w:spacing w:after="0"/>
              <w:jc w:val="left"/>
            </w:pPr>
          </w:p>
        </w:tc>
      </w:tr>
      <w:tr>
        <w:trPr>
          <w:cantSplit/>
        </w:trPr>
        <w:tc>
          <w:tcPr>
            <w:tcW w:type="dxa" w:w="2811"/>
          </w:tcPr>
          <w:p>
            <w:pPr>
              <w:spacing w:after="0"/>
              <w:jc w:val="left"/>
            </w:pPr>
            <w:r>
              <w:rPr>
                <w:sz w:val="16"/>
              </w:rPr>
              <w:t>Moravia Community School District</w:t>
            </w:r>
          </w:p>
        </w:tc>
        <w:tc>
          <w:tcPr>
            <w:tcW w:type="dxa" w:w="1938"/>
          </w:tcPr>
          <w:p>
            <w:pPr>
              <w:spacing w:after="0"/>
              <w:jc w:val="left"/>
            </w:pPr>
            <w:r>
              <w:rPr>
                <w:sz w:val="16"/>
              </w:rPr>
              <w:t>School/School District</w:t>
            </w:r>
          </w:p>
        </w:tc>
        <w:tc>
          <w:tcPr>
            <w:tcW w:type="dxa" w:w="2135"/>
          </w:tcPr>
          <w:p>
            <w:pPr>
              <w:spacing w:after="0"/>
              <w:jc w:val="left"/>
            </w:pPr>
            <w:r>
              <w:rPr>
                <w:sz w:val="16"/>
              </w:rPr>
              <w:t>Approved, expires 2027-02-28</w:t>
            </w:r>
          </w:p>
        </w:tc>
        <w:tc>
          <w:tcPr>
            <w:tcW w:type="dxa" w:w="2727"/>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60"/>
          </w:tcPr>
          <w:p>
            <w:pPr>
              <w:spacing w:after="0"/>
              <w:jc w:val="right"/>
            </w:pPr>
            <w:r>
              <w:rPr>
                <w:sz w:val="16"/>
              </w:rPr>
              <w:t>153</w:t>
            </w:r>
          </w:p>
        </w:tc>
        <w:tc>
          <w:tcPr>
            <w:tcW w:type="dxa" w:w="919"/>
          </w:tcPr>
          <w:p>
            <w:pPr>
              <w:spacing w:after="0"/>
              <w:jc w:val="left"/>
            </w:pPr>
          </w:p>
        </w:tc>
        <w:tc>
          <w:tcPr>
            <w:tcW w:type="dxa" w:w="648"/>
          </w:tcPr>
          <w:p>
            <w:pPr>
              <w:spacing w:after="0"/>
              <w:jc w:val="left"/>
            </w:pPr>
          </w:p>
        </w:tc>
      </w:tr>
      <w:tr>
        <w:trPr>
          <w:cantSplit/>
        </w:trPr>
        <w:tc>
          <w:tcPr>
            <w:tcW w:type="dxa" w:w="2811"/>
          </w:tcPr>
          <w:p>
            <w:pPr>
              <w:spacing w:after="0"/>
              <w:jc w:val="left"/>
            </w:pPr>
            <w:r>
              <w:rPr>
                <w:sz w:val="16"/>
              </w:rPr>
              <w:t>Moulton-Udell Community School District</w:t>
            </w:r>
          </w:p>
        </w:tc>
        <w:tc>
          <w:tcPr>
            <w:tcW w:type="dxa" w:w="1938"/>
          </w:tcPr>
          <w:p>
            <w:pPr>
              <w:spacing w:after="0"/>
              <w:jc w:val="left"/>
            </w:pPr>
            <w:r>
              <w:rPr>
                <w:sz w:val="16"/>
              </w:rPr>
              <w:t>School/School District</w:t>
            </w:r>
          </w:p>
        </w:tc>
        <w:tc>
          <w:tcPr>
            <w:tcW w:type="dxa" w:w="2135"/>
          </w:tcPr>
          <w:p>
            <w:pPr>
              <w:spacing w:after="0"/>
              <w:jc w:val="left"/>
            </w:pPr>
            <w:r>
              <w:rPr>
                <w:sz w:val="16"/>
              </w:rPr>
              <w:t>Approved, expires 2027-02-28</w:t>
            </w:r>
          </w:p>
        </w:tc>
        <w:tc>
          <w:tcPr>
            <w:tcW w:type="dxa" w:w="2727"/>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60"/>
          </w:tcPr>
          <w:p>
            <w:pPr>
              <w:spacing w:after="0"/>
              <w:jc w:val="right"/>
            </w:pPr>
            <w:r>
              <w:rPr>
                <w:sz w:val="16"/>
              </w:rPr>
              <w:t>153</w:t>
            </w:r>
          </w:p>
        </w:tc>
        <w:tc>
          <w:tcPr>
            <w:tcW w:type="dxa" w:w="919"/>
          </w:tcPr>
          <w:p>
            <w:pPr>
              <w:spacing w:after="0"/>
              <w:jc w:val="left"/>
            </w:pPr>
          </w:p>
        </w:tc>
        <w:tc>
          <w:tcPr>
            <w:tcW w:type="dxa" w:w="648"/>
          </w:tcPr>
          <w:p>
            <w:pPr>
              <w:spacing w:after="0"/>
              <w:jc w:val="left"/>
            </w:pPr>
          </w:p>
        </w:tc>
      </w:tr>
      <w:tr>
        <w:trPr>
          <w:cantSplit/>
        </w:trPr>
        <w:tc>
          <w:tcPr>
            <w:tcW w:type="dxa" w:w="2811"/>
          </w:tcPr>
          <w:p>
            <w:pPr>
              <w:spacing w:after="0"/>
              <w:jc w:val="left"/>
            </w:pPr>
            <w:r>
              <w:rPr>
                <w:sz w:val="16"/>
              </w:rPr>
              <w:t>Davis County Hospital &amp; Clinics</w:t>
            </w:r>
          </w:p>
        </w:tc>
        <w:tc>
          <w:tcPr>
            <w:tcW w:type="dxa" w:w="1938"/>
          </w:tcPr>
          <w:p>
            <w:pPr>
              <w:spacing w:after="0"/>
              <w:jc w:val="left"/>
            </w:pPr>
            <w:r>
              <w:rPr>
                <w:sz w:val="16"/>
              </w:rPr>
              <w:t>Hospital/Medical Facility</w:t>
            </w:r>
          </w:p>
        </w:tc>
        <w:tc>
          <w:tcPr>
            <w:tcW w:type="dxa" w:w="2135"/>
          </w:tcPr>
          <w:p>
            <w:pPr>
              <w:spacing w:after="0"/>
              <w:jc w:val="left"/>
            </w:pPr>
            <w:r>
              <w:rPr>
                <w:sz w:val="16"/>
              </w:rPr>
              <w:t>Approved, expires 2027-02-28</w:t>
            </w:r>
          </w:p>
        </w:tc>
        <w:tc>
          <w:tcPr>
            <w:tcW w:type="dxa" w:w="2727"/>
          </w:tcPr>
          <w:p>
            <w:pPr>
              <w:spacing w:after="0"/>
              <w:jc w:val="left"/>
            </w:pPr>
            <w:r>
              <w:rPr>
                <w:sz w:val="16"/>
              </w:rPr>
              <w:t>Appanoose, Davis, Lucas &amp; Monroe Counties Multi-Jurisdiction Hazard Mitigation Plan (FEMA plan 108059)</w:t>
            </w:r>
          </w:p>
        </w:tc>
        <w:tc>
          <w:tcPr>
            <w:tcW w:type="dxa" w:w="1037"/>
          </w:tcPr>
          <w:p>
            <w:pPr>
              <w:spacing w:after="0"/>
              <w:jc w:val="left"/>
            </w:pPr>
            <w:r>
              <w:rPr>
                <w:sz w:val="16"/>
              </w:rPr>
              <w:t>2022-03-01</w:t>
            </w:r>
          </w:p>
        </w:tc>
        <w:tc>
          <w:tcPr>
            <w:tcW w:type="dxa" w:w="1037"/>
          </w:tcPr>
          <w:p>
            <w:pPr>
              <w:spacing w:after="0"/>
              <w:jc w:val="left"/>
            </w:pPr>
            <w:r>
              <w:rPr>
                <w:sz w:val="16"/>
              </w:rPr>
              <w:t>2027-02-28</w:t>
            </w:r>
          </w:p>
        </w:tc>
        <w:tc>
          <w:tcPr>
            <w:tcW w:type="dxa" w:w="860"/>
          </w:tcPr>
          <w:p>
            <w:pPr>
              <w:spacing w:after="0"/>
              <w:jc w:val="right"/>
            </w:pPr>
            <w:r>
              <w:rPr>
                <w:sz w:val="16"/>
              </w:rPr>
              <w:t>153</w:t>
            </w:r>
          </w:p>
        </w:tc>
        <w:tc>
          <w:tcPr>
            <w:tcW w:type="dxa" w:w="919"/>
          </w:tcPr>
          <w:p>
            <w:pPr>
              <w:spacing w:after="0"/>
              <w:jc w:val="left"/>
            </w:pPr>
          </w:p>
        </w:tc>
        <w:tc>
          <w:tcPr>
            <w:tcW w:type="dxa" w:w="648"/>
          </w:tcPr>
          <w:p>
            <w:pPr>
              <w:spacing w:after="0"/>
              <w:jc w:val="left"/>
            </w:pPr>
          </w:p>
        </w:tc>
      </w:tr>
    </w:tbl>
    <w:p>
      <w:pPr>
        <w:spacing w:after="40" w:before="60"/>
      </w:pPr>
      <w:r>
        <w:rPr>
          <w:sz w:val="15"/>
        </w:rPr>
        <w:t>Plan 108059 lists 30 other participants not on this page, 2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Drought</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$4,523,200</w:t>
            </w:r>
          </w:p>
        </w:tc>
        <w:tc>
          <w:tcPr>
            <w:tcW w:type="dxa" w:w="1309"/>
          </w:tcPr>
          <w:p>
            <w:pPr>
              <w:spacing w:after="0"/>
              <w:jc w:val="right"/>
            </w:pPr>
          </w:p>
        </w:tc>
        <w:tc>
          <w:tcPr>
            <w:tcW w:type="dxa" w:w="1116"/>
          </w:tcPr>
          <w:p>
            <w:pPr>
              <w:spacing w:after="0"/>
              <w:jc w:val="right"/>
            </w:pPr>
            <w:r>
              <w:rPr>
                <w:sz w:val="16"/>
              </w:rPr>
              <w:t>$4,523,200</w:t>
            </w:r>
          </w:p>
        </w:tc>
        <w:tc>
          <w:tcPr>
            <w:tcW w:type="dxa" w:w="1230"/>
          </w:tcPr>
          <w:p>
            <w:pPr>
              <w:spacing w:after="0"/>
              <w:jc w:val="right"/>
            </w:pPr>
            <w:r>
              <w:rPr>
                <w:sz w:val="16"/>
              </w:rPr>
              <w:t>34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$2,440,013</w:t>
            </w:r>
          </w:p>
        </w:tc>
        <w:tc>
          <w:tcPr>
            <w:tcW w:type="dxa" w:w="1126"/>
          </w:tcPr>
          <w:p>
            <w:pPr>
              <w:spacing w:after="0"/>
              <w:jc w:val="right"/>
            </w:pPr>
            <w:r>
              <w:rPr>
                <w:sz w:val="16"/>
              </w:rPr>
              <w:t>$150,826</w:t>
            </w:r>
          </w:p>
        </w:tc>
        <w:tc>
          <w:tcPr>
            <w:tcW w:type="dxa" w:w="1309"/>
          </w:tcPr>
          <w:p>
            <w:pPr>
              <w:spacing w:after="0"/>
              <w:jc w:val="right"/>
            </w:pPr>
            <w:r>
              <w:rPr>
                <w:sz w:val="16"/>
              </w:rPr>
              <w:t>$2,357</w:t>
            </w:r>
          </w:p>
        </w:tc>
        <w:tc>
          <w:tcPr>
            <w:tcW w:type="dxa" w:w="1116"/>
          </w:tcPr>
          <w:p>
            <w:pPr>
              <w:spacing w:after="0"/>
              <w:jc w:val="right"/>
            </w:pPr>
            <w:r>
              <w:rPr>
                <w:sz w:val="16"/>
              </w:rPr>
              <w:t>$2,593,196</w:t>
            </w:r>
          </w:p>
        </w:tc>
        <w:tc>
          <w:tcPr>
            <w:tcW w:type="dxa" w:w="1230"/>
          </w:tcPr>
          <w:p>
            <w:pPr>
              <w:spacing w:after="0"/>
              <w:jc w:val="right"/>
            </w:pPr>
            <w:r>
              <w:rPr>
                <w:sz w:val="16"/>
              </w:rPr>
              <w:t>33</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Tornado</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$584,030</w:t>
            </w:r>
          </w:p>
        </w:tc>
        <w:tc>
          <w:tcPr>
            <w:tcW w:type="dxa" w:w="1126"/>
          </w:tcPr>
          <w:p>
            <w:pPr>
              <w:spacing w:after="0"/>
              <w:jc w:val="right"/>
            </w:pPr>
            <w:r>
              <w:rPr>
                <w:sz w:val="16"/>
              </w:rPr>
              <w:t>$4,875</w:t>
            </w:r>
          </w:p>
        </w:tc>
        <w:tc>
          <w:tcPr>
            <w:tcW w:type="dxa" w:w="1309"/>
          </w:tcPr>
          <w:p>
            <w:pPr>
              <w:spacing w:after="0"/>
              <w:jc w:val="right"/>
            </w:pPr>
            <w:r>
              <w:rPr>
                <w:sz w:val="16"/>
              </w:rPr>
              <w:t>$1,074,490</w:t>
            </w:r>
          </w:p>
        </w:tc>
        <w:tc>
          <w:tcPr>
            <w:tcW w:type="dxa" w:w="1116"/>
          </w:tcPr>
          <w:p>
            <w:pPr>
              <w:spacing w:after="0"/>
              <w:jc w:val="right"/>
            </w:pPr>
            <w:r>
              <w:rPr>
                <w:sz w:val="16"/>
              </w:rPr>
              <w:t>$1,663,395</w:t>
            </w:r>
          </w:p>
        </w:tc>
        <w:tc>
          <w:tcPr>
            <w:tcW w:type="dxa" w:w="1230"/>
          </w:tcPr>
          <w:p>
            <w:pPr>
              <w:spacing w:after="0"/>
              <w:jc w:val="right"/>
            </w:pPr>
            <w:r>
              <w:rPr>
                <w:sz w:val="16"/>
              </w:rPr>
              <w:t>9</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Heat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$7,098</w:t>
            </w:r>
          </w:p>
        </w:tc>
        <w:tc>
          <w:tcPr>
            <w:tcW w:type="dxa" w:w="1126"/>
          </w:tcPr>
          <w:p>
            <w:pPr>
              <w:spacing w:after="0"/>
              <w:jc w:val="right"/>
            </w:pPr>
            <w:r>
              <w:rPr>
                <w:sz w:val="16"/>
              </w:rPr>
              <w:t>$3</w:t>
            </w:r>
          </w:p>
        </w:tc>
        <w:tc>
          <w:tcPr>
            <w:tcW w:type="dxa" w:w="1309"/>
          </w:tcPr>
          <w:p>
            <w:pPr>
              <w:spacing w:after="0"/>
              <w:jc w:val="right"/>
            </w:pPr>
            <w:r>
              <w:rPr>
                <w:sz w:val="16"/>
              </w:rPr>
              <w:t>$819,545</w:t>
            </w:r>
          </w:p>
        </w:tc>
        <w:tc>
          <w:tcPr>
            <w:tcW w:type="dxa" w:w="1116"/>
          </w:tcPr>
          <w:p>
            <w:pPr>
              <w:spacing w:after="0"/>
              <w:jc w:val="right"/>
            </w:pPr>
            <w:r>
              <w:rPr>
                <w:sz w:val="16"/>
              </w:rPr>
              <w:t>$826,646</w:t>
            </w:r>
          </w:p>
        </w:tc>
        <w:tc>
          <w:tcPr>
            <w:tcW w:type="dxa" w:w="1230"/>
          </w:tcPr>
          <w:p>
            <w:pPr>
              <w:spacing w:after="0"/>
              <w:jc w:val="right"/>
            </w:pPr>
            <w:r>
              <w:rPr>
                <w:sz w:val="16"/>
              </w:rPr>
              <w:t>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$365,955</w:t>
            </w:r>
          </w:p>
        </w:tc>
        <w:tc>
          <w:tcPr>
            <w:tcW w:type="dxa" w:w="1126"/>
          </w:tcPr>
          <w:p>
            <w:pPr>
              <w:spacing w:after="0"/>
              <w:jc w:val="right"/>
            </w:pPr>
            <w:r>
              <w:rPr>
                <w:sz w:val="16"/>
              </w:rPr>
              <w:t>$15,877</w:t>
            </w:r>
          </w:p>
        </w:tc>
        <w:tc>
          <w:tcPr>
            <w:tcW w:type="dxa" w:w="1309"/>
          </w:tcPr>
          <w:p>
            <w:pPr>
              <w:spacing w:after="0"/>
              <w:jc w:val="right"/>
            </w:pPr>
            <w:r>
              <w:rPr>
                <w:sz w:val="16"/>
              </w:rPr>
              <w:t>$178,254</w:t>
            </w:r>
          </w:p>
        </w:tc>
        <w:tc>
          <w:tcPr>
            <w:tcW w:type="dxa" w:w="1116"/>
          </w:tcPr>
          <w:p>
            <w:pPr>
              <w:spacing w:after="0"/>
              <w:jc w:val="right"/>
            </w:pPr>
            <w:r>
              <w:rPr>
                <w:sz w:val="16"/>
              </w:rPr>
              <w:t>$560,087</w:t>
            </w:r>
          </w:p>
        </w:tc>
        <w:tc>
          <w:tcPr>
            <w:tcW w:type="dxa" w:w="1230"/>
          </w:tcPr>
          <w:p>
            <w:pPr>
              <w:spacing w:after="0"/>
              <w:jc w:val="right"/>
            </w:pPr>
            <w:r>
              <w:rPr>
                <w:sz w:val="16"/>
              </w:rPr>
              <w:t>85</w:t>
            </w:r>
          </w:p>
        </w:tc>
        <w:tc>
          <w:tcPr>
            <w:tcW w:type="dxa" w:w="2248"/>
          </w:tcPr>
          <w:p>
            <w:pPr>
              <w:spacing w:after="0"/>
              <w:jc w:val="left"/>
            </w:pPr>
          </w:p>
        </w:tc>
        <w:tc>
          <w:tcPr>
            <w:tcW w:type="dxa" w:w="1931"/>
          </w:tcPr>
          <w:p>
            <w:pPr>
              <w:spacing w:after="0"/>
              <w:jc w:val="left"/>
            </w:pPr>
            <w:r>
              <w:rPr>
                <w:sz w:val="16"/>
              </w:rPr>
              <w:t>Includes 17 High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$2,477</w:t>
            </w:r>
          </w:p>
        </w:tc>
        <w:tc>
          <w:tcPr>
            <w:tcW w:type="dxa" w:w="1126"/>
          </w:tcPr>
          <w:p>
            <w:pPr>
              <w:spacing w:after="0"/>
              <w:jc w:val="right"/>
            </w:pPr>
            <w:r>
              <w:rPr>
                <w:sz w:val="16"/>
              </w:rPr>
              <w:t>$289,443</w:t>
            </w:r>
          </w:p>
        </w:tc>
        <w:tc>
          <w:tcPr>
            <w:tcW w:type="dxa" w:w="1309"/>
          </w:tcPr>
          <w:p>
            <w:pPr>
              <w:spacing w:after="0"/>
              <w:jc w:val="right"/>
            </w:pPr>
            <w:r>
              <w:rPr>
                <w:sz w:val="16"/>
              </w:rPr>
              <w:t>$95,412</w:t>
            </w:r>
          </w:p>
        </w:tc>
        <w:tc>
          <w:tcPr>
            <w:tcW w:type="dxa" w:w="1116"/>
          </w:tcPr>
          <w:p>
            <w:pPr>
              <w:spacing w:after="0"/>
              <w:jc w:val="right"/>
            </w:pPr>
            <w:r>
              <w:rPr>
                <w:sz w:val="16"/>
              </w:rPr>
              <w:t>$387,333</w:t>
            </w:r>
          </w:p>
        </w:tc>
        <w:tc>
          <w:tcPr>
            <w:tcW w:type="dxa" w:w="1230"/>
          </w:tcPr>
          <w:p>
            <w:pPr>
              <w:spacing w:after="0"/>
              <w:jc w:val="right"/>
            </w:pPr>
            <w:r>
              <w:rPr>
                <w:sz w:val="16"/>
              </w:rPr>
              <w:t>20</w:t>
            </w:r>
          </w:p>
        </w:tc>
        <w:tc>
          <w:tcPr>
            <w:tcW w:type="dxa" w:w="2248"/>
          </w:tcPr>
          <w:p>
            <w:pPr>
              <w:spacing w:after="0"/>
              <w:jc w:val="left"/>
            </w:pPr>
          </w:p>
        </w:tc>
        <w:tc>
          <w:tcPr>
            <w:tcW w:type="dxa" w:w="1931"/>
          </w:tcPr>
          <w:p>
            <w:pPr>
              <w:spacing w:after="0"/>
              <w:jc w:val="left"/>
            </w:pPr>
            <w:r>
              <w:rPr>
                <w:sz w:val="16"/>
              </w:rPr>
              <w:t>Includes 7 Frost/Freeze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Hail</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$106,610</w:t>
            </w:r>
          </w:p>
        </w:tc>
        <w:tc>
          <w:tcPr>
            <w:tcW w:type="dxa" w:w="1126"/>
          </w:tcPr>
          <w:p>
            <w:pPr>
              <w:spacing w:after="0"/>
              <w:jc w:val="right"/>
            </w:pPr>
            <w:r>
              <w:rPr>
                <w:sz w:val="16"/>
              </w:rPr>
              <w:t>$112,108</w:t>
            </w:r>
          </w:p>
        </w:tc>
        <w:tc>
          <w:tcPr>
            <w:tcW w:type="dxa" w:w="1309"/>
          </w:tcPr>
          <w:p>
            <w:pPr>
              <w:spacing w:after="0"/>
              <w:jc w:val="right"/>
            </w:pPr>
            <w:r>
              <w:rPr>
                <w:sz w:val="16"/>
              </w:rPr>
              <w:t>$21,315</w:t>
            </w:r>
          </w:p>
        </w:tc>
        <w:tc>
          <w:tcPr>
            <w:tcW w:type="dxa" w:w="1116"/>
          </w:tcPr>
          <w:p>
            <w:pPr>
              <w:spacing w:after="0"/>
              <w:jc w:val="right"/>
            </w:pPr>
            <w:r>
              <w:rPr>
                <w:sz w:val="16"/>
              </w:rPr>
              <w:t>$240,033</w:t>
            </w:r>
          </w:p>
        </w:tc>
        <w:tc>
          <w:tcPr>
            <w:tcW w:type="dxa" w:w="1230"/>
          </w:tcPr>
          <w:p>
            <w:pPr>
              <w:spacing w:after="0"/>
              <w:jc w:val="right"/>
            </w:pPr>
            <w:r>
              <w:rPr>
                <w:sz w:val="16"/>
              </w:rPr>
              <w:t>71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196"/>
          </w:tcPr>
          <w:p>
            <w:pPr>
              <w:spacing w:after="0"/>
              <w:jc w:val="left"/>
            </w:pPr>
            <w:r>
              <w:rPr>
                <w:sz w:val="16"/>
              </w:rPr>
              <w:t>Relatively Moderate</w:t>
            </w:r>
          </w:p>
        </w:tc>
        <w:tc>
          <w:tcPr>
            <w:tcW w:type="dxa" w:w="1196"/>
          </w:tcPr>
          <w:p>
            <w:pPr>
              <w:spacing w:after="0"/>
              <w:jc w:val="left"/>
            </w:pPr>
            <w:r>
              <w:rPr>
                <w:sz w:val="16"/>
              </w:rPr>
              <w:t>Relatively Low</w:t>
            </w:r>
          </w:p>
        </w:tc>
        <w:tc>
          <w:tcPr>
            <w:tcW w:type="dxa" w:w="1037"/>
          </w:tcPr>
          <w:p>
            <w:pPr>
              <w:spacing w:after="0"/>
              <w:jc w:val="right"/>
            </w:pPr>
            <w:r>
              <w:rPr>
                <w:sz w:val="16"/>
              </w:rPr>
              <w:t>$8,263</w:t>
            </w:r>
          </w:p>
        </w:tc>
        <w:tc>
          <w:tcPr>
            <w:tcW w:type="dxa" w:w="1126"/>
          </w:tcPr>
          <w:p>
            <w:pPr>
              <w:spacing w:after="0"/>
              <w:jc w:val="right"/>
            </w:pPr>
          </w:p>
        </w:tc>
        <w:tc>
          <w:tcPr>
            <w:tcW w:type="dxa" w:w="1309"/>
          </w:tcPr>
          <w:p>
            <w:pPr>
              <w:spacing w:after="0"/>
              <w:jc w:val="right"/>
            </w:pPr>
            <w:r>
              <w:rPr>
                <w:sz w:val="16"/>
              </w:rPr>
              <w:t>$204,292</w:t>
            </w:r>
          </w:p>
        </w:tc>
        <w:tc>
          <w:tcPr>
            <w:tcW w:type="dxa" w:w="1116"/>
          </w:tcPr>
          <w:p>
            <w:pPr>
              <w:spacing w:after="0"/>
              <w:jc w:val="right"/>
            </w:pPr>
            <w:r>
              <w:rPr>
                <w:sz w:val="16"/>
              </w:rPr>
              <w:t>$212,555</w:t>
            </w:r>
          </w:p>
        </w:tc>
        <w:tc>
          <w:tcPr>
            <w:tcW w:type="dxa" w:w="1230"/>
          </w:tcPr>
          <w:p>
            <w:pPr>
              <w:spacing w:after="0"/>
              <w:jc w:val="right"/>
            </w:pPr>
            <w:r>
              <w:rPr>
                <w:sz w:val="16"/>
              </w:rPr>
              <w:t>2</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Wildfire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$98,655</w:t>
            </w:r>
          </w:p>
        </w:tc>
        <w:tc>
          <w:tcPr>
            <w:tcW w:type="dxa" w:w="1126"/>
          </w:tcPr>
          <w:p>
            <w:pPr>
              <w:spacing w:after="0"/>
              <w:jc w:val="right"/>
            </w:pPr>
            <w:r>
              <w:rPr>
                <w:sz w:val="16"/>
              </w:rPr>
              <w:t>$620</w:t>
            </w:r>
          </w:p>
        </w:tc>
        <w:tc>
          <w:tcPr>
            <w:tcW w:type="dxa" w:w="1309"/>
          </w:tcPr>
          <w:p>
            <w:pPr>
              <w:spacing w:after="0"/>
              <w:jc w:val="right"/>
            </w:pPr>
            <w:r>
              <w:rPr>
                <w:sz w:val="16"/>
              </w:rPr>
              <w:t>$10,878</w:t>
            </w:r>
          </w:p>
        </w:tc>
        <w:tc>
          <w:tcPr>
            <w:tcW w:type="dxa" w:w="1116"/>
          </w:tcPr>
          <w:p>
            <w:pPr>
              <w:spacing w:after="0"/>
              <w:jc w:val="right"/>
            </w:pPr>
            <w:r>
              <w:rPr>
                <w:sz w:val="16"/>
              </w:rPr>
              <w:t>$110,153</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$54,375</w:t>
            </w:r>
          </w:p>
        </w:tc>
        <w:tc>
          <w:tcPr>
            <w:tcW w:type="dxa" w:w="1126"/>
          </w:tcPr>
          <w:p>
            <w:pPr>
              <w:spacing w:after="0"/>
              <w:jc w:val="right"/>
            </w:pPr>
          </w:p>
        </w:tc>
        <w:tc>
          <w:tcPr>
            <w:tcW w:type="dxa" w:w="1309"/>
          </w:tcPr>
          <w:p>
            <w:pPr>
              <w:spacing w:after="0"/>
              <w:jc w:val="right"/>
            </w:pPr>
            <w:r>
              <w:rPr>
                <w:sz w:val="16"/>
              </w:rPr>
              <w:t>$13,712</w:t>
            </w:r>
          </w:p>
        </w:tc>
        <w:tc>
          <w:tcPr>
            <w:tcW w:type="dxa" w:w="1116"/>
          </w:tcPr>
          <w:p>
            <w:pPr>
              <w:spacing w:after="0"/>
              <w:jc w:val="right"/>
            </w:pPr>
            <w:r>
              <w:rPr>
                <w:sz w:val="16"/>
              </w:rPr>
              <w:t>$68,087</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$23,197</w:t>
            </w:r>
          </w:p>
        </w:tc>
        <w:tc>
          <w:tcPr>
            <w:tcW w:type="dxa" w:w="1126"/>
          </w:tcPr>
          <w:p>
            <w:pPr>
              <w:spacing w:after="0"/>
              <w:jc w:val="right"/>
            </w:pPr>
          </w:p>
        </w:tc>
        <w:tc>
          <w:tcPr>
            <w:tcW w:type="dxa" w:w="1309"/>
          </w:tcPr>
          <w:p>
            <w:pPr>
              <w:spacing w:after="0"/>
              <w:jc w:val="right"/>
            </w:pPr>
            <w:r>
              <w:rPr>
                <w:sz w:val="16"/>
              </w:rPr>
              <w:t>$6,611</w:t>
            </w:r>
          </w:p>
        </w:tc>
        <w:tc>
          <w:tcPr>
            <w:tcW w:type="dxa" w:w="1116"/>
          </w:tcPr>
          <w:p>
            <w:pPr>
              <w:spacing w:after="0"/>
              <w:jc w:val="right"/>
            </w:pPr>
            <w:r>
              <w:rPr>
                <w:sz w:val="16"/>
              </w:rPr>
              <w:t>$29,808</w:t>
            </w:r>
          </w:p>
        </w:tc>
        <w:tc>
          <w:tcPr>
            <w:tcW w:type="dxa" w:w="1230"/>
          </w:tcPr>
          <w:p>
            <w:pPr>
              <w:spacing w:after="0"/>
              <w:jc w:val="right"/>
            </w:pPr>
            <w:r>
              <w:rPr>
                <w:sz w:val="16"/>
              </w:rPr>
              <w:t>16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$7,995</w:t>
            </w:r>
          </w:p>
        </w:tc>
        <w:tc>
          <w:tcPr>
            <w:tcW w:type="dxa" w:w="1126"/>
          </w:tcPr>
          <w:p>
            <w:pPr>
              <w:spacing w:after="0"/>
              <w:jc w:val="right"/>
            </w:pPr>
            <w:r>
              <w:rPr>
                <w:sz w:val="16"/>
              </w:rPr>
              <w:t>$127</w:t>
            </w:r>
          </w:p>
        </w:tc>
        <w:tc>
          <w:tcPr>
            <w:tcW w:type="dxa" w:w="1309"/>
          </w:tcPr>
          <w:p>
            <w:pPr>
              <w:spacing w:after="0"/>
              <w:jc w:val="right"/>
            </w:pPr>
            <w:r>
              <w:rPr>
                <w:sz w:val="16"/>
              </w:rPr>
              <w:t>$12,196</w:t>
            </w:r>
          </w:p>
        </w:tc>
        <w:tc>
          <w:tcPr>
            <w:tcW w:type="dxa" w:w="1116"/>
          </w:tcPr>
          <w:p>
            <w:pPr>
              <w:spacing w:after="0"/>
              <w:jc w:val="right"/>
            </w:pPr>
            <w:r>
              <w:rPr>
                <w:sz w:val="16"/>
              </w:rPr>
              <w:t>$20,317</w:t>
            </w:r>
          </w:p>
        </w:tc>
        <w:tc>
          <w:tcPr>
            <w:tcW w:type="dxa" w:w="1230"/>
          </w:tcPr>
          <w:p>
            <w:pPr>
              <w:spacing w:after="0"/>
              <w:jc w:val="right"/>
            </w:pPr>
            <w:r>
              <w:rPr>
                <w:sz w:val="16"/>
              </w:rPr>
              <w:t>39</w:t>
            </w:r>
          </w:p>
        </w:tc>
        <w:tc>
          <w:tcPr>
            <w:tcW w:type="dxa" w:w="2248"/>
          </w:tcPr>
          <w:p>
            <w:pPr>
              <w:spacing w:after="0"/>
              <w:jc w:val="left"/>
            </w:pPr>
          </w:p>
        </w:tc>
        <w:tc>
          <w:tcPr>
            <w:tcW w:type="dxa" w:w="1931"/>
          </w:tcPr>
          <w:p>
            <w:pPr>
              <w:spacing w:after="0"/>
              <w:jc w:val="left"/>
            </w:pPr>
            <w:r>
              <w:rPr>
                <w:sz w:val="16"/>
              </w:rPr>
              <w:t>Includes 1 Sleet record, event types the NRI definition of this hazard leaves out.</w:t>
            </w: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$239</w:t>
            </w:r>
          </w:p>
        </w:tc>
        <w:tc>
          <w:tcPr>
            <w:tcW w:type="dxa" w:w="1126"/>
          </w:tcPr>
          <w:p>
            <w:pPr>
              <w:spacing w:after="0"/>
              <w:jc w:val="right"/>
            </w:pPr>
          </w:p>
        </w:tc>
        <w:tc>
          <w:tcPr>
            <w:tcW w:type="dxa" w:w="1309"/>
          </w:tcPr>
          <w:p>
            <w:pPr>
              <w:spacing w:after="0"/>
              <w:jc w:val="right"/>
            </w:pPr>
            <w:r>
              <w:rPr>
                <w:sz w:val="16"/>
              </w:rPr>
              <w:t>$9,869</w:t>
            </w:r>
          </w:p>
        </w:tc>
        <w:tc>
          <w:tcPr>
            <w:tcW w:type="dxa" w:w="1116"/>
          </w:tcPr>
          <w:p>
            <w:pPr>
              <w:spacing w:after="0"/>
              <w:jc w:val="right"/>
            </w:pPr>
            <w:r>
              <w:rPr>
                <w:sz w:val="16"/>
              </w:rPr>
              <w:t>$10,108</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$1,047</w:t>
            </w:r>
          </w:p>
        </w:tc>
        <w:tc>
          <w:tcPr>
            <w:tcW w:type="dxa" w:w="1126"/>
          </w:tcPr>
          <w:p>
            <w:pPr>
              <w:spacing w:after="0"/>
              <w:jc w:val="right"/>
            </w:pPr>
            <w:r>
              <w:rPr>
                <w:sz w:val="16"/>
              </w:rPr>
              <w:t>$1,232</w:t>
            </w:r>
          </w:p>
        </w:tc>
        <w:tc>
          <w:tcPr>
            <w:tcW w:type="dxa" w:w="1309"/>
          </w:tcPr>
          <w:p>
            <w:pPr>
              <w:spacing w:after="0"/>
              <w:jc w:val="right"/>
            </w:pPr>
            <w:r>
              <w:rPr>
                <w:sz w:val="16"/>
              </w:rPr>
              <w:t>under $1</w:t>
            </w:r>
          </w:p>
        </w:tc>
        <w:tc>
          <w:tcPr>
            <w:tcW w:type="dxa" w:w="1116"/>
          </w:tcPr>
          <w:p>
            <w:pPr>
              <w:spacing w:after="0"/>
              <w:jc w:val="right"/>
            </w:pPr>
            <w:r>
              <w:rPr>
                <w:sz w:val="16"/>
              </w:rPr>
              <w:t>$2,278</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9"/>
        <w:gridCol w:w="1722"/>
        <w:gridCol w:w="1586"/>
        <w:gridCol w:w="1931"/>
        <w:gridCol w:w="1910"/>
        <w:gridCol w:w="1427"/>
        <w:gridCol w:w="1608"/>
        <w:gridCol w:w="2210"/>
      </w:tblGrid>
      <w:tr>
        <w:trPr>
          <w:cantSplit/>
          <w:tblHeader/>
        </w:trPr>
        <w:tc>
          <w:tcPr>
            <w:tcW w:type="dxa" w:w="1719"/>
            <w:shd w:val="clear" w:color="auto" w:fill="E8E8E8"/>
          </w:tcPr>
          <w:p>
            <w:pPr>
              <w:spacing w:after="0"/>
              <w:jc w:val="left"/>
            </w:pPr>
            <w:r>
              <w:rPr>
                <w:b/>
                <w:sz w:val="16"/>
              </w:rPr>
              <w:t>Hazard</w:t>
            </w:r>
          </w:p>
        </w:tc>
        <w:tc>
          <w:tcPr>
            <w:tcW w:type="dxa" w:w="1722"/>
            <w:shd w:val="clear" w:color="auto" w:fill="E8E8E8"/>
          </w:tcPr>
          <w:p>
            <w:pPr>
              <w:spacing w:after="0"/>
              <w:jc w:val="left"/>
            </w:pPr>
            <w:r>
              <w:rPr>
                <w:b/>
                <w:sz w:val="16"/>
              </w:rPr>
              <w:t>Scale</w:t>
            </w:r>
          </w:p>
        </w:tc>
        <w:tc>
          <w:tcPr>
            <w:tcW w:type="dxa" w:w="1586"/>
            <w:shd w:val="clear" w:color="auto" w:fill="E8E8E8"/>
          </w:tcPr>
          <w:p>
            <w:pPr>
              <w:spacing w:after="0"/>
              <w:jc w:val="right"/>
            </w:pPr>
            <w:r>
              <w:rPr>
                <w:b/>
                <w:sz w:val="16"/>
              </w:rPr>
              <w:t>Records</w:t>
            </w:r>
          </w:p>
          <w:p>
            <w:pPr>
              <w:spacing w:after="0"/>
              <w:jc w:val="right"/>
            </w:pPr>
            <w:r>
              <w:rPr>
                <w:i/>
                <w:color w:val="555555"/>
                <w:sz w:val="14"/>
              </w:rPr>
              <w:t>count, years</w:t>
            </w:r>
          </w:p>
        </w:tc>
        <w:tc>
          <w:tcPr>
            <w:tcW w:type="dxa" w:w="1931"/>
            <w:shd w:val="clear" w:color="auto" w:fill="E8E8E8"/>
          </w:tcPr>
          <w:p>
            <w:pPr>
              <w:spacing w:after="0"/>
              <w:jc w:val="left"/>
            </w:pPr>
            <w:r>
              <w:rPr>
                <w:b/>
                <w:sz w:val="16"/>
              </w:rPr>
              <w:t>Observed range</w:t>
            </w:r>
          </w:p>
        </w:tc>
        <w:tc>
          <w:tcPr>
            <w:tcW w:type="dxa" w:w="1910"/>
            <w:shd w:val="clear" w:color="auto" w:fill="E8E8E8"/>
          </w:tcPr>
          <w:p>
            <w:pPr>
              <w:spacing w:after="0"/>
              <w:jc w:val="left"/>
            </w:pPr>
            <w:r>
              <w:rPr>
                <w:b/>
                <w:sz w:val="16"/>
              </w:rPr>
              <w:t>Worst recorded event</w:t>
            </w:r>
          </w:p>
        </w:tc>
        <w:tc>
          <w:tcPr>
            <w:tcW w:type="dxa" w:w="1427"/>
            <w:shd w:val="clear" w:color="auto" w:fill="E8E8E8"/>
          </w:tcPr>
          <w:p>
            <w:pPr>
              <w:spacing w:after="0"/>
              <w:jc w:val="left"/>
            </w:pPr>
            <w:r>
              <w:rPr>
                <w:b/>
                <w:sz w:val="16"/>
              </w:rPr>
              <w:t>Most damaging (when different)</w:t>
            </w:r>
          </w:p>
        </w:tc>
        <w:tc>
          <w:tcPr>
            <w:tcW w:type="dxa" w:w="1608"/>
            <w:shd w:val="clear" w:color="auto" w:fill="E8E8E8"/>
          </w:tcPr>
          <w:p>
            <w:pPr>
              <w:spacing w:after="0"/>
              <w:jc w:val="left"/>
            </w:pPr>
            <w:r>
              <w:rPr>
                <w:b/>
                <w:sz w:val="16"/>
              </w:rPr>
              <w:t>How it applies to members</w:t>
            </w:r>
          </w:p>
        </w:tc>
        <w:tc>
          <w:tcPr>
            <w:tcW w:type="dxa" w:w="2210"/>
            <w:shd w:val="clear" w:color="auto" w:fill="E8E8E8"/>
          </w:tcPr>
          <w:p>
            <w:pPr>
              <w:spacing w:after="0"/>
              <w:jc w:val="left"/>
            </w:pPr>
            <w:r>
              <w:rPr>
                <w:b/>
                <w:sz w:val="16"/>
              </w:rPr>
              <w:t>Note</w:t>
            </w:r>
          </w:p>
        </w:tc>
      </w:tr>
      <w:tr>
        <w:trPr>
          <w:cantSplit/>
        </w:trPr>
        <w:tc>
          <w:tcPr>
            <w:tcW w:type="dxa" w:w="1719"/>
          </w:tcPr>
          <w:p>
            <w:pPr>
              <w:spacing w:after="0"/>
              <w:jc w:val="left"/>
            </w:pPr>
            <w:r>
              <w:rPr>
                <w:sz w:val="16"/>
              </w:rPr>
              <w:t>Avalanche</w:t>
            </w:r>
          </w:p>
        </w:tc>
        <w:tc>
          <w:tcPr>
            <w:tcW w:type="dxa" w:w="1722"/>
          </w:tcPr>
          <w:p>
            <w:pPr>
              <w:spacing w:after="0"/>
              <w:jc w:val="left"/>
            </w:pPr>
            <w:r>
              <w:rPr>
                <w:sz w:val="16"/>
              </w:rPr>
              <w:t>none (count and damage)</w:t>
            </w:r>
          </w:p>
        </w:tc>
        <w:tc>
          <w:tcPr>
            <w:tcW w:type="dxa" w:w="1586"/>
          </w:tcPr>
          <w:p>
            <w:pPr>
              <w:spacing w:after="0"/>
              <w:jc w:val="right"/>
            </w:pPr>
            <w:r>
              <w:rPr>
                <w:sz w:val="16"/>
              </w:rPr>
              <w:t>0</w:t>
            </w:r>
          </w:p>
        </w:tc>
        <w:tc>
          <w:tcPr>
            <w:tcW w:type="dxa" w:w="1931"/>
          </w:tcPr>
          <w:p>
            <w:pPr>
              <w:spacing w:after="0"/>
              <w:jc w:val="left"/>
            </w:pPr>
          </w:p>
        </w:tc>
        <w:tc>
          <w:tcPr>
            <w:tcW w:type="dxa" w:w="1910"/>
          </w:tcPr>
          <w:p>
            <w:pPr>
              <w:spacing w:after="0"/>
              <w:jc w:val="left"/>
            </w:pPr>
          </w:p>
        </w:tc>
        <w:tc>
          <w:tcPr>
            <w:tcW w:type="dxa" w:w="1427"/>
          </w:tcPr>
          <w:p>
            <w:pPr>
              <w:spacing w:after="0"/>
              <w:jc w:val="left"/>
            </w:pPr>
          </w:p>
        </w:tc>
        <w:tc>
          <w:tcPr>
            <w:tcW w:type="dxa" w:w="1608"/>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Coastal Flood, Storm Surge/Tide</w:t>
            </w:r>
          </w:p>
        </w:tc>
        <w:tc>
          <w:tcPr>
            <w:tcW w:type="dxa" w:w="1722"/>
          </w:tcPr>
          <w:p>
            <w:pPr>
              <w:spacing w:after="0"/>
              <w:jc w:val="left"/>
            </w:pPr>
            <w:r>
              <w:rPr>
                <w:sz w:val="16"/>
              </w:rPr>
              <w:t>none in data (FIRM for depth)</w:t>
            </w:r>
          </w:p>
        </w:tc>
        <w:tc>
          <w:tcPr>
            <w:tcW w:type="dxa" w:w="1586"/>
          </w:tcPr>
          <w:p>
            <w:pPr>
              <w:spacing w:after="0"/>
              <w:jc w:val="right"/>
            </w:pPr>
            <w:r>
              <w:rPr>
                <w:sz w:val="16"/>
              </w:rPr>
              <w:t>0</w:t>
            </w:r>
          </w:p>
        </w:tc>
        <w:tc>
          <w:tcPr>
            <w:tcW w:type="dxa" w:w="1931"/>
          </w:tcPr>
          <w:p>
            <w:pPr>
              <w:spacing w:after="0"/>
              <w:jc w:val="left"/>
            </w:pPr>
          </w:p>
        </w:tc>
        <w:tc>
          <w:tcPr>
            <w:tcW w:type="dxa" w:w="1910"/>
          </w:tcPr>
          <w:p>
            <w:pPr>
              <w:spacing w:after="0"/>
              <w:jc w:val="left"/>
            </w:pPr>
          </w:p>
        </w:tc>
        <w:tc>
          <w:tcPr>
            <w:tcW w:type="dxa" w:w="1427"/>
          </w:tcPr>
          <w:p>
            <w:pPr>
              <w:spacing w:after="0"/>
              <w:jc w:val="left"/>
            </w:pPr>
          </w:p>
        </w:tc>
        <w:tc>
          <w:tcPr>
            <w:tcW w:type="dxa" w:w="1608"/>
          </w:tcPr>
          <w:p>
            <w:pPr>
              <w:spacing w:after="0"/>
              <w:jc w:val="left"/>
            </w:pPr>
          </w:p>
        </w:tc>
        <w:tc>
          <w:tcPr>
            <w:tcW w:type="dxa" w:w="2210"/>
          </w:tcPr>
          <w:p>
            <w:pPr>
              <w:spacing w:after="0"/>
              <w:jc w:val="left"/>
            </w:pPr>
            <w:r>
              <w:rPr>
                <w:sz w:val="16"/>
              </w:rPr>
              <w:t>Flood depth: see the FEMA Flood Insurance Rate Map.</w:t>
            </w:r>
          </w:p>
        </w:tc>
      </w:tr>
      <w:tr>
        <w:trPr>
          <w:cantSplit/>
        </w:trPr>
        <w:tc>
          <w:tcPr>
            <w:tcW w:type="dxa" w:w="1719"/>
          </w:tcPr>
          <w:p>
            <w:pPr>
              <w:spacing w:after="0"/>
              <w:jc w:val="left"/>
            </w:pPr>
            <w:r>
              <w:rPr>
                <w:sz w:val="16"/>
              </w:rPr>
              <w:t>Cold/Wind Chill, Extreme Cold/Wind Chill</w:t>
            </w:r>
          </w:p>
        </w:tc>
        <w:tc>
          <w:tcPr>
            <w:tcW w:type="dxa" w:w="1722"/>
          </w:tcPr>
          <w:p>
            <w:pPr>
              <w:spacing w:after="0"/>
              <w:jc w:val="left"/>
            </w:pPr>
            <w:r>
              <w:rPr>
                <w:sz w:val="16"/>
              </w:rPr>
              <w:t>wind chill</w:t>
            </w:r>
          </w:p>
        </w:tc>
        <w:tc>
          <w:tcPr>
            <w:tcW w:type="dxa" w:w="1586"/>
          </w:tcPr>
          <w:p>
            <w:pPr>
              <w:spacing w:after="0"/>
              <w:jc w:val="right"/>
            </w:pPr>
            <w:r>
              <w:rPr>
                <w:sz w:val="16"/>
              </w:rPr>
              <w:t>13, 1996 to 2024 (13 zone-level)</w:t>
            </w:r>
          </w:p>
        </w:tc>
        <w:tc>
          <w:tcPr>
            <w:tcW w:type="dxa" w:w="1931"/>
          </w:tcPr>
          <w:p>
            <w:pPr>
              <w:spacing w:after="0"/>
              <w:jc w:val="left"/>
            </w:pPr>
            <w:r>
              <w:rPr>
                <w:sz w:val="16"/>
              </w:rPr>
              <w:t>1 day to 4 days (median 2.5 days); 10 with a recorded value</w:t>
            </w:r>
          </w:p>
        </w:tc>
        <w:tc>
          <w:tcPr>
            <w:tcW w:type="dxa" w:w="1910"/>
          </w:tcPr>
          <w:p>
            <w:pPr>
              <w:spacing w:after="0"/>
              <w:jc w:val="left"/>
            </w:pPr>
            <w:r>
              <w:rPr>
                <w:sz w:val="16"/>
              </w:rPr>
              <w:t>4 consecutive days, 2024-01-13 to 2024-01-16, zone-level</w:t>
            </w:r>
          </w:p>
        </w:tc>
        <w:tc>
          <w:tcPr>
            <w:tcW w:type="dxa" w:w="1427"/>
          </w:tcPr>
          <w:p>
            <w:pPr>
              <w:spacing w:after="0"/>
              <w:jc w:val="left"/>
            </w:pPr>
            <w:r>
              <w:rPr>
                <w:sz w:val="16"/>
              </w:rPr>
              <w:t>Cold/Wind Chill, 1996-05-01, property not reported; $5,100,000 crops, reported for the zone (1996 dollars)</w:t>
            </w: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19"/>
          </w:tcPr>
          <w:p>
            <w:pPr>
              <w:spacing w:after="0"/>
              <w:jc w:val="left"/>
            </w:pPr>
            <w:r>
              <w:rPr>
                <w:sz w:val="16"/>
              </w:rPr>
              <w:t>Frost/Freeze (outside NRI Cold Wave definition)</w:t>
            </w:r>
          </w:p>
        </w:tc>
        <w:tc>
          <w:tcPr>
            <w:tcW w:type="dxa" w:w="1722"/>
          </w:tcPr>
          <w:p>
            <w:pPr>
              <w:spacing w:after="0"/>
              <w:jc w:val="left"/>
            </w:pPr>
            <w:r>
              <w:rPr>
                <w:sz w:val="16"/>
              </w:rPr>
              <w:t>crop damage</w:t>
            </w:r>
          </w:p>
        </w:tc>
        <w:tc>
          <w:tcPr>
            <w:tcW w:type="dxa" w:w="1586"/>
          </w:tcPr>
          <w:p>
            <w:pPr>
              <w:spacing w:after="0"/>
              <w:jc w:val="right"/>
            </w:pPr>
            <w:r>
              <w:rPr>
                <w:sz w:val="16"/>
              </w:rPr>
              <w:t>7, 1997 to 2019 (7 zone-level)</w:t>
            </w:r>
          </w:p>
        </w:tc>
        <w:tc>
          <w:tcPr>
            <w:tcW w:type="dxa" w:w="1931"/>
          </w:tcPr>
          <w:p>
            <w:pPr>
              <w:spacing w:after="0"/>
              <w:jc w:val="left"/>
            </w:pPr>
          </w:p>
        </w:tc>
        <w:tc>
          <w:tcPr>
            <w:tcW w:type="dxa" w:w="1910"/>
          </w:tcPr>
          <w:p>
            <w:pPr>
              <w:spacing w:after="0"/>
              <w:jc w:val="left"/>
            </w:pPr>
            <w:r>
              <w:rPr>
                <w:sz w:val="16"/>
              </w:rPr>
              <w:t>Frost/Freeze, 2009-10-10, $2,500,000 crop damage, reported for the zone (2009 dollars); NWS zone IAZ097 (DAVIS), zone-level: may include parts of neighboring counties</w:t>
            </w:r>
          </w:p>
        </w:tc>
        <w:tc>
          <w:tcPr>
            <w:tcW w:type="dxa" w:w="1427"/>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Temperature: in event narratives only; local data required.</w:t>
            </w:r>
          </w:p>
        </w:tc>
      </w:tr>
      <w:tr>
        <w:trPr>
          <w:cantSplit/>
        </w:trPr>
        <w:tc>
          <w:tcPr>
            <w:tcW w:type="dxa" w:w="1719"/>
          </w:tcPr>
          <w:p>
            <w:pPr>
              <w:spacing w:after="0"/>
              <w:jc w:val="left"/>
            </w:pPr>
            <w:r>
              <w:rPr>
                <w:sz w:val="16"/>
              </w:rPr>
              <w:t>Drought</w:t>
            </w:r>
          </w:p>
        </w:tc>
        <w:tc>
          <w:tcPr>
            <w:tcW w:type="dxa" w:w="1722"/>
          </w:tcPr>
          <w:p>
            <w:pPr>
              <w:spacing w:after="0"/>
              <w:jc w:val="left"/>
            </w:pPr>
            <w:r>
              <w:rPr>
                <w:sz w:val="16"/>
              </w:rPr>
              <w:t>US Drought Monitor D-scale</w:t>
            </w:r>
          </w:p>
        </w:tc>
        <w:tc>
          <w:tcPr>
            <w:tcW w:type="dxa" w:w="1586"/>
          </w:tcPr>
          <w:p>
            <w:pPr>
              <w:spacing w:after="0"/>
              <w:jc w:val="right"/>
            </w:pPr>
            <w:r>
              <w:rPr>
                <w:sz w:val="16"/>
              </w:rPr>
              <w:t>34, 1999 to 2024 (34 zone-level)</w:t>
            </w:r>
          </w:p>
        </w:tc>
        <w:tc>
          <w:tcPr>
            <w:tcW w:type="dxa" w:w="1931"/>
          </w:tcPr>
          <w:p>
            <w:pPr>
              <w:spacing w:after="0"/>
              <w:jc w:val="left"/>
            </w:pPr>
            <w:r>
              <w:rPr>
                <w:sz w:val="16"/>
              </w:rPr>
              <w:t>11 days to 295 days (median 46 days); 10 with a recorded value</w:t>
            </w:r>
          </w:p>
        </w:tc>
        <w:tc>
          <w:tcPr>
            <w:tcW w:type="dxa" w:w="1910"/>
          </w:tcPr>
          <w:p>
            <w:pPr>
              <w:spacing w:after="0"/>
              <w:jc w:val="left"/>
            </w:pPr>
            <w:r>
              <w:rPr>
                <w:sz w:val="16"/>
              </w:rPr>
              <w:t>295 days (about 9.7 months), 2023-06-06 to 2024-03-26, a run of 10 consecutive Storm Events drought records, zone-level</w:t>
            </w:r>
          </w:p>
        </w:tc>
        <w:tc>
          <w:tcPr>
            <w:tcW w:type="dxa" w:w="1427"/>
          </w:tcPr>
          <w:p>
            <w:pPr>
              <w:spacing w:after="0"/>
              <w:jc w:val="left"/>
            </w:pPr>
            <w:r>
              <w:rPr>
                <w:sz w:val="16"/>
              </w:rPr>
              <w:t>Drought, 2012-07-01, $0 property; $45,000,000 crops, reported for the zone (2012 dollars)</w:t>
            </w: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9"/>
          </w:tcPr>
          <w:p>
            <w:pPr>
              <w:spacing w:after="0"/>
              <w:jc w:val="left"/>
            </w:pPr>
            <w:r>
              <w:rPr>
                <w:sz w:val="16"/>
              </w:rPr>
              <w:t>Earthquake</w:t>
            </w:r>
          </w:p>
        </w:tc>
        <w:tc>
          <w:tcPr>
            <w:tcW w:type="dxa" w:w="1722"/>
          </w:tcPr>
          <w:p>
            <w:pPr>
              <w:spacing w:after="0"/>
              <w:jc w:val="left"/>
            </w:pPr>
            <w:r>
              <w:rPr>
                <w:sz w:val="16"/>
              </w:rPr>
              <w:t>Modified Mercalli (local data)</w:t>
            </w:r>
          </w:p>
        </w:tc>
        <w:tc>
          <w:tcPr>
            <w:tcW w:type="dxa" w:w="1586"/>
          </w:tcPr>
          <w:p>
            <w:pPr>
              <w:spacing w:after="0"/>
              <w:jc w:val="right"/>
            </w:pPr>
            <w:r>
              <w:rPr>
                <w:sz w:val="16"/>
              </w:rPr>
              <w:t>0</w:t>
            </w:r>
          </w:p>
        </w:tc>
        <w:tc>
          <w:tcPr>
            <w:tcW w:type="dxa" w:w="1931"/>
          </w:tcPr>
          <w:p>
            <w:pPr>
              <w:spacing w:after="0"/>
              <w:jc w:val="left"/>
            </w:pPr>
          </w:p>
        </w:tc>
        <w:tc>
          <w:tcPr>
            <w:tcW w:type="dxa" w:w="1910"/>
          </w:tcPr>
          <w:p>
            <w:pPr>
              <w:spacing w:after="0"/>
              <w:jc w:val="left"/>
            </w:pPr>
          </w:p>
        </w:tc>
        <w:tc>
          <w:tcPr>
            <w:tcW w:type="dxa" w:w="1427"/>
          </w:tcPr>
          <w:p>
            <w:pPr>
              <w:spacing w:after="0"/>
              <w:jc w:val="left"/>
            </w:pPr>
          </w:p>
        </w:tc>
        <w:tc>
          <w:tcPr>
            <w:tcW w:type="dxa" w:w="1608"/>
          </w:tcPr>
          <w:p>
            <w:pPr>
              <w:spacing w:after="0"/>
              <w:jc w:val="left"/>
            </w:pPr>
          </w:p>
        </w:tc>
        <w:tc>
          <w:tcPr>
            <w:tcW w:type="dxa" w:w="2210"/>
          </w:tcPr>
          <w:p>
            <w:pPr>
              <w:spacing w:after="0"/>
              <w:jc w:val="left"/>
            </w:pPr>
            <w:r>
              <w:rPr>
                <w:sz w:val="16"/>
              </w:rPr>
              <w:t>No Storm Events record; local data required (e.g., USGS).</w:t>
            </w:r>
          </w:p>
        </w:tc>
      </w:tr>
      <w:tr>
        <w:trPr>
          <w:cantSplit/>
        </w:trPr>
        <w:tc>
          <w:tcPr>
            <w:tcW w:type="dxa" w:w="1719"/>
          </w:tcPr>
          <w:p>
            <w:pPr>
              <w:spacing w:after="0"/>
              <w:jc w:val="left"/>
            </w:pPr>
            <w:r>
              <w:rPr>
                <w:sz w:val="16"/>
              </w:rPr>
              <w:t>Hail</w:t>
            </w:r>
          </w:p>
        </w:tc>
        <w:tc>
          <w:tcPr>
            <w:tcW w:type="dxa" w:w="1722"/>
          </w:tcPr>
          <w:p>
            <w:pPr>
              <w:spacing w:after="0"/>
              <w:jc w:val="left"/>
            </w:pPr>
            <w:r>
              <w:rPr>
                <w:sz w:val="16"/>
              </w:rPr>
              <w:t>hail size (inches)</w:t>
            </w:r>
          </w:p>
        </w:tc>
        <w:tc>
          <w:tcPr>
            <w:tcW w:type="dxa" w:w="1586"/>
          </w:tcPr>
          <w:p>
            <w:pPr>
              <w:spacing w:after="0"/>
              <w:jc w:val="right"/>
            </w:pPr>
            <w:r>
              <w:rPr>
                <w:sz w:val="16"/>
              </w:rPr>
              <w:t>87, 1962 to 2024</w:t>
            </w:r>
          </w:p>
        </w:tc>
        <w:tc>
          <w:tcPr>
            <w:tcW w:type="dxa" w:w="1931"/>
          </w:tcPr>
          <w:p>
            <w:pPr>
              <w:spacing w:after="0"/>
              <w:jc w:val="left"/>
            </w:pPr>
            <w:r>
              <w:rPr>
                <w:sz w:val="16"/>
              </w:rPr>
              <w:t>0.75 in to 2.5 in (median 1 in); 87 with a recorded value</w:t>
            </w:r>
          </w:p>
        </w:tc>
        <w:tc>
          <w:tcPr>
            <w:tcW w:type="dxa" w:w="1910"/>
          </w:tcPr>
          <w:p>
            <w:pPr>
              <w:spacing w:after="0"/>
              <w:jc w:val="left"/>
            </w:pPr>
            <w:r>
              <w:rPr>
                <w:sz w:val="16"/>
              </w:rPr>
              <w:t>2.5 in hail, 2006-07-17</w:t>
            </w:r>
          </w:p>
        </w:tc>
        <w:tc>
          <w:tcPr>
            <w:tcW w:type="dxa" w:w="1427"/>
          </w:tcPr>
          <w:p>
            <w:pPr>
              <w:spacing w:after="0"/>
              <w:jc w:val="left"/>
            </w:pPr>
            <w:r>
              <w:rPr>
                <w:sz w:val="16"/>
              </w:rPr>
              <w:t>Hail, 2009-06-07, $25,000 property; $750,000 crops (2009 dollars)</w:t>
            </w:r>
          </w:p>
        </w:tc>
        <w:tc>
          <w:tcPr>
            <w:tcW w:type="dxa" w:w="1608"/>
          </w:tcPr>
          <w:p>
            <w:pPr>
              <w:spacing w:after="0"/>
              <w:jc w:val="left"/>
            </w:pPr>
            <w:r>
              <w:rPr>
                <w:sz w:val="16"/>
              </w:rPr>
              <w:t>Event records naming member places: Bloomfield city (25 records), Floris city (14 records), Drakesville city (9 records), Pulaski city (6 records).</w:t>
            </w:r>
          </w:p>
        </w:tc>
        <w:tc>
          <w:tcPr>
            <w:tcW w:type="dxa" w:w="2210"/>
          </w:tcPr>
          <w:p>
            <w:pPr>
              <w:spacing w:after="0"/>
              <w:jc w:val="left"/>
            </w:pPr>
          </w:p>
        </w:tc>
      </w:tr>
      <w:tr>
        <w:trPr>
          <w:cantSplit/>
        </w:trPr>
        <w:tc>
          <w:tcPr>
            <w:tcW w:type="dxa" w:w="1719"/>
          </w:tcPr>
          <w:p>
            <w:pPr>
              <w:spacing w:after="0"/>
              <w:jc w:val="left"/>
            </w:pPr>
            <w:r>
              <w:rPr>
                <w:sz w:val="16"/>
              </w:rPr>
              <w:t>Excessive Heat, Heat</w:t>
            </w:r>
          </w:p>
        </w:tc>
        <w:tc>
          <w:tcPr>
            <w:tcW w:type="dxa" w:w="1722"/>
          </w:tcPr>
          <w:p>
            <w:pPr>
              <w:spacing w:after="0"/>
              <w:jc w:val="left"/>
            </w:pPr>
            <w:r>
              <w:rPr>
                <w:sz w:val="16"/>
              </w:rPr>
              <w:t>heat index (narratives)</w:t>
            </w:r>
          </w:p>
        </w:tc>
        <w:tc>
          <w:tcPr>
            <w:tcW w:type="dxa" w:w="1586"/>
          </w:tcPr>
          <w:p>
            <w:pPr>
              <w:spacing w:after="0"/>
              <w:jc w:val="right"/>
            </w:pPr>
            <w:r>
              <w:rPr>
                <w:sz w:val="16"/>
              </w:rPr>
              <w:t>4, 2001 to 2019 (4 zone-level)</w:t>
            </w:r>
          </w:p>
        </w:tc>
        <w:tc>
          <w:tcPr>
            <w:tcW w:type="dxa" w:w="1931"/>
          </w:tcPr>
          <w:p>
            <w:pPr>
              <w:spacing w:after="0"/>
              <w:jc w:val="left"/>
            </w:pPr>
            <w:r>
              <w:rPr>
                <w:sz w:val="16"/>
              </w:rPr>
              <w:t>1 day to 14 days (median 3.5 days); 4 with a recorded value</w:t>
            </w:r>
          </w:p>
        </w:tc>
        <w:tc>
          <w:tcPr>
            <w:tcW w:type="dxa" w:w="1910"/>
          </w:tcPr>
          <w:p>
            <w:pPr>
              <w:spacing w:after="0"/>
              <w:jc w:val="left"/>
            </w:pPr>
            <w:r>
              <w:rPr>
                <w:sz w:val="16"/>
              </w:rPr>
              <w:t>14 consecutive days, 2011-07-15 to 2011-07-28, zone-level</w:t>
            </w:r>
          </w:p>
        </w:tc>
        <w:tc>
          <w:tcPr>
            <w:tcW w:type="dxa" w:w="1427"/>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Heat index: in event narratives only; local data required.</w:t>
            </w:r>
          </w:p>
        </w:tc>
      </w:tr>
      <w:tr>
        <w:trPr>
          <w:cantSplit/>
        </w:trPr>
        <w:tc>
          <w:tcPr>
            <w:tcW w:type="dxa" w:w="1719"/>
          </w:tcPr>
          <w:p>
            <w:pPr>
              <w:spacing w:after="0"/>
              <w:jc w:val="left"/>
            </w:pPr>
            <w:r>
              <w:rPr>
                <w:sz w:val="16"/>
              </w:rPr>
              <w:t>Hurricane, Tropical Storm, Tropical Depression</w:t>
            </w:r>
          </w:p>
        </w:tc>
        <w:tc>
          <w:tcPr>
            <w:tcW w:type="dxa" w:w="1722"/>
          </w:tcPr>
          <w:p>
            <w:pPr>
              <w:spacing w:after="0"/>
              <w:jc w:val="left"/>
            </w:pPr>
            <w:r>
              <w:rPr>
                <w:sz w:val="16"/>
              </w:rPr>
              <w:t>Saffir-Simpson</w:t>
            </w:r>
          </w:p>
        </w:tc>
        <w:tc>
          <w:tcPr>
            <w:tcW w:type="dxa" w:w="1586"/>
          </w:tcPr>
          <w:p>
            <w:pPr>
              <w:spacing w:after="0"/>
              <w:jc w:val="right"/>
            </w:pPr>
            <w:r>
              <w:rPr>
                <w:sz w:val="16"/>
              </w:rPr>
              <w:t>0</w:t>
            </w:r>
          </w:p>
        </w:tc>
        <w:tc>
          <w:tcPr>
            <w:tcW w:type="dxa" w:w="1931"/>
          </w:tcPr>
          <w:p>
            <w:pPr>
              <w:spacing w:after="0"/>
              <w:jc w:val="left"/>
            </w:pPr>
          </w:p>
        </w:tc>
        <w:tc>
          <w:tcPr>
            <w:tcW w:type="dxa" w:w="1910"/>
          </w:tcPr>
          <w:p>
            <w:pPr>
              <w:spacing w:after="0"/>
              <w:jc w:val="left"/>
            </w:pPr>
          </w:p>
        </w:tc>
        <w:tc>
          <w:tcPr>
            <w:tcW w:type="dxa" w:w="1427"/>
          </w:tcPr>
          <w:p>
            <w:pPr>
              <w:spacing w:after="0"/>
              <w:jc w:val="left"/>
            </w:pPr>
          </w:p>
        </w:tc>
        <w:tc>
          <w:tcPr>
            <w:tcW w:type="dxa" w:w="1608"/>
          </w:tcPr>
          <w:p>
            <w:pPr>
              <w:spacing w:after="0"/>
              <w:jc w:val="left"/>
            </w:pPr>
          </w:p>
        </w:tc>
        <w:tc>
          <w:tcPr>
            <w:tcW w:type="dxa" w:w="221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9"/>
          </w:tcPr>
          <w:p>
            <w:pPr>
              <w:spacing w:after="0"/>
              <w:jc w:val="left"/>
            </w:pPr>
            <w:r>
              <w:rPr>
                <w:sz w:val="16"/>
              </w:rPr>
              <w:t>Ice Storm</w:t>
            </w:r>
          </w:p>
        </w:tc>
        <w:tc>
          <w:tcPr>
            <w:tcW w:type="dxa" w:w="1722"/>
          </w:tcPr>
          <w:p>
            <w:pPr>
              <w:spacing w:after="0"/>
              <w:jc w:val="left"/>
            </w:pPr>
            <w:r>
              <w:rPr>
                <w:sz w:val="16"/>
              </w:rPr>
              <w:t>Sperry-Piltz (local data)</w:t>
            </w:r>
          </w:p>
        </w:tc>
        <w:tc>
          <w:tcPr>
            <w:tcW w:type="dxa" w:w="1586"/>
          </w:tcPr>
          <w:p>
            <w:pPr>
              <w:spacing w:after="0"/>
              <w:jc w:val="right"/>
            </w:pPr>
            <w:r>
              <w:rPr>
                <w:sz w:val="16"/>
              </w:rPr>
              <w:t>16, 1996 to 2024 (16 zone-level)</w:t>
            </w:r>
          </w:p>
        </w:tc>
        <w:tc>
          <w:tcPr>
            <w:tcW w:type="dxa" w:w="1931"/>
          </w:tcPr>
          <w:p>
            <w:pPr>
              <w:spacing w:after="0"/>
              <w:jc w:val="left"/>
            </w:pPr>
          </w:p>
        </w:tc>
        <w:tc>
          <w:tcPr>
            <w:tcW w:type="dxa" w:w="1910"/>
          </w:tcPr>
          <w:p>
            <w:pPr>
              <w:spacing w:after="0"/>
              <w:jc w:val="left"/>
            </w:pPr>
            <w:r>
              <w:rPr>
                <w:sz w:val="16"/>
              </w:rPr>
              <w:t>Ice Storm, 2007-12-11, $150,000 property; $0 crops, reported for the zone (2007 dollars); NWS zone IAZ097 (DAVIS), zone-level: may include parts of neighboring counties</w:t>
            </w:r>
          </w:p>
        </w:tc>
        <w:tc>
          <w:tcPr>
            <w:tcW w:type="dxa" w:w="1427"/>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Ice thickness: in event narratives only; local data required.</w:t>
            </w:r>
          </w:p>
        </w:tc>
      </w:tr>
      <w:tr>
        <w:trPr>
          <w:cantSplit/>
        </w:trPr>
        <w:tc>
          <w:tcPr>
            <w:tcW w:type="dxa" w:w="1719"/>
          </w:tcPr>
          <w:p>
            <w:pPr>
              <w:spacing w:after="0"/>
              <w:jc w:val="left"/>
            </w:pPr>
            <w:r>
              <w:rPr>
                <w:sz w:val="16"/>
              </w:rPr>
              <w:t>Flash Flood, Flood, Lakeshore Flood</w:t>
            </w:r>
          </w:p>
        </w:tc>
        <w:tc>
          <w:tcPr>
            <w:tcW w:type="dxa" w:w="1722"/>
          </w:tcPr>
          <w:p>
            <w:pPr>
              <w:spacing w:after="0"/>
              <w:jc w:val="left"/>
            </w:pPr>
            <w:r>
              <w:rPr>
                <w:sz w:val="16"/>
              </w:rPr>
              <w:t>damage and flood days (FIRM for depth)</w:t>
            </w:r>
          </w:p>
        </w:tc>
        <w:tc>
          <w:tcPr>
            <w:tcW w:type="dxa" w:w="1586"/>
          </w:tcPr>
          <w:p>
            <w:pPr>
              <w:spacing w:after="0"/>
              <w:jc w:val="right"/>
            </w:pPr>
            <w:r>
              <w:rPr>
                <w:sz w:val="16"/>
              </w:rPr>
              <w:t>33, 1996 to 2019 (10 zone-level)</w:t>
            </w:r>
          </w:p>
        </w:tc>
        <w:tc>
          <w:tcPr>
            <w:tcW w:type="dxa" w:w="1931"/>
          </w:tcPr>
          <w:p>
            <w:pPr>
              <w:spacing w:after="0"/>
              <w:jc w:val="left"/>
            </w:pPr>
          </w:p>
        </w:tc>
        <w:tc>
          <w:tcPr>
            <w:tcW w:type="dxa" w:w="1910"/>
          </w:tcPr>
          <w:p>
            <w:pPr>
              <w:spacing w:after="0"/>
              <w:jc w:val="left"/>
            </w:pPr>
            <w:r>
              <w:rPr>
                <w:sz w:val="16"/>
              </w:rPr>
              <w:t>Flood, 2010-06-12, $0 property; $20,000,000 crops (2010 dollars)</w:t>
            </w:r>
          </w:p>
        </w:tc>
        <w:tc>
          <w:tcPr>
            <w:tcW w:type="dxa" w:w="1427"/>
          </w:tcPr>
          <w:p>
            <w:pPr>
              <w:spacing w:after="0"/>
              <w:jc w:val="left"/>
            </w:pPr>
          </w:p>
        </w:tc>
        <w:tc>
          <w:tcPr>
            <w:tcW w:type="dxa" w:w="1608"/>
          </w:tcPr>
          <w:p>
            <w:pPr>
              <w:spacing w:after="0"/>
              <w:jc w:val="left"/>
            </w:pPr>
            <w:r>
              <w:rPr>
                <w:sz w:val="16"/>
              </w:rPr>
              <w:t>Event records naming member places: Bloomfield city (7 records), Floris city (3 records), Pulaski city (3 records). Zone-level records (10) apply countywide.</w:t>
            </w:r>
          </w:p>
        </w:tc>
        <w:tc>
          <w:tcPr>
            <w:tcW w:type="dxa" w:w="221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9"/>
          </w:tcPr>
          <w:p>
            <w:pPr>
              <w:spacing w:after="0"/>
              <w:jc w:val="left"/>
            </w:pPr>
            <w:r>
              <w:rPr>
                <w:sz w:val="16"/>
              </w:rPr>
              <w:t>Debris Flow</w:t>
            </w:r>
          </w:p>
        </w:tc>
        <w:tc>
          <w:tcPr>
            <w:tcW w:type="dxa" w:w="1722"/>
          </w:tcPr>
          <w:p>
            <w:pPr>
              <w:spacing w:after="0"/>
              <w:jc w:val="left"/>
            </w:pPr>
            <w:r>
              <w:rPr>
                <w:sz w:val="16"/>
              </w:rPr>
              <w:t>none (count and damage)</w:t>
            </w:r>
          </w:p>
        </w:tc>
        <w:tc>
          <w:tcPr>
            <w:tcW w:type="dxa" w:w="1586"/>
          </w:tcPr>
          <w:p>
            <w:pPr>
              <w:spacing w:after="0"/>
              <w:jc w:val="right"/>
            </w:pPr>
            <w:r>
              <w:rPr>
                <w:sz w:val="16"/>
              </w:rPr>
              <w:t>0</w:t>
            </w:r>
          </w:p>
        </w:tc>
        <w:tc>
          <w:tcPr>
            <w:tcW w:type="dxa" w:w="1931"/>
          </w:tcPr>
          <w:p>
            <w:pPr>
              <w:spacing w:after="0"/>
              <w:jc w:val="left"/>
            </w:pPr>
          </w:p>
        </w:tc>
        <w:tc>
          <w:tcPr>
            <w:tcW w:type="dxa" w:w="1910"/>
          </w:tcPr>
          <w:p>
            <w:pPr>
              <w:spacing w:after="0"/>
              <w:jc w:val="left"/>
            </w:pPr>
          </w:p>
        </w:tc>
        <w:tc>
          <w:tcPr>
            <w:tcW w:type="dxa" w:w="1427"/>
          </w:tcPr>
          <w:p>
            <w:pPr>
              <w:spacing w:after="0"/>
              <w:jc w:val="left"/>
            </w:pPr>
          </w:p>
        </w:tc>
        <w:tc>
          <w:tcPr>
            <w:tcW w:type="dxa" w:w="1608"/>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Lightning</w:t>
            </w:r>
          </w:p>
        </w:tc>
        <w:tc>
          <w:tcPr>
            <w:tcW w:type="dxa" w:w="1722"/>
          </w:tcPr>
          <w:p>
            <w:pPr>
              <w:spacing w:after="0"/>
              <w:jc w:val="left"/>
            </w:pPr>
            <w:r>
              <w:rPr>
                <w:sz w:val="16"/>
              </w:rPr>
              <w:t>annualized frequency (the measure FEMA's Local Mitigation Planning Handbook names)</w:t>
            </w:r>
          </w:p>
        </w:tc>
        <w:tc>
          <w:tcPr>
            <w:tcW w:type="dxa" w:w="1586"/>
          </w:tcPr>
          <w:p>
            <w:pPr>
              <w:spacing w:after="0"/>
              <w:jc w:val="right"/>
            </w:pPr>
            <w:r>
              <w:rPr>
                <w:sz w:val="16"/>
              </w:rPr>
              <w:t>2, 2006 to 2007</w:t>
            </w:r>
          </w:p>
        </w:tc>
        <w:tc>
          <w:tcPr>
            <w:tcW w:type="dxa" w:w="1931"/>
          </w:tcPr>
          <w:p>
            <w:pPr>
              <w:spacing w:after="0"/>
              <w:jc w:val="left"/>
            </w:pPr>
          </w:p>
        </w:tc>
        <w:tc>
          <w:tcPr>
            <w:tcW w:type="dxa" w:w="1910"/>
          </w:tcPr>
          <w:p>
            <w:pPr>
              <w:spacing w:after="0"/>
              <w:jc w:val="left"/>
            </w:pPr>
            <w:r>
              <w:rPr>
                <w:sz w:val="16"/>
              </w:rPr>
              <w:t>Lightning, 2006-08-13, $50,000 property; crops not reported (2006 dollars)</w:t>
            </w:r>
          </w:p>
        </w:tc>
        <w:tc>
          <w:tcPr>
            <w:tcW w:type="dxa" w:w="1427"/>
          </w:tcPr>
          <w:p>
            <w:pPr>
              <w:spacing w:after="0"/>
              <w:jc w:val="left"/>
            </w:pPr>
          </w:p>
        </w:tc>
        <w:tc>
          <w:tcPr>
            <w:tcW w:type="dxa" w:w="1608"/>
          </w:tcPr>
          <w:p>
            <w:pPr>
              <w:spacing w:after="0"/>
              <w:jc w:val="left"/>
            </w:pPr>
            <w:r>
              <w:rPr>
                <w:sz w:val="16"/>
              </w:rPr>
              <w:t>Event records naming member places: Bloomfield city (1 record), Drakesville city (1 record).</w:t>
            </w:r>
          </w:p>
        </w:tc>
        <w:tc>
          <w:tcPr>
            <w:tcW w:type="dxa" w:w="2210"/>
          </w:tcPr>
          <w:p>
            <w:pPr>
              <w:spacing w:after="0"/>
              <w:jc w:val="left"/>
            </w:pPr>
            <w:r>
              <w:rPr>
                <w:sz w:val="16"/>
              </w:rPr>
              <w:t>Storm Events lists lightning with damage or casualties; physical measure in event narratives only; local data required.</w:t>
            </w:r>
          </w:p>
        </w:tc>
      </w:tr>
      <w:tr>
        <w:trPr>
          <w:cantSplit/>
        </w:trPr>
        <w:tc>
          <w:tcPr>
            <w:tcW w:type="dxa" w:w="1719"/>
          </w:tcPr>
          <w:p>
            <w:pPr>
              <w:spacing w:after="0"/>
              <w:jc w:val="left"/>
            </w:pPr>
            <w:r>
              <w:rPr>
                <w:sz w:val="16"/>
              </w:rPr>
              <w:t>High Wind and Strong Wind (outside NRI Strong Wind definition)</w:t>
            </w:r>
          </w:p>
        </w:tc>
        <w:tc>
          <w:tcPr>
            <w:tcW w:type="dxa" w:w="1722"/>
          </w:tcPr>
          <w:p>
            <w:pPr>
              <w:spacing w:after="0"/>
              <w:jc w:val="left"/>
            </w:pPr>
            <w:r>
              <w:rPr>
                <w:sz w:val="16"/>
              </w:rPr>
              <w:t>wind speed (kt and mph)</w:t>
            </w:r>
          </w:p>
        </w:tc>
        <w:tc>
          <w:tcPr>
            <w:tcW w:type="dxa" w:w="1586"/>
          </w:tcPr>
          <w:p>
            <w:pPr>
              <w:spacing w:after="0"/>
              <w:jc w:val="right"/>
            </w:pPr>
            <w:r>
              <w:rPr>
                <w:sz w:val="16"/>
              </w:rPr>
              <w:t>17, 1996 to 2025 (17 zone-level)</w:t>
            </w:r>
          </w:p>
        </w:tc>
        <w:tc>
          <w:tcPr>
            <w:tcW w:type="dxa" w:w="1931"/>
          </w:tcPr>
          <w:p>
            <w:pPr>
              <w:spacing w:after="0"/>
              <w:jc w:val="left"/>
            </w:pPr>
            <w:r>
              <w:rPr>
                <w:sz w:val="16"/>
              </w:rPr>
              <w:t>35 kt (40 mph) to 61 kt (70 mph) (median 52 kt (60 mph)); 15 with a recorded value</w:t>
            </w:r>
          </w:p>
        </w:tc>
        <w:tc>
          <w:tcPr>
            <w:tcW w:type="dxa" w:w="1910"/>
          </w:tcPr>
          <w:p>
            <w:pPr>
              <w:spacing w:after="0"/>
              <w:jc w:val="left"/>
            </w:pPr>
            <w:r>
              <w:rPr>
                <w:sz w:val="16"/>
              </w:rPr>
              <w:t>61 kt (70 mph), measurement type not recorded, High Wind, 1998-11-10; NWS zone IAZ097 (DAVIS), zone-level: may include parts of neighboring counties</w:t>
            </w:r>
          </w:p>
        </w:tc>
        <w:tc>
          <w:tcPr>
            <w:tcW w:type="dxa" w:w="1427"/>
          </w:tcPr>
          <w:p>
            <w:pPr>
              <w:spacing w:after="0"/>
              <w:jc w:val="left"/>
            </w:pPr>
            <w:r>
              <w:rPr>
                <w:sz w:val="16"/>
              </w:rPr>
              <w:t>High Wind, 1997-04-06, $1,800,000 property; crops not reported, reported for the zone (1997 dollars)</w:t>
            </w: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p>
        </w:tc>
      </w:tr>
      <w:tr>
        <w:trPr>
          <w:cantSplit/>
        </w:trPr>
        <w:tc>
          <w:tcPr>
            <w:tcW w:type="dxa" w:w="1719"/>
          </w:tcPr>
          <w:p>
            <w:pPr>
              <w:spacing w:after="0"/>
              <w:jc w:val="left"/>
            </w:pPr>
            <w:r>
              <w:rPr>
                <w:sz w:val="16"/>
              </w:rPr>
              <w:t>Thunderstorm Wind</w:t>
            </w:r>
          </w:p>
        </w:tc>
        <w:tc>
          <w:tcPr>
            <w:tcW w:type="dxa" w:w="1722"/>
          </w:tcPr>
          <w:p>
            <w:pPr>
              <w:spacing w:after="0"/>
              <w:jc w:val="left"/>
            </w:pPr>
            <w:r>
              <w:rPr>
                <w:sz w:val="16"/>
              </w:rPr>
              <w:t>wind speed (kt and mph)</w:t>
            </w:r>
          </w:p>
        </w:tc>
        <w:tc>
          <w:tcPr>
            <w:tcW w:type="dxa" w:w="1586"/>
          </w:tcPr>
          <w:p>
            <w:pPr>
              <w:spacing w:after="0"/>
              <w:jc w:val="right"/>
            </w:pPr>
            <w:r>
              <w:rPr>
                <w:sz w:val="16"/>
              </w:rPr>
              <w:t>90, 1963 to 2024</w:t>
            </w:r>
          </w:p>
        </w:tc>
        <w:tc>
          <w:tcPr>
            <w:tcW w:type="dxa" w:w="1931"/>
          </w:tcPr>
          <w:p>
            <w:pPr>
              <w:spacing w:after="0"/>
              <w:jc w:val="left"/>
            </w:pPr>
            <w:r>
              <w:rPr>
                <w:sz w:val="16"/>
              </w:rPr>
              <w:t>50 kt (58 mph) to 75 kt (86 mph) (median 54.5 kt (63 mph)); 80 with a recorded value</w:t>
            </w:r>
          </w:p>
        </w:tc>
        <w:tc>
          <w:tcPr>
            <w:tcW w:type="dxa" w:w="1910"/>
          </w:tcPr>
          <w:p>
            <w:pPr>
              <w:spacing w:after="0"/>
              <w:jc w:val="left"/>
            </w:pPr>
            <w:r>
              <w:rPr>
                <w:sz w:val="16"/>
              </w:rPr>
              <w:t>75 kt (86 mph) estimated gust, Thunderstorm Wind, 2015-06-20; same speed and measurement basis also recorded on 2006-03-12</w:t>
            </w:r>
          </w:p>
        </w:tc>
        <w:tc>
          <w:tcPr>
            <w:tcW w:type="dxa" w:w="1427"/>
          </w:tcPr>
          <w:p>
            <w:pPr>
              <w:spacing w:after="0"/>
              <w:jc w:val="left"/>
            </w:pPr>
            <w:r>
              <w:rPr>
                <w:sz w:val="16"/>
              </w:rPr>
              <w:t>Thunderstorm Wind, 2009-06-07, $1,000,000 property; $0 crops (2009 dollars)</w:t>
            </w:r>
          </w:p>
        </w:tc>
        <w:tc>
          <w:tcPr>
            <w:tcW w:type="dxa" w:w="1608"/>
          </w:tcPr>
          <w:p>
            <w:pPr>
              <w:spacing w:after="0"/>
              <w:jc w:val="left"/>
            </w:pPr>
            <w:r>
              <w:rPr>
                <w:sz w:val="16"/>
              </w:rPr>
              <w:t>Event records naming member places: Bloomfield city (22 records), Pulaski city (10 records), Floris city (8 records), Drakesville city (6 records).</w:t>
            </w:r>
          </w:p>
        </w:tc>
        <w:tc>
          <w:tcPr>
            <w:tcW w:type="dxa" w:w="2210"/>
          </w:tcPr>
          <w:p>
            <w:pPr>
              <w:spacing w:after="0"/>
              <w:jc w:val="left"/>
            </w:pPr>
          </w:p>
        </w:tc>
      </w:tr>
      <w:tr>
        <w:trPr>
          <w:cantSplit/>
        </w:trPr>
        <w:tc>
          <w:tcPr>
            <w:tcW w:type="dxa" w:w="1719"/>
          </w:tcPr>
          <w:p>
            <w:pPr>
              <w:spacing w:after="0"/>
              <w:jc w:val="left"/>
            </w:pPr>
            <w:r>
              <w:rPr>
                <w:sz w:val="16"/>
              </w:rPr>
              <w:t>Tornado</w:t>
            </w:r>
          </w:p>
        </w:tc>
        <w:tc>
          <w:tcPr>
            <w:tcW w:type="dxa" w:w="1722"/>
          </w:tcPr>
          <w:p>
            <w:pPr>
              <w:spacing w:after="0"/>
              <w:jc w:val="left"/>
            </w:pPr>
            <w:r>
              <w:rPr>
                <w:sz w:val="16"/>
              </w:rPr>
              <w:t>Enhanced Fujita (F before Feb 2007)</w:t>
            </w:r>
          </w:p>
        </w:tc>
        <w:tc>
          <w:tcPr>
            <w:tcW w:type="dxa" w:w="1586"/>
          </w:tcPr>
          <w:p>
            <w:pPr>
              <w:spacing w:after="0"/>
              <w:jc w:val="right"/>
            </w:pPr>
            <w:r>
              <w:rPr>
                <w:sz w:val="16"/>
              </w:rPr>
              <w:t>20, 1965 to 2024</w:t>
            </w:r>
          </w:p>
        </w:tc>
        <w:tc>
          <w:tcPr>
            <w:tcW w:type="dxa" w:w="1931"/>
          </w:tcPr>
          <w:p>
            <w:pPr>
              <w:spacing w:after="0"/>
              <w:jc w:val="left"/>
            </w:pPr>
            <w:r>
              <w:rPr>
                <w:sz w:val="16"/>
              </w:rPr>
              <w:t>F/EF0 to F/EF4 (median F/EF1); 20 with a recorded value</w:t>
            </w:r>
          </w:p>
        </w:tc>
        <w:tc>
          <w:tcPr>
            <w:tcW w:type="dxa" w:w="1910"/>
          </w:tcPr>
          <w:p>
            <w:pPr>
              <w:spacing w:after="0"/>
              <w:jc w:val="left"/>
            </w:pPr>
            <w:r>
              <w:rPr>
                <w:sz w:val="16"/>
              </w:rPr>
              <w:t>F4 tornado, 1967-01-24, 6.8 mi path length (records before 1996 may include the whole path; rating and listing come from the county where the tornado began), 150 yd wide, $25,000 property; crops not recorded (1967 dollars)</w:t>
            </w:r>
          </w:p>
        </w:tc>
        <w:tc>
          <w:tcPr>
            <w:tcW w:type="dxa" w:w="1427"/>
          </w:tcPr>
          <w:p>
            <w:pPr>
              <w:spacing w:after="0"/>
              <w:jc w:val="left"/>
            </w:pPr>
            <w:r>
              <w:rPr>
                <w:sz w:val="16"/>
              </w:rPr>
              <w:t>Tornado, 1988-05-08, $25,000,000 property; crops not recorded (1988 dollars)</w:t>
            </w:r>
          </w:p>
        </w:tc>
        <w:tc>
          <w:tcPr>
            <w:tcW w:type="dxa" w:w="1608"/>
          </w:tcPr>
          <w:p>
            <w:pPr>
              <w:spacing w:after="0"/>
              <w:jc w:val="left"/>
            </w:pPr>
            <w:r>
              <w:rPr>
                <w:sz w:val="16"/>
              </w:rPr>
              <w:t>Event records naming member places: Bloomfield city (3 records), Pulaski city (2 records), Drakesville city (1 record).</w:t>
            </w:r>
          </w:p>
        </w:tc>
        <w:tc>
          <w:tcPr>
            <w:tcW w:type="dxa" w:w="221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9"/>
          </w:tcPr>
          <w:p>
            <w:pPr>
              <w:spacing w:after="0"/>
              <w:jc w:val="left"/>
            </w:pPr>
            <w:r>
              <w:rPr>
                <w:sz w:val="16"/>
              </w:rPr>
              <w:t>Tsunami</w:t>
            </w:r>
          </w:p>
        </w:tc>
        <w:tc>
          <w:tcPr>
            <w:tcW w:type="dxa" w:w="1722"/>
          </w:tcPr>
          <w:p>
            <w:pPr>
              <w:spacing w:after="0"/>
              <w:jc w:val="left"/>
            </w:pPr>
            <w:r>
              <w:rPr>
                <w:sz w:val="16"/>
              </w:rPr>
              <w:t>none (count and damage)</w:t>
            </w:r>
          </w:p>
        </w:tc>
        <w:tc>
          <w:tcPr>
            <w:tcW w:type="dxa" w:w="1586"/>
          </w:tcPr>
          <w:p>
            <w:pPr>
              <w:spacing w:after="0"/>
              <w:jc w:val="right"/>
            </w:pPr>
            <w:r>
              <w:rPr>
                <w:sz w:val="16"/>
              </w:rPr>
              <w:t>0</w:t>
            </w:r>
          </w:p>
        </w:tc>
        <w:tc>
          <w:tcPr>
            <w:tcW w:type="dxa" w:w="1931"/>
          </w:tcPr>
          <w:p>
            <w:pPr>
              <w:spacing w:after="0"/>
              <w:jc w:val="left"/>
            </w:pPr>
          </w:p>
        </w:tc>
        <w:tc>
          <w:tcPr>
            <w:tcW w:type="dxa" w:w="1910"/>
          </w:tcPr>
          <w:p>
            <w:pPr>
              <w:spacing w:after="0"/>
              <w:jc w:val="left"/>
            </w:pPr>
          </w:p>
        </w:tc>
        <w:tc>
          <w:tcPr>
            <w:tcW w:type="dxa" w:w="1427"/>
          </w:tcPr>
          <w:p>
            <w:pPr>
              <w:spacing w:after="0"/>
              <w:jc w:val="left"/>
            </w:pPr>
          </w:p>
        </w:tc>
        <w:tc>
          <w:tcPr>
            <w:tcW w:type="dxa" w:w="1608"/>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Volcanic Ash, Volcanic Ashfall</w:t>
            </w:r>
          </w:p>
        </w:tc>
        <w:tc>
          <w:tcPr>
            <w:tcW w:type="dxa" w:w="1722"/>
          </w:tcPr>
          <w:p>
            <w:pPr>
              <w:spacing w:after="0"/>
              <w:jc w:val="left"/>
            </w:pPr>
            <w:r>
              <w:rPr>
                <w:sz w:val="16"/>
              </w:rPr>
              <w:t>Volcanic Explosivity Index (local data)</w:t>
            </w:r>
          </w:p>
        </w:tc>
        <w:tc>
          <w:tcPr>
            <w:tcW w:type="dxa" w:w="1586"/>
          </w:tcPr>
          <w:p>
            <w:pPr>
              <w:spacing w:after="0"/>
              <w:jc w:val="right"/>
            </w:pPr>
            <w:r>
              <w:rPr>
                <w:sz w:val="16"/>
              </w:rPr>
              <w:t>0</w:t>
            </w:r>
          </w:p>
        </w:tc>
        <w:tc>
          <w:tcPr>
            <w:tcW w:type="dxa" w:w="1931"/>
          </w:tcPr>
          <w:p>
            <w:pPr>
              <w:spacing w:after="0"/>
              <w:jc w:val="left"/>
            </w:pPr>
          </w:p>
        </w:tc>
        <w:tc>
          <w:tcPr>
            <w:tcW w:type="dxa" w:w="1910"/>
          </w:tcPr>
          <w:p>
            <w:pPr>
              <w:spacing w:after="0"/>
              <w:jc w:val="left"/>
            </w:pPr>
          </w:p>
        </w:tc>
        <w:tc>
          <w:tcPr>
            <w:tcW w:type="dxa" w:w="1427"/>
          </w:tcPr>
          <w:p>
            <w:pPr>
              <w:spacing w:after="0"/>
              <w:jc w:val="left"/>
            </w:pPr>
          </w:p>
        </w:tc>
        <w:tc>
          <w:tcPr>
            <w:tcW w:type="dxa" w:w="1608"/>
          </w:tcPr>
          <w:p>
            <w:pPr>
              <w:spacing w:after="0"/>
              <w:jc w:val="left"/>
            </w:pPr>
          </w:p>
        </w:tc>
        <w:tc>
          <w:tcPr>
            <w:tcW w:type="dxa" w:w="2210"/>
          </w:tcPr>
          <w:p>
            <w:pPr>
              <w:spacing w:after="0"/>
              <w:jc w:val="left"/>
            </w:pPr>
            <w:r>
              <w:rPr>
                <w:sz w:val="16"/>
              </w:rPr>
              <w:t>Physical measure: in event narratives only; local data required.</w:t>
            </w:r>
          </w:p>
        </w:tc>
      </w:tr>
      <w:tr>
        <w:trPr>
          <w:cantSplit/>
        </w:trPr>
        <w:tc>
          <w:tcPr>
            <w:tcW w:type="dxa" w:w="1719"/>
          </w:tcPr>
          <w:p>
            <w:pPr>
              <w:spacing w:after="0"/>
              <w:jc w:val="left"/>
            </w:pPr>
            <w:r>
              <w:rPr>
                <w:sz w:val="16"/>
              </w:rPr>
              <w:t>Wildfire</w:t>
            </w:r>
          </w:p>
        </w:tc>
        <w:tc>
          <w:tcPr>
            <w:tcW w:type="dxa" w:w="1722"/>
          </w:tcPr>
          <w:p>
            <w:pPr>
              <w:spacing w:after="0"/>
              <w:jc w:val="left"/>
            </w:pPr>
            <w:r>
              <w:rPr>
                <w:sz w:val="16"/>
              </w:rPr>
              <w:t>acres burned (local data)</w:t>
            </w:r>
          </w:p>
        </w:tc>
        <w:tc>
          <w:tcPr>
            <w:tcW w:type="dxa" w:w="1586"/>
          </w:tcPr>
          <w:p>
            <w:pPr>
              <w:spacing w:after="0"/>
              <w:jc w:val="right"/>
            </w:pPr>
            <w:r>
              <w:rPr>
                <w:sz w:val="16"/>
              </w:rPr>
              <w:t>0</w:t>
            </w:r>
          </w:p>
        </w:tc>
        <w:tc>
          <w:tcPr>
            <w:tcW w:type="dxa" w:w="1931"/>
          </w:tcPr>
          <w:p>
            <w:pPr>
              <w:spacing w:after="0"/>
              <w:jc w:val="left"/>
            </w:pPr>
          </w:p>
        </w:tc>
        <w:tc>
          <w:tcPr>
            <w:tcW w:type="dxa" w:w="1910"/>
          </w:tcPr>
          <w:p>
            <w:pPr>
              <w:spacing w:after="0"/>
              <w:jc w:val="left"/>
            </w:pPr>
          </w:p>
        </w:tc>
        <w:tc>
          <w:tcPr>
            <w:tcW w:type="dxa" w:w="1427"/>
          </w:tcPr>
          <w:p>
            <w:pPr>
              <w:spacing w:after="0"/>
              <w:jc w:val="left"/>
            </w:pPr>
          </w:p>
        </w:tc>
        <w:tc>
          <w:tcPr>
            <w:tcW w:type="dxa" w:w="1608"/>
          </w:tcPr>
          <w:p>
            <w:pPr>
              <w:spacing w:after="0"/>
              <w:jc w:val="left"/>
            </w:pPr>
          </w:p>
        </w:tc>
        <w:tc>
          <w:tcPr>
            <w:tcW w:type="dxa" w:w="2210"/>
          </w:tcPr>
          <w:p>
            <w:pPr>
              <w:spacing w:after="0"/>
              <w:jc w:val="left"/>
            </w:pPr>
            <w:r>
              <w:rPr>
                <w:sz w:val="16"/>
              </w:rPr>
              <w:t>Acres burned: in event narratives only; local data required.</w:t>
            </w:r>
          </w:p>
        </w:tc>
      </w:tr>
      <w:tr>
        <w:trPr>
          <w:cantSplit/>
        </w:trPr>
        <w:tc>
          <w:tcPr>
            <w:tcW w:type="dxa" w:w="1719"/>
          </w:tcPr>
          <w:p>
            <w:pPr>
              <w:spacing w:after="0"/>
              <w:jc w:val="left"/>
            </w:pPr>
            <w:r>
              <w:rPr>
                <w:sz w:val="16"/>
              </w:rPr>
              <w:t>Winter Storm, Heavy Snow, Blizzard, Lake-Effect Snow, Winter Weather, Sleet</w:t>
            </w:r>
          </w:p>
        </w:tc>
        <w:tc>
          <w:tcPr>
            <w:tcW w:type="dxa" w:w="1722"/>
          </w:tcPr>
          <w:p>
            <w:pPr>
              <w:spacing w:after="0"/>
              <w:jc w:val="left"/>
            </w:pPr>
            <w:r>
              <w:rPr>
                <w:sz w:val="16"/>
              </w:rPr>
              <w:t>none in data (snowfall local)</w:t>
            </w:r>
          </w:p>
        </w:tc>
        <w:tc>
          <w:tcPr>
            <w:tcW w:type="dxa" w:w="1586"/>
          </w:tcPr>
          <w:p>
            <w:pPr>
              <w:spacing w:after="0"/>
              <w:jc w:val="right"/>
            </w:pPr>
            <w:r>
              <w:rPr>
                <w:sz w:val="16"/>
              </w:rPr>
              <w:t>39, 1996 to 2024 (39 zone-level)</w:t>
            </w:r>
          </w:p>
        </w:tc>
        <w:tc>
          <w:tcPr>
            <w:tcW w:type="dxa" w:w="1931"/>
          </w:tcPr>
          <w:p>
            <w:pPr>
              <w:spacing w:after="0"/>
              <w:jc w:val="left"/>
            </w:pPr>
          </w:p>
        </w:tc>
        <w:tc>
          <w:tcPr>
            <w:tcW w:type="dxa" w:w="1910"/>
          </w:tcPr>
          <w:p>
            <w:pPr>
              <w:spacing w:after="0"/>
              <w:jc w:val="left"/>
            </w:pPr>
            <w:r>
              <w:rPr>
                <w:sz w:val="16"/>
              </w:rPr>
              <w:t>Heavy Snow, 1997-04-10, $1,600,000 property; crops not reported, reported for the zone (1997 dollars); NWS zone IAZ097 (DAVIS), zone-level: may include parts of neighboring counties</w:t>
            </w:r>
          </w:p>
        </w:tc>
        <w:tc>
          <w:tcPr>
            <w:tcW w:type="dxa" w:w="1427"/>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1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9"/>
        <w:gridCol w:w="3063"/>
        <w:gridCol w:w="2060"/>
        <w:gridCol w:w="1403"/>
        <w:gridCol w:w="2290"/>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9"/>
            <w:shd w:val="clear" w:color="auto" w:fill="E8E8E8"/>
          </w:tcPr>
          <w:p>
            <w:pPr>
              <w:spacing w:after="0"/>
              <w:jc w:val="left"/>
            </w:pPr>
            <w:r>
              <w:rPr>
                <w:b/>
                <w:sz w:val="16"/>
              </w:rPr>
              <w:t>Type</w:t>
            </w:r>
          </w:p>
        </w:tc>
        <w:tc>
          <w:tcPr>
            <w:tcW w:type="dxa" w:w="3063"/>
            <w:shd w:val="clear" w:color="auto" w:fill="E8E8E8"/>
          </w:tcPr>
          <w:p>
            <w:pPr>
              <w:spacing w:after="0"/>
              <w:jc w:val="left"/>
            </w:pPr>
            <w:r>
              <w:rPr>
                <w:b/>
                <w:sz w:val="16"/>
              </w:rPr>
              <w:t>Title</w:t>
            </w:r>
          </w:p>
        </w:tc>
        <w:tc>
          <w:tcPr>
            <w:tcW w:type="dxa" w:w="2060"/>
            <w:shd w:val="clear" w:color="auto" w:fill="E8E8E8"/>
          </w:tcPr>
          <w:p>
            <w:pPr>
              <w:spacing w:after="0"/>
              <w:jc w:val="left"/>
            </w:pPr>
            <w:r>
              <w:rPr>
                <w:b/>
                <w:sz w:val="16"/>
              </w:rPr>
              <w:t>Mapped hazard</w:t>
            </w:r>
          </w:p>
        </w:tc>
        <w:tc>
          <w:tcPr>
            <w:tcW w:type="dxa" w:w="14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90"/>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DR-4642-IA</w:t>
            </w:r>
          </w:p>
        </w:tc>
        <w:tc>
          <w:tcPr>
            <w:tcW w:type="dxa" w:w="1299"/>
          </w:tcPr>
          <w:p>
            <w:pPr>
              <w:spacing w:after="0"/>
              <w:jc w:val="left"/>
            </w:pPr>
            <w:r>
              <w:rPr>
                <w:sz w:val="16"/>
              </w:rPr>
              <w:t>Major disaster</w:t>
            </w:r>
          </w:p>
        </w:tc>
        <w:tc>
          <w:tcPr>
            <w:tcW w:type="dxa" w:w="3063"/>
          </w:tcPr>
          <w:p>
            <w:pPr>
              <w:spacing w:after="0"/>
              <w:jc w:val="left"/>
            </w:pPr>
            <w:r>
              <w:rPr>
                <w:sz w:val="16"/>
              </w:rPr>
              <w:t>SEVERE STORMS, STRAIGHT-LINE WINDS, AND TORNADOES</w:t>
            </w:r>
          </w:p>
        </w:tc>
        <w:tc>
          <w:tcPr>
            <w:tcW w:type="dxa" w:w="2060"/>
          </w:tcPr>
          <w:p>
            <w:pPr>
              <w:spacing w:after="0"/>
              <w:jc w:val="left"/>
            </w:pPr>
            <w:r>
              <w:rPr>
                <w:sz w:val="16"/>
              </w:rPr>
              <w:t>Strong Wind; Tornado</w:t>
            </w:r>
          </w:p>
        </w:tc>
        <w:tc>
          <w:tcPr>
            <w:tcW w:type="dxa" w:w="1403"/>
          </w:tcPr>
          <w:p>
            <w:pPr>
              <w:spacing w:after="0"/>
              <w:jc w:val="right"/>
            </w:pPr>
            <w:r>
              <w:rPr>
                <w:sz w:val="16"/>
              </w:rPr>
              <w:t>none found</w:t>
            </w:r>
          </w:p>
        </w:tc>
        <w:tc>
          <w:tcPr>
            <w:tcW w:type="dxa" w:w="2290"/>
          </w:tcPr>
          <w:p>
            <w:pPr>
              <w:spacing w:after="0"/>
              <w:jc w:val="left"/>
            </w:pPr>
            <w:r>
              <w:rPr>
                <w:sz w:val="16"/>
              </w:rPr>
              <w:t>during plan review, check whether your last plan included it; within last 5 years</w:t>
            </w:r>
          </w:p>
        </w:tc>
        <w:tc>
          <w:tcPr>
            <w:tcW w:type="dxa" w:w="886"/>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99"/>
          </w:tcPr>
          <w:p>
            <w:pPr>
              <w:spacing w:after="0"/>
              <w:jc w:val="left"/>
            </w:pPr>
            <w:r>
              <w:rPr>
                <w:sz w:val="16"/>
              </w:rPr>
              <w:t>Major disaster</w:t>
            </w:r>
          </w:p>
        </w:tc>
        <w:tc>
          <w:tcPr>
            <w:tcW w:type="dxa" w:w="3063"/>
          </w:tcPr>
          <w:p>
            <w:pPr>
              <w:spacing w:after="0"/>
              <w:jc w:val="left"/>
            </w:pPr>
            <w:r>
              <w:rPr>
                <w:sz w:val="16"/>
              </w:rPr>
              <w:t>COVID-19 PANDEMIC</w:t>
            </w:r>
          </w:p>
        </w:tc>
        <w:tc>
          <w:tcPr>
            <w:tcW w:type="dxa" w:w="2060"/>
          </w:tcPr>
          <w:p>
            <w:pPr>
              <w:spacing w:after="0"/>
              <w:jc w:val="left"/>
            </w:pPr>
            <w:r>
              <w:rPr>
                <w:sz w:val="16"/>
              </w:rPr>
              <w:t>Non-natural, not counted</w:t>
            </w:r>
          </w:p>
        </w:tc>
        <w:tc>
          <w:tcPr>
            <w:tcW w:type="dxa" w:w="1403"/>
          </w:tcPr>
          <w:p>
            <w:pPr>
              <w:spacing w:after="0"/>
              <w:jc w:val="right"/>
            </w:pPr>
            <w:r>
              <w:rPr>
                <w:sz w:val="16"/>
              </w:rPr>
              <w:t>$83,241.97</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99"/>
          </w:tcPr>
          <w:p>
            <w:pPr>
              <w:spacing w:after="0"/>
              <w:jc w:val="left"/>
            </w:pPr>
            <w:r>
              <w:rPr>
                <w:sz w:val="16"/>
              </w:rPr>
              <w:t>Emergency</w:t>
            </w:r>
          </w:p>
        </w:tc>
        <w:tc>
          <w:tcPr>
            <w:tcW w:type="dxa" w:w="3063"/>
          </w:tcPr>
          <w:p>
            <w:pPr>
              <w:spacing w:after="0"/>
              <w:jc w:val="left"/>
            </w:pPr>
            <w:r>
              <w:rPr>
                <w:sz w:val="16"/>
              </w:rPr>
              <w:t>COVID-19</w:t>
            </w:r>
          </w:p>
        </w:tc>
        <w:tc>
          <w:tcPr>
            <w:tcW w:type="dxa" w:w="2060"/>
          </w:tcPr>
          <w:p>
            <w:pPr>
              <w:spacing w:after="0"/>
              <w:jc w:val="left"/>
            </w:pPr>
            <w:r>
              <w:rPr>
                <w:sz w:val="16"/>
              </w:rPr>
              <w:t>Non-natural, not counted</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99"/>
          </w:tcPr>
          <w:p>
            <w:pPr>
              <w:spacing w:after="0"/>
              <w:jc w:val="left"/>
            </w:pPr>
            <w:r>
              <w:rPr>
                <w:sz w:val="16"/>
              </w:rPr>
              <w:t>Major disaster</w:t>
            </w:r>
          </w:p>
        </w:tc>
        <w:tc>
          <w:tcPr>
            <w:tcW w:type="dxa" w:w="3063"/>
          </w:tcPr>
          <w:p>
            <w:pPr>
              <w:spacing w:after="0"/>
              <w:jc w:val="left"/>
            </w:pPr>
            <w:r>
              <w:rPr>
                <w:sz w:val="16"/>
              </w:rPr>
              <w:t>SEVERE STORMS AND FLOODING</w:t>
            </w:r>
          </w:p>
        </w:tc>
        <w:tc>
          <w:tcPr>
            <w:tcW w:type="dxa" w:w="2060"/>
          </w:tcPr>
          <w:p>
            <w:pPr>
              <w:spacing w:after="0"/>
              <w:jc w:val="left"/>
            </w:pPr>
            <w:r>
              <w:rPr>
                <w:sz w:val="16"/>
              </w:rPr>
              <w:t>Inland Flooding</w:t>
            </w:r>
          </w:p>
        </w:tc>
        <w:tc>
          <w:tcPr>
            <w:tcW w:type="dxa" w:w="1403"/>
          </w:tcPr>
          <w:p>
            <w:pPr>
              <w:spacing w:after="0"/>
              <w:jc w:val="right"/>
            </w:pPr>
            <w:r>
              <w:rPr>
                <w:sz w:val="16"/>
              </w:rPr>
              <w:t>$233,735.90</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2015-07-31</w:t>
            </w:r>
          </w:p>
        </w:tc>
        <w:tc>
          <w:tcPr>
            <w:tcW w:type="dxa" w:w="1037"/>
          </w:tcPr>
          <w:p>
            <w:pPr>
              <w:spacing w:after="0"/>
              <w:jc w:val="left"/>
            </w:pPr>
            <w:r>
              <w:rPr>
                <w:sz w:val="16"/>
              </w:rPr>
              <w:t>2015-06-20</w:t>
            </w:r>
          </w:p>
        </w:tc>
        <w:tc>
          <w:tcPr>
            <w:tcW w:type="dxa" w:w="1037"/>
          </w:tcPr>
          <w:p>
            <w:pPr>
              <w:spacing w:after="0"/>
              <w:jc w:val="left"/>
            </w:pPr>
            <w:r>
              <w:rPr>
                <w:sz w:val="16"/>
              </w:rPr>
              <w:t>DR-4234-IA</w:t>
            </w:r>
          </w:p>
        </w:tc>
        <w:tc>
          <w:tcPr>
            <w:tcW w:type="dxa" w:w="1299"/>
          </w:tcPr>
          <w:p>
            <w:pPr>
              <w:spacing w:after="0"/>
              <w:jc w:val="left"/>
            </w:pPr>
            <w:r>
              <w:rPr>
                <w:sz w:val="16"/>
              </w:rPr>
              <w:t>Major disaster</w:t>
            </w:r>
          </w:p>
        </w:tc>
        <w:tc>
          <w:tcPr>
            <w:tcW w:type="dxa" w:w="3063"/>
          </w:tcPr>
          <w:p>
            <w:pPr>
              <w:spacing w:after="0"/>
              <w:jc w:val="left"/>
            </w:pPr>
            <w:r>
              <w:rPr>
                <w:sz w:val="16"/>
              </w:rPr>
              <w:t>SEVERE STORMS, TORNADOES, STRAIGHT-LINE WINDS, AND FLOODING</w:t>
            </w:r>
          </w:p>
        </w:tc>
        <w:tc>
          <w:tcPr>
            <w:tcW w:type="dxa" w:w="2060"/>
          </w:tcPr>
          <w:p>
            <w:pPr>
              <w:spacing w:after="0"/>
              <w:jc w:val="left"/>
            </w:pPr>
            <w:r>
              <w:rPr>
                <w:sz w:val="16"/>
              </w:rPr>
              <w:t>Inland Flooding; Strong Wind; Tornado</w:t>
            </w:r>
          </w:p>
        </w:tc>
        <w:tc>
          <w:tcPr>
            <w:tcW w:type="dxa" w:w="1403"/>
          </w:tcPr>
          <w:p>
            <w:pPr>
              <w:spacing w:after="0"/>
              <w:jc w:val="right"/>
            </w:pPr>
            <w:r>
              <w:rPr>
                <w:sz w:val="16"/>
              </w:rPr>
              <w:t>$1,132,687.52</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$43,253.07</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2013-05-31</w:t>
            </w:r>
          </w:p>
        </w:tc>
        <w:tc>
          <w:tcPr>
            <w:tcW w:type="dxa" w:w="1037"/>
          </w:tcPr>
          <w:p>
            <w:pPr>
              <w:spacing w:after="0"/>
              <w:jc w:val="left"/>
            </w:pPr>
            <w:r>
              <w:rPr>
                <w:sz w:val="16"/>
              </w:rPr>
              <w:t>2013-04-17</w:t>
            </w:r>
          </w:p>
        </w:tc>
        <w:tc>
          <w:tcPr>
            <w:tcW w:type="dxa" w:w="1037"/>
          </w:tcPr>
          <w:p>
            <w:pPr>
              <w:spacing w:after="0"/>
              <w:jc w:val="left"/>
            </w:pPr>
            <w:r>
              <w:rPr>
                <w:sz w:val="16"/>
              </w:rPr>
              <w:t>DR-4119-IA</w:t>
            </w:r>
          </w:p>
        </w:tc>
        <w:tc>
          <w:tcPr>
            <w:tcW w:type="dxa" w:w="1299"/>
          </w:tcPr>
          <w:p>
            <w:pPr>
              <w:spacing w:after="0"/>
              <w:jc w:val="left"/>
            </w:pPr>
            <w:r>
              <w:rPr>
                <w:sz w:val="16"/>
              </w:rPr>
              <w:t>Major disaster</w:t>
            </w:r>
          </w:p>
        </w:tc>
        <w:tc>
          <w:tcPr>
            <w:tcW w:type="dxa" w:w="3063"/>
          </w:tcPr>
          <w:p>
            <w:pPr>
              <w:spacing w:after="0"/>
              <w:jc w:val="left"/>
            </w:pPr>
            <w:r>
              <w:rPr>
                <w:sz w:val="16"/>
              </w:rPr>
              <w:t>SEVERE STORMS, STRAIGHT-LINE WINDS, AND FLOODING</w:t>
            </w:r>
          </w:p>
        </w:tc>
        <w:tc>
          <w:tcPr>
            <w:tcW w:type="dxa" w:w="2060"/>
          </w:tcPr>
          <w:p>
            <w:pPr>
              <w:spacing w:after="0"/>
              <w:jc w:val="left"/>
            </w:pPr>
            <w:r>
              <w:rPr>
                <w:sz w:val="16"/>
              </w:rPr>
              <w:t>Inland Flooding (primary); also designated: Strong Wind</w:t>
            </w:r>
          </w:p>
        </w:tc>
        <w:tc>
          <w:tcPr>
            <w:tcW w:type="dxa" w:w="1403"/>
          </w:tcPr>
          <w:p>
            <w:pPr>
              <w:spacing w:after="0"/>
              <w:jc w:val="right"/>
            </w:pPr>
            <w:r>
              <w:rPr>
                <w:sz w:val="16"/>
              </w:rPr>
              <w:t>$185,785.56</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99"/>
          </w:tcPr>
          <w:p>
            <w:pPr>
              <w:spacing w:after="0"/>
              <w:jc w:val="left"/>
            </w:pPr>
            <w:r>
              <w:rPr>
                <w:sz w:val="16"/>
              </w:rPr>
              <w:t>Major disaster</w:t>
            </w:r>
          </w:p>
        </w:tc>
        <w:tc>
          <w:tcPr>
            <w:tcW w:type="dxa" w:w="3063"/>
          </w:tcPr>
          <w:p>
            <w:pPr>
              <w:spacing w:after="0"/>
              <w:jc w:val="left"/>
            </w:pPr>
            <w:r>
              <w:rPr>
                <w:sz w:val="16"/>
              </w:rPr>
              <w:t>SEVERE STORMS, FLOODING, AND TORNADOES</w:t>
            </w:r>
          </w:p>
        </w:tc>
        <w:tc>
          <w:tcPr>
            <w:tcW w:type="dxa" w:w="2060"/>
          </w:tcPr>
          <w:p>
            <w:pPr>
              <w:spacing w:after="0"/>
              <w:jc w:val="left"/>
            </w:pPr>
            <w:r>
              <w:rPr>
                <w:sz w:val="16"/>
              </w:rPr>
              <w:t>Inland Flooding; Tornado</w:t>
            </w:r>
          </w:p>
        </w:tc>
        <w:tc>
          <w:tcPr>
            <w:tcW w:type="dxa" w:w="1403"/>
          </w:tcPr>
          <w:p>
            <w:pPr>
              <w:spacing w:after="0"/>
              <w:jc w:val="right"/>
            </w:pPr>
            <w:r>
              <w:rPr>
                <w:sz w:val="16"/>
              </w:rPr>
              <w:t>$712,171.61</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$629,102.21</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2008-01-04</w:t>
            </w:r>
          </w:p>
        </w:tc>
        <w:tc>
          <w:tcPr>
            <w:tcW w:type="dxa" w:w="1037"/>
          </w:tcPr>
          <w:p>
            <w:pPr>
              <w:spacing w:after="0"/>
              <w:jc w:val="left"/>
            </w:pPr>
            <w:r>
              <w:rPr>
                <w:sz w:val="16"/>
              </w:rPr>
              <w:t>2007-12-10</w:t>
            </w:r>
          </w:p>
        </w:tc>
        <w:tc>
          <w:tcPr>
            <w:tcW w:type="dxa" w:w="1037"/>
          </w:tcPr>
          <w:p>
            <w:pPr>
              <w:spacing w:after="0"/>
              <w:jc w:val="left"/>
            </w:pPr>
            <w:r>
              <w:rPr>
                <w:sz w:val="16"/>
              </w:rPr>
              <w:t>DR-1737-IA</w:t>
            </w:r>
          </w:p>
        </w:tc>
        <w:tc>
          <w:tcPr>
            <w:tcW w:type="dxa" w:w="1299"/>
          </w:tcPr>
          <w:p>
            <w:pPr>
              <w:spacing w:after="0"/>
              <w:jc w:val="left"/>
            </w:pPr>
            <w:r>
              <w:rPr>
                <w:sz w:val="16"/>
              </w:rPr>
              <w:t>Major disaster</w:t>
            </w:r>
          </w:p>
        </w:tc>
        <w:tc>
          <w:tcPr>
            <w:tcW w:type="dxa" w:w="3063"/>
          </w:tcPr>
          <w:p>
            <w:pPr>
              <w:spacing w:after="0"/>
              <w:jc w:val="left"/>
            </w:pPr>
            <w:r>
              <w:rPr>
                <w:sz w:val="16"/>
              </w:rPr>
              <w:t>SEVERE WINTER STORM</w:t>
            </w:r>
          </w:p>
        </w:tc>
        <w:tc>
          <w:tcPr>
            <w:tcW w:type="dxa" w:w="2060"/>
          </w:tcPr>
          <w:p>
            <w:pPr>
              <w:spacing w:after="0"/>
              <w:jc w:val="left"/>
            </w:pPr>
            <w:r>
              <w:rPr>
                <w:sz w:val="16"/>
              </w:rPr>
              <w:t>Ice Storm</w:t>
            </w:r>
          </w:p>
        </w:tc>
        <w:tc>
          <w:tcPr>
            <w:tcW w:type="dxa" w:w="1403"/>
          </w:tcPr>
          <w:p>
            <w:pPr>
              <w:spacing w:after="0"/>
              <w:jc w:val="right"/>
            </w:pPr>
            <w:r>
              <w:rPr>
                <w:sz w:val="16"/>
              </w:rPr>
              <w:t>$203,065.78</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2007-09-14</w:t>
            </w:r>
          </w:p>
        </w:tc>
        <w:tc>
          <w:tcPr>
            <w:tcW w:type="dxa" w:w="1037"/>
          </w:tcPr>
          <w:p>
            <w:pPr>
              <w:spacing w:after="0"/>
              <w:jc w:val="left"/>
            </w:pPr>
            <w:r>
              <w:rPr>
                <w:sz w:val="16"/>
              </w:rPr>
              <w:t>2007-08-17</w:t>
            </w:r>
          </w:p>
        </w:tc>
        <w:tc>
          <w:tcPr>
            <w:tcW w:type="dxa" w:w="1037"/>
          </w:tcPr>
          <w:p>
            <w:pPr>
              <w:spacing w:after="0"/>
              <w:jc w:val="left"/>
            </w:pPr>
            <w:r>
              <w:rPr>
                <w:sz w:val="16"/>
              </w:rPr>
              <w:t>DR-1727-IA</w:t>
            </w:r>
          </w:p>
        </w:tc>
        <w:tc>
          <w:tcPr>
            <w:tcW w:type="dxa" w:w="1299"/>
          </w:tcPr>
          <w:p>
            <w:pPr>
              <w:spacing w:after="0"/>
              <w:jc w:val="left"/>
            </w:pPr>
            <w:r>
              <w:rPr>
                <w:sz w:val="16"/>
              </w:rPr>
              <w:t>Major disaster</w:t>
            </w:r>
          </w:p>
        </w:tc>
        <w:tc>
          <w:tcPr>
            <w:tcW w:type="dxa" w:w="3063"/>
          </w:tcPr>
          <w:p>
            <w:pPr>
              <w:spacing w:after="0"/>
              <w:jc w:val="left"/>
            </w:pPr>
            <w:r>
              <w:rPr>
                <w:sz w:val="16"/>
              </w:rPr>
              <w:t>SEVERE STORMS AND FLOODING</w:t>
            </w:r>
          </w:p>
        </w:tc>
        <w:tc>
          <w:tcPr>
            <w:tcW w:type="dxa" w:w="2060"/>
          </w:tcPr>
          <w:p>
            <w:pPr>
              <w:spacing w:after="0"/>
              <w:jc w:val="left"/>
            </w:pPr>
            <w:r>
              <w:rPr>
                <w:sz w:val="16"/>
              </w:rPr>
              <w:t>Inland Flooding</w:t>
            </w:r>
          </w:p>
        </w:tc>
        <w:tc>
          <w:tcPr>
            <w:tcW w:type="dxa" w:w="1403"/>
          </w:tcPr>
          <w:p>
            <w:pPr>
              <w:spacing w:after="0"/>
              <w:jc w:val="right"/>
            </w:pPr>
            <w:r>
              <w:rPr>
                <w:sz w:val="16"/>
              </w:rPr>
              <w:t>$338,044.10</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99"/>
          </w:tcPr>
          <w:p>
            <w:pPr>
              <w:spacing w:after="0"/>
              <w:jc w:val="left"/>
            </w:pPr>
            <w:r>
              <w:rPr>
                <w:sz w:val="16"/>
              </w:rPr>
              <w:t>Emergency</w:t>
            </w:r>
          </w:p>
        </w:tc>
        <w:tc>
          <w:tcPr>
            <w:tcW w:type="dxa" w:w="3063"/>
          </w:tcPr>
          <w:p>
            <w:pPr>
              <w:spacing w:after="0"/>
              <w:jc w:val="left"/>
            </w:pPr>
            <w:r>
              <w:rPr>
                <w:sz w:val="16"/>
              </w:rPr>
              <w:t>HURRICANE KATRINA EVACUATION</w:t>
            </w:r>
          </w:p>
        </w:tc>
        <w:tc>
          <w:tcPr>
            <w:tcW w:type="dxa" w:w="2060"/>
          </w:tcPr>
          <w:p>
            <w:pPr>
              <w:spacing w:after="0"/>
              <w:jc w:val="left"/>
            </w:pPr>
            <w:r>
              <w:rPr>
                <w:sz w:val="16"/>
              </w:rPr>
              <w:t>Hurricane: evacuation support, not a local hazard event; not counted</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PA not declared for this county</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(primary); also designated: Tornado</w:t>
            </w:r>
          </w:p>
        </w:tc>
        <w:tc>
          <w:tcPr>
            <w:tcW w:type="dxa" w:w="1403"/>
          </w:tcPr>
          <w:p>
            <w:pPr>
              <w:spacing w:after="0"/>
              <w:jc w:val="right"/>
            </w:pPr>
            <w:r>
              <w:rPr>
                <w:sz w:val="16"/>
              </w:rPr>
              <w:t>PA not declared for this county</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99"/>
          </w:tcPr>
          <w:p>
            <w:pPr>
              <w:spacing w:after="0"/>
              <w:jc w:val="left"/>
            </w:pPr>
            <w:r>
              <w:rPr>
                <w:sz w:val="16"/>
              </w:rPr>
              <w:t>Major disaster</w:t>
            </w:r>
          </w:p>
        </w:tc>
        <w:tc>
          <w:tcPr>
            <w:tcW w:type="dxa" w:w="3063"/>
          </w:tcPr>
          <w:p>
            <w:pPr>
              <w:spacing w:after="0"/>
              <w:jc w:val="left"/>
            </w:pPr>
            <w:r>
              <w:rPr>
                <w:sz w:val="16"/>
              </w:rPr>
              <w:t>SEVERE STORMS &amp; FLOODING</w:t>
            </w:r>
          </w:p>
        </w:tc>
        <w:tc>
          <w:tcPr>
            <w:tcW w:type="dxa" w:w="2060"/>
          </w:tcPr>
          <w:p>
            <w:pPr>
              <w:spacing w:after="0"/>
              <w:jc w:val="left"/>
            </w:pPr>
            <w:r>
              <w:rPr>
                <w:sz w:val="16"/>
              </w:rPr>
              <w:t>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DR-386-IA</w:t>
            </w:r>
          </w:p>
        </w:tc>
        <w:tc>
          <w:tcPr>
            <w:tcW w:type="dxa" w:w="1299"/>
          </w:tcPr>
          <w:p>
            <w:pPr>
              <w:spacing w:after="0"/>
              <w:jc w:val="left"/>
            </w:pPr>
            <w:r>
              <w:rPr>
                <w:sz w:val="16"/>
              </w:rPr>
              <w:t>Major disaster</w:t>
            </w:r>
          </w:p>
        </w:tc>
        <w:tc>
          <w:tcPr>
            <w:tcW w:type="dxa" w:w="3063"/>
          </w:tcPr>
          <w:p>
            <w:pPr>
              <w:spacing w:after="0"/>
              <w:jc w:val="left"/>
            </w:pPr>
            <w:r>
              <w:rPr>
                <w:sz w:val="16"/>
              </w:rPr>
              <w:t>SEVERE STORMS &amp; FLOODING</w:t>
            </w:r>
          </w:p>
        </w:tc>
        <w:tc>
          <w:tcPr>
            <w:tcW w:type="dxa" w:w="2060"/>
          </w:tcPr>
          <w:p>
            <w:pPr>
              <w:spacing w:after="0"/>
              <w:jc w:val="left"/>
            </w:pPr>
            <w:r>
              <w:rPr>
                <w:sz w:val="16"/>
              </w:rPr>
              <w:t>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299"/>
          </w:tcPr>
          <w:p>
            <w:pPr>
              <w:spacing w:after="0"/>
              <w:jc w:val="left"/>
            </w:pPr>
            <w:r>
              <w:rPr>
                <w:sz w:val="16"/>
              </w:rPr>
              <w:t>Major disaster</w:t>
            </w:r>
          </w:p>
        </w:tc>
        <w:tc>
          <w:tcPr>
            <w:tcW w:type="dxa" w:w="3063"/>
          </w:tcPr>
          <w:p>
            <w:pPr>
              <w:spacing w:after="0"/>
              <w:jc w:val="left"/>
            </w:pPr>
            <w:r>
              <w:rPr>
                <w:sz w:val="16"/>
              </w:rPr>
              <w:t>HEAVY RAINS &amp; FLOODING</w:t>
            </w:r>
          </w:p>
        </w:tc>
        <w:tc>
          <w:tcPr>
            <w:tcW w:type="dxa" w:w="2060"/>
          </w:tcPr>
          <w:p>
            <w:pPr>
              <w:spacing w:after="0"/>
              <w:jc w:val="left"/>
            </w:pPr>
            <w:r>
              <w:rPr>
                <w:sz w:val="16"/>
              </w:rPr>
              <w:t>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bl>
    <w:p>
      <w:pPr>
        <w:spacing w:after="40" w:before="60"/>
        <w:ind w:left="360"/>
      </w:pPr>
      <w:r>
        <w:rPr>
          <w:sz w:val="15"/>
        </w:rPr>
        <w:t>School districts and special districts in this county: $108,525.29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7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34</w:t>
            </w:r>
          </w:p>
        </w:tc>
        <w:tc>
          <w:tcPr>
            <w:tcW w:type="dxa" w:w="1422"/>
          </w:tcPr>
          <w:p>
            <w:pPr>
              <w:spacing w:after="0"/>
              <w:jc w:val="right"/>
            </w:pPr>
            <w:r>
              <w:rPr>
                <w:sz w:val="16"/>
              </w:rPr>
              <w:t>17</w:t>
            </w:r>
          </w:p>
        </w:tc>
        <w:tc>
          <w:tcPr>
            <w:tcW w:type="dxa" w:w="1356"/>
          </w:tcPr>
          <w:p>
            <w:pPr>
              <w:spacing w:after="0"/>
              <w:jc w:val="right"/>
            </w:pPr>
            <w:r>
              <w:rPr>
                <w:sz w:val="16"/>
              </w:rPr>
              <w:t>0</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107</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39</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2988"/>
        <w:gridCol w:w="1609"/>
        <w:gridCol w:w="1121"/>
        <w:gridCol w:w="1805"/>
        <w:gridCol w:w="1042"/>
        <w:gridCol w:w="3206"/>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2988"/>
            <w:shd w:val="clear" w:color="auto" w:fill="E8E8E8"/>
          </w:tcPr>
          <w:p>
            <w:pPr>
              <w:spacing w:after="0"/>
              <w:jc w:val="left"/>
            </w:pPr>
            <w:r>
              <w:rPr>
                <w:b/>
                <w:sz w:val="16"/>
              </w:rPr>
              <w:t>Magnitude or extent</w:t>
            </w:r>
          </w:p>
        </w:tc>
        <w:tc>
          <w:tcPr>
            <w:tcW w:type="dxa" w:w="1609"/>
            <w:shd w:val="clear" w:color="auto" w:fill="E8E8E8"/>
          </w:tcPr>
          <w:p>
            <w:pPr>
              <w:spacing w:after="0"/>
              <w:jc w:val="left"/>
            </w:pPr>
            <w:r>
              <w:rPr>
                <w:b/>
                <w:sz w:val="16"/>
              </w:rPr>
              <w:t>Damage</w:t>
            </w:r>
          </w:p>
          <w:p>
            <w:pPr>
              <w:spacing w:after="0"/>
              <w:jc w:val="left"/>
            </w:pPr>
            <w:r>
              <w:rPr>
                <w:i/>
                <w:color w:val="555555"/>
                <w:sz w:val="14"/>
              </w:rPr>
              <w:t>nominal dollars</w:t>
            </w:r>
          </w:p>
        </w:tc>
        <w:tc>
          <w:tcPr>
            <w:tcW w:type="dxa" w:w="112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5"/>
            <w:shd w:val="clear" w:color="auto" w:fill="E8E8E8"/>
          </w:tcPr>
          <w:p>
            <w:pPr>
              <w:spacing w:after="0"/>
              <w:jc w:val="left"/>
            </w:pPr>
            <w:r>
              <w:rPr>
                <w:b/>
                <w:sz w:val="16"/>
              </w:rPr>
              <w:t>Location</w:t>
            </w:r>
          </w:p>
        </w:tc>
        <w:tc>
          <w:tcPr>
            <w:tcW w:type="dxa" w:w="1042"/>
            <w:shd w:val="clear" w:color="auto" w:fill="E8E8E8"/>
          </w:tcPr>
          <w:p>
            <w:pPr>
              <w:spacing w:after="0"/>
              <w:jc w:val="left"/>
            </w:pPr>
            <w:r>
              <w:rPr>
                <w:b/>
                <w:sz w:val="16"/>
              </w:rPr>
              <w:t>Flags</w:t>
            </w:r>
          </w:p>
        </w:tc>
        <w:tc>
          <w:tcPr>
            <w:tcW w:type="dxa" w:w="32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306"/>
          </w:tcPr>
          <w:p>
            <w:pPr>
              <w:spacing w:after="0"/>
              <w:jc w:val="left"/>
            </w:pPr>
            <w:r>
              <w:rPr>
                <w:sz w:val="16"/>
              </w:rPr>
              <w:t>Extreme Cold/Wind Chill</w:t>
            </w:r>
          </w:p>
        </w:tc>
        <w:tc>
          <w:tcPr>
            <w:tcW w:type="dxa" w:w="2988"/>
          </w:tcPr>
          <w:p>
            <w:pPr>
              <w:spacing w:after="0"/>
              <w:jc w:val="left"/>
            </w:pPr>
          </w:p>
        </w:tc>
        <w:tc>
          <w:tcPr>
            <w:tcW w:type="dxa" w:w="1609"/>
          </w:tcPr>
          <w:p>
            <w:pPr>
              <w:spacing w:after="0"/>
              <w:jc w:val="left"/>
            </w:pPr>
            <w:r>
              <w:rPr>
                <w:sz w:val="16"/>
              </w:rPr>
              <w:t>$0 property; $0 crops, reported for the zone (2024 dollars)</w:t>
            </w:r>
          </w:p>
        </w:tc>
        <w:tc>
          <w:tcPr>
            <w:tcW w:type="dxa" w:w="1121"/>
          </w:tcPr>
          <w:p>
            <w:pPr>
              <w:spacing w:after="0"/>
              <w:jc w:val="right"/>
            </w:pPr>
            <w:r>
              <w:rPr>
                <w:sz w:val="16"/>
              </w:rPr>
              <w:t>0, 0</w:t>
            </w:r>
          </w:p>
        </w:tc>
        <w:tc>
          <w:tcPr>
            <w:tcW w:type="dxa" w:w="1805"/>
          </w:tcPr>
          <w:p>
            <w:pPr>
              <w:spacing w:after="0"/>
              <w:jc w:val="left"/>
            </w:pPr>
            <w:r>
              <w:rPr>
                <w:sz w:val="16"/>
              </w:rPr>
              <w:t>NWS zone IAZ097 (DAVIS), zone-level: may include parts of neighboring counties</w:t>
            </w:r>
          </w:p>
        </w:tc>
        <w:tc>
          <w:tcPr>
            <w:tcW w:type="dxa" w:w="1042"/>
          </w:tcPr>
          <w:p>
            <w:pPr>
              <w:spacing w:after="0"/>
              <w:jc w:val="left"/>
            </w:pPr>
            <w:r>
              <w:rPr>
                <w:sz w:val="16"/>
              </w:rPr>
              <w:t>new since last plan; within last 5 years</w:t>
            </w:r>
          </w:p>
        </w:tc>
        <w:tc>
          <w:tcPr>
            <w:tcW w:type="dxa" w:w="32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2023-06-06</w:t>
            </w:r>
          </w:p>
        </w:tc>
        <w:tc>
          <w:tcPr>
            <w:tcW w:type="dxa" w:w="1306"/>
          </w:tcPr>
          <w:p>
            <w:pPr>
              <w:spacing w:after="0"/>
              <w:jc w:val="left"/>
            </w:pPr>
            <w:r>
              <w:rPr>
                <w:sz w:val="16"/>
              </w:rPr>
              <w:t>Drought</w:t>
            </w:r>
          </w:p>
        </w:tc>
        <w:tc>
          <w:tcPr>
            <w:tcW w:type="dxa" w:w="2988"/>
          </w:tcPr>
          <w:p>
            <w:pPr>
              <w:spacing w:after="0"/>
              <w:jc w:val="left"/>
            </w:pPr>
          </w:p>
        </w:tc>
        <w:tc>
          <w:tcPr>
            <w:tcW w:type="dxa" w:w="1609"/>
          </w:tcPr>
          <w:p>
            <w:pPr>
              <w:spacing w:after="0"/>
              <w:jc w:val="left"/>
            </w:pPr>
            <w:r>
              <w:rPr>
                <w:sz w:val="16"/>
              </w:rPr>
              <w:t>$0 property; $0 crops, reported for the zone (2023 dollars)</w:t>
            </w:r>
          </w:p>
        </w:tc>
        <w:tc>
          <w:tcPr>
            <w:tcW w:type="dxa" w:w="1121"/>
          </w:tcPr>
          <w:p>
            <w:pPr>
              <w:spacing w:after="0"/>
              <w:jc w:val="right"/>
            </w:pPr>
            <w:r>
              <w:rPr>
                <w:sz w:val="16"/>
              </w:rPr>
              <w:t>0, 0</w:t>
            </w:r>
          </w:p>
        </w:tc>
        <w:tc>
          <w:tcPr>
            <w:tcW w:type="dxa" w:w="1805"/>
          </w:tcPr>
          <w:p>
            <w:pPr>
              <w:spacing w:after="0"/>
              <w:jc w:val="left"/>
            </w:pPr>
            <w:r>
              <w:rPr>
                <w:sz w:val="16"/>
              </w:rPr>
              <w:t>NWS zone IAZ097 (DAVIS), zone-level: may include parts of neighboring counties</w:t>
            </w:r>
          </w:p>
        </w:tc>
        <w:tc>
          <w:tcPr>
            <w:tcW w:type="dxa" w:w="1042"/>
          </w:tcPr>
          <w:p>
            <w:pPr>
              <w:spacing w:after="0"/>
              <w:jc w:val="left"/>
            </w:pPr>
            <w:r>
              <w:rPr>
                <w:sz w:val="16"/>
              </w:rPr>
              <w:t>new since last plan; within last 5 years</w:t>
            </w:r>
          </w:p>
        </w:tc>
        <w:tc>
          <w:tcPr>
            <w:tcW w:type="dxa" w:w="3206"/>
          </w:tcPr>
          <w:p>
            <w:pPr>
              <w:spacing w:after="0"/>
              <w:jc w:val="left"/>
            </w:pPr>
            <w:r>
              <w:rPr>
                <w:sz w:val="16"/>
              </w:rPr>
              <w:t>B1-c worst recorded: Drought</w:t>
            </w:r>
          </w:p>
        </w:tc>
      </w:tr>
      <w:tr>
        <w:trPr>
          <w:cantSplit/>
        </w:trPr>
        <w:tc>
          <w:tcPr>
            <w:tcW w:type="dxa" w:w="1037"/>
          </w:tcPr>
          <w:p>
            <w:pPr>
              <w:spacing w:after="0"/>
              <w:jc w:val="left"/>
            </w:pPr>
            <w:r>
              <w:rPr>
                <w:sz w:val="16"/>
              </w:rPr>
              <w:t>2015-06-20</w:t>
            </w:r>
          </w:p>
        </w:tc>
        <w:tc>
          <w:tcPr>
            <w:tcW w:type="dxa" w:w="1306"/>
          </w:tcPr>
          <w:p>
            <w:pPr>
              <w:spacing w:after="0"/>
              <w:jc w:val="left"/>
            </w:pPr>
            <w:r>
              <w:rPr>
                <w:sz w:val="16"/>
              </w:rPr>
              <w:t>Thunderstorm Wind</w:t>
            </w:r>
          </w:p>
        </w:tc>
        <w:tc>
          <w:tcPr>
            <w:tcW w:type="dxa" w:w="2988"/>
          </w:tcPr>
          <w:p>
            <w:pPr>
              <w:spacing w:after="0"/>
              <w:jc w:val="left"/>
            </w:pPr>
            <w:r>
              <w:rPr>
                <w:sz w:val="16"/>
              </w:rPr>
              <w:t>75 kt (86 mph) estimated gust</w:t>
            </w:r>
          </w:p>
        </w:tc>
        <w:tc>
          <w:tcPr>
            <w:tcW w:type="dxa" w:w="1609"/>
          </w:tcPr>
          <w:p>
            <w:pPr>
              <w:spacing w:after="0"/>
              <w:jc w:val="left"/>
            </w:pPr>
            <w:r>
              <w:rPr>
                <w:sz w:val="16"/>
              </w:rPr>
              <w:t>$100,000 property; $0 crops (2015 dollars)</w:t>
            </w:r>
          </w:p>
        </w:tc>
        <w:tc>
          <w:tcPr>
            <w:tcW w:type="dxa" w:w="1121"/>
          </w:tcPr>
          <w:p>
            <w:pPr>
              <w:spacing w:after="0"/>
              <w:jc w:val="right"/>
            </w:pPr>
            <w:r>
              <w:rPr>
                <w:sz w:val="16"/>
              </w:rPr>
              <w:t>0, 0</w:t>
            </w:r>
          </w:p>
        </w:tc>
        <w:tc>
          <w:tcPr>
            <w:tcW w:type="dxa" w:w="1805"/>
          </w:tcPr>
          <w:p>
            <w:pPr>
              <w:spacing w:after="0"/>
              <w:jc w:val="left"/>
            </w:pPr>
            <w:r>
              <w:rPr>
                <w:sz w:val="16"/>
              </w:rPr>
              <w:t>BLOOMFIELD</w:t>
            </w:r>
          </w:p>
        </w:tc>
        <w:tc>
          <w:tcPr>
            <w:tcW w:type="dxa" w:w="1042"/>
          </w:tcPr>
          <w:p>
            <w:pPr>
              <w:spacing w:after="0"/>
              <w:jc w:val="left"/>
            </w:pPr>
          </w:p>
        </w:tc>
        <w:tc>
          <w:tcPr>
            <w:tcW w:type="dxa" w:w="3206"/>
          </w:tcPr>
          <w:p>
            <w:pPr>
              <w:spacing w:after="0"/>
              <w:jc w:val="left"/>
            </w:pPr>
            <w:r>
              <w:rPr>
                <w:sz w:val="16"/>
              </w:rPr>
              <w:t>B1-c worst recorded: Thunderstorm Wind</w:t>
            </w:r>
          </w:p>
        </w:tc>
      </w:tr>
      <w:tr>
        <w:trPr>
          <w:cantSplit/>
        </w:trPr>
        <w:tc>
          <w:tcPr>
            <w:tcW w:type="dxa" w:w="1037"/>
          </w:tcPr>
          <w:p>
            <w:pPr>
              <w:spacing w:after="0"/>
              <w:jc w:val="left"/>
            </w:pPr>
            <w:r>
              <w:rPr>
                <w:sz w:val="16"/>
              </w:rPr>
              <w:t>2011-07-15</w:t>
            </w:r>
          </w:p>
        </w:tc>
        <w:tc>
          <w:tcPr>
            <w:tcW w:type="dxa" w:w="1306"/>
          </w:tcPr>
          <w:p>
            <w:pPr>
              <w:spacing w:after="0"/>
              <w:jc w:val="left"/>
            </w:pPr>
            <w:r>
              <w:rPr>
                <w:sz w:val="16"/>
              </w:rPr>
              <w:t>Excessive Heat</w:t>
            </w:r>
          </w:p>
        </w:tc>
        <w:tc>
          <w:tcPr>
            <w:tcW w:type="dxa" w:w="2988"/>
          </w:tcPr>
          <w:p>
            <w:pPr>
              <w:spacing w:after="0"/>
              <w:jc w:val="left"/>
            </w:pPr>
          </w:p>
        </w:tc>
        <w:tc>
          <w:tcPr>
            <w:tcW w:type="dxa" w:w="1609"/>
          </w:tcPr>
          <w:p>
            <w:pPr>
              <w:spacing w:after="0"/>
              <w:jc w:val="left"/>
            </w:pPr>
            <w:r>
              <w:rPr>
                <w:sz w:val="16"/>
              </w:rPr>
              <w:t>$135,000 property; $0 crops, reported for the zone (2011 dollars)</w:t>
            </w:r>
          </w:p>
        </w:tc>
        <w:tc>
          <w:tcPr>
            <w:tcW w:type="dxa" w:w="1121"/>
          </w:tcPr>
          <w:p>
            <w:pPr>
              <w:spacing w:after="0"/>
              <w:jc w:val="right"/>
            </w:pPr>
            <w:r>
              <w:rPr>
                <w:sz w:val="16"/>
              </w:rPr>
              <w:t>0, 0</w:t>
            </w:r>
          </w:p>
        </w:tc>
        <w:tc>
          <w:tcPr>
            <w:tcW w:type="dxa" w:w="1805"/>
          </w:tcPr>
          <w:p>
            <w:pPr>
              <w:spacing w:after="0"/>
              <w:jc w:val="left"/>
            </w:pPr>
            <w:r>
              <w:rPr>
                <w:sz w:val="16"/>
              </w:rPr>
              <w:t>NWS zone IAZ097 (DAVIS), zone-level: may include parts of neighboring counties</w:t>
            </w:r>
          </w:p>
        </w:tc>
        <w:tc>
          <w:tcPr>
            <w:tcW w:type="dxa" w:w="1042"/>
          </w:tcPr>
          <w:p>
            <w:pPr>
              <w:spacing w:after="0"/>
              <w:jc w:val="left"/>
            </w:pPr>
          </w:p>
        </w:tc>
        <w:tc>
          <w:tcPr>
            <w:tcW w:type="dxa" w:w="3206"/>
          </w:tcPr>
          <w:p>
            <w:pPr>
              <w:spacing w:after="0"/>
              <w:jc w:val="left"/>
            </w:pPr>
            <w:r>
              <w:rPr>
                <w:sz w:val="16"/>
              </w:rPr>
              <w:t>B1-c worst recorded: Excessive Heat, Heat</w:t>
            </w:r>
          </w:p>
        </w:tc>
      </w:tr>
      <w:tr>
        <w:trPr>
          <w:cantSplit/>
        </w:trPr>
        <w:tc>
          <w:tcPr>
            <w:tcW w:type="dxa" w:w="1037"/>
          </w:tcPr>
          <w:p>
            <w:pPr>
              <w:spacing w:after="0"/>
              <w:jc w:val="left"/>
            </w:pPr>
            <w:r>
              <w:rPr>
                <w:sz w:val="16"/>
              </w:rPr>
              <w:t>2010-06-12</w:t>
            </w:r>
          </w:p>
        </w:tc>
        <w:tc>
          <w:tcPr>
            <w:tcW w:type="dxa" w:w="1306"/>
          </w:tcPr>
          <w:p>
            <w:pPr>
              <w:spacing w:after="0"/>
              <w:jc w:val="left"/>
            </w:pPr>
            <w:r>
              <w:rPr>
                <w:sz w:val="16"/>
              </w:rPr>
              <w:t>Flood</w:t>
            </w:r>
          </w:p>
        </w:tc>
        <w:tc>
          <w:tcPr>
            <w:tcW w:type="dxa" w:w="2988"/>
          </w:tcPr>
          <w:p>
            <w:pPr>
              <w:spacing w:after="0"/>
              <w:jc w:val="left"/>
            </w:pPr>
          </w:p>
        </w:tc>
        <w:tc>
          <w:tcPr>
            <w:tcW w:type="dxa" w:w="1609"/>
          </w:tcPr>
          <w:p>
            <w:pPr>
              <w:spacing w:after="0"/>
              <w:jc w:val="left"/>
            </w:pPr>
            <w:r>
              <w:rPr>
                <w:sz w:val="16"/>
              </w:rPr>
              <w:t>$0 property; $20,000,000 crops (2010 dollars)</w:t>
            </w:r>
          </w:p>
        </w:tc>
        <w:tc>
          <w:tcPr>
            <w:tcW w:type="dxa" w:w="1121"/>
          </w:tcPr>
          <w:p>
            <w:pPr>
              <w:spacing w:after="0"/>
              <w:jc w:val="right"/>
            </w:pPr>
            <w:r>
              <w:rPr>
                <w:sz w:val="16"/>
              </w:rPr>
              <w:t>0, 0</w:t>
            </w:r>
          </w:p>
        </w:tc>
        <w:tc>
          <w:tcPr>
            <w:tcW w:type="dxa" w:w="1805"/>
          </w:tcPr>
          <w:p>
            <w:pPr>
              <w:spacing w:after="0"/>
              <w:jc w:val="left"/>
            </w:pPr>
            <w:r>
              <w:rPr>
                <w:sz w:val="16"/>
              </w:rPr>
              <w:t>ASH GROVE to MARK</w:t>
            </w:r>
          </w:p>
        </w:tc>
        <w:tc>
          <w:tcPr>
            <w:tcW w:type="dxa" w:w="1042"/>
          </w:tcPr>
          <w:p>
            <w:pPr>
              <w:spacing w:after="0"/>
              <w:jc w:val="left"/>
            </w:pPr>
          </w:p>
        </w:tc>
        <w:tc>
          <w:tcPr>
            <w:tcW w:type="dxa" w:w="32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306"/>
          </w:tcPr>
          <w:p>
            <w:pPr>
              <w:spacing w:after="0"/>
              <w:jc w:val="left"/>
            </w:pPr>
            <w:r>
              <w:rPr>
                <w:sz w:val="16"/>
              </w:rPr>
              <w:t>Frost/Freeze</w:t>
            </w:r>
          </w:p>
        </w:tc>
        <w:tc>
          <w:tcPr>
            <w:tcW w:type="dxa" w:w="2988"/>
          </w:tcPr>
          <w:p>
            <w:pPr>
              <w:spacing w:after="0"/>
              <w:jc w:val="left"/>
            </w:pPr>
          </w:p>
        </w:tc>
        <w:tc>
          <w:tcPr>
            <w:tcW w:type="dxa" w:w="1609"/>
          </w:tcPr>
          <w:p>
            <w:pPr>
              <w:spacing w:after="0"/>
              <w:jc w:val="left"/>
            </w:pPr>
            <w:r>
              <w:rPr>
                <w:sz w:val="16"/>
              </w:rPr>
              <w:t>$0 property; $2,500,000 crops, reported for the zone (2009 dollars)</w:t>
            </w:r>
          </w:p>
        </w:tc>
        <w:tc>
          <w:tcPr>
            <w:tcW w:type="dxa" w:w="1121"/>
          </w:tcPr>
          <w:p>
            <w:pPr>
              <w:spacing w:after="0"/>
              <w:jc w:val="right"/>
            </w:pPr>
            <w:r>
              <w:rPr>
                <w:sz w:val="16"/>
              </w:rPr>
              <w:t>0, 0</w:t>
            </w:r>
          </w:p>
        </w:tc>
        <w:tc>
          <w:tcPr>
            <w:tcW w:type="dxa" w:w="1805"/>
          </w:tcPr>
          <w:p>
            <w:pPr>
              <w:spacing w:after="0"/>
              <w:jc w:val="left"/>
            </w:pPr>
            <w:r>
              <w:rPr>
                <w:sz w:val="16"/>
              </w:rPr>
              <w:t>NWS zone IAZ097 (DAVIS), zone-level: may include parts of neighboring counties</w:t>
            </w:r>
          </w:p>
        </w:tc>
        <w:tc>
          <w:tcPr>
            <w:tcW w:type="dxa" w:w="1042"/>
          </w:tcPr>
          <w:p>
            <w:pPr>
              <w:spacing w:after="0"/>
              <w:jc w:val="left"/>
            </w:pPr>
          </w:p>
        </w:tc>
        <w:tc>
          <w:tcPr>
            <w:tcW w:type="dxa" w:w="320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2007-12-11</w:t>
            </w:r>
          </w:p>
        </w:tc>
        <w:tc>
          <w:tcPr>
            <w:tcW w:type="dxa" w:w="1306"/>
          </w:tcPr>
          <w:p>
            <w:pPr>
              <w:spacing w:after="0"/>
              <w:jc w:val="left"/>
            </w:pPr>
            <w:r>
              <w:rPr>
                <w:sz w:val="16"/>
              </w:rPr>
              <w:t>Ice Storm</w:t>
            </w:r>
          </w:p>
        </w:tc>
        <w:tc>
          <w:tcPr>
            <w:tcW w:type="dxa" w:w="2988"/>
          </w:tcPr>
          <w:p>
            <w:pPr>
              <w:spacing w:after="0"/>
              <w:jc w:val="left"/>
            </w:pPr>
          </w:p>
        </w:tc>
        <w:tc>
          <w:tcPr>
            <w:tcW w:type="dxa" w:w="1609"/>
          </w:tcPr>
          <w:p>
            <w:pPr>
              <w:spacing w:after="0"/>
              <w:jc w:val="left"/>
            </w:pPr>
            <w:r>
              <w:rPr>
                <w:sz w:val="16"/>
              </w:rPr>
              <w:t>$150,000 property; $0 crops, reported for the zone (2007 dollars)</w:t>
            </w:r>
          </w:p>
        </w:tc>
        <w:tc>
          <w:tcPr>
            <w:tcW w:type="dxa" w:w="1121"/>
          </w:tcPr>
          <w:p>
            <w:pPr>
              <w:spacing w:after="0"/>
              <w:jc w:val="right"/>
            </w:pPr>
            <w:r>
              <w:rPr>
                <w:sz w:val="16"/>
              </w:rPr>
              <w:t>0, 0</w:t>
            </w:r>
          </w:p>
        </w:tc>
        <w:tc>
          <w:tcPr>
            <w:tcW w:type="dxa" w:w="1805"/>
          </w:tcPr>
          <w:p>
            <w:pPr>
              <w:spacing w:after="0"/>
              <w:jc w:val="left"/>
            </w:pPr>
            <w:r>
              <w:rPr>
                <w:sz w:val="16"/>
              </w:rPr>
              <w:t>NWS zone IAZ097 (DAVIS), zone-level: may include parts of neighboring counties</w:t>
            </w:r>
          </w:p>
        </w:tc>
        <w:tc>
          <w:tcPr>
            <w:tcW w:type="dxa" w:w="1042"/>
          </w:tcPr>
          <w:p>
            <w:pPr>
              <w:spacing w:after="0"/>
              <w:jc w:val="left"/>
            </w:pPr>
          </w:p>
        </w:tc>
        <w:tc>
          <w:tcPr>
            <w:tcW w:type="dxa" w:w="3206"/>
          </w:tcPr>
          <w:p>
            <w:pPr>
              <w:spacing w:after="0"/>
              <w:jc w:val="left"/>
            </w:pPr>
            <w:r>
              <w:rPr>
                <w:sz w:val="16"/>
              </w:rPr>
              <w:t>B1-c worst recorded: Ice Storm</w:t>
            </w:r>
          </w:p>
        </w:tc>
      </w:tr>
      <w:tr>
        <w:trPr>
          <w:cantSplit/>
        </w:trPr>
        <w:tc>
          <w:tcPr>
            <w:tcW w:type="dxa" w:w="1037"/>
          </w:tcPr>
          <w:p>
            <w:pPr>
              <w:spacing w:after="0"/>
              <w:jc w:val="left"/>
            </w:pPr>
            <w:r>
              <w:rPr>
                <w:sz w:val="16"/>
              </w:rPr>
              <w:t>2006-08-13</w:t>
            </w:r>
          </w:p>
        </w:tc>
        <w:tc>
          <w:tcPr>
            <w:tcW w:type="dxa" w:w="1306"/>
          </w:tcPr>
          <w:p>
            <w:pPr>
              <w:spacing w:after="0"/>
              <w:jc w:val="left"/>
            </w:pPr>
            <w:r>
              <w:rPr>
                <w:sz w:val="16"/>
              </w:rPr>
              <w:t>Lightning</w:t>
            </w:r>
          </w:p>
        </w:tc>
        <w:tc>
          <w:tcPr>
            <w:tcW w:type="dxa" w:w="2988"/>
          </w:tcPr>
          <w:p>
            <w:pPr>
              <w:spacing w:after="0"/>
              <w:jc w:val="left"/>
            </w:pPr>
          </w:p>
        </w:tc>
        <w:tc>
          <w:tcPr>
            <w:tcW w:type="dxa" w:w="1609"/>
          </w:tcPr>
          <w:p>
            <w:pPr>
              <w:spacing w:after="0"/>
              <w:jc w:val="left"/>
            </w:pPr>
            <w:r>
              <w:rPr>
                <w:sz w:val="16"/>
              </w:rPr>
              <w:t>$50,000 property; crops not reported (2006 dollars)</w:t>
            </w:r>
          </w:p>
        </w:tc>
        <w:tc>
          <w:tcPr>
            <w:tcW w:type="dxa" w:w="1121"/>
          </w:tcPr>
          <w:p>
            <w:pPr>
              <w:spacing w:after="0"/>
              <w:jc w:val="right"/>
            </w:pPr>
            <w:r>
              <w:rPr>
                <w:sz w:val="16"/>
              </w:rPr>
              <w:t>0, 0</w:t>
            </w:r>
          </w:p>
        </w:tc>
        <w:tc>
          <w:tcPr>
            <w:tcW w:type="dxa" w:w="1805"/>
          </w:tcPr>
          <w:p>
            <w:pPr>
              <w:spacing w:after="0"/>
              <w:jc w:val="left"/>
            </w:pPr>
            <w:r>
              <w:rPr>
                <w:sz w:val="16"/>
              </w:rPr>
              <w:t>DRAKESVILLE</w:t>
            </w:r>
          </w:p>
        </w:tc>
        <w:tc>
          <w:tcPr>
            <w:tcW w:type="dxa" w:w="1042"/>
          </w:tcPr>
          <w:p>
            <w:pPr>
              <w:spacing w:after="0"/>
              <w:jc w:val="left"/>
            </w:pPr>
          </w:p>
        </w:tc>
        <w:tc>
          <w:tcPr>
            <w:tcW w:type="dxa" w:w="3206"/>
          </w:tcPr>
          <w:p>
            <w:pPr>
              <w:spacing w:after="0"/>
              <w:jc w:val="left"/>
            </w:pPr>
            <w:r>
              <w:rPr>
                <w:sz w:val="16"/>
              </w:rPr>
              <w:t>B1-c worst recorded: Lightning</w:t>
            </w:r>
          </w:p>
        </w:tc>
      </w:tr>
      <w:tr>
        <w:trPr>
          <w:cantSplit/>
        </w:trPr>
        <w:tc>
          <w:tcPr>
            <w:tcW w:type="dxa" w:w="1037"/>
          </w:tcPr>
          <w:p>
            <w:pPr>
              <w:spacing w:after="0"/>
              <w:jc w:val="left"/>
            </w:pPr>
            <w:r>
              <w:rPr>
                <w:sz w:val="16"/>
              </w:rPr>
              <w:t>2006-07-17</w:t>
            </w:r>
          </w:p>
        </w:tc>
        <w:tc>
          <w:tcPr>
            <w:tcW w:type="dxa" w:w="1306"/>
          </w:tcPr>
          <w:p>
            <w:pPr>
              <w:spacing w:after="0"/>
              <w:jc w:val="left"/>
            </w:pPr>
            <w:r>
              <w:rPr>
                <w:sz w:val="16"/>
              </w:rPr>
              <w:t>Hail</w:t>
            </w:r>
          </w:p>
        </w:tc>
        <w:tc>
          <w:tcPr>
            <w:tcW w:type="dxa" w:w="2988"/>
          </w:tcPr>
          <w:p>
            <w:pPr>
              <w:spacing w:after="0"/>
              <w:jc w:val="left"/>
            </w:pPr>
            <w:r>
              <w:rPr>
                <w:sz w:val="16"/>
              </w:rPr>
              <w:t>2.5 in</w:t>
            </w:r>
          </w:p>
        </w:tc>
        <w:tc>
          <w:tcPr>
            <w:tcW w:type="dxa" w:w="1609"/>
          </w:tcPr>
          <w:p>
            <w:pPr>
              <w:spacing w:after="0"/>
              <w:jc w:val="left"/>
            </w:pPr>
            <w:r>
              <w:rPr>
                <w:sz w:val="16"/>
              </w:rPr>
              <w:t>$25,000 property; $10,000 crops (2006 dollars)</w:t>
            </w:r>
          </w:p>
        </w:tc>
        <w:tc>
          <w:tcPr>
            <w:tcW w:type="dxa" w:w="1121"/>
          </w:tcPr>
          <w:p>
            <w:pPr>
              <w:spacing w:after="0"/>
              <w:jc w:val="right"/>
            </w:pPr>
            <w:r>
              <w:rPr>
                <w:sz w:val="16"/>
              </w:rPr>
              <w:t>0, 0</w:t>
            </w:r>
          </w:p>
        </w:tc>
        <w:tc>
          <w:tcPr>
            <w:tcW w:type="dxa" w:w="1805"/>
          </w:tcPr>
          <w:p>
            <w:pPr>
              <w:spacing w:after="0"/>
              <w:jc w:val="left"/>
            </w:pPr>
            <w:r>
              <w:rPr>
                <w:sz w:val="16"/>
              </w:rPr>
              <w:t>BLOOMFIELD</w:t>
            </w:r>
          </w:p>
        </w:tc>
        <w:tc>
          <w:tcPr>
            <w:tcW w:type="dxa" w:w="1042"/>
          </w:tcPr>
          <w:p>
            <w:pPr>
              <w:spacing w:after="0"/>
              <w:jc w:val="left"/>
            </w:pPr>
          </w:p>
        </w:tc>
        <w:tc>
          <w:tcPr>
            <w:tcW w:type="dxa" w:w="3206"/>
          </w:tcPr>
          <w:p>
            <w:pPr>
              <w:spacing w:after="0"/>
              <w:jc w:val="left"/>
            </w:pPr>
            <w:r>
              <w:rPr>
                <w:sz w:val="16"/>
              </w:rPr>
              <w:t>B1-c worst recorded: Hail</w:t>
            </w:r>
          </w:p>
        </w:tc>
      </w:tr>
      <w:tr>
        <w:trPr>
          <w:cantSplit/>
        </w:trPr>
        <w:tc>
          <w:tcPr>
            <w:tcW w:type="dxa" w:w="1037"/>
          </w:tcPr>
          <w:p>
            <w:pPr>
              <w:spacing w:after="0"/>
              <w:jc w:val="left"/>
            </w:pPr>
            <w:r>
              <w:rPr>
                <w:sz w:val="16"/>
              </w:rPr>
              <w:t>1998-11-10</w:t>
            </w:r>
          </w:p>
        </w:tc>
        <w:tc>
          <w:tcPr>
            <w:tcW w:type="dxa" w:w="1306"/>
          </w:tcPr>
          <w:p>
            <w:pPr>
              <w:spacing w:after="0"/>
              <w:jc w:val="left"/>
            </w:pPr>
            <w:r>
              <w:rPr>
                <w:sz w:val="16"/>
              </w:rPr>
              <w:t>High Wind</w:t>
            </w:r>
          </w:p>
        </w:tc>
        <w:tc>
          <w:tcPr>
            <w:tcW w:type="dxa" w:w="2988"/>
          </w:tcPr>
          <w:p>
            <w:pPr>
              <w:spacing w:after="0"/>
              <w:jc w:val="left"/>
            </w:pPr>
            <w:r>
              <w:rPr>
                <w:sz w:val="16"/>
              </w:rPr>
              <w:t>61 kt (70 mph), measurement type not recorded</w:t>
            </w:r>
          </w:p>
        </w:tc>
        <w:tc>
          <w:tcPr>
            <w:tcW w:type="dxa" w:w="1609"/>
          </w:tcPr>
          <w:p>
            <w:pPr>
              <w:spacing w:after="0"/>
              <w:jc w:val="left"/>
            </w:pPr>
            <w:r>
              <w:rPr>
                <w:sz w:val="16"/>
              </w:rPr>
              <w:t>$300,000 property; $5,100 crops, reported for the zone (1998 dollars)</w:t>
            </w:r>
          </w:p>
        </w:tc>
        <w:tc>
          <w:tcPr>
            <w:tcW w:type="dxa" w:w="1121"/>
          </w:tcPr>
          <w:p>
            <w:pPr>
              <w:spacing w:after="0"/>
              <w:jc w:val="right"/>
            </w:pPr>
            <w:r>
              <w:rPr>
                <w:sz w:val="16"/>
              </w:rPr>
              <w:t>0, 0</w:t>
            </w:r>
          </w:p>
        </w:tc>
        <w:tc>
          <w:tcPr>
            <w:tcW w:type="dxa" w:w="1805"/>
          </w:tcPr>
          <w:p>
            <w:pPr>
              <w:spacing w:after="0"/>
              <w:jc w:val="left"/>
            </w:pPr>
            <w:r>
              <w:rPr>
                <w:sz w:val="16"/>
              </w:rPr>
              <w:t>NWS zone IAZ097 (DAVIS), zone-level: may include parts of neighboring counties</w:t>
            </w:r>
          </w:p>
        </w:tc>
        <w:tc>
          <w:tcPr>
            <w:tcW w:type="dxa" w:w="1042"/>
          </w:tcPr>
          <w:p>
            <w:pPr>
              <w:spacing w:after="0"/>
              <w:jc w:val="left"/>
            </w:pPr>
          </w:p>
        </w:tc>
        <w:tc>
          <w:tcPr>
            <w:tcW w:type="dxa" w:w="320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1996-02-04</w:t>
            </w:r>
          </w:p>
        </w:tc>
        <w:tc>
          <w:tcPr>
            <w:tcW w:type="dxa" w:w="1306"/>
          </w:tcPr>
          <w:p>
            <w:pPr>
              <w:spacing w:after="0"/>
              <w:jc w:val="left"/>
            </w:pPr>
            <w:r>
              <w:rPr>
                <w:sz w:val="16"/>
              </w:rPr>
              <w:t>Cold/Wind Chill</w:t>
            </w:r>
          </w:p>
        </w:tc>
        <w:tc>
          <w:tcPr>
            <w:tcW w:type="dxa" w:w="2988"/>
          </w:tcPr>
          <w:p>
            <w:pPr>
              <w:spacing w:after="0"/>
              <w:jc w:val="left"/>
            </w:pPr>
          </w:p>
        </w:tc>
        <w:tc>
          <w:tcPr>
            <w:tcW w:type="dxa" w:w="1609"/>
          </w:tcPr>
          <w:p>
            <w:pPr>
              <w:spacing w:after="0"/>
              <w:jc w:val="left"/>
            </w:pPr>
            <w:r>
              <w:rPr>
                <w:sz w:val="16"/>
              </w:rPr>
              <w:t>damage not reported</w:t>
            </w:r>
          </w:p>
        </w:tc>
        <w:tc>
          <w:tcPr>
            <w:tcW w:type="dxa" w:w="1121"/>
          </w:tcPr>
          <w:p>
            <w:pPr>
              <w:spacing w:after="0"/>
              <w:jc w:val="right"/>
            </w:pPr>
            <w:r>
              <w:rPr>
                <w:sz w:val="16"/>
              </w:rPr>
              <w:t>1, 0</w:t>
            </w:r>
          </w:p>
        </w:tc>
        <w:tc>
          <w:tcPr>
            <w:tcW w:type="dxa" w:w="1805"/>
          </w:tcPr>
          <w:p>
            <w:pPr>
              <w:spacing w:after="0"/>
              <w:jc w:val="left"/>
            </w:pPr>
            <w:r>
              <w:rPr>
                <w:sz w:val="16"/>
              </w:rPr>
              <w:t>NWS zone IAZ097 (DAVIS), zone-level: may include parts of neighboring counties</w:t>
            </w:r>
          </w:p>
        </w:tc>
        <w:tc>
          <w:tcPr>
            <w:tcW w:type="dxa" w:w="1042"/>
          </w:tcPr>
          <w:p>
            <w:pPr>
              <w:spacing w:after="0"/>
              <w:jc w:val="left"/>
            </w:pPr>
          </w:p>
        </w:tc>
        <w:tc>
          <w:tcPr>
            <w:tcW w:type="dxa" w:w="3206"/>
          </w:tcPr>
          <w:p>
            <w:pPr>
              <w:spacing w:after="0"/>
              <w:jc w:val="left"/>
            </w:pPr>
            <w:r>
              <w:rPr>
                <w:sz w:val="16"/>
              </w:rPr>
              <w:t>deaths or injuries recorded</w:t>
            </w:r>
          </w:p>
        </w:tc>
      </w:tr>
      <w:tr>
        <w:trPr>
          <w:cantSplit/>
        </w:trPr>
        <w:tc>
          <w:tcPr>
            <w:tcW w:type="dxa" w:w="1037"/>
          </w:tcPr>
          <w:p>
            <w:pPr>
              <w:spacing w:after="0"/>
              <w:jc w:val="left"/>
            </w:pPr>
            <w:r>
              <w:rPr>
                <w:sz w:val="16"/>
              </w:rPr>
              <w:t>1967-01-24</w:t>
            </w:r>
          </w:p>
        </w:tc>
        <w:tc>
          <w:tcPr>
            <w:tcW w:type="dxa" w:w="1306"/>
          </w:tcPr>
          <w:p>
            <w:pPr>
              <w:spacing w:after="0"/>
              <w:jc w:val="left"/>
            </w:pPr>
            <w:r>
              <w:rPr>
                <w:sz w:val="16"/>
              </w:rPr>
              <w:t>Tornado</w:t>
            </w:r>
          </w:p>
        </w:tc>
        <w:tc>
          <w:tcPr>
            <w:tcW w:type="dxa" w:w="2988"/>
          </w:tcPr>
          <w:p>
            <w:pPr>
              <w:spacing w:after="0"/>
              <w:jc w:val="left"/>
            </w:pPr>
            <w:r>
              <w:rPr>
                <w:sz w:val="16"/>
              </w:rPr>
              <w:t>F4, 6.8 mi path length (records before 1996 may include the whole path; rating and listing come from the county where the tornado began), 150 yd wide</w:t>
            </w:r>
          </w:p>
        </w:tc>
        <w:tc>
          <w:tcPr>
            <w:tcW w:type="dxa" w:w="1609"/>
          </w:tcPr>
          <w:p>
            <w:pPr>
              <w:spacing w:after="0"/>
              <w:jc w:val="left"/>
            </w:pPr>
            <w:r>
              <w:rPr>
                <w:sz w:val="16"/>
              </w:rPr>
              <w:t>$25,000 property; crops not recorded (1967 dollars)</w:t>
            </w:r>
          </w:p>
        </w:tc>
        <w:tc>
          <w:tcPr>
            <w:tcW w:type="dxa" w:w="1121"/>
          </w:tcPr>
          <w:p>
            <w:pPr>
              <w:spacing w:after="0"/>
              <w:jc w:val="right"/>
            </w:pPr>
            <w:r>
              <w:rPr>
                <w:sz w:val="16"/>
              </w:rPr>
              <w:t>0, 0</w:t>
            </w:r>
          </w:p>
        </w:tc>
        <w:tc>
          <w:tcPr>
            <w:tcW w:type="dxa" w:w="1805"/>
          </w:tcPr>
          <w:p>
            <w:pPr>
              <w:spacing w:after="0"/>
              <w:jc w:val="left"/>
            </w:pPr>
            <w:r>
              <w:rPr>
                <w:sz w:val="16"/>
              </w:rPr>
              <w:t>location not recorded</w:t>
            </w:r>
          </w:p>
        </w:tc>
        <w:tc>
          <w:tcPr>
            <w:tcW w:type="dxa" w:w="1042"/>
          </w:tcPr>
          <w:p>
            <w:pPr>
              <w:spacing w:after="0"/>
              <w:jc w:val="left"/>
            </w:pPr>
          </w:p>
        </w:tc>
        <w:tc>
          <w:tcPr>
            <w:tcW w:type="dxa" w:w="320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(362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1"/>
        <w:gridCol w:w="1037"/>
        <w:gridCol w:w="1743"/>
        <w:gridCol w:w="1520"/>
        <w:gridCol w:w="1501"/>
        <w:gridCol w:w="1037"/>
        <w:gridCol w:w="1977"/>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4.58</w:t>
            </w:r>
          </w:p>
        </w:tc>
        <w:tc>
          <w:tcPr>
            <w:tcW w:type="dxa" w:w="1448"/>
          </w:tcPr>
          <w:p>
            <w:pPr>
              <w:spacing w:after="0"/>
              <w:jc w:val="left"/>
            </w:pPr>
            <w:r>
              <w:rPr>
                <w:sz w:val="16"/>
              </w:rPr>
              <w:t>event-days per year</w:t>
            </w:r>
          </w:p>
        </w:tc>
        <w:tc>
          <w:tcPr>
            <w:tcW w:type="dxa" w:w="1571"/>
          </w:tcPr>
          <w:p>
            <w:pPr>
              <w:spacing w:after="0"/>
              <w:jc w:val="left"/>
            </w:pPr>
            <w:r>
              <w:rPr>
                <w:sz w:val="16"/>
              </w:rPr>
              <w:t>about 4.58 days per year</w:t>
            </w:r>
          </w:p>
        </w:tc>
        <w:tc>
          <w:tcPr>
            <w:tcW w:type="dxa" w:w="1037"/>
          </w:tcPr>
          <w:p>
            <w:pPr>
              <w:spacing w:after="0"/>
              <w:jc w:val="left"/>
            </w:pPr>
            <w:r>
              <w:rPr>
                <w:sz w:val="16"/>
              </w:rPr>
              <w:t>Likely</w:t>
            </w:r>
          </w:p>
        </w:tc>
        <w:tc>
          <w:tcPr>
            <w:tcW w:type="dxa" w:w="1743"/>
          </w:tcPr>
          <w:p>
            <w:pPr>
              <w:spacing w:after="0"/>
              <w:jc w:val="left"/>
            </w:pPr>
            <w:r>
              <w:rPr>
                <w:sz w:val="16"/>
              </w:rPr>
              <w:t>event-days in 10 of 30 years, 1996 to 2025 (33.3%)</w:t>
            </w:r>
          </w:p>
        </w:tc>
        <w:tc>
          <w:tcPr>
            <w:tcW w:type="dxa" w:w="1520"/>
          </w:tcPr>
          <w:p>
            <w:pPr>
              <w:spacing w:after="0"/>
              <w:jc w:val="right"/>
            </w:pPr>
            <w:r>
              <w:rPr>
                <w:sz w:val="16"/>
              </w:rPr>
              <w:t>87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4.58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14.4</w:t>
            </w:r>
          </w:p>
        </w:tc>
        <w:tc>
          <w:tcPr>
            <w:tcW w:type="dxa" w:w="1448"/>
          </w:tcPr>
          <w:p>
            <w:pPr>
              <w:spacing w:after="0"/>
              <w:jc w:val="left"/>
            </w:pPr>
            <w:r>
              <w:rPr>
                <w:sz w:val="16"/>
              </w:rPr>
              <w:t>event-days per year</w:t>
            </w:r>
          </w:p>
        </w:tc>
        <w:tc>
          <w:tcPr>
            <w:tcW w:type="dxa" w:w="1571"/>
          </w:tcPr>
          <w:p>
            <w:pPr>
              <w:spacing w:after="0"/>
              <w:jc w:val="left"/>
            </w:pPr>
            <w:r>
              <w:rPr>
                <w:sz w:val="16"/>
              </w:rPr>
              <w:t>about 14.4 days per year</w:t>
            </w:r>
          </w:p>
        </w:tc>
        <w:tc>
          <w:tcPr>
            <w:tcW w:type="dxa" w:w="1037"/>
          </w:tcPr>
          <w:p>
            <w:pPr>
              <w:spacing w:after="0"/>
              <w:jc w:val="left"/>
            </w:pPr>
            <w:r>
              <w:rPr>
                <w:sz w:val="16"/>
              </w:rPr>
              <w:t>Likely</w:t>
            </w:r>
          </w:p>
        </w:tc>
        <w:tc>
          <w:tcPr>
            <w:tcW w:type="dxa" w:w="1743"/>
          </w:tcPr>
          <w:p>
            <w:pPr>
              <w:spacing w:after="0"/>
              <w:jc w:val="left"/>
            </w:pPr>
            <w:r>
              <w:rPr>
                <w:sz w:val="16"/>
              </w:rPr>
              <w:t>event-days in 11 of 30 years, 1996 to 2025 (36.7%)</w:t>
            </w:r>
          </w:p>
        </w:tc>
        <w:tc>
          <w:tcPr>
            <w:tcW w:type="dxa" w:w="1520"/>
          </w:tcPr>
          <w:p>
            <w:pPr>
              <w:spacing w:after="0"/>
              <w:jc w:val="right"/>
            </w:pPr>
            <w:r>
              <w:rPr>
                <w:sz w:val="16"/>
              </w:rPr>
              <w:t>371</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7"/>
          </w:tcPr>
          <w:p>
            <w:pPr>
              <w:spacing w:after="0"/>
              <w:jc w:val="left"/>
            </w:pPr>
            <w:r>
              <w:rPr>
                <w:sz w:val="16"/>
              </w:rPr>
              <w:t>NRI gives about 14.4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0.00103</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0.103%</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3.72</w:t>
            </w:r>
          </w:p>
        </w:tc>
        <w:tc>
          <w:tcPr>
            <w:tcW w:type="dxa" w:w="1448"/>
          </w:tcPr>
          <w:p>
            <w:pPr>
              <w:spacing w:after="0"/>
              <w:jc w:val="left"/>
            </w:pPr>
            <w:r>
              <w:rPr>
                <w:sz w:val="16"/>
              </w:rPr>
              <w:t>events per year</w:t>
            </w:r>
          </w:p>
        </w:tc>
        <w:tc>
          <w:tcPr>
            <w:tcW w:type="dxa" w:w="1571"/>
          </w:tcPr>
          <w:p>
            <w:pPr>
              <w:spacing w:after="0"/>
              <w:jc w:val="left"/>
            </w:pPr>
            <w:r>
              <w:rPr>
                <w:sz w:val="16"/>
              </w:rPr>
              <w:t>about 3.72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141.4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7.58</w:t>
            </w:r>
          </w:p>
        </w:tc>
        <w:tc>
          <w:tcPr>
            <w:tcW w:type="dxa" w:w="1448"/>
          </w:tcPr>
          <w:p>
            <w:pPr>
              <w:spacing w:after="0"/>
              <w:jc w:val="left"/>
            </w:pPr>
            <w:r>
              <w:rPr>
                <w:sz w:val="16"/>
              </w:rPr>
              <w:t>event-days per year</w:t>
            </w:r>
          </w:p>
        </w:tc>
        <w:tc>
          <w:tcPr>
            <w:tcW w:type="dxa" w:w="1571"/>
          </w:tcPr>
          <w:p>
            <w:pPr>
              <w:spacing w:after="0"/>
              <w:jc w:val="left"/>
            </w:pPr>
            <w:r>
              <w:rPr>
                <w:sz w:val="16"/>
              </w:rPr>
              <w:t>about 7.58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110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r>
              <w:rPr>
                <w:sz w:val="16"/>
              </w:rPr>
              <w:t>NRI gives about 7.58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0.00835</w:t>
            </w:r>
          </w:p>
        </w:tc>
        <w:tc>
          <w:tcPr>
            <w:tcW w:type="dxa" w:w="1448"/>
          </w:tcPr>
          <w:p>
            <w:pPr>
              <w:spacing w:after="0"/>
              <w:jc w:val="left"/>
            </w:pPr>
            <w:r>
              <w:rPr>
                <w:sz w:val="16"/>
              </w:rPr>
              <w:t>events per year</w:t>
            </w:r>
          </w:p>
        </w:tc>
        <w:tc>
          <w:tcPr>
            <w:tcW w:type="dxa" w:w="1571"/>
          </w:tcPr>
          <w:p>
            <w:pPr>
              <w:spacing w:after="0"/>
              <w:jc w:val="left"/>
            </w:pPr>
            <w:r>
              <w:rPr>
                <w:sz w:val="16"/>
              </w:rPr>
              <w:t>about 1 in 120 years</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0</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0.346</w:t>
            </w:r>
          </w:p>
        </w:tc>
        <w:tc>
          <w:tcPr>
            <w:tcW w:type="dxa" w:w="1448"/>
          </w:tcPr>
          <w:p>
            <w:pPr>
              <w:spacing w:after="0"/>
              <w:jc w:val="left"/>
            </w:pPr>
            <w:r>
              <w:rPr>
                <w:sz w:val="16"/>
              </w:rPr>
              <w:t>event-days per year</w:t>
            </w:r>
          </w:p>
        </w:tc>
        <w:tc>
          <w:tcPr>
            <w:tcW w:type="dxa" w:w="1571"/>
          </w:tcPr>
          <w:p>
            <w:pPr>
              <w:spacing w:after="0"/>
              <w:jc w:val="left"/>
            </w:pPr>
            <w:r>
              <w:rPr>
                <w:sz w:val="16"/>
              </w:rPr>
              <w:t>about 0.346 days per year</w:t>
            </w:r>
          </w:p>
        </w:tc>
        <w:tc>
          <w:tcPr>
            <w:tcW w:type="dxa" w:w="1037"/>
          </w:tcPr>
          <w:p>
            <w:pPr>
              <w:spacing w:after="0"/>
              <w:jc w:val="left"/>
            </w:pPr>
            <w:r>
              <w:rPr>
                <w:sz w:val="16"/>
              </w:rPr>
              <w:t>Likely</w:t>
            </w:r>
          </w:p>
        </w:tc>
        <w:tc>
          <w:tcPr>
            <w:tcW w:type="dxa" w:w="1743"/>
          </w:tcPr>
          <w:p>
            <w:pPr>
              <w:spacing w:after="0"/>
              <w:jc w:val="left"/>
            </w:pPr>
            <w:r>
              <w:rPr>
                <w:sz w:val="16"/>
              </w:rPr>
              <w:t>event-days in 12 of 30 years, 1996 to 2025 (40%)</w:t>
            </w:r>
          </w:p>
        </w:tc>
        <w:tc>
          <w:tcPr>
            <w:tcW w:type="dxa" w:w="1520"/>
          </w:tcPr>
          <w:p>
            <w:pPr>
              <w:spacing w:after="0"/>
              <w:jc w:val="right"/>
            </w:pPr>
            <w:r>
              <w:rPr>
                <w:sz w:val="16"/>
              </w:rPr>
              <w:t>24</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0.964</w:t>
            </w:r>
          </w:p>
        </w:tc>
        <w:tc>
          <w:tcPr>
            <w:tcW w:type="dxa" w:w="1448"/>
          </w:tcPr>
          <w:p>
            <w:pPr>
              <w:spacing w:after="0"/>
              <w:jc w:val="left"/>
            </w:pPr>
            <w:r>
              <w:rPr>
                <w:sz w:val="16"/>
              </w:rPr>
              <w:t>event-days per year</w:t>
            </w:r>
          </w:p>
        </w:tc>
        <w:tc>
          <w:tcPr>
            <w:tcW w:type="dxa" w:w="1571"/>
          </w:tcPr>
          <w:p>
            <w:pPr>
              <w:spacing w:after="0"/>
              <w:jc w:val="left"/>
            </w:pPr>
            <w:r>
              <w:rPr>
                <w:sz w:val="16"/>
              </w:rPr>
              <w:t>about 0.964 days per year</w:t>
            </w:r>
          </w:p>
        </w:tc>
        <w:tc>
          <w:tcPr>
            <w:tcW w:type="dxa" w:w="1037"/>
          </w:tcPr>
          <w:p>
            <w:pPr>
              <w:spacing w:after="0"/>
              <w:jc w:val="left"/>
            </w:pPr>
            <w:r>
              <w:rPr>
                <w:sz w:val="16"/>
              </w:rPr>
              <w:t>Likely</w:t>
            </w:r>
          </w:p>
        </w:tc>
        <w:tc>
          <w:tcPr>
            <w:tcW w:type="dxa" w:w="1743"/>
          </w:tcPr>
          <w:p>
            <w:pPr>
              <w:spacing w:after="0"/>
              <w:jc w:val="left"/>
            </w:pPr>
            <w:r>
              <w:rPr>
                <w:sz w:val="16"/>
              </w:rPr>
              <w:t>event-days in 14 of 30 years, 1996 to 2025 (46.7%)</w:t>
            </w:r>
          </w:p>
        </w:tc>
        <w:tc>
          <w:tcPr>
            <w:tcW w:type="dxa" w:w="1520"/>
          </w:tcPr>
          <w:p>
            <w:pPr>
              <w:spacing w:after="0"/>
              <w:jc w:val="right"/>
            </w:pPr>
            <w:r>
              <w:rPr>
                <w:sz w:val="16"/>
              </w:rPr>
              <w:t>27</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0.267</w:t>
            </w:r>
          </w:p>
        </w:tc>
        <w:tc>
          <w:tcPr>
            <w:tcW w:type="dxa" w:w="1448"/>
          </w:tcPr>
          <w:p>
            <w:pPr>
              <w:spacing w:after="0"/>
              <w:jc w:val="left"/>
            </w:pPr>
            <w:r>
              <w:rPr>
                <w:sz w:val="16"/>
              </w:rPr>
              <w:t>events per year (modeled)</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45</w:t>
            </w:r>
          </w:p>
        </w:tc>
        <w:tc>
          <w:tcPr>
            <w:tcW w:type="dxa" w:w="1448"/>
          </w:tcPr>
          <w:p>
            <w:pPr>
              <w:spacing w:after="0"/>
              <w:jc w:val="left"/>
            </w:pPr>
            <w:r>
              <w:rPr>
                <w:sz w:val="16"/>
              </w:rPr>
              <w:t>days per year with a strike</w:t>
            </w:r>
          </w:p>
        </w:tc>
        <w:tc>
          <w:tcPr>
            <w:tcW w:type="dxa" w:w="1571"/>
          </w:tcPr>
          <w:p>
            <w:pPr>
              <w:spacing w:after="0"/>
              <w:jc w:val="left"/>
            </w:pPr>
            <w:r>
              <w:rPr>
                <w:sz w:val="16"/>
              </w:rPr>
              <w:t>about 45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4.28</w:t>
            </w:r>
          </w:p>
        </w:tc>
        <w:tc>
          <w:tcPr>
            <w:tcW w:type="dxa" w:w="1448"/>
          </w:tcPr>
          <w:p>
            <w:pPr>
              <w:spacing w:after="0"/>
              <w:jc w:val="left"/>
            </w:pPr>
            <w:r>
              <w:rPr>
                <w:sz w:val="16"/>
              </w:rPr>
              <w:t>events per year</w:t>
            </w:r>
          </w:p>
        </w:tc>
        <w:tc>
          <w:tcPr>
            <w:tcW w:type="dxa" w:w="1571"/>
          </w:tcPr>
          <w:p>
            <w:pPr>
              <w:spacing w:after="0"/>
              <w:jc w:val="left"/>
            </w:pPr>
            <w:r>
              <w:rPr>
                <w:sz w:val="16"/>
              </w:rPr>
              <w:t>about 4.28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163</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7"/>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0.315</w:t>
            </w:r>
          </w:p>
        </w:tc>
        <w:tc>
          <w:tcPr>
            <w:tcW w:type="dxa" w:w="1448"/>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7"/>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0.00139</w:t>
            </w:r>
          </w:p>
        </w:tc>
        <w:tc>
          <w:tcPr>
            <w:tcW w:type="dxa" w:w="1448"/>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0.139%</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11.1</w:t>
            </w:r>
          </w:p>
        </w:tc>
        <w:tc>
          <w:tcPr>
            <w:tcW w:type="dxa" w:w="1448"/>
          </w:tcPr>
          <w:p>
            <w:pPr>
              <w:spacing w:after="0"/>
              <w:jc w:val="left"/>
            </w:pPr>
            <w:r>
              <w:rPr>
                <w:sz w:val="16"/>
              </w:rPr>
              <w:t>event-days per year</w:t>
            </w:r>
          </w:p>
        </w:tc>
        <w:tc>
          <w:tcPr>
            <w:tcW w:type="dxa" w:w="1571"/>
          </w:tcPr>
          <w:p>
            <w:pPr>
              <w:spacing w:after="0"/>
              <w:jc w:val="left"/>
            </w:pPr>
            <w:r>
              <w:rPr>
                <w:sz w:val="16"/>
              </w:rPr>
              <w:t>about 11.1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211</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46</w:t>
            </w:r>
          </w:p>
        </w:tc>
        <w:tc>
          <w:tcPr>
            <w:tcW w:type="dxa" w:w="1476"/>
          </w:tcPr>
          <w:p>
            <w:pPr>
              <w:spacing w:after="0"/>
              <w:jc w:val="right"/>
            </w:pPr>
            <w:r>
              <w:rPr>
                <w:sz w:val="16"/>
              </w:rPr>
              <w:t>30</w:t>
            </w:r>
          </w:p>
        </w:tc>
        <w:tc>
          <w:tcPr>
            <w:tcW w:type="dxa" w:w="1476"/>
          </w:tcPr>
          <w:p>
            <w:pPr>
              <w:spacing w:after="0"/>
              <w:jc w:val="right"/>
            </w:pPr>
            <w:r>
              <w:rPr>
                <w:sz w:val="16"/>
              </w:rPr>
              <w:t>1.53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63</w:t>
            </w:r>
          </w:p>
        </w:tc>
        <w:tc>
          <w:tcPr>
            <w:tcW w:type="dxa" w:w="1476"/>
          </w:tcPr>
          <w:p>
            <w:pPr>
              <w:spacing w:after="0"/>
              <w:jc w:val="right"/>
            </w:pPr>
            <w:r>
              <w:rPr>
                <w:sz w:val="16"/>
              </w:rPr>
              <w:t>30</w:t>
            </w:r>
          </w:p>
        </w:tc>
        <w:tc>
          <w:tcPr>
            <w:tcW w:type="dxa" w:w="1476"/>
          </w:tcPr>
          <w:p>
            <w:pPr>
              <w:spacing w:after="0"/>
              <w:jc w:val="right"/>
            </w:pPr>
            <w:r>
              <w:rPr>
                <w:sz w:val="16"/>
              </w:rPr>
              <w:t>2.1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85.1</w:t>
            </w:r>
          </w:p>
        </w:tc>
        <w:tc>
          <w:tcPr>
            <w:tcW w:type="dxa" w:w="766"/>
          </w:tcPr>
          <w:p>
            <w:pPr>
              <w:spacing w:after="0"/>
              <w:jc w:val="right"/>
            </w:pPr>
            <w:r>
              <w:rPr>
                <w:sz w:val="16"/>
              </w:rPr>
              <w:t>87.8</w:t>
            </w:r>
          </w:p>
        </w:tc>
        <w:tc>
          <w:tcPr>
            <w:tcW w:type="dxa" w:w="730"/>
          </w:tcPr>
          <w:p>
            <w:pPr>
              <w:spacing w:after="0"/>
              <w:jc w:val="right"/>
            </w:pPr>
            <w:r>
              <w:rPr>
                <w:sz w:val="16"/>
              </w:rPr>
              <w:t>90.4</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Agriculture is 75%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99.8</w:t>
            </w:r>
          </w:p>
        </w:tc>
        <w:tc>
          <w:tcPr>
            <w:tcW w:type="dxa" w:w="766"/>
          </w:tcPr>
          <w:p>
            <w:pPr>
              <w:spacing w:after="0"/>
              <w:jc w:val="right"/>
            </w:pPr>
            <w:r>
              <w:rPr>
                <w:sz w:val="16"/>
              </w:rPr>
              <w:t>99.8</w:t>
            </w:r>
          </w:p>
        </w:tc>
        <w:tc>
          <w:tcPr>
            <w:tcW w:type="dxa" w:w="730"/>
          </w:tcPr>
          <w:p>
            <w:pPr>
              <w:spacing w:after="0"/>
              <w:jc w:val="right"/>
            </w:pPr>
            <w:r>
              <w:rPr>
                <w:sz w:val="16"/>
              </w:rPr>
              <w:t>99.8</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55.7</w:t>
            </w:r>
          </w:p>
        </w:tc>
        <w:tc>
          <w:tcPr>
            <w:tcW w:type="dxa" w:w="766"/>
          </w:tcPr>
          <w:p>
            <w:pPr>
              <w:spacing w:after="0"/>
              <w:jc w:val="right"/>
            </w:pPr>
            <w:r>
              <w:rPr>
                <w:sz w:val="16"/>
              </w:rPr>
              <w:t>59.1</w:t>
            </w:r>
          </w:p>
        </w:tc>
        <w:tc>
          <w:tcPr>
            <w:tcW w:type="dxa" w:w="730"/>
          </w:tcPr>
          <w:p>
            <w:pPr>
              <w:spacing w:after="0"/>
              <w:jc w:val="right"/>
            </w:pPr>
            <w:r>
              <w:rPr>
                <w:sz w:val="16"/>
              </w:rPr>
              <w:t>62.5</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93.6</w:t>
            </w:r>
          </w:p>
        </w:tc>
        <w:tc>
          <w:tcPr>
            <w:tcW w:type="dxa" w:w="766"/>
          </w:tcPr>
          <w:p>
            <w:pPr>
              <w:spacing w:after="0"/>
              <w:jc w:val="right"/>
            </w:pPr>
            <w:r>
              <w:rPr>
                <w:sz w:val="16"/>
              </w:rPr>
              <w:t>94.9</w:t>
            </w:r>
          </w:p>
        </w:tc>
        <w:tc>
          <w:tcPr>
            <w:tcW w:type="dxa" w:w="730"/>
          </w:tcPr>
          <w:p>
            <w:pPr>
              <w:spacing w:after="0"/>
              <w:jc w:val="right"/>
            </w:pPr>
            <w:r>
              <w:rPr>
                <w:sz w:val="16"/>
              </w:rPr>
              <w:t>96.2</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96.5</w:t>
            </w:r>
          </w:p>
        </w:tc>
        <w:tc>
          <w:tcPr>
            <w:tcW w:type="dxa" w:w="766"/>
          </w:tcPr>
          <w:p>
            <w:pPr>
              <w:spacing w:after="0"/>
              <w:jc w:val="right"/>
            </w:pPr>
            <w:r>
              <w:rPr>
                <w:sz w:val="16"/>
              </w:rPr>
              <w:t>97.2</w:t>
            </w:r>
          </w:p>
        </w:tc>
        <w:tc>
          <w:tcPr>
            <w:tcW w:type="dxa" w:w="730"/>
          </w:tcPr>
          <w:p>
            <w:pPr>
              <w:spacing w:after="0"/>
              <w:jc w:val="right"/>
            </w:pPr>
            <w:r>
              <w:rPr>
                <w:sz w:val="16"/>
              </w:rPr>
              <w:t>97.9</w:t>
            </w:r>
          </w:p>
        </w:tc>
        <w:tc>
          <w:tcPr>
            <w:tcW w:type="dxa" w:w="1872"/>
          </w:tcPr>
          <w:p>
            <w:pPr>
              <w:spacing w:after="0"/>
              <w:jc w:val="left"/>
            </w:pPr>
            <w:r>
              <w:rPr>
                <w:sz w:val="16"/>
              </w:rPr>
              <w:t>Very High 1, 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37.6</w:t>
            </w:r>
          </w:p>
        </w:tc>
        <w:tc>
          <w:tcPr>
            <w:tcW w:type="dxa" w:w="766"/>
          </w:tcPr>
          <w:p>
            <w:pPr>
              <w:spacing w:after="0"/>
              <w:jc w:val="right"/>
            </w:pPr>
            <w:r>
              <w:rPr>
                <w:sz w:val="16"/>
              </w:rPr>
              <w:t>37.8</w:t>
            </w:r>
          </w:p>
        </w:tc>
        <w:tc>
          <w:tcPr>
            <w:tcW w:type="dxa" w:w="730"/>
          </w:tcPr>
          <w:p>
            <w:pPr>
              <w:spacing w:after="0"/>
              <w:jc w:val="right"/>
            </w:pPr>
            <w:r>
              <w:rPr>
                <w:sz w:val="16"/>
              </w:rPr>
              <w:t>38.0</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82.5</w:t>
            </w:r>
          </w:p>
        </w:tc>
        <w:tc>
          <w:tcPr>
            <w:tcW w:type="dxa" w:w="766"/>
          </w:tcPr>
          <w:p>
            <w:pPr>
              <w:spacing w:after="0"/>
              <w:jc w:val="right"/>
            </w:pPr>
            <w:r>
              <w:rPr>
                <w:sz w:val="16"/>
              </w:rPr>
              <w:t>84.3</w:t>
            </w:r>
          </w:p>
        </w:tc>
        <w:tc>
          <w:tcPr>
            <w:tcW w:type="dxa" w:w="730"/>
          </w:tcPr>
          <w:p>
            <w:pPr>
              <w:spacing w:after="0"/>
              <w:jc w:val="right"/>
            </w:pPr>
            <w:r>
              <w:rPr>
                <w:sz w:val="16"/>
              </w:rPr>
              <w:t>86.1</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89.4</w:t>
            </w:r>
          </w:p>
        </w:tc>
        <w:tc>
          <w:tcPr>
            <w:tcW w:type="dxa" w:w="766"/>
          </w:tcPr>
          <w:p>
            <w:pPr>
              <w:spacing w:after="0"/>
              <w:jc w:val="right"/>
            </w:pPr>
            <w:r>
              <w:rPr>
                <w:sz w:val="16"/>
              </w:rPr>
              <w:t>92.2</w:t>
            </w:r>
          </w:p>
        </w:tc>
        <w:tc>
          <w:tcPr>
            <w:tcW w:type="dxa" w:w="730"/>
          </w:tcPr>
          <w:p>
            <w:pPr>
              <w:spacing w:after="0"/>
              <w:jc w:val="right"/>
            </w:pPr>
            <w:r>
              <w:rPr>
                <w:sz w:val="16"/>
              </w:rPr>
              <w:t>95.1</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96.2</w:t>
            </w:r>
          </w:p>
        </w:tc>
        <w:tc>
          <w:tcPr>
            <w:tcW w:type="dxa" w:w="766"/>
          </w:tcPr>
          <w:p>
            <w:pPr>
              <w:spacing w:after="0"/>
              <w:jc w:val="right"/>
            </w:pPr>
            <w:r>
              <w:rPr>
                <w:sz w:val="16"/>
              </w:rPr>
              <w:t>97.0</w:t>
            </w:r>
          </w:p>
        </w:tc>
        <w:tc>
          <w:tcPr>
            <w:tcW w:type="dxa" w:w="730"/>
          </w:tcPr>
          <w:p>
            <w:pPr>
              <w:spacing w:after="0"/>
              <w:jc w:val="right"/>
            </w:pPr>
            <w:r>
              <w:rPr>
                <w:sz w:val="16"/>
              </w:rPr>
              <w:t>97.8</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98.8</w:t>
            </w:r>
          </w:p>
        </w:tc>
        <w:tc>
          <w:tcPr>
            <w:tcW w:type="dxa" w:w="766"/>
          </w:tcPr>
          <w:p>
            <w:pPr>
              <w:spacing w:after="0"/>
              <w:jc w:val="right"/>
            </w:pPr>
            <w:r>
              <w:rPr>
                <w:sz w:val="16"/>
              </w:rPr>
              <w:t>99.2</w:t>
            </w:r>
          </w:p>
        </w:tc>
        <w:tc>
          <w:tcPr>
            <w:tcW w:type="dxa" w:w="730"/>
          </w:tcPr>
          <w:p>
            <w:pPr>
              <w:spacing w:after="0"/>
              <w:jc w:val="right"/>
            </w:pPr>
            <w:r>
              <w:rPr>
                <w:sz w:val="16"/>
              </w:rPr>
              <w:t>99.6</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99.1</w:t>
            </w:r>
          </w:p>
        </w:tc>
        <w:tc>
          <w:tcPr>
            <w:tcW w:type="dxa" w:w="766"/>
          </w:tcPr>
          <w:p>
            <w:pPr>
              <w:spacing w:after="0"/>
              <w:jc w:val="right"/>
            </w:pPr>
            <w:r>
              <w:rPr>
                <w:sz w:val="16"/>
              </w:rPr>
              <w:t>99.3</w:t>
            </w:r>
          </w:p>
        </w:tc>
        <w:tc>
          <w:tcPr>
            <w:tcW w:type="dxa" w:w="730"/>
          </w:tcPr>
          <w:p>
            <w:pPr>
              <w:spacing w:after="0"/>
              <w:jc w:val="right"/>
            </w:pPr>
            <w:r>
              <w:rPr>
                <w:sz w:val="16"/>
              </w:rPr>
              <w:t>99.5</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99.2</w:t>
            </w:r>
          </w:p>
        </w:tc>
        <w:tc>
          <w:tcPr>
            <w:tcW w:type="dxa" w:w="766"/>
          </w:tcPr>
          <w:p>
            <w:pPr>
              <w:spacing w:after="0"/>
              <w:jc w:val="right"/>
            </w:pPr>
            <w:r>
              <w:rPr>
                <w:sz w:val="16"/>
              </w:rPr>
              <w:t>99.5</w:t>
            </w:r>
          </w:p>
        </w:tc>
        <w:tc>
          <w:tcPr>
            <w:tcW w:type="dxa" w:w="730"/>
          </w:tcPr>
          <w:p>
            <w:pPr>
              <w:spacing w:after="0"/>
              <w:jc w:val="right"/>
            </w:pPr>
            <w:r>
              <w:rPr>
                <w:sz w:val="16"/>
              </w:rPr>
              <w:t>99.8</w:t>
            </w:r>
          </w:p>
        </w:tc>
        <w:tc>
          <w:tcPr>
            <w:tcW w:type="dxa" w:w="1872"/>
          </w:tcPr>
          <w:p>
            <w:pPr>
              <w:spacing w:after="0"/>
              <w:jc w:val="left"/>
            </w:pPr>
            <w:r>
              <w:rPr>
                <w:sz w:val="16"/>
              </w:rPr>
              <w:t>Very High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93.1</w:t>
            </w:r>
          </w:p>
        </w:tc>
        <w:tc>
          <w:tcPr>
            <w:tcW w:type="dxa" w:w="766"/>
          </w:tcPr>
          <w:p>
            <w:pPr>
              <w:spacing w:after="0"/>
              <w:jc w:val="right"/>
            </w:pPr>
            <w:r>
              <w:rPr>
                <w:sz w:val="16"/>
              </w:rPr>
              <w:t>93.7</w:t>
            </w:r>
          </w:p>
        </w:tc>
        <w:tc>
          <w:tcPr>
            <w:tcW w:type="dxa" w:w="730"/>
          </w:tcPr>
          <w:p>
            <w:pPr>
              <w:spacing w:after="0"/>
              <w:jc w:val="right"/>
            </w:pPr>
            <w:r>
              <w:rPr>
                <w:sz w:val="16"/>
              </w:rPr>
              <w:t>94.4</w:t>
            </w:r>
          </w:p>
        </w:tc>
        <w:tc>
          <w:tcPr>
            <w:tcW w:type="dxa" w:w="1872"/>
          </w:tcPr>
          <w:p>
            <w:pPr>
              <w:spacing w:after="0"/>
              <w:jc w:val="left"/>
            </w:pPr>
            <w:r>
              <w:rPr>
                <w:sz w:val="16"/>
              </w:rPr>
              <w:t>Relatively Moderate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84.6</w:t>
            </w:r>
          </w:p>
        </w:tc>
        <w:tc>
          <w:tcPr>
            <w:tcW w:type="dxa" w:w="766"/>
          </w:tcPr>
          <w:p>
            <w:pPr>
              <w:spacing w:after="0"/>
              <w:jc w:val="right"/>
            </w:pPr>
            <w:r>
              <w:rPr>
                <w:sz w:val="16"/>
              </w:rPr>
              <w:t>87.6</w:t>
            </w:r>
          </w:p>
        </w:tc>
        <w:tc>
          <w:tcPr>
            <w:tcW w:type="dxa" w:w="730"/>
          </w:tcPr>
          <w:p>
            <w:pPr>
              <w:spacing w:after="0"/>
              <w:jc w:val="right"/>
            </w:pPr>
            <w:r>
              <w:rPr>
                <w:sz w:val="16"/>
              </w:rPr>
              <w:t>90.6</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Davis County</w:t>
            </w:r>
          </w:p>
        </w:tc>
        <w:tc>
          <w:tcPr>
            <w:tcW w:type="dxa" w:w="884"/>
          </w:tcPr>
          <w:p>
            <w:pPr>
              <w:spacing w:after="0"/>
              <w:jc w:val="left"/>
            </w:pPr>
            <w:r>
              <w:rPr>
                <w:sz w:val="16"/>
              </w:rPr>
              <w:t>County</w:t>
            </w:r>
          </w:p>
        </w:tc>
        <w:tc>
          <w:tcPr>
            <w:tcW w:type="dxa" w:w="3438"/>
          </w:tcPr>
          <w:p>
            <w:pPr>
              <w:spacing w:after="0"/>
              <w:jc w:val="left"/>
            </w:pPr>
            <w:r>
              <w:rPr>
                <w:sz w:val="16"/>
              </w:rPr>
              <w:t>Approved, expires 2027-02-28</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Bloomfield city</w:t>
            </w:r>
          </w:p>
        </w:tc>
        <w:tc>
          <w:tcPr>
            <w:tcW w:type="dxa" w:w="884"/>
          </w:tcPr>
          <w:p>
            <w:pPr>
              <w:spacing w:after="0"/>
              <w:jc w:val="left"/>
            </w:pPr>
            <w:r>
              <w:rPr>
                <w:sz w:val="16"/>
              </w:rPr>
              <w:t>City</w:t>
            </w:r>
          </w:p>
        </w:tc>
        <w:tc>
          <w:tcPr>
            <w:tcW w:type="dxa" w:w="3438"/>
          </w:tcPr>
          <w:p>
            <w:pPr>
              <w:spacing w:after="0"/>
              <w:jc w:val="left"/>
            </w:pPr>
            <w:r>
              <w:rPr>
                <w:sz w:val="16"/>
              </w:rPr>
              <w:t>Approved, expires 2027-02-28</w:t>
            </w:r>
          </w:p>
        </w:tc>
        <w:tc>
          <w:tcPr>
            <w:tcW w:type="dxa" w:w="2742"/>
          </w:tcPr>
          <w:p>
            <w:pPr>
              <w:spacing w:after="0"/>
              <w:jc w:val="right"/>
            </w:pPr>
            <w:r>
              <w:rPr>
                <w:sz w:val="16"/>
              </w:rPr>
              <w:t>FMA RL 0, SRL 0; any 0</w:t>
            </w:r>
          </w:p>
        </w:tc>
        <w:tc>
          <w:tcPr>
            <w:tcW w:type="dxa" w:w="1929"/>
          </w:tcPr>
          <w:p>
            <w:pPr>
              <w:spacing w:after="0"/>
              <w:jc w:val="right"/>
            </w:pPr>
            <w:r>
              <w:rPr>
                <w:sz w:val="16"/>
              </w:rPr>
              <w:t>$122,605.49</w:t>
            </w:r>
          </w:p>
        </w:tc>
        <w:tc>
          <w:tcPr>
            <w:tcW w:type="dxa" w:w="2347"/>
          </w:tcPr>
          <w:p>
            <w:pPr>
              <w:spacing w:after="0"/>
              <w:jc w:val="right"/>
            </w:pPr>
            <w:r>
              <w:rPr>
                <w:sz w:val="16"/>
              </w:rPr>
              <w:t>58; 1</w:t>
            </w:r>
          </w:p>
        </w:tc>
        <w:tc>
          <w:tcPr>
            <w:tcW w:type="dxa" w:w="843"/>
          </w:tcPr>
          <w:p>
            <w:pPr>
              <w:spacing w:after="0"/>
              <w:jc w:val="left"/>
            </w:pPr>
          </w:p>
        </w:tc>
      </w:tr>
      <w:tr>
        <w:trPr>
          <w:cantSplit/>
        </w:trPr>
        <w:tc>
          <w:tcPr>
            <w:tcW w:type="dxa" w:w="1929"/>
          </w:tcPr>
          <w:p>
            <w:pPr>
              <w:spacing w:after="0"/>
              <w:jc w:val="left"/>
            </w:pPr>
            <w:r>
              <w:rPr>
                <w:sz w:val="16"/>
              </w:rPr>
              <w:t>Drakesville city</w:t>
            </w:r>
          </w:p>
        </w:tc>
        <w:tc>
          <w:tcPr>
            <w:tcW w:type="dxa" w:w="884"/>
          </w:tcPr>
          <w:p>
            <w:pPr>
              <w:spacing w:after="0"/>
              <w:jc w:val="left"/>
            </w:pPr>
            <w:r>
              <w:rPr>
                <w:sz w:val="16"/>
              </w:rPr>
              <w:t>City</w:t>
            </w:r>
          </w:p>
        </w:tc>
        <w:tc>
          <w:tcPr>
            <w:tcW w:type="dxa" w:w="3438"/>
          </w:tcPr>
          <w:p>
            <w:pPr>
              <w:spacing w:after="0"/>
              <w:jc w:val="left"/>
            </w:pPr>
            <w:r>
              <w:rPr>
                <w:sz w:val="16"/>
              </w:rPr>
              <w:t>Approved, expires 2027-02-28</w:t>
            </w:r>
          </w:p>
        </w:tc>
        <w:tc>
          <w:tcPr>
            <w:tcW w:type="dxa" w:w="2742"/>
          </w:tcPr>
          <w:p>
            <w:pPr>
              <w:spacing w:after="0"/>
              <w:jc w:val="right"/>
            </w:pPr>
            <w:r>
              <w:rPr>
                <w:sz w:val="16"/>
              </w:rPr>
              <w:t>FMA RL 0, SRL 0; any 0</w:t>
            </w:r>
          </w:p>
        </w:tc>
        <w:tc>
          <w:tcPr>
            <w:tcW w:type="dxa" w:w="1929"/>
          </w:tcPr>
          <w:p>
            <w:pPr>
              <w:spacing w:after="0"/>
              <w:jc w:val="right"/>
            </w:pPr>
            <w:r>
              <w:rPr>
                <w:sz w:val="16"/>
              </w:rPr>
              <w:t>$17,666.63</w:t>
            </w:r>
          </w:p>
        </w:tc>
        <w:tc>
          <w:tcPr>
            <w:tcW w:type="dxa" w:w="2347"/>
          </w:tcPr>
          <w:p>
            <w:pPr>
              <w:spacing w:after="0"/>
              <w:jc w:val="right"/>
            </w:pPr>
            <w:r>
              <w:rPr>
                <w:sz w:val="16"/>
              </w:rPr>
              <w:t>17; 2</w:t>
            </w:r>
          </w:p>
        </w:tc>
        <w:tc>
          <w:tcPr>
            <w:tcW w:type="dxa" w:w="843"/>
          </w:tcPr>
          <w:p>
            <w:pPr>
              <w:spacing w:after="0"/>
              <w:jc w:val="left"/>
            </w:pPr>
          </w:p>
        </w:tc>
      </w:tr>
      <w:tr>
        <w:trPr>
          <w:cantSplit/>
        </w:trPr>
        <w:tc>
          <w:tcPr>
            <w:tcW w:type="dxa" w:w="1929"/>
          </w:tcPr>
          <w:p>
            <w:pPr>
              <w:spacing w:after="0"/>
              <w:jc w:val="left"/>
            </w:pPr>
            <w:r>
              <w:rPr>
                <w:sz w:val="16"/>
              </w:rPr>
              <w:t>Floris city</w:t>
            </w:r>
          </w:p>
        </w:tc>
        <w:tc>
          <w:tcPr>
            <w:tcW w:type="dxa" w:w="884"/>
          </w:tcPr>
          <w:p>
            <w:pPr>
              <w:spacing w:after="0"/>
              <w:jc w:val="left"/>
            </w:pPr>
            <w:r>
              <w:rPr>
                <w:sz w:val="16"/>
              </w:rPr>
              <w:t>City</w:t>
            </w:r>
          </w:p>
        </w:tc>
        <w:tc>
          <w:tcPr>
            <w:tcW w:type="dxa" w:w="3438"/>
          </w:tcPr>
          <w:p>
            <w:pPr>
              <w:spacing w:after="0"/>
              <w:jc w:val="left"/>
            </w:pPr>
            <w:r>
              <w:rPr>
                <w:sz w:val="16"/>
              </w:rPr>
              <w:t>Approved, expires 2027-02-28</w:t>
            </w:r>
          </w:p>
        </w:tc>
        <w:tc>
          <w:tcPr>
            <w:tcW w:type="dxa" w:w="2742"/>
          </w:tcPr>
          <w:p>
            <w:pPr>
              <w:spacing w:after="0"/>
              <w:jc w:val="right"/>
            </w:pPr>
            <w:r>
              <w:rPr>
                <w:sz w:val="16"/>
              </w:rPr>
              <w:t>FMA RL 0, SRL 0; any 0</w:t>
            </w:r>
          </w:p>
        </w:tc>
        <w:tc>
          <w:tcPr>
            <w:tcW w:type="dxa" w:w="1929"/>
          </w:tcPr>
          <w:p>
            <w:pPr>
              <w:spacing w:after="0"/>
              <w:jc w:val="right"/>
            </w:pPr>
            <w:r>
              <w:rPr>
                <w:sz w:val="16"/>
              </w:rPr>
              <w:t>$189,563.92</w:t>
            </w:r>
          </w:p>
        </w:tc>
        <w:tc>
          <w:tcPr>
            <w:tcW w:type="dxa" w:w="2347"/>
          </w:tcPr>
          <w:p>
            <w:pPr>
              <w:spacing w:after="0"/>
              <w:jc w:val="right"/>
            </w:pPr>
            <w:r>
              <w:rPr>
                <w:sz w:val="16"/>
              </w:rPr>
              <w:t>25; 4</w:t>
            </w:r>
          </w:p>
        </w:tc>
        <w:tc>
          <w:tcPr>
            <w:tcW w:type="dxa" w:w="843"/>
          </w:tcPr>
          <w:p>
            <w:pPr>
              <w:spacing w:after="0"/>
              <w:jc w:val="left"/>
            </w:pPr>
          </w:p>
        </w:tc>
      </w:tr>
      <w:tr>
        <w:trPr>
          <w:cantSplit/>
        </w:trPr>
        <w:tc>
          <w:tcPr>
            <w:tcW w:type="dxa" w:w="1929"/>
          </w:tcPr>
          <w:p>
            <w:pPr>
              <w:spacing w:after="0"/>
              <w:jc w:val="left"/>
            </w:pPr>
            <w:r>
              <w:rPr>
                <w:sz w:val="16"/>
              </w:rPr>
              <w:t>Pulaski city</w:t>
            </w:r>
          </w:p>
        </w:tc>
        <w:tc>
          <w:tcPr>
            <w:tcW w:type="dxa" w:w="884"/>
          </w:tcPr>
          <w:p>
            <w:pPr>
              <w:spacing w:after="0"/>
              <w:jc w:val="left"/>
            </w:pPr>
            <w:r>
              <w:rPr>
                <w:sz w:val="16"/>
              </w:rPr>
              <w:t>City</w:t>
            </w:r>
          </w:p>
        </w:tc>
        <w:tc>
          <w:tcPr>
            <w:tcW w:type="dxa" w:w="3438"/>
          </w:tcPr>
          <w:p>
            <w:pPr>
              <w:spacing w:after="0"/>
              <w:jc w:val="left"/>
            </w:pPr>
            <w:r>
              <w:rPr>
                <w:sz w:val="16"/>
              </w:rPr>
              <w:t>Approved, expires 2027-02-28</w:t>
            </w:r>
          </w:p>
        </w:tc>
        <w:tc>
          <w:tcPr>
            <w:tcW w:type="dxa" w:w="2742"/>
          </w:tcPr>
          <w:p>
            <w:pPr>
              <w:spacing w:after="0"/>
              <w:jc w:val="right"/>
            </w:pPr>
            <w:r>
              <w:rPr>
                <w:sz w:val="16"/>
              </w:rPr>
              <w:t>FMA RL 0, SRL 0; any 0</w:t>
            </w:r>
          </w:p>
        </w:tc>
        <w:tc>
          <w:tcPr>
            <w:tcW w:type="dxa" w:w="1929"/>
          </w:tcPr>
          <w:p>
            <w:pPr>
              <w:spacing w:after="0"/>
              <w:jc w:val="right"/>
            </w:pPr>
            <w:r>
              <w:rPr>
                <w:sz w:val="16"/>
              </w:rPr>
              <w:t>$31,226.27</w:t>
            </w:r>
          </w:p>
        </w:tc>
        <w:tc>
          <w:tcPr>
            <w:tcW w:type="dxa" w:w="2347"/>
          </w:tcPr>
          <w:p>
            <w:pPr>
              <w:spacing w:after="0"/>
              <w:jc w:val="right"/>
            </w:pPr>
            <w:r>
              <w:rPr>
                <w:sz w:val="16"/>
              </w:rPr>
              <w:t>21; 0</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2022-03-01</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$3,071,078,914</w:t>
            </w:r>
          </w:p>
        </w:tc>
        <w:tc>
          <w:tcPr>
            <w:tcW w:type="dxa" w:w="1215"/>
          </w:tcPr>
          <w:p>
            <w:pPr>
              <w:spacing w:after="0"/>
              <w:jc w:val="right"/>
            </w:pPr>
            <w:r>
              <w:rPr>
                <w:sz w:val="16"/>
              </w:rPr>
              <w:t>$118,358,990</w:t>
            </w:r>
          </w:p>
        </w:tc>
        <w:tc>
          <w:tcPr>
            <w:tcW w:type="dxa" w:w="1047"/>
          </w:tcPr>
          <w:p>
            <w:pPr>
              <w:spacing w:after="0"/>
              <w:jc w:val="right"/>
            </w:pPr>
            <w:r>
              <w:rPr>
                <w:sz w:val="16"/>
              </w:rPr>
              <w:t>9,094</w:t>
            </w:r>
          </w:p>
        </w:tc>
        <w:tc>
          <w:tcPr>
            <w:tcW w:type="dxa" w:w="1037"/>
          </w:tcPr>
          <w:p>
            <w:pPr>
              <w:spacing w:after="0"/>
              <w:jc w:val="right"/>
            </w:pPr>
            <w:r>
              <w:rPr>
                <w:sz w:val="16"/>
              </w:rPr>
              <w:t>$2,477</w:t>
            </w:r>
          </w:p>
        </w:tc>
        <w:tc>
          <w:tcPr>
            <w:tcW w:type="dxa" w:w="1126"/>
          </w:tcPr>
          <w:p>
            <w:pPr>
              <w:spacing w:after="0"/>
              <w:jc w:val="right"/>
            </w:pPr>
            <w:r>
              <w:rPr>
                <w:sz w:val="16"/>
              </w:rPr>
              <w:t>$289,443</w:t>
            </w:r>
          </w:p>
        </w:tc>
        <w:tc>
          <w:tcPr>
            <w:tcW w:type="dxa" w:w="1184"/>
          </w:tcPr>
          <w:p>
            <w:pPr>
              <w:spacing w:after="0"/>
              <w:jc w:val="right"/>
            </w:pPr>
            <w:r>
              <w:rPr>
                <w:sz w:val="16"/>
              </w:rPr>
              <w:t>$95,412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$33,073,058</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$4,523,200</w:t>
            </w:r>
          </w:p>
        </w:tc>
        <w:tc>
          <w:tcPr>
            <w:tcW w:type="dxa" w:w="1184"/>
          </w:tcPr>
          <w:p>
            <w:pPr>
              <w:spacing w:after="0"/>
              <w:jc w:val="right"/>
            </w:pPr>
          </w:p>
        </w:tc>
        <w:tc>
          <w:tcPr>
            <w:tcW w:type="dxa" w:w="1305"/>
          </w:tcPr>
          <w:p>
            <w:pPr>
              <w:spacing w:after="0"/>
              <w:jc w:val="right"/>
            </w:pPr>
            <w:r>
              <w:rPr>
                <w:sz w:val="16"/>
              </w:rPr>
              <w:t>13.7%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$5,046,559,288</w:t>
            </w:r>
          </w:p>
        </w:tc>
        <w:tc>
          <w:tcPr>
            <w:tcW w:type="dxa" w:w="1215"/>
          </w:tcPr>
          <w:p>
            <w:pPr>
              <w:spacing w:after="0"/>
              <w:jc w:val="right"/>
            </w:pPr>
          </w:p>
        </w:tc>
        <w:tc>
          <w:tcPr>
            <w:tcW w:type="dxa" w:w="1047"/>
          </w:tcPr>
          <w:p>
            <w:pPr>
              <w:spacing w:after="0"/>
              <w:jc w:val="right"/>
            </w:pPr>
            <w:r>
              <w:rPr>
                <w:sz w:val="16"/>
              </w:rPr>
              <w:t>9,110</w:t>
            </w:r>
          </w:p>
        </w:tc>
        <w:tc>
          <w:tcPr>
            <w:tcW w:type="dxa" w:w="1037"/>
          </w:tcPr>
          <w:p>
            <w:pPr>
              <w:spacing w:after="0"/>
              <w:jc w:val="right"/>
            </w:pPr>
            <w:r>
              <w:rPr>
                <w:sz w:val="16"/>
              </w:rPr>
              <w:t>$54,375</w:t>
            </w:r>
          </w:p>
        </w:tc>
        <w:tc>
          <w:tcPr>
            <w:tcW w:type="dxa" w:w="1126"/>
          </w:tcPr>
          <w:p>
            <w:pPr>
              <w:spacing w:after="0"/>
              <w:jc w:val="right"/>
            </w:pPr>
          </w:p>
        </w:tc>
        <w:tc>
          <w:tcPr>
            <w:tcW w:type="dxa" w:w="1184"/>
          </w:tcPr>
          <w:p>
            <w:pPr>
              <w:spacing w:after="0"/>
              <w:jc w:val="right"/>
            </w:pPr>
            <w:r>
              <w:rPr>
                <w:sz w:val="16"/>
              </w:rPr>
              <w:t>$13,712</w:t>
            </w:r>
          </w:p>
        </w:tc>
        <w:tc>
          <w:tcPr>
            <w:tcW w:type="dxa" w:w="1305"/>
          </w:tcPr>
          <w:p>
            <w:pPr>
              <w:spacing w:after="0"/>
              <w:jc w:val="right"/>
            </w:pPr>
            <w:r>
              <w:rPr>
                <w:sz w:val="16"/>
              </w:rPr>
              <w:t>0.00108%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$3,071,078,914</w:t>
            </w:r>
          </w:p>
        </w:tc>
        <w:tc>
          <w:tcPr>
            <w:tcW w:type="dxa" w:w="1215"/>
          </w:tcPr>
          <w:p>
            <w:pPr>
              <w:spacing w:after="0"/>
              <w:jc w:val="right"/>
            </w:pPr>
            <w:r>
              <w:rPr>
                <w:sz w:val="16"/>
              </w:rPr>
              <w:t>$118,358,990</w:t>
            </w:r>
          </w:p>
        </w:tc>
        <w:tc>
          <w:tcPr>
            <w:tcW w:type="dxa" w:w="1047"/>
          </w:tcPr>
          <w:p>
            <w:pPr>
              <w:spacing w:after="0"/>
              <w:jc w:val="right"/>
            </w:pPr>
            <w:r>
              <w:rPr>
                <w:sz w:val="16"/>
              </w:rPr>
              <w:t>9,094</w:t>
            </w:r>
          </w:p>
        </w:tc>
        <w:tc>
          <w:tcPr>
            <w:tcW w:type="dxa" w:w="1037"/>
          </w:tcPr>
          <w:p>
            <w:pPr>
              <w:spacing w:after="0"/>
              <w:jc w:val="right"/>
            </w:pPr>
            <w:r>
              <w:rPr>
                <w:sz w:val="16"/>
              </w:rPr>
              <w:t>$106,610</w:t>
            </w:r>
          </w:p>
        </w:tc>
        <w:tc>
          <w:tcPr>
            <w:tcW w:type="dxa" w:w="1126"/>
          </w:tcPr>
          <w:p>
            <w:pPr>
              <w:spacing w:after="0"/>
              <w:jc w:val="right"/>
            </w:pPr>
            <w:r>
              <w:rPr>
                <w:sz w:val="16"/>
              </w:rPr>
              <w:t>$112,108</w:t>
            </w:r>
          </w:p>
        </w:tc>
        <w:tc>
          <w:tcPr>
            <w:tcW w:type="dxa" w:w="1184"/>
          </w:tcPr>
          <w:p>
            <w:pPr>
              <w:spacing w:after="0"/>
              <w:jc w:val="right"/>
            </w:pPr>
            <w:r>
              <w:rPr>
                <w:sz w:val="16"/>
              </w:rPr>
              <w:t>$21,315</w:t>
            </w:r>
          </w:p>
        </w:tc>
        <w:tc>
          <w:tcPr>
            <w:tcW w:type="dxa" w:w="1305"/>
          </w:tcPr>
          <w:p>
            <w:pPr>
              <w:spacing w:after="0"/>
              <w:jc w:val="right"/>
            </w:pPr>
            <w:r>
              <w:rPr>
                <w:sz w:val="16"/>
              </w:rPr>
              <w:t>0.00347%</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$3,071,078,914</w:t>
            </w:r>
          </w:p>
        </w:tc>
        <w:tc>
          <w:tcPr>
            <w:tcW w:type="dxa" w:w="1215"/>
          </w:tcPr>
          <w:p>
            <w:pPr>
              <w:spacing w:after="0"/>
              <w:jc w:val="right"/>
            </w:pPr>
            <w:r>
              <w:rPr>
                <w:sz w:val="16"/>
              </w:rPr>
              <w:t>$118,358,990</w:t>
            </w:r>
          </w:p>
        </w:tc>
        <w:tc>
          <w:tcPr>
            <w:tcW w:type="dxa" w:w="1047"/>
          </w:tcPr>
          <w:p>
            <w:pPr>
              <w:spacing w:after="0"/>
              <w:jc w:val="right"/>
            </w:pPr>
            <w:r>
              <w:rPr>
                <w:sz w:val="16"/>
              </w:rPr>
              <w:t>9,094</w:t>
            </w:r>
          </w:p>
        </w:tc>
        <w:tc>
          <w:tcPr>
            <w:tcW w:type="dxa" w:w="1037"/>
          </w:tcPr>
          <w:p>
            <w:pPr>
              <w:spacing w:after="0"/>
              <w:jc w:val="right"/>
            </w:pPr>
            <w:r>
              <w:rPr>
                <w:sz w:val="16"/>
              </w:rPr>
              <w:t>$7,098</w:t>
            </w:r>
          </w:p>
        </w:tc>
        <w:tc>
          <w:tcPr>
            <w:tcW w:type="dxa" w:w="1126"/>
          </w:tcPr>
          <w:p>
            <w:pPr>
              <w:spacing w:after="0"/>
              <w:jc w:val="right"/>
            </w:pPr>
            <w:r>
              <w:rPr>
                <w:sz w:val="16"/>
              </w:rPr>
              <w:t>$3</w:t>
            </w:r>
          </w:p>
        </w:tc>
        <w:tc>
          <w:tcPr>
            <w:tcW w:type="dxa" w:w="1184"/>
          </w:tcPr>
          <w:p>
            <w:pPr>
              <w:spacing w:after="0"/>
              <w:jc w:val="right"/>
            </w:pPr>
            <w:r>
              <w:rPr>
                <w:sz w:val="16"/>
              </w:rPr>
              <w:t>$819,545</w:t>
            </w:r>
          </w:p>
        </w:tc>
        <w:tc>
          <w:tcPr>
            <w:tcW w:type="dxa" w:w="1305"/>
          </w:tcPr>
          <w:p>
            <w:pPr>
              <w:spacing w:after="0"/>
              <w:jc w:val="right"/>
            </w:pPr>
            <w:r>
              <w:rPr>
                <w:sz w:val="16"/>
              </w:rPr>
              <w:t>0.000231%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$3,071,078,914</w:t>
            </w:r>
          </w:p>
        </w:tc>
        <w:tc>
          <w:tcPr>
            <w:tcW w:type="dxa" w:w="1215"/>
          </w:tcPr>
          <w:p>
            <w:pPr>
              <w:spacing w:after="0"/>
              <w:jc w:val="right"/>
            </w:pPr>
            <w:r>
              <w:rPr>
                <w:sz w:val="16"/>
              </w:rPr>
              <w:t>$118,358,990</w:t>
            </w:r>
          </w:p>
        </w:tc>
        <w:tc>
          <w:tcPr>
            <w:tcW w:type="dxa" w:w="1047"/>
          </w:tcPr>
          <w:p>
            <w:pPr>
              <w:spacing w:after="0"/>
              <w:jc w:val="right"/>
            </w:pPr>
            <w:r>
              <w:rPr>
                <w:sz w:val="16"/>
              </w:rPr>
              <w:t>9,094</w:t>
            </w:r>
          </w:p>
        </w:tc>
        <w:tc>
          <w:tcPr>
            <w:tcW w:type="dxa" w:w="1037"/>
          </w:tcPr>
          <w:p>
            <w:pPr>
              <w:spacing w:after="0"/>
              <w:jc w:val="right"/>
            </w:pPr>
            <w:r>
              <w:rPr>
                <w:sz w:val="16"/>
              </w:rPr>
              <w:t>$1,047</w:t>
            </w:r>
          </w:p>
        </w:tc>
        <w:tc>
          <w:tcPr>
            <w:tcW w:type="dxa" w:w="1126"/>
          </w:tcPr>
          <w:p>
            <w:pPr>
              <w:spacing w:after="0"/>
              <w:jc w:val="right"/>
            </w:pPr>
            <w:r>
              <w:rPr>
                <w:sz w:val="16"/>
              </w:rPr>
              <w:t>$1,232</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$3,066,979,355</w:t>
            </w:r>
          </w:p>
        </w:tc>
        <w:tc>
          <w:tcPr>
            <w:tcW w:type="dxa" w:w="1215"/>
          </w:tcPr>
          <w:p>
            <w:pPr>
              <w:spacing w:after="0"/>
              <w:jc w:val="right"/>
            </w:pPr>
          </w:p>
        </w:tc>
        <w:tc>
          <w:tcPr>
            <w:tcW w:type="dxa" w:w="1047"/>
          </w:tcPr>
          <w:p>
            <w:pPr>
              <w:spacing w:after="0"/>
              <w:jc w:val="right"/>
            </w:pPr>
            <w:r>
              <w:rPr>
                <w:sz w:val="16"/>
              </w:rPr>
              <w:t>9,086</w:t>
            </w:r>
          </w:p>
        </w:tc>
        <w:tc>
          <w:tcPr>
            <w:tcW w:type="dxa" w:w="1037"/>
          </w:tcPr>
          <w:p>
            <w:pPr>
              <w:spacing w:after="0"/>
              <w:jc w:val="right"/>
            </w:pPr>
            <w:r>
              <w:rPr>
                <w:sz w:val="16"/>
              </w:rPr>
              <w:t>$23,197</w:t>
            </w:r>
          </w:p>
        </w:tc>
        <w:tc>
          <w:tcPr>
            <w:tcW w:type="dxa" w:w="1126"/>
          </w:tcPr>
          <w:p>
            <w:pPr>
              <w:spacing w:after="0"/>
              <w:jc w:val="right"/>
            </w:pPr>
          </w:p>
        </w:tc>
        <w:tc>
          <w:tcPr>
            <w:tcW w:type="dxa" w:w="1184"/>
          </w:tcPr>
          <w:p>
            <w:pPr>
              <w:spacing w:after="0"/>
              <w:jc w:val="right"/>
            </w:pPr>
            <w:r>
              <w:rPr>
                <w:sz w:val="16"/>
              </w:rPr>
              <w:t>$6,611</w:t>
            </w:r>
          </w:p>
        </w:tc>
        <w:tc>
          <w:tcPr>
            <w:tcW w:type="dxa" w:w="1305"/>
          </w:tcPr>
          <w:p>
            <w:pPr>
              <w:spacing w:after="0"/>
              <w:jc w:val="right"/>
            </w:pPr>
            <w:r>
              <w:rPr>
                <w:sz w:val="16"/>
              </w:rPr>
              <w:t>0.000756%</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$3,069,780,831</w:t>
            </w:r>
          </w:p>
        </w:tc>
        <w:tc>
          <w:tcPr>
            <w:tcW w:type="dxa" w:w="1215"/>
          </w:tcPr>
          <w:p>
            <w:pPr>
              <w:spacing w:after="0"/>
              <w:jc w:val="right"/>
            </w:pPr>
            <w:r>
              <w:rPr>
                <w:sz w:val="16"/>
              </w:rPr>
              <w:t>$8,457,565</w:t>
            </w:r>
          </w:p>
        </w:tc>
        <w:tc>
          <w:tcPr>
            <w:tcW w:type="dxa" w:w="1047"/>
          </w:tcPr>
          <w:p>
            <w:pPr>
              <w:spacing w:after="0"/>
              <w:jc w:val="right"/>
            </w:pPr>
            <w:r>
              <w:rPr>
                <w:sz w:val="16"/>
              </w:rPr>
              <w:t>37</w:t>
            </w:r>
          </w:p>
        </w:tc>
        <w:tc>
          <w:tcPr>
            <w:tcW w:type="dxa" w:w="1037"/>
          </w:tcPr>
          <w:p>
            <w:pPr>
              <w:spacing w:after="0"/>
              <w:jc w:val="right"/>
            </w:pPr>
            <w:r>
              <w:rPr>
                <w:sz w:val="16"/>
              </w:rPr>
              <w:t>$2,440,013</w:t>
            </w:r>
          </w:p>
        </w:tc>
        <w:tc>
          <w:tcPr>
            <w:tcW w:type="dxa" w:w="1126"/>
          </w:tcPr>
          <w:p>
            <w:pPr>
              <w:spacing w:after="0"/>
              <w:jc w:val="right"/>
            </w:pPr>
            <w:r>
              <w:rPr>
                <w:sz w:val="16"/>
              </w:rPr>
              <w:t>$150,826</w:t>
            </w:r>
          </w:p>
        </w:tc>
        <w:tc>
          <w:tcPr>
            <w:tcW w:type="dxa" w:w="1184"/>
          </w:tcPr>
          <w:p>
            <w:pPr>
              <w:spacing w:after="0"/>
              <w:jc w:val="right"/>
            </w:pPr>
            <w:r>
              <w:rPr>
                <w:sz w:val="16"/>
              </w:rPr>
              <w:t>$2,357</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$56,728,671</w:t>
            </w:r>
          </w:p>
        </w:tc>
        <w:tc>
          <w:tcPr>
            <w:tcW w:type="dxa" w:w="1215"/>
          </w:tcPr>
          <w:p>
            <w:pPr>
              <w:spacing w:after="0"/>
              <w:jc w:val="right"/>
            </w:pPr>
          </w:p>
        </w:tc>
        <w:tc>
          <w:tcPr>
            <w:tcW w:type="dxa" w:w="1047"/>
          </w:tcPr>
          <w:p>
            <w:pPr>
              <w:spacing w:after="0"/>
              <w:jc w:val="right"/>
            </w:pPr>
            <w:r>
              <w:rPr>
                <w:sz w:val="16"/>
              </w:rPr>
              <w:t>180</w:t>
            </w:r>
          </w:p>
        </w:tc>
        <w:tc>
          <w:tcPr>
            <w:tcW w:type="dxa" w:w="1037"/>
          </w:tcPr>
          <w:p>
            <w:pPr>
              <w:spacing w:after="0"/>
              <w:jc w:val="right"/>
            </w:pPr>
            <w:r>
              <w:rPr>
                <w:sz w:val="16"/>
              </w:rPr>
              <w:t>$239</w:t>
            </w:r>
          </w:p>
        </w:tc>
        <w:tc>
          <w:tcPr>
            <w:tcW w:type="dxa" w:w="1126"/>
          </w:tcPr>
          <w:p>
            <w:pPr>
              <w:spacing w:after="0"/>
              <w:jc w:val="right"/>
            </w:pPr>
          </w:p>
        </w:tc>
        <w:tc>
          <w:tcPr>
            <w:tcW w:type="dxa" w:w="1184"/>
          </w:tcPr>
          <w:p>
            <w:pPr>
              <w:spacing w:after="0"/>
              <w:jc w:val="right"/>
            </w:pPr>
            <w:r>
              <w:rPr>
                <w:sz w:val="16"/>
              </w:rPr>
              <w:t>$9,869</w:t>
            </w:r>
          </w:p>
        </w:tc>
        <w:tc>
          <w:tcPr>
            <w:tcW w:type="dxa" w:w="1305"/>
          </w:tcPr>
          <w:p>
            <w:pPr>
              <w:spacing w:after="0"/>
              <w:jc w:val="right"/>
            </w:pPr>
            <w:r>
              <w:rPr>
                <w:sz w:val="16"/>
              </w:rPr>
              <w:t>0.000421%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$3,071,078,914</w:t>
            </w:r>
          </w:p>
        </w:tc>
        <w:tc>
          <w:tcPr>
            <w:tcW w:type="dxa" w:w="1215"/>
          </w:tcPr>
          <w:p>
            <w:pPr>
              <w:spacing w:after="0"/>
              <w:jc w:val="right"/>
            </w:pPr>
          </w:p>
        </w:tc>
        <w:tc>
          <w:tcPr>
            <w:tcW w:type="dxa" w:w="1047"/>
          </w:tcPr>
          <w:p>
            <w:pPr>
              <w:spacing w:after="0"/>
              <w:jc w:val="right"/>
            </w:pPr>
            <w:r>
              <w:rPr>
                <w:sz w:val="16"/>
              </w:rPr>
              <w:t>9,094</w:t>
            </w:r>
          </w:p>
        </w:tc>
        <w:tc>
          <w:tcPr>
            <w:tcW w:type="dxa" w:w="1037"/>
          </w:tcPr>
          <w:p>
            <w:pPr>
              <w:spacing w:after="0"/>
              <w:jc w:val="right"/>
            </w:pPr>
            <w:r>
              <w:rPr>
                <w:sz w:val="16"/>
              </w:rPr>
              <w:t>$8,263</w:t>
            </w:r>
          </w:p>
        </w:tc>
        <w:tc>
          <w:tcPr>
            <w:tcW w:type="dxa" w:w="1126"/>
          </w:tcPr>
          <w:p>
            <w:pPr>
              <w:spacing w:after="0"/>
              <w:jc w:val="right"/>
            </w:pPr>
          </w:p>
        </w:tc>
        <w:tc>
          <w:tcPr>
            <w:tcW w:type="dxa" w:w="1184"/>
          </w:tcPr>
          <w:p>
            <w:pPr>
              <w:spacing w:after="0"/>
              <w:jc w:val="right"/>
            </w:pPr>
            <w:r>
              <w:rPr>
                <w:sz w:val="16"/>
              </w:rPr>
              <w:t>$204,292</w:t>
            </w:r>
          </w:p>
        </w:tc>
        <w:tc>
          <w:tcPr>
            <w:tcW w:type="dxa" w:w="1305"/>
          </w:tcPr>
          <w:p>
            <w:pPr>
              <w:spacing w:after="0"/>
              <w:jc w:val="right"/>
            </w:pPr>
            <w:r>
              <w:rPr>
                <w:sz w:val="16"/>
              </w:rPr>
              <w:t>0.000269%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$3,071,078,914</w:t>
            </w:r>
          </w:p>
        </w:tc>
        <w:tc>
          <w:tcPr>
            <w:tcW w:type="dxa" w:w="1215"/>
          </w:tcPr>
          <w:p>
            <w:pPr>
              <w:spacing w:after="0"/>
              <w:jc w:val="right"/>
            </w:pPr>
            <w:r>
              <w:rPr>
                <w:sz w:val="16"/>
              </w:rPr>
              <w:t>$118,358,990</w:t>
            </w:r>
          </w:p>
        </w:tc>
        <w:tc>
          <w:tcPr>
            <w:tcW w:type="dxa" w:w="1047"/>
          </w:tcPr>
          <w:p>
            <w:pPr>
              <w:spacing w:after="0"/>
              <w:jc w:val="right"/>
            </w:pPr>
            <w:r>
              <w:rPr>
                <w:sz w:val="16"/>
              </w:rPr>
              <w:t>9,094</w:t>
            </w:r>
          </w:p>
        </w:tc>
        <w:tc>
          <w:tcPr>
            <w:tcW w:type="dxa" w:w="1037"/>
          </w:tcPr>
          <w:p>
            <w:pPr>
              <w:spacing w:after="0"/>
              <w:jc w:val="right"/>
            </w:pPr>
            <w:r>
              <w:rPr>
                <w:sz w:val="16"/>
              </w:rPr>
              <w:t>$365,955</w:t>
            </w:r>
          </w:p>
        </w:tc>
        <w:tc>
          <w:tcPr>
            <w:tcW w:type="dxa" w:w="1126"/>
          </w:tcPr>
          <w:p>
            <w:pPr>
              <w:spacing w:after="0"/>
              <w:jc w:val="right"/>
            </w:pPr>
            <w:r>
              <w:rPr>
                <w:sz w:val="16"/>
              </w:rPr>
              <w:t>$15,877</w:t>
            </w:r>
          </w:p>
        </w:tc>
        <w:tc>
          <w:tcPr>
            <w:tcW w:type="dxa" w:w="1184"/>
          </w:tcPr>
          <w:p>
            <w:pPr>
              <w:spacing w:after="0"/>
              <w:jc w:val="right"/>
            </w:pPr>
            <w:r>
              <w:rPr>
                <w:sz w:val="16"/>
              </w:rPr>
              <w:t>$178,254</w:t>
            </w:r>
          </w:p>
        </w:tc>
        <w:tc>
          <w:tcPr>
            <w:tcW w:type="dxa" w:w="1305"/>
          </w:tcPr>
          <w:p>
            <w:pPr>
              <w:spacing w:after="0"/>
              <w:jc w:val="right"/>
            </w:pPr>
            <w:r>
              <w:rPr>
                <w:sz w:val="16"/>
              </w:rPr>
              <w:t>0.0119%</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$3,071,078,914</w:t>
            </w:r>
          </w:p>
        </w:tc>
        <w:tc>
          <w:tcPr>
            <w:tcW w:type="dxa" w:w="1215"/>
          </w:tcPr>
          <w:p>
            <w:pPr>
              <w:spacing w:after="0"/>
              <w:jc w:val="right"/>
            </w:pPr>
            <w:r>
              <w:rPr>
                <w:sz w:val="16"/>
              </w:rPr>
              <w:t>$118,358,990</w:t>
            </w:r>
          </w:p>
        </w:tc>
        <w:tc>
          <w:tcPr>
            <w:tcW w:type="dxa" w:w="1047"/>
          </w:tcPr>
          <w:p>
            <w:pPr>
              <w:spacing w:after="0"/>
              <w:jc w:val="right"/>
            </w:pPr>
            <w:r>
              <w:rPr>
                <w:sz w:val="16"/>
              </w:rPr>
              <w:t>9,094</w:t>
            </w:r>
          </w:p>
        </w:tc>
        <w:tc>
          <w:tcPr>
            <w:tcW w:type="dxa" w:w="1037"/>
          </w:tcPr>
          <w:p>
            <w:pPr>
              <w:spacing w:after="0"/>
              <w:jc w:val="right"/>
            </w:pPr>
            <w:r>
              <w:rPr>
                <w:sz w:val="16"/>
              </w:rPr>
              <w:t>$584,030</w:t>
            </w:r>
          </w:p>
        </w:tc>
        <w:tc>
          <w:tcPr>
            <w:tcW w:type="dxa" w:w="1126"/>
          </w:tcPr>
          <w:p>
            <w:pPr>
              <w:spacing w:after="0"/>
              <w:jc w:val="right"/>
            </w:pPr>
            <w:r>
              <w:rPr>
                <w:sz w:val="16"/>
              </w:rPr>
              <w:t>$4,875</w:t>
            </w:r>
          </w:p>
        </w:tc>
        <w:tc>
          <w:tcPr>
            <w:tcW w:type="dxa" w:w="1184"/>
          </w:tcPr>
          <w:p>
            <w:pPr>
              <w:spacing w:after="0"/>
              <w:jc w:val="right"/>
            </w:pPr>
            <w:r>
              <w:rPr>
                <w:sz w:val="16"/>
              </w:rPr>
              <w:t>$1,074,490</w:t>
            </w:r>
          </w:p>
        </w:tc>
        <w:tc>
          <w:tcPr>
            <w:tcW w:type="dxa" w:w="1305"/>
          </w:tcPr>
          <w:p>
            <w:pPr>
              <w:spacing w:after="0"/>
              <w:jc w:val="right"/>
            </w:pPr>
            <w:r>
              <w:rPr>
                <w:sz w:val="16"/>
              </w:rPr>
              <w:t>0.019%</w:t>
            </w:r>
          </w:p>
        </w:tc>
        <w:tc>
          <w:tcPr>
            <w:tcW w:type="dxa" w:w="1245"/>
          </w:tcPr>
          <w:p>
            <w:pPr>
              <w:spacing w:after="0"/>
              <w:jc w:val="right"/>
            </w:pPr>
            <w:r>
              <w:rPr>
                <w:sz w:val="16"/>
              </w:rPr>
              <w:t>$120,000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$917,992,706</w:t>
            </w:r>
          </w:p>
        </w:tc>
        <w:tc>
          <w:tcPr>
            <w:tcW w:type="dxa" w:w="1215"/>
          </w:tcPr>
          <w:p>
            <w:pPr>
              <w:spacing w:after="0"/>
              <w:jc w:val="right"/>
            </w:pPr>
            <w:r>
              <w:rPr>
                <w:sz w:val="16"/>
              </w:rPr>
              <w:t>$61,845,047</w:t>
            </w:r>
          </w:p>
        </w:tc>
        <w:tc>
          <w:tcPr>
            <w:tcW w:type="dxa" w:w="1047"/>
          </w:tcPr>
          <w:p>
            <w:pPr>
              <w:spacing w:after="0"/>
              <w:jc w:val="right"/>
            </w:pPr>
            <w:r>
              <w:rPr>
                <w:sz w:val="16"/>
              </w:rPr>
              <w:t>4,265</w:t>
            </w:r>
          </w:p>
        </w:tc>
        <w:tc>
          <w:tcPr>
            <w:tcW w:type="dxa" w:w="1037"/>
          </w:tcPr>
          <w:p>
            <w:pPr>
              <w:spacing w:after="0"/>
              <w:jc w:val="right"/>
            </w:pPr>
            <w:r>
              <w:rPr>
                <w:sz w:val="16"/>
              </w:rPr>
              <w:t>$98,655</w:t>
            </w:r>
          </w:p>
        </w:tc>
        <w:tc>
          <w:tcPr>
            <w:tcW w:type="dxa" w:w="1126"/>
          </w:tcPr>
          <w:p>
            <w:pPr>
              <w:spacing w:after="0"/>
              <w:jc w:val="right"/>
            </w:pPr>
            <w:r>
              <w:rPr>
                <w:sz w:val="16"/>
              </w:rPr>
              <w:t>$620</w:t>
            </w:r>
          </w:p>
        </w:tc>
        <w:tc>
          <w:tcPr>
            <w:tcW w:type="dxa" w:w="1184"/>
          </w:tcPr>
          <w:p>
            <w:pPr>
              <w:spacing w:after="0"/>
              <w:jc w:val="right"/>
            </w:pPr>
            <w:r>
              <w:rPr>
                <w:sz w:val="16"/>
              </w:rPr>
              <w:t>$10,878</w:t>
            </w:r>
          </w:p>
        </w:tc>
        <w:tc>
          <w:tcPr>
            <w:tcW w:type="dxa" w:w="1305"/>
          </w:tcPr>
          <w:p>
            <w:pPr>
              <w:spacing w:after="0"/>
              <w:jc w:val="right"/>
            </w:pPr>
            <w:r>
              <w:rPr>
                <w:sz w:val="16"/>
              </w:rPr>
              <w:t>0.0107%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$3,071,078,914</w:t>
            </w:r>
          </w:p>
        </w:tc>
        <w:tc>
          <w:tcPr>
            <w:tcW w:type="dxa" w:w="1215"/>
          </w:tcPr>
          <w:p>
            <w:pPr>
              <w:spacing w:after="0"/>
              <w:jc w:val="right"/>
            </w:pPr>
            <w:r>
              <w:rPr>
                <w:sz w:val="16"/>
              </w:rPr>
              <w:t>$118,358,990</w:t>
            </w:r>
          </w:p>
        </w:tc>
        <w:tc>
          <w:tcPr>
            <w:tcW w:type="dxa" w:w="1047"/>
          </w:tcPr>
          <w:p>
            <w:pPr>
              <w:spacing w:after="0"/>
              <w:jc w:val="right"/>
            </w:pPr>
            <w:r>
              <w:rPr>
                <w:sz w:val="16"/>
              </w:rPr>
              <w:t>9,094</w:t>
            </w:r>
          </w:p>
        </w:tc>
        <w:tc>
          <w:tcPr>
            <w:tcW w:type="dxa" w:w="1037"/>
          </w:tcPr>
          <w:p>
            <w:pPr>
              <w:spacing w:after="0"/>
              <w:jc w:val="right"/>
            </w:pPr>
            <w:r>
              <w:rPr>
                <w:sz w:val="16"/>
              </w:rPr>
              <w:t>$7,995</w:t>
            </w:r>
          </w:p>
        </w:tc>
        <w:tc>
          <w:tcPr>
            <w:tcW w:type="dxa" w:w="1126"/>
          </w:tcPr>
          <w:p>
            <w:pPr>
              <w:spacing w:after="0"/>
              <w:jc w:val="right"/>
            </w:pPr>
            <w:r>
              <w:rPr>
                <w:sz w:val="16"/>
              </w:rPr>
              <w:t>$127</w:t>
            </w:r>
          </w:p>
        </w:tc>
        <w:tc>
          <w:tcPr>
            <w:tcW w:type="dxa" w:w="1184"/>
          </w:tcPr>
          <w:p>
            <w:pPr>
              <w:spacing w:after="0"/>
              <w:jc w:val="right"/>
            </w:pPr>
            <w:r>
              <w:rPr>
                <w:sz w:val="16"/>
              </w:rPr>
              <w:t>$12,196</w:t>
            </w:r>
          </w:p>
        </w:tc>
        <w:tc>
          <w:tcPr>
            <w:tcW w:type="dxa" w:w="1305"/>
          </w:tcPr>
          <w:p>
            <w:pPr>
              <w:spacing w:after="0"/>
              <w:jc w:val="right"/>
            </w:pPr>
            <w:r>
              <w:rPr>
                <w:sz w:val="16"/>
              </w:rPr>
              <w:t>0.00026%</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2022-03-01 (Storm Events through 2026-06-30): 12 county-coded records, 12 with a damage value recorded (including $0), $120,000; 25 zone-level records, 25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9,094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$3,071,078,914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$118,358,990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$8,798,264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$2,448,933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Davis County</w:t>
            </w:r>
          </w:p>
        </w:tc>
        <w:tc>
          <w:tcPr>
            <w:tcW w:type="dxa" w:w="1499"/>
          </w:tcPr>
          <w:p>
            <w:pPr>
              <w:spacing w:after="0"/>
              <w:jc w:val="left"/>
            </w:pPr>
            <w:r>
              <w:rPr>
                <w:sz w:val="16"/>
              </w:rPr>
              <w:t>190861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Bloomfield city</w:t>
            </w:r>
          </w:p>
        </w:tc>
        <w:tc>
          <w:tcPr>
            <w:tcW w:type="dxa" w:w="1499"/>
          </w:tcPr>
          <w:p>
            <w:pPr>
              <w:spacing w:after="0"/>
              <w:jc w:val="left"/>
            </w:pPr>
            <w:r>
              <w:rPr>
                <w:sz w:val="16"/>
              </w:rPr>
              <w:t>190938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Drakesville city</w:t>
            </w:r>
          </w:p>
        </w:tc>
        <w:tc>
          <w:tcPr>
            <w:tcW w:type="dxa" w:w="1499"/>
          </w:tcPr>
          <w:p>
            <w:pPr>
              <w:spacing w:after="0"/>
              <w:jc w:val="left"/>
            </w:pPr>
            <w:r>
              <w:rPr>
                <w:sz w:val="16"/>
              </w:rPr>
              <w:t>190052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Floris city</w:t>
            </w:r>
          </w:p>
        </w:tc>
        <w:tc>
          <w:tcPr>
            <w:tcW w:type="dxa" w:w="1499"/>
          </w:tcPr>
          <w:p>
            <w:pPr>
              <w:spacing w:after="0"/>
              <w:jc w:val="left"/>
            </w:pPr>
            <w:r>
              <w:rPr>
                <w:sz w:val="16"/>
              </w:rPr>
              <w:t>190080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Pulaski city</w:t>
            </w:r>
          </w:p>
        </w:tc>
        <w:tc>
          <w:tcPr>
            <w:tcW w:type="dxa" w:w="1499"/>
          </w:tcPr>
          <w:p>
            <w:pPr>
              <w:spacing w:after="0"/>
              <w:jc w:val="left"/>
            </w:pPr>
            <w:r>
              <w:rPr>
                <w:sz w:val="16"/>
              </w:rPr>
              <w:t>190934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Davis County, IA: risk-assessment baseline packet, release 2026-10 (data as of 2026-09-28; County area 19051).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Davis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Davis County, IA: Risk-assessment baseline packet</dc:title>
  <dc:subject>Hazard Plain release 2026-10, as of 2026-09-28. Preview: automated baseline</dc:subject>
  <dc:creator>Hazard Plain</dc:creator>
  <cp:keywords>Hazard Plain; hazard mitigation; risk assessment; 19051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