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Dallas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Dallas County (FEMA plan 108726)</w:t>
      </w:r>
    </w:p>
    <w:p>
      <w:pPr>
        <w:keepNext/>
        <w:spacing w:after="40" w:before="0"/>
      </w:pPr>
      <w:r>
        <w:rPr>
          <w:b/>
        </w:rPr>
        <w:t xml:space="preserve">Approved: </w:t>
      </w:r>
      <w:r>
        <w:rPr/>
        <w:t>2023-01-27</w:t>
      </w:r>
    </w:p>
    <w:p>
      <w:pPr>
        <w:keepNext/>
        <w:spacing w:after="40" w:before="0"/>
      </w:pPr>
      <w:r>
        <w:rPr>
          <w:b/>
        </w:rPr>
        <w:t xml:space="preserve">Expires: </w:t>
      </w:r>
      <w:r>
        <w:rPr/>
        <w:t>2028-01-26</w:t>
      </w:r>
    </w:p>
    <w:p>
      <w:pPr>
        <w:keepNext/>
        <w:spacing w:after="40" w:before="0"/>
      </w:pPr>
      <w:r>
        <w:rPr>
          <w:b/>
        </w:rPr>
        <w:t xml:space="preserve">As of: </w:t>
      </w:r>
      <w:r>
        <w:rPr/>
        <w:t>2026-09-28</w:t>
      </w:r>
    </w:p>
    <w:p>
      <w:pPr>
        <w:keepNext/>
        <w:spacing w:after="40" w:before="0"/>
      </w:pPr>
      <w:r>
        <w:rPr>
          <w:b/>
        </w:rPr>
        <w:t xml:space="preserve">Days: </w:t>
      </w:r>
      <w:r>
        <w:rPr/>
        <w:t>485 days to expiry</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DR-4784-IA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34"/>
        <w:gridCol w:w="1702"/>
        <w:gridCol w:w="1831"/>
        <w:gridCol w:w="2143"/>
        <w:gridCol w:w="1037"/>
        <w:gridCol w:w="1037"/>
        <w:gridCol w:w="840"/>
        <w:gridCol w:w="1414"/>
        <w:gridCol w:w="1875"/>
      </w:tblGrid>
      <w:tr>
        <w:trPr>
          <w:cantSplit/>
          <w:tblHeader/>
        </w:trPr>
        <w:tc>
          <w:tcPr>
            <w:tcW w:type="dxa" w:w="2234"/>
            <w:shd w:val="clear" w:color="auto" w:fill="E8E8E8"/>
          </w:tcPr>
          <w:p>
            <w:pPr>
              <w:spacing w:after="0"/>
              <w:jc w:val="left"/>
            </w:pPr>
            <w:r>
              <w:rPr>
                <w:b/>
                <w:sz w:val="16"/>
              </w:rPr>
              <w:t>Jurisdiction</w:t>
            </w:r>
          </w:p>
        </w:tc>
        <w:tc>
          <w:tcPr>
            <w:tcW w:type="dxa" w:w="1702"/>
            <w:shd w:val="clear" w:color="auto" w:fill="E8E8E8"/>
          </w:tcPr>
          <w:p>
            <w:pPr>
              <w:spacing w:after="0"/>
              <w:jc w:val="left"/>
            </w:pPr>
            <w:r>
              <w:rPr>
                <w:b/>
                <w:sz w:val="16"/>
              </w:rPr>
              <w:t>Type</w:t>
            </w:r>
          </w:p>
        </w:tc>
        <w:tc>
          <w:tcPr>
            <w:tcW w:type="dxa" w:w="1831"/>
            <w:shd w:val="clear" w:color="auto" w:fill="E8E8E8"/>
          </w:tcPr>
          <w:p>
            <w:pPr>
              <w:spacing w:after="0"/>
              <w:jc w:val="left"/>
            </w:pPr>
            <w:r>
              <w:rPr>
                <w:b/>
                <w:sz w:val="16"/>
              </w:rPr>
              <w:t>Status</w:t>
            </w:r>
          </w:p>
        </w:tc>
        <w:tc>
          <w:tcPr>
            <w:tcW w:type="dxa" w:w="214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4"/>
            <w:shd w:val="clear" w:color="auto" w:fill="E8E8E8"/>
          </w:tcPr>
          <w:p>
            <w:pPr>
              <w:spacing w:after="0"/>
              <w:jc w:val="left"/>
            </w:pPr>
            <w:r>
              <w:rPr>
                <w:b/>
                <w:sz w:val="16"/>
              </w:rPr>
              <w:t>Update underway</w:t>
            </w:r>
          </w:p>
        </w:tc>
        <w:tc>
          <w:tcPr>
            <w:tcW w:type="dxa" w:w="1875"/>
            <w:shd w:val="clear" w:color="auto" w:fill="E8E8E8"/>
          </w:tcPr>
          <w:p>
            <w:pPr>
              <w:spacing w:after="0"/>
              <w:jc w:val="left"/>
            </w:pPr>
            <w:r>
              <w:rPr>
                <w:b/>
                <w:sz w:val="16"/>
              </w:rPr>
              <w:t>Notes</w:t>
            </w:r>
          </w:p>
        </w:tc>
      </w:tr>
      <w:tr>
        <w:trPr>
          <w:cantSplit/>
        </w:trPr>
        <w:tc>
          <w:tcPr>
            <w:tcW w:type="dxa" w:w="2234"/>
          </w:tcPr>
          <w:p>
            <w:pPr>
              <w:spacing w:after="0"/>
              <w:jc w:val="left"/>
            </w:pPr>
            <w:r>
              <w:rPr>
                <w:sz w:val="16"/>
              </w:rPr>
              <w:t>Dallas County</w:t>
            </w:r>
          </w:p>
        </w:tc>
        <w:tc>
          <w:tcPr>
            <w:tcW w:type="dxa" w:w="1702"/>
          </w:tcPr>
          <w:p>
            <w:pPr>
              <w:spacing w:after="0"/>
              <w:jc w:val="left"/>
            </w:pPr>
            <w:r>
              <w:rPr>
                <w:sz w:val="16"/>
              </w:rPr>
              <w:t>County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2023-02-13</w:t>
            </w:r>
          </w:p>
        </w:tc>
      </w:tr>
      <w:tr>
        <w:trPr>
          <w:cantSplit/>
        </w:trPr>
        <w:tc>
          <w:tcPr>
            <w:tcW w:type="dxa" w:w="2234"/>
          </w:tcPr>
          <w:p>
            <w:pPr>
              <w:spacing w:after="0"/>
              <w:jc w:val="left"/>
            </w:pPr>
            <w:r>
              <w:rPr>
                <w:sz w:val="16"/>
              </w:rPr>
              <w:t>Adel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2023-02-01</w:t>
            </w:r>
          </w:p>
        </w:tc>
      </w:tr>
      <w:tr>
        <w:trPr>
          <w:cantSplit/>
        </w:trPr>
        <w:tc>
          <w:tcPr>
            <w:tcW w:type="dxa" w:w="2234"/>
          </w:tcPr>
          <w:p>
            <w:pPr>
              <w:spacing w:after="0"/>
              <w:jc w:val="left"/>
            </w:pPr>
            <w:r>
              <w:rPr>
                <w:sz w:val="16"/>
              </w:rPr>
              <w:t>Bouton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2023-02-21</w:t>
            </w:r>
          </w:p>
        </w:tc>
      </w:tr>
      <w:tr>
        <w:trPr>
          <w:cantSplit/>
        </w:trPr>
        <w:tc>
          <w:tcPr>
            <w:tcW w:type="dxa" w:w="2234"/>
          </w:tcPr>
          <w:p>
            <w:pPr>
              <w:spacing w:after="0"/>
              <w:jc w:val="left"/>
            </w:pPr>
            <w:r>
              <w:rPr>
                <w:sz w:val="16"/>
              </w:rPr>
              <w:t>Dallas Center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2023-02-01</w:t>
            </w:r>
          </w:p>
        </w:tc>
      </w:tr>
      <w:tr>
        <w:trPr>
          <w:cantSplit/>
        </w:trPr>
        <w:tc>
          <w:tcPr>
            <w:tcW w:type="dxa" w:w="2234"/>
          </w:tcPr>
          <w:p>
            <w:pPr>
              <w:spacing w:after="0"/>
              <w:jc w:val="left"/>
            </w:pPr>
            <w:r>
              <w:rPr>
                <w:sz w:val="16"/>
              </w:rPr>
              <w:t>Dawson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2023-02-21</w:t>
            </w:r>
          </w:p>
        </w:tc>
      </w:tr>
      <w:tr>
        <w:trPr>
          <w:cantSplit/>
        </w:trPr>
        <w:tc>
          <w:tcPr>
            <w:tcW w:type="dxa" w:w="2234"/>
          </w:tcPr>
          <w:p>
            <w:pPr>
              <w:spacing w:after="0"/>
              <w:jc w:val="left"/>
            </w:pPr>
            <w:r>
              <w:rPr>
                <w:sz w:val="16"/>
              </w:rPr>
              <w:t>De Soto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2023-02-27</w:t>
            </w:r>
          </w:p>
        </w:tc>
      </w:tr>
      <w:tr>
        <w:trPr>
          <w:cantSplit/>
        </w:trPr>
        <w:tc>
          <w:tcPr>
            <w:tcW w:type="dxa" w:w="2234"/>
          </w:tcPr>
          <w:p>
            <w:pPr>
              <w:spacing w:after="0"/>
              <w:jc w:val="left"/>
            </w:pPr>
            <w:r>
              <w:rPr>
                <w:sz w:val="16"/>
              </w:rPr>
              <w:t>Dexter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2023-03-15</w:t>
            </w:r>
          </w:p>
        </w:tc>
      </w:tr>
      <w:tr>
        <w:trPr>
          <w:cantSplit/>
        </w:trPr>
        <w:tc>
          <w:tcPr>
            <w:tcW w:type="dxa" w:w="2234"/>
          </w:tcPr>
          <w:p>
            <w:pPr>
              <w:spacing w:after="0"/>
              <w:jc w:val="left"/>
            </w:pPr>
            <w:r>
              <w:rPr>
                <w:sz w:val="16"/>
              </w:rPr>
              <w:t>Granger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2023-02-01</w:t>
            </w:r>
          </w:p>
        </w:tc>
      </w:tr>
      <w:tr>
        <w:trPr>
          <w:cantSplit/>
        </w:trPr>
        <w:tc>
          <w:tcPr>
            <w:tcW w:type="dxa" w:w="2234"/>
          </w:tcPr>
          <w:p>
            <w:pPr>
              <w:spacing w:after="0"/>
              <w:jc w:val="left"/>
            </w:pPr>
            <w:r>
              <w:rPr>
                <w:sz w:val="16"/>
              </w:rPr>
              <w:t>Linden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2023-07-26</w:t>
            </w:r>
          </w:p>
        </w:tc>
      </w:tr>
      <w:tr>
        <w:trPr>
          <w:cantSplit/>
        </w:trPr>
        <w:tc>
          <w:tcPr>
            <w:tcW w:type="dxa" w:w="2234"/>
          </w:tcPr>
          <w:p>
            <w:pPr>
              <w:spacing w:after="0"/>
              <w:jc w:val="left"/>
            </w:pPr>
            <w:r>
              <w:rPr>
                <w:sz w:val="16"/>
              </w:rPr>
              <w:t>Minburn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2023-03-15</w:t>
            </w:r>
          </w:p>
        </w:tc>
      </w:tr>
      <w:tr>
        <w:trPr>
          <w:cantSplit/>
        </w:trPr>
        <w:tc>
          <w:tcPr>
            <w:tcW w:type="dxa" w:w="2234"/>
          </w:tcPr>
          <w:p>
            <w:pPr>
              <w:spacing w:after="0"/>
              <w:jc w:val="left"/>
            </w:pPr>
            <w:r>
              <w:rPr>
                <w:sz w:val="16"/>
              </w:rPr>
              <w:t>Perry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2023-02-13</w:t>
            </w:r>
          </w:p>
        </w:tc>
      </w:tr>
      <w:tr>
        <w:trPr>
          <w:cantSplit/>
        </w:trPr>
        <w:tc>
          <w:tcPr>
            <w:tcW w:type="dxa" w:w="2234"/>
          </w:tcPr>
          <w:p>
            <w:pPr>
              <w:spacing w:after="0"/>
              <w:jc w:val="left"/>
            </w:pPr>
            <w:r>
              <w:rPr>
                <w:sz w:val="16"/>
              </w:rPr>
              <w:t>Redfield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2023-07-26</w:t>
            </w:r>
          </w:p>
        </w:tc>
      </w:tr>
      <w:tr>
        <w:trPr>
          <w:cantSplit/>
        </w:trPr>
        <w:tc>
          <w:tcPr>
            <w:tcW w:type="dxa" w:w="2234"/>
          </w:tcPr>
          <w:p>
            <w:pPr>
              <w:spacing w:after="0"/>
              <w:jc w:val="left"/>
            </w:pPr>
            <w:r>
              <w:rPr>
                <w:sz w:val="16"/>
              </w:rPr>
              <w:t>Van Meter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2023-02-01</w:t>
            </w:r>
          </w:p>
        </w:tc>
      </w:tr>
      <w:tr>
        <w:trPr>
          <w:cantSplit/>
        </w:trPr>
        <w:tc>
          <w:tcPr>
            <w:tcW w:type="dxa" w:w="2234"/>
          </w:tcPr>
          <w:p>
            <w:pPr>
              <w:spacing w:after="0"/>
              <w:jc w:val="left"/>
            </w:pPr>
            <w:r>
              <w:rPr>
                <w:sz w:val="16"/>
              </w:rPr>
              <w:t>Waukee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2023-07-26</w:t>
            </w:r>
          </w:p>
        </w:tc>
      </w:tr>
      <w:tr>
        <w:trPr>
          <w:cantSplit/>
        </w:trPr>
        <w:tc>
          <w:tcPr>
            <w:tcW w:type="dxa" w:w="2234"/>
          </w:tcPr>
          <w:p>
            <w:pPr>
              <w:spacing w:after="0"/>
              <w:jc w:val="left"/>
            </w:pPr>
            <w:r>
              <w:rPr>
                <w:sz w:val="16"/>
              </w:rPr>
              <w:t>Woodward city</w:t>
            </w:r>
          </w:p>
        </w:tc>
        <w:tc>
          <w:tcPr>
            <w:tcW w:type="dxa" w:w="1702"/>
          </w:tcPr>
          <w:p>
            <w:pPr>
              <w:spacing w:after="0"/>
              <w:jc w:val="left"/>
            </w:pPr>
            <w:r>
              <w:rPr>
                <w:sz w:val="16"/>
              </w:rPr>
              <w:t>City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2023-02-01</w:t>
            </w:r>
          </w:p>
        </w:tc>
      </w:tr>
      <w:tr>
        <w:trPr>
          <w:cantSplit/>
        </w:trPr>
        <w:tc>
          <w:tcPr>
            <w:tcW w:type="dxa" w:w="2234"/>
          </w:tcPr>
          <w:p>
            <w:pPr>
              <w:spacing w:after="0"/>
              <w:jc w:val="left"/>
            </w:pPr>
            <w:r>
              <w:rPr>
                <w:sz w:val="16"/>
              </w:rPr>
              <w:t>Adel-De Soto-Minburn Community School District</w:t>
            </w:r>
          </w:p>
        </w:tc>
        <w:tc>
          <w:tcPr>
            <w:tcW w:type="dxa" w:w="1702"/>
          </w:tcPr>
          <w:p>
            <w:pPr>
              <w:spacing w:after="0"/>
              <w:jc w:val="left"/>
            </w:pPr>
            <w:r>
              <w:rPr>
                <w:sz w:val="16"/>
              </w:rPr>
              <w:t>School/School District</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2023-02-13</w:t>
            </w:r>
          </w:p>
        </w:tc>
      </w:tr>
      <w:tr>
        <w:trPr>
          <w:cantSplit/>
        </w:trPr>
        <w:tc>
          <w:tcPr>
            <w:tcW w:type="dxa" w:w="2234"/>
          </w:tcPr>
          <w:p>
            <w:pPr>
              <w:spacing w:after="0"/>
              <w:jc w:val="left"/>
            </w:pPr>
            <w:r>
              <w:rPr>
                <w:sz w:val="16"/>
              </w:rPr>
              <w:t>Dallas Center-Grimes Community School District</w:t>
            </w:r>
          </w:p>
        </w:tc>
        <w:tc>
          <w:tcPr>
            <w:tcW w:type="dxa" w:w="1702"/>
          </w:tcPr>
          <w:p>
            <w:pPr>
              <w:spacing w:after="0"/>
              <w:jc w:val="left"/>
            </w:pPr>
            <w:r>
              <w:rPr>
                <w:sz w:val="16"/>
              </w:rPr>
              <w:t>School/School District</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r>
              <w:rPr>
                <w:sz w:val="16"/>
              </w:rPr>
              <w:t>FEMA tracker shows a plan approvable pending adoption</w:t>
            </w:r>
          </w:p>
        </w:tc>
        <w:tc>
          <w:tcPr>
            <w:tcW w:type="dxa" w:w="1875"/>
          </w:tcPr>
          <w:p>
            <w:pPr>
              <w:spacing w:after="0"/>
              <w:jc w:val="left"/>
            </w:pPr>
            <w:r>
              <w:rPr>
                <w:sz w:val="16"/>
              </w:rPr>
              <w:t>Not yet eligible: adopt the approved plan. member approved 2023-02-27</w:t>
            </w:r>
          </w:p>
        </w:tc>
      </w:tr>
      <w:tr>
        <w:trPr>
          <w:cantSplit/>
        </w:trPr>
        <w:tc>
          <w:tcPr>
            <w:tcW w:type="dxa" w:w="2234"/>
          </w:tcPr>
          <w:p>
            <w:pPr>
              <w:spacing w:after="0"/>
              <w:jc w:val="left"/>
            </w:pPr>
            <w:r>
              <w:rPr>
                <w:sz w:val="16"/>
              </w:rPr>
              <w:t>Madrid Community School District</w:t>
            </w:r>
          </w:p>
        </w:tc>
        <w:tc>
          <w:tcPr>
            <w:tcW w:type="dxa" w:w="1702"/>
          </w:tcPr>
          <w:p>
            <w:pPr>
              <w:spacing w:after="0"/>
              <w:jc w:val="left"/>
            </w:pPr>
            <w:r>
              <w:rPr>
                <w:sz w:val="16"/>
              </w:rPr>
              <w:t>School/School District</w:t>
            </w:r>
          </w:p>
        </w:tc>
        <w:tc>
          <w:tcPr>
            <w:tcW w:type="dxa" w:w="1831"/>
          </w:tcPr>
          <w:p>
            <w:pPr>
              <w:spacing w:after="0"/>
              <w:jc w:val="left"/>
            </w:pPr>
            <w:r>
              <w:rPr>
                <w:sz w:val="16"/>
              </w:rPr>
              <w:t>Expired on 2026-09-09</w:t>
            </w:r>
          </w:p>
        </w:tc>
        <w:tc>
          <w:tcPr>
            <w:tcW w:type="dxa" w:w="2143"/>
          </w:tcPr>
          <w:p>
            <w:pPr>
              <w:spacing w:after="0"/>
              <w:jc w:val="left"/>
            </w:pPr>
            <w:r>
              <w:rPr>
                <w:sz w:val="16"/>
              </w:rPr>
              <w:t>Boone County HM Plan Update (FEMA plan 107653)</w:t>
            </w:r>
          </w:p>
        </w:tc>
        <w:tc>
          <w:tcPr>
            <w:tcW w:type="dxa" w:w="1037"/>
          </w:tcPr>
          <w:p>
            <w:pPr>
              <w:spacing w:after="0"/>
              <w:jc w:val="left"/>
            </w:pPr>
            <w:r>
              <w:rPr>
                <w:sz w:val="16"/>
              </w:rPr>
              <w:t>2021-09-09</w:t>
            </w:r>
          </w:p>
        </w:tc>
        <w:tc>
          <w:tcPr>
            <w:tcW w:type="dxa" w:w="1037"/>
          </w:tcPr>
          <w:p>
            <w:pPr>
              <w:spacing w:after="0"/>
              <w:jc w:val="left"/>
            </w:pPr>
            <w:r>
              <w:rPr>
                <w:sz w:val="16"/>
              </w:rPr>
              <w:t>2026-09-09</w:t>
            </w:r>
          </w:p>
        </w:tc>
        <w:tc>
          <w:tcPr>
            <w:tcW w:type="dxa" w:w="840"/>
          </w:tcPr>
          <w:p>
            <w:pPr>
              <w:spacing w:after="0"/>
              <w:jc w:val="right"/>
            </w:pPr>
            <w:r>
              <w:rPr>
                <w:sz w:val="16"/>
              </w:rPr>
              <w:t>-19</w:t>
            </w:r>
          </w:p>
        </w:tc>
        <w:tc>
          <w:tcPr>
            <w:tcW w:type="dxa" w:w="1414"/>
          </w:tcPr>
          <w:p>
            <w:pPr>
              <w:spacing w:after="0"/>
              <w:jc w:val="left"/>
            </w:pPr>
          </w:p>
        </w:tc>
        <w:tc>
          <w:tcPr>
            <w:tcW w:type="dxa" w:w="1875"/>
          </w:tcPr>
          <w:p>
            <w:pPr>
              <w:spacing w:after="0"/>
              <w:jc w:val="left"/>
            </w:pPr>
          </w:p>
        </w:tc>
      </w:tr>
      <w:tr>
        <w:trPr>
          <w:cantSplit/>
        </w:trPr>
        <w:tc>
          <w:tcPr>
            <w:tcW w:type="dxa" w:w="2234"/>
          </w:tcPr>
          <w:p>
            <w:pPr>
              <w:spacing w:after="0"/>
              <w:jc w:val="left"/>
            </w:pPr>
            <w:r>
              <w:rPr>
                <w:sz w:val="16"/>
              </w:rPr>
              <w:t>Perry Community School District</w:t>
            </w:r>
          </w:p>
        </w:tc>
        <w:tc>
          <w:tcPr>
            <w:tcW w:type="dxa" w:w="1702"/>
          </w:tcPr>
          <w:p>
            <w:pPr>
              <w:spacing w:after="0"/>
              <w:jc w:val="left"/>
            </w:pPr>
            <w:r>
              <w:rPr>
                <w:sz w:val="16"/>
              </w:rPr>
              <w:t>School/School District</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2023-02-21</w:t>
            </w:r>
          </w:p>
        </w:tc>
      </w:tr>
      <w:tr>
        <w:trPr>
          <w:cantSplit/>
        </w:trPr>
        <w:tc>
          <w:tcPr>
            <w:tcW w:type="dxa" w:w="2234"/>
          </w:tcPr>
          <w:p>
            <w:pPr>
              <w:spacing w:after="0"/>
              <w:jc w:val="left"/>
            </w:pPr>
            <w:r>
              <w:rPr>
                <w:sz w:val="16"/>
              </w:rPr>
              <w:t>Van Meter Community School District</w:t>
            </w:r>
          </w:p>
        </w:tc>
        <w:tc>
          <w:tcPr>
            <w:tcW w:type="dxa" w:w="1702"/>
          </w:tcPr>
          <w:p>
            <w:pPr>
              <w:spacing w:after="0"/>
              <w:jc w:val="left"/>
            </w:pPr>
            <w:r>
              <w:rPr>
                <w:sz w:val="16"/>
              </w:rPr>
              <w:t>School/School District</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2023-03-27</w:t>
            </w:r>
          </w:p>
        </w:tc>
      </w:tr>
      <w:tr>
        <w:trPr>
          <w:cantSplit/>
        </w:trPr>
        <w:tc>
          <w:tcPr>
            <w:tcW w:type="dxa" w:w="2234"/>
          </w:tcPr>
          <w:p>
            <w:pPr>
              <w:spacing w:after="0"/>
              <w:jc w:val="left"/>
            </w:pPr>
            <w:r>
              <w:rPr>
                <w:sz w:val="16"/>
              </w:rPr>
              <w:t>Waukee Community School District</w:t>
            </w:r>
          </w:p>
        </w:tc>
        <w:tc>
          <w:tcPr>
            <w:tcW w:type="dxa" w:w="1702"/>
          </w:tcPr>
          <w:p>
            <w:pPr>
              <w:spacing w:after="0"/>
              <w:jc w:val="left"/>
            </w:pPr>
            <w:r>
              <w:rPr>
                <w:sz w:val="16"/>
              </w:rPr>
              <w:t>School/School District</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2023-02-01</w:t>
            </w:r>
          </w:p>
        </w:tc>
      </w:tr>
      <w:tr>
        <w:trPr>
          <w:cantSplit/>
        </w:trPr>
        <w:tc>
          <w:tcPr>
            <w:tcW w:type="dxa" w:w="2234"/>
          </w:tcPr>
          <w:p>
            <w:pPr>
              <w:spacing w:after="0"/>
              <w:jc w:val="left"/>
            </w:pPr>
            <w:r>
              <w:rPr>
                <w:sz w:val="16"/>
              </w:rPr>
              <w:t>West Central Valley Community School District</w:t>
            </w:r>
          </w:p>
        </w:tc>
        <w:tc>
          <w:tcPr>
            <w:tcW w:type="dxa" w:w="1702"/>
          </w:tcPr>
          <w:p>
            <w:pPr>
              <w:spacing w:after="0"/>
              <w:jc w:val="left"/>
            </w:pPr>
            <w:r>
              <w:rPr>
                <w:sz w:val="16"/>
              </w:rPr>
              <w:t>School/School District</w:t>
            </w:r>
          </w:p>
        </w:tc>
        <w:tc>
          <w:tcPr>
            <w:tcW w:type="dxa" w:w="1831"/>
          </w:tcPr>
          <w:p>
            <w:pPr>
              <w:spacing w:after="0"/>
              <w:jc w:val="left"/>
            </w:pPr>
            <w:r>
              <w:rPr>
                <w:sz w:val="16"/>
              </w:rPr>
              <w:t>Approved, expires 2029-10-13</w:t>
            </w:r>
          </w:p>
        </w:tc>
        <w:tc>
          <w:tcPr>
            <w:tcW w:type="dxa" w:w="2143"/>
          </w:tcPr>
          <w:p>
            <w:pPr>
              <w:spacing w:after="0"/>
              <w:jc w:val="left"/>
            </w:pPr>
            <w:r>
              <w:rPr>
                <w:sz w:val="16"/>
              </w:rPr>
              <w:t>Adair-Guthrie Counties Multihazard Mitigation Plan (FEMA plan 110052)</w:t>
            </w:r>
          </w:p>
        </w:tc>
        <w:tc>
          <w:tcPr>
            <w:tcW w:type="dxa" w:w="1037"/>
          </w:tcPr>
          <w:p>
            <w:pPr>
              <w:spacing w:after="0"/>
              <w:jc w:val="left"/>
            </w:pPr>
            <w:r>
              <w:rPr>
                <w:sz w:val="16"/>
              </w:rPr>
              <w:t>2024-10-14</w:t>
            </w:r>
          </w:p>
        </w:tc>
        <w:tc>
          <w:tcPr>
            <w:tcW w:type="dxa" w:w="1037"/>
          </w:tcPr>
          <w:p>
            <w:pPr>
              <w:spacing w:after="0"/>
              <w:jc w:val="left"/>
            </w:pPr>
            <w:r>
              <w:rPr>
                <w:sz w:val="16"/>
              </w:rPr>
              <w:t>2029-10-13</w:t>
            </w:r>
          </w:p>
        </w:tc>
        <w:tc>
          <w:tcPr>
            <w:tcW w:type="dxa" w:w="840"/>
          </w:tcPr>
          <w:p>
            <w:pPr>
              <w:spacing w:after="0"/>
              <w:jc w:val="right"/>
            </w:pPr>
            <w:r>
              <w:rPr>
                <w:sz w:val="16"/>
              </w:rPr>
              <w:t>1,111</w:t>
            </w:r>
          </w:p>
        </w:tc>
        <w:tc>
          <w:tcPr>
            <w:tcW w:type="dxa" w:w="1414"/>
          </w:tcPr>
          <w:p>
            <w:pPr>
              <w:spacing w:after="0"/>
              <w:jc w:val="left"/>
            </w:pPr>
          </w:p>
        </w:tc>
        <w:tc>
          <w:tcPr>
            <w:tcW w:type="dxa" w:w="1875"/>
          </w:tcPr>
          <w:p>
            <w:pPr>
              <w:spacing w:after="0"/>
              <w:jc w:val="left"/>
            </w:pPr>
            <w:r>
              <w:rPr>
                <w:sz w:val="16"/>
              </w:rPr>
              <w:t>Also approved under plan 108726 (Dallas County, expires 2028-01-26). FEMA's plan status map shows one plan per jurisdiction and may show one of these; this packet uses the approved plan that expires last. member approved 2024-10-15</w:t>
            </w:r>
          </w:p>
        </w:tc>
      </w:tr>
      <w:tr>
        <w:trPr>
          <w:cantSplit/>
        </w:trPr>
        <w:tc>
          <w:tcPr>
            <w:tcW w:type="dxa" w:w="2234"/>
          </w:tcPr>
          <w:p>
            <w:pPr>
              <w:spacing w:after="0"/>
              <w:jc w:val="left"/>
            </w:pPr>
            <w:r>
              <w:rPr>
                <w:sz w:val="16"/>
              </w:rPr>
              <w:t>Woodward-Granger Community School District</w:t>
            </w:r>
          </w:p>
        </w:tc>
        <w:tc>
          <w:tcPr>
            <w:tcW w:type="dxa" w:w="1702"/>
          </w:tcPr>
          <w:p>
            <w:pPr>
              <w:spacing w:after="0"/>
              <w:jc w:val="left"/>
            </w:pPr>
            <w:r>
              <w:rPr>
                <w:sz w:val="16"/>
              </w:rPr>
              <w:t>School/School District</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2023-02-27</w:t>
            </w:r>
          </w:p>
        </w:tc>
      </w:tr>
      <w:tr>
        <w:trPr>
          <w:cantSplit/>
        </w:trPr>
        <w:tc>
          <w:tcPr>
            <w:tcW w:type="dxa" w:w="2234"/>
          </w:tcPr>
          <w:p>
            <w:pPr>
              <w:spacing w:after="0"/>
              <w:jc w:val="left"/>
            </w:pPr>
            <w:r>
              <w:rPr>
                <w:sz w:val="16"/>
              </w:rPr>
              <w:t>Perry Water Works</w:t>
            </w:r>
          </w:p>
        </w:tc>
        <w:tc>
          <w:tcPr>
            <w:tcW w:type="dxa" w:w="1702"/>
          </w:tcPr>
          <w:p>
            <w:pPr>
              <w:spacing w:after="0"/>
              <w:jc w:val="left"/>
            </w:pPr>
            <w:r>
              <w:rPr>
                <w:sz w:val="16"/>
              </w:rPr>
              <w:t>Water/Sewer Authority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2023-02-13</w:t>
            </w:r>
          </w:p>
        </w:tc>
      </w:tr>
      <w:tr>
        <w:trPr>
          <w:cantSplit/>
        </w:trPr>
        <w:tc>
          <w:tcPr>
            <w:tcW w:type="dxa" w:w="2234"/>
          </w:tcPr>
          <w:p>
            <w:pPr>
              <w:spacing w:after="0"/>
              <w:jc w:val="left"/>
            </w:pPr>
            <w:r>
              <w:rPr>
                <w:sz w:val="16"/>
              </w:rPr>
              <w:t>Woodward Township Fire District</w:t>
            </w:r>
          </w:p>
        </w:tc>
        <w:tc>
          <w:tcPr>
            <w:tcW w:type="dxa" w:w="1702"/>
          </w:tcPr>
          <w:p>
            <w:pPr>
              <w:spacing w:after="0"/>
              <w:jc w:val="left"/>
            </w:pPr>
            <w:r>
              <w:rPr>
                <w:sz w:val="16"/>
              </w:rPr>
              <w:t>Fire/EMS District</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2023-03-15</w:t>
            </w:r>
          </w:p>
        </w:tc>
      </w:tr>
      <w:tr>
        <w:trPr>
          <w:cantSplit/>
        </w:trPr>
        <w:tc>
          <w:tcPr>
            <w:tcW w:type="dxa" w:w="2234"/>
          </w:tcPr>
          <w:p>
            <w:pPr>
              <w:spacing w:after="0"/>
              <w:jc w:val="left"/>
            </w:pPr>
            <w:r>
              <w:rPr>
                <w:sz w:val="16"/>
              </w:rPr>
              <w:t>Xenia Rural Water District</w:t>
            </w:r>
          </w:p>
        </w:tc>
        <w:tc>
          <w:tcPr>
            <w:tcW w:type="dxa" w:w="1702"/>
          </w:tcPr>
          <w:p>
            <w:pPr>
              <w:spacing w:after="0"/>
              <w:jc w:val="left"/>
            </w:pPr>
            <w:r>
              <w:rPr>
                <w:sz w:val="16"/>
              </w:rPr>
              <w:t>Water/Sewer Authority</w:t>
            </w:r>
          </w:p>
        </w:tc>
        <w:tc>
          <w:tcPr>
            <w:tcW w:type="dxa" w:w="1831"/>
          </w:tcPr>
          <w:p>
            <w:pPr>
              <w:spacing w:after="0"/>
              <w:jc w:val="left"/>
            </w:pPr>
            <w:r>
              <w:rPr>
                <w:sz w:val="16"/>
              </w:rPr>
              <w:t>Approved, expires 2028-01-26</w:t>
            </w:r>
          </w:p>
        </w:tc>
        <w:tc>
          <w:tcPr>
            <w:tcW w:type="dxa" w:w="2143"/>
          </w:tcPr>
          <w:p>
            <w:pPr>
              <w:spacing w:after="0"/>
              <w:jc w:val="left"/>
            </w:pPr>
            <w:r>
              <w:rPr>
                <w:sz w:val="16"/>
              </w:rPr>
              <w:t>Dallas County (FEMA plan 108726)</w:t>
            </w:r>
          </w:p>
        </w:tc>
        <w:tc>
          <w:tcPr>
            <w:tcW w:type="dxa" w:w="1037"/>
          </w:tcPr>
          <w:p>
            <w:pPr>
              <w:spacing w:after="0"/>
              <w:jc w:val="left"/>
            </w:pPr>
            <w:r>
              <w:rPr>
                <w:sz w:val="16"/>
              </w:rPr>
              <w:t>2023-01-27</w:t>
            </w:r>
          </w:p>
        </w:tc>
        <w:tc>
          <w:tcPr>
            <w:tcW w:type="dxa" w:w="1037"/>
          </w:tcPr>
          <w:p>
            <w:pPr>
              <w:spacing w:after="0"/>
              <w:jc w:val="left"/>
            </w:pPr>
            <w:r>
              <w:rPr>
                <w:sz w:val="16"/>
              </w:rPr>
              <w:t>2028-01-26</w:t>
            </w:r>
          </w:p>
        </w:tc>
        <w:tc>
          <w:tcPr>
            <w:tcW w:type="dxa" w:w="840"/>
          </w:tcPr>
          <w:p>
            <w:pPr>
              <w:spacing w:after="0"/>
              <w:jc w:val="right"/>
            </w:pPr>
            <w:r>
              <w:rPr>
                <w:sz w:val="16"/>
              </w:rPr>
              <w:t>485</w:t>
            </w:r>
          </w:p>
        </w:tc>
        <w:tc>
          <w:tcPr>
            <w:tcW w:type="dxa" w:w="1414"/>
          </w:tcPr>
          <w:p>
            <w:pPr>
              <w:spacing w:after="0"/>
              <w:jc w:val="left"/>
            </w:pPr>
          </w:p>
        </w:tc>
        <w:tc>
          <w:tcPr>
            <w:tcW w:type="dxa" w:w="1875"/>
          </w:tcPr>
          <w:p>
            <w:pPr>
              <w:spacing w:after="0"/>
              <w:jc w:val="left"/>
            </w:pPr>
            <w:r>
              <w:rPr>
                <w:sz w:val="16"/>
              </w:rPr>
              <w:t>member approved 2023-02-01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12"/>
        <w:gridCol w:w="1351"/>
        <w:gridCol w:w="1126"/>
        <w:gridCol w:w="1126"/>
        <w:gridCol w:w="1287"/>
        <w:gridCol w:w="1161"/>
        <w:gridCol w:w="1174"/>
        <w:gridCol w:w="2112"/>
        <w:gridCol w:w="184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2"/>
            <w:shd w:val="clear" w:color="auto" w:fill="E8E8E8"/>
          </w:tcPr>
          <w:p>
            <w:pPr>
              <w:spacing w:after="0"/>
              <w:jc w:val="left"/>
            </w:pPr>
            <w:r>
              <w:rPr>
                <w:b/>
                <w:sz w:val="16"/>
              </w:rPr>
              <w:t>NRI risk rating</w:t>
            </w:r>
          </w:p>
        </w:tc>
        <w:tc>
          <w:tcPr>
            <w:tcW w:type="dxa" w:w="135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12"/>
          </w:tcPr>
          <w:p>
            <w:pPr>
              <w:spacing w:after="0"/>
              <w:jc w:val="left"/>
            </w:pPr>
            <w:r>
              <w:rPr>
                <w:sz w:val="16"/>
              </w:rPr>
              <w:t>Relatively Low</w:t>
            </w:r>
          </w:p>
        </w:tc>
        <w:tc>
          <w:tcPr>
            <w:tcW w:type="dxa" w:w="1351"/>
          </w:tcPr>
          <w:p>
            <w:pPr>
              <w:spacing w:after="0"/>
              <w:jc w:val="left"/>
            </w:pPr>
            <w:r>
              <w:rPr>
                <w:sz w:val="16"/>
              </w:rPr>
              <w:t>Relatively Moderate</w:t>
            </w:r>
          </w:p>
        </w:tc>
        <w:tc>
          <w:tcPr>
            <w:tcW w:type="dxa" w:w="1126"/>
          </w:tcPr>
          <w:p>
            <w:pPr>
              <w:spacing w:after="0"/>
              <w:jc w:val="right"/>
            </w:pPr>
            <w:r>
              <w:rPr>
                <w:sz w:val="16"/>
              </w:rPr>
              <w:t>$16,218,564</w:t>
            </w:r>
          </w:p>
        </w:tc>
        <w:tc>
          <w:tcPr>
            <w:tcW w:type="dxa" w:w="1126"/>
          </w:tcPr>
          <w:p>
            <w:pPr>
              <w:spacing w:after="0"/>
              <w:jc w:val="right"/>
            </w:pPr>
            <w:r>
              <w:rPr>
                <w:sz w:val="16"/>
              </w:rPr>
              <w:t>$566,329</w:t>
            </w:r>
          </w:p>
        </w:tc>
        <w:tc>
          <w:tcPr>
            <w:tcW w:type="dxa" w:w="1287"/>
          </w:tcPr>
          <w:p>
            <w:pPr>
              <w:spacing w:after="0"/>
              <w:jc w:val="right"/>
            </w:pPr>
            <w:r>
              <w:rPr>
                <w:sz w:val="16"/>
              </w:rPr>
              <w:t>$156,328</w:t>
            </w:r>
          </w:p>
        </w:tc>
        <w:tc>
          <w:tcPr>
            <w:tcW w:type="dxa" w:w="1161"/>
          </w:tcPr>
          <w:p>
            <w:pPr>
              <w:spacing w:after="0"/>
              <w:jc w:val="right"/>
            </w:pPr>
            <w:r>
              <w:rPr>
                <w:sz w:val="16"/>
              </w:rPr>
              <w:t>$16,941,221</w:t>
            </w:r>
          </w:p>
        </w:tc>
        <w:tc>
          <w:tcPr>
            <w:tcW w:type="dxa" w:w="1174"/>
          </w:tcPr>
          <w:p>
            <w:pPr>
              <w:spacing w:after="0"/>
              <w:jc w:val="right"/>
            </w:pPr>
            <w:r>
              <w:rPr>
                <w:sz w:val="16"/>
              </w:rPr>
              <w:t>174</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12"/>
          </w:tcPr>
          <w:p>
            <w:pPr>
              <w:spacing w:after="0"/>
              <w:jc w:val="left"/>
            </w:pPr>
            <w:r>
              <w:rPr>
                <w:sz w:val="16"/>
              </w:rPr>
              <w:t>Relatively Moderate</w:t>
            </w:r>
          </w:p>
        </w:tc>
        <w:tc>
          <w:tcPr>
            <w:tcW w:type="dxa" w:w="1351"/>
          </w:tcPr>
          <w:p>
            <w:pPr>
              <w:spacing w:after="0"/>
              <w:jc w:val="left"/>
            </w:pPr>
            <w:r>
              <w:rPr>
                <w:sz w:val="16"/>
              </w:rPr>
              <w:t>Relatively High</w:t>
            </w:r>
          </w:p>
        </w:tc>
        <w:tc>
          <w:tcPr>
            <w:tcW w:type="dxa" w:w="1126"/>
          </w:tcPr>
          <w:p>
            <w:pPr>
              <w:spacing w:after="0"/>
              <w:jc w:val="right"/>
            </w:pPr>
            <w:r>
              <w:rPr>
                <w:sz w:val="16"/>
              </w:rPr>
              <w:t>$5,943,873</w:t>
            </w:r>
          </w:p>
        </w:tc>
        <w:tc>
          <w:tcPr>
            <w:tcW w:type="dxa" w:w="1126"/>
          </w:tcPr>
          <w:p>
            <w:pPr>
              <w:spacing w:after="0"/>
              <w:jc w:val="right"/>
            </w:pPr>
            <w:r>
              <w:rPr>
                <w:sz w:val="16"/>
              </w:rPr>
              <w:t>$4,602</w:t>
            </w:r>
          </w:p>
        </w:tc>
        <w:tc>
          <w:tcPr>
            <w:tcW w:type="dxa" w:w="1287"/>
          </w:tcPr>
          <w:p>
            <w:pPr>
              <w:spacing w:after="0"/>
              <w:jc w:val="right"/>
            </w:pPr>
            <w:r>
              <w:rPr>
                <w:sz w:val="16"/>
              </w:rPr>
              <w:t>$3,627,495</w:t>
            </w:r>
          </w:p>
        </w:tc>
        <w:tc>
          <w:tcPr>
            <w:tcW w:type="dxa" w:w="1161"/>
          </w:tcPr>
          <w:p>
            <w:pPr>
              <w:spacing w:after="0"/>
              <w:jc w:val="right"/>
            </w:pPr>
            <w:r>
              <w:rPr>
                <w:sz w:val="16"/>
              </w:rPr>
              <w:t>$9,575,970</w:t>
            </w:r>
          </w:p>
        </w:tc>
        <w:tc>
          <w:tcPr>
            <w:tcW w:type="dxa" w:w="1174"/>
          </w:tcPr>
          <w:p>
            <w:pPr>
              <w:spacing w:after="0"/>
              <w:jc w:val="right"/>
            </w:pPr>
            <w:r>
              <w:rPr>
                <w:sz w:val="16"/>
              </w:rPr>
              <w:t>34</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Drought</w:t>
            </w:r>
          </w:p>
        </w:tc>
        <w:tc>
          <w:tcPr>
            <w:tcW w:type="dxa" w:w="1212"/>
          </w:tcPr>
          <w:p>
            <w:pPr>
              <w:spacing w:after="0"/>
              <w:jc w:val="left"/>
            </w:pPr>
            <w:r>
              <w:rPr>
                <w:sz w:val="16"/>
              </w:rPr>
              <w:t>Relatively High</w:t>
            </w:r>
          </w:p>
        </w:tc>
        <w:tc>
          <w:tcPr>
            <w:tcW w:type="dxa" w:w="1351"/>
          </w:tcPr>
          <w:p>
            <w:pPr>
              <w:spacing w:after="0"/>
              <w:jc w:val="left"/>
            </w:pPr>
            <w:r>
              <w:rPr>
                <w:sz w:val="16"/>
              </w:rPr>
              <w:t>Relatively High</w:t>
            </w:r>
          </w:p>
        </w:tc>
        <w:tc>
          <w:tcPr>
            <w:tcW w:type="dxa" w:w="1126"/>
          </w:tcPr>
          <w:p>
            <w:pPr>
              <w:spacing w:after="0"/>
              <w:jc w:val="right"/>
            </w:pPr>
          </w:p>
        </w:tc>
        <w:tc>
          <w:tcPr>
            <w:tcW w:type="dxa" w:w="1126"/>
          </w:tcPr>
          <w:p>
            <w:pPr>
              <w:spacing w:after="0"/>
              <w:jc w:val="right"/>
            </w:pPr>
            <w:r>
              <w:rPr>
                <w:sz w:val="16"/>
              </w:rPr>
              <w:t>$3,965,163</w:t>
            </w:r>
          </w:p>
        </w:tc>
        <w:tc>
          <w:tcPr>
            <w:tcW w:type="dxa" w:w="1287"/>
          </w:tcPr>
          <w:p>
            <w:pPr>
              <w:spacing w:after="0"/>
              <w:jc w:val="right"/>
            </w:pPr>
          </w:p>
        </w:tc>
        <w:tc>
          <w:tcPr>
            <w:tcW w:type="dxa" w:w="1161"/>
          </w:tcPr>
          <w:p>
            <w:pPr>
              <w:spacing w:after="0"/>
              <w:jc w:val="right"/>
            </w:pPr>
            <w:r>
              <w:rPr>
                <w:sz w:val="16"/>
              </w:rPr>
              <w:t>$3,965,163</w:t>
            </w:r>
          </w:p>
        </w:tc>
        <w:tc>
          <w:tcPr>
            <w:tcW w:type="dxa" w:w="1174"/>
          </w:tcPr>
          <w:p>
            <w:pPr>
              <w:spacing w:after="0"/>
              <w:jc w:val="right"/>
            </w:pPr>
            <w:r>
              <w:rPr>
                <w:sz w:val="16"/>
              </w:rPr>
              <w:t>25</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12"/>
          </w:tcPr>
          <w:p>
            <w:pPr>
              <w:spacing w:after="0"/>
              <w:jc w:val="left"/>
            </w:pPr>
            <w:r>
              <w:rPr>
                <w:sz w:val="16"/>
              </w:rPr>
              <w:t>Relatively Low</w:t>
            </w:r>
          </w:p>
        </w:tc>
        <w:tc>
          <w:tcPr>
            <w:tcW w:type="dxa" w:w="1351"/>
          </w:tcPr>
          <w:p>
            <w:pPr>
              <w:spacing w:after="0"/>
              <w:jc w:val="left"/>
            </w:pPr>
            <w:r>
              <w:rPr>
                <w:sz w:val="16"/>
              </w:rPr>
              <w:t>Relatively Moderate</w:t>
            </w:r>
          </w:p>
        </w:tc>
        <w:tc>
          <w:tcPr>
            <w:tcW w:type="dxa" w:w="1126"/>
          </w:tcPr>
          <w:p>
            <w:pPr>
              <w:spacing w:after="0"/>
              <w:jc w:val="right"/>
            </w:pPr>
            <w:r>
              <w:rPr>
                <w:sz w:val="16"/>
              </w:rPr>
              <w:t>$9,062</w:t>
            </w:r>
          </w:p>
        </w:tc>
        <w:tc>
          <w:tcPr>
            <w:tcW w:type="dxa" w:w="1126"/>
          </w:tcPr>
          <w:p>
            <w:pPr>
              <w:spacing w:after="0"/>
              <w:jc w:val="right"/>
            </w:pPr>
            <w:r>
              <w:rPr>
                <w:sz w:val="16"/>
              </w:rPr>
              <w:t>$487,247</w:t>
            </w:r>
          </w:p>
        </w:tc>
        <w:tc>
          <w:tcPr>
            <w:tcW w:type="dxa" w:w="1287"/>
          </w:tcPr>
          <w:p>
            <w:pPr>
              <w:spacing w:after="0"/>
              <w:jc w:val="right"/>
            </w:pPr>
            <w:r>
              <w:rPr>
                <w:sz w:val="16"/>
              </w:rPr>
              <w:t>$1,963,558</w:t>
            </w:r>
          </w:p>
        </w:tc>
        <w:tc>
          <w:tcPr>
            <w:tcW w:type="dxa" w:w="1161"/>
          </w:tcPr>
          <w:p>
            <w:pPr>
              <w:spacing w:after="0"/>
              <w:jc w:val="right"/>
            </w:pPr>
            <w:r>
              <w:rPr>
                <w:sz w:val="16"/>
              </w:rPr>
              <w:t>$2,459,868</w:t>
            </w:r>
          </w:p>
        </w:tc>
        <w:tc>
          <w:tcPr>
            <w:tcW w:type="dxa" w:w="1174"/>
          </w:tcPr>
          <w:p>
            <w:pPr>
              <w:spacing w:after="0"/>
              <w:jc w:val="right"/>
            </w:pPr>
            <w:r>
              <w:rPr>
                <w:sz w:val="16"/>
              </w:rPr>
              <w:t>27</w:t>
            </w:r>
          </w:p>
        </w:tc>
        <w:tc>
          <w:tcPr>
            <w:tcW w:type="dxa" w:w="2112"/>
          </w:tcPr>
          <w:p>
            <w:pPr>
              <w:spacing w:after="0"/>
              <w:jc w:val="left"/>
            </w:pPr>
          </w:p>
        </w:tc>
        <w:tc>
          <w:tcPr>
            <w:tcW w:type="dxa" w:w="1845"/>
          </w:tcPr>
          <w:p>
            <w:pPr>
              <w:spacing w:after="0"/>
              <w:jc w:val="left"/>
            </w:pPr>
            <w:r>
              <w:rPr>
                <w:sz w:val="16"/>
              </w:rPr>
              <w:t>Includes 9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12"/>
          </w:tcPr>
          <w:p>
            <w:pPr>
              <w:spacing w:after="0"/>
              <w:jc w:val="left"/>
            </w:pPr>
            <w:r>
              <w:rPr>
                <w:sz w:val="16"/>
              </w:rPr>
              <w:t>Relatively Low</w:t>
            </w:r>
          </w:p>
        </w:tc>
        <w:tc>
          <w:tcPr>
            <w:tcW w:type="dxa" w:w="1351"/>
          </w:tcPr>
          <w:p>
            <w:pPr>
              <w:spacing w:after="0"/>
              <w:jc w:val="left"/>
            </w:pPr>
            <w:r>
              <w:rPr>
                <w:sz w:val="16"/>
              </w:rPr>
              <w:t>Relatively Moderate</w:t>
            </w:r>
          </w:p>
        </w:tc>
        <w:tc>
          <w:tcPr>
            <w:tcW w:type="dxa" w:w="1126"/>
          </w:tcPr>
          <w:p>
            <w:pPr>
              <w:spacing w:after="0"/>
              <w:jc w:val="right"/>
            </w:pPr>
            <w:r>
              <w:rPr>
                <w:sz w:val="16"/>
              </w:rPr>
              <w:t>$26,218</w:t>
            </w:r>
          </w:p>
        </w:tc>
        <w:tc>
          <w:tcPr>
            <w:tcW w:type="dxa" w:w="1126"/>
          </w:tcPr>
          <w:p>
            <w:pPr>
              <w:spacing w:after="0"/>
              <w:jc w:val="right"/>
            </w:pPr>
            <w:r>
              <w:rPr>
                <w:sz w:val="16"/>
              </w:rPr>
              <w:t>$6</w:t>
            </w:r>
          </w:p>
        </w:tc>
        <w:tc>
          <w:tcPr>
            <w:tcW w:type="dxa" w:w="1287"/>
          </w:tcPr>
          <w:p>
            <w:pPr>
              <w:spacing w:after="0"/>
              <w:jc w:val="right"/>
            </w:pPr>
            <w:r>
              <w:rPr>
                <w:sz w:val="16"/>
              </w:rPr>
              <w:t>$2,082,461</w:t>
            </w:r>
          </w:p>
        </w:tc>
        <w:tc>
          <w:tcPr>
            <w:tcW w:type="dxa" w:w="1161"/>
          </w:tcPr>
          <w:p>
            <w:pPr>
              <w:spacing w:after="0"/>
              <w:jc w:val="right"/>
            </w:pPr>
            <w:r>
              <w:rPr>
                <w:sz w:val="16"/>
              </w:rPr>
              <w:t>$2,108,685</w:t>
            </w:r>
          </w:p>
        </w:tc>
        <w:tc>
          <w:tcPr>
            <w:tcW w:type="dxa" w:w="1174"/>
          </w:tcPr>
          <w:p>
            <w:pPr>
              <w:spacing w:after="0"/>
              <w:jc w:val="right"/>
            </w:pPr>
            <w:r>
              <w:rPr>
                <w:sz w:val="16"/>
              </w:rPr>
              <w:t>4</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212"/>
          </w:tcPr>
          <w:p>
            <w:pPr>
              <w:spacing w:after="0"/>
              <w:jc w:val="left"/>
            </w:pPr>
            <w:r>
              <w:rPr>
                <w:sz w:val="16"/>
              </w:rPr>
              <w:t>Relatively Moderate</w:t>
            </w:r>
          </w:p>
        </w:tc>
        <w:tc>
          <w:tcPr>
            <w:tcW w:type="dxa" w:w="1351"/>
          </w:tcPr>
          <w:p>
            <w:pPr>
              <w:spacing w:after="0"/>
              <w:jc w:val="left"/>
            </w:pPr>
            <w:r>
              <w:rPr>
                <w:sz w:val="16"/>
              </w:rPr>
              <w:t>Relatively Moderate</w:t>
            </w:r>
          </w:p>
        </w:tc>
        <w:tc>
          <w:tcPr>
            <w:tcW w:type="dxa" w:w="1126"/>
          </w:tcPr>
          <w:p>
            <w:pPr>
              <w:spacing w:after="0"/>
              <w:jc w:val="right"/>
            </w:pPr>
            <w:r>
              <w:rPr>
                <w:sz w:val="16"/>
              </w:rPr>
              <w:t>$219,448</w:t>
            </w:r>
          </w:p>
        </w:tc>
        <w:tc>
          <w:tcPr>
            <w:tcW w:type="dxa" w:w="1126"/>
          </w:tcPr>
          <w:p>
            <w:pPr>
              <w:spacing w:after="0"/>
              <w:jc w:val="right"/>
            </w:pPr>
            <w:r>
              <w:rPr>
                <w:sz w:val="16"/>
              </w:rPr>
              <w:t>$105,223</w:t>
            </w:r>
          </w:p>
        </w:tc>
        <w:tc>
          <w:tcPr>
            <w:tcW w:type="dxa" w:w="1287"/>
          </w:tcPr>
          <w:p>
            <w:pPr>
              <w:spacing w:after="0"/>
              <w:jc w:val="right"/>
            </w:pPr>
            <w:r>
              <w:rPr>
                <w:sz w:val="16"/>
              </w:rPr>
              <w:t>$1,471,967</w:t>
            </w:r>
          </w:p>
        </w:tc>
        <w:tc>
          <w:tcPr>
            <w:tcW w:type="dxa" w:w="1161"/>
          </w:tcPr>
          <w:p>
            <w:pPr>
              <w:spacing w:after="0"/>
              <w:jc w:val="right"/>
            </w:pPr>
            <w:r>
              <w:rPr>
                <w:sz w:val="16"/>
              </w:rPr>
              <w:t>$1,796,638</w:t>
            </w:r>
          </w:p>
        </w:tc>
        <w:tc>
          <w:tcPr>
            <w:tcW w:type="dxa" w:w="1174"/>
          </w:tcPr>
          <w:p>
            <w:pPr>
              <w:spacing w:after="0"/>
              <w:jc w:val="right"/>
            </w:pPr>
            <w:r>
              <w:rPr>
                <w:sz w:val="16"/>
              </w:rPr>
              <w:t>233</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Strong Wind</w:t>
            </w:r>
          </w:p>
        </w:tc>
        <w:tc>
          <w:tcPr>
            <w:tcW w:type="dxa" w:w="1212"/>
          </w:tcPr>
          <w:p>
            <w:pPr>
              <w:spacing w:after="0"/>
              <w:jc w:val="left"/>
            </w:pPr>
            <w:r>
              <w:rPr>
                <w:sz w:val="16"/>
              </w:rPr>
              <w:t>Relatively Moderate</w:t>
            </w:r>
          </w:p>
        </w:tc>
        <w:tc>
          <w:tcPr>
            <w:tcW w:type="dxa" w:w="1351"/>
          </w:tcPr>
          <w:p>
            <w:pPr>
              <w:spacing w:after="0"/>
              <w:jc w:val="left"/>
            </w:pPr>
            <w:r>
              <w:rPr>
                <w:sz w:val="16"/>
              </w:rPr>
              <w:t>Relatively High</w:t>
            </w:r>
          </w:p>
        </w:tc>
        <w:tc>
          <w:tcPr>
            <w:tcW w:type="dxa" w:w="1126"/>
          </w:tcPr>
          <w:p>
            <w:pPr>
              <w:spacing w:after="0"/>
              <w:jc w:val="right"/>
            </w:pPr>
            <w:r>
              <w:rPr>
                <w:sz w:val="16"/>
              </w:rPr>
              <w:t>$1,281,054</w:t>
            </w:r>
          </w:p>
        </w:tc>
        <w:tc>
          <w:tcPr>
            <w:tcW w:type="dxa" w:w="1126"/>
          </w:tcPr>
          <w:p>
            <w:pPr>
              <w:spacing w:after="0"/>
              <w:jc w:val="right"/>
            </w:pPr>
            <w:r>
              <w:rPr>
                <w:sz w:val="16"/>
              </w:rPr>
              <w:t>$105,031</w:t>
            </w:r>
          </w:p>
        </w:tc>
        <w:tc>
          <w:tcPr>
            <w:tcW w:type="dxa" w:w="1287"/>
          </w:tcPr>
          <w:p>
            <w:pPr>
              <w:spacing w:after="0"/>
              <w:jc w:val="right"/>
            </w:pPr>
            <w:r>
              <w:rPr>
                <w:sz w:val="16"/>
              </w:rPr>
              <w:t>$260,806</w:t>
            </w:r>
          </w:p>
        </w:tc>
        <w:tc>
          <w:tcPr>
            <w:tcW w:type="dxa" w:w="1161"/>
          </w:tcPr>
          <w:p>
            <w:pPr>
              <w:spacing w:after="0"/>
              <w:jc w:val="right"/>
            </w:pPr>
            <w:r>
              <w:rPr>
                <w:sz w:val="16"/>
              </w:rPr>
              <w:t>$1,646,891</w:t>
            </w:r>
          </w:p>
        </w:tc>
        <w:tc>
          <w:tcPr>
            <w:tcW w:type="dxa" w:w="1174"/>
          </w:tcPr>
          <w:p>
            <w:pPr>
              <w:spacing w:after="0"/>
              <w:jc w:val="right"/>
            </w:pPr>
            <w:r>
              <w:rPr>
                <w:sz w:val="16"/>
              </w:rPr>
              <w:t>339</w:t>
            </w:r>
          </w:p>
        </w:tc>
        <w:tc>
          <w:tcPr>
            <w:tcW w:type="dxa" w:w="2112"/>
          </w:tcPr>
          <w:p>
            <w:pPr>
              <w:spacing w:after="0"/>
              <w:jc w:val="left"/>
            </w:pPr>
          </w:p>
        </w:tc>
        <w:tc>
          <w:tcPr>
            <w:tcW w:type="dxa" w:w="1845"/>
          </w:tcPr>
          <w:p>
            <w:pPr>
              <w:spacing w:after="0"/>
              <w:jc w:val="left"/>
            </w:pPr>
            <w:r>
              <w:rPr>
                <w:sz w:val="16"/>
              </w:rPr>
              <w:t>Includes 34 High Wind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12"/>
          </w:tcPr>
          <w:p>
            <w:pPr>
              <w:spacing w:after="0"/>
              <w:jc w:val="left"/>
            </w:pPr>
            <w:r>
              <w:rPr>
                <w:sz w:val="16"/>
              </w:rPr>
              <w:t>Relatively Low</w:t>
            </w:r>
          </w:p>
        </w:tc>
        <w:tc>
          <w:tcPr>
            <w:tcW w:type="dxa" w:w="1351"/>
          </w:tcPr>
          <w:p>
            <w:pPr>
              <w:spacing w:after="0"/>
              <w:jc w:val="left"/>
            </w:pPr>
            <w:r>
              <w:rPr>
                <w:sz w:val="16"/>
              </w:rPr>
              <w:t>Relatively Moderate</w:t>
            </w:r>
          </w:p>
        </w:tc>
        <w:tc>
          <w:tcPr>
            <w:tcW w:type="dxa" w:w="1126"/>
          </w:tcPr>
          <w:p>
            <w:pPr>
              <w:spacing w:after="0"/>
              <w:jc w:val="right"/>
            </w:pPr>
            <w:r>
              <w:rPr>
                <w:sz w:val="16"/>
              </w:rPr>
              <w:t>$62,364</w:t>
            </w:r>
          </w:p>
        </w:tc>
        <w:tc>
          <w:tcPr>
            <w:tcW w:type="dxa" w:w="1126"/>
          </w:tcPr>
          <w:p>
            <w:pPr>
              <w:spacing w:after="0"/>
              <w:jc w:val="right"/>
            </w:pPr>
          </w:p>
        </w:tc>
        <w:tc>
          <w:tcPr>
            <w:tcW w:type="dxa" w:w="1287"/>
          </w:tcPr>
          <w:p>
            <w:pPr>
              <w:spacing w:after="0"/>
              <w:jc w:val="right"/>
            </w:pPr>
            <w:r>
              <w:rPr>
                <w:sz w:val="16"/>
              </w:rPr>
              <w:t>$381,572</w:t>
            </w:r>
          </w:p>
        </w:tc>
        <w:tc>
          <w:tcPr>
            <w:tcW w:type="dxa" w:w="1161"/>
          </w:tcPr>
          <w:p>
            <w:pPr>
              <w:spacing w:after="0"/>
              <w:jc w:val="right"/>
            </w:pPr>
            <w:r>
              <w:rPr>
                <w:sz w:val="16"/>
              </w:rPr>
              <w:t>$443,937</w:t>
            </w:r>
          </w:p>
        </w:tc>
        <w:tc>
          <w:tcPr>
            <w:tcW w:type="dxa" w:w="1174"/>
          </w:tcPr>
          <w:p>
            <w:pPr>
              <w:spacing w:after="0"/>
              <w:jc w:val="right"/>
            </w:pPr>
            <w:r>
              <w:rPr>
                <w:sz w:val="16"/>
              </w:rPr>
              <w:t>12</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12"/>
          </w:tcPr>
          <w:p>
            <w:pPr>
              <w:spacing w:after="0"/>
              <w:jc w:val="left"/>
            </w:pPr>
            <w:r>
              <w:rPr>
                <w:sz w:val="16"/>
              </w:rPr>
              <w:t>Relatively Moderate</w:t>
            </w:r>
          </w:p>
        </w:tc>
        <w:tc>
          <w:tcPr>
            <w:tcW w:type="dxa" w:w="1351"/>
          </w:tcPr>
          <w:p>
            <w:pPr>
              <w:spacing w:after="0"/>
              <w:jc w:val="left"/>
            </w:pPr>
            <w:r>
              <w:rPr>
                <w:sz w:val="16"/>
              </w:rPr>
              <w:t>Relatively Moderate</w:t>
            </w:r>
          </w:p>
        </w:tc>
        <w:tc>
          <w:tcPr>
            <w:tcW w:type="dxa" w:w="1126"/>
          </w:tcPr>
          <w:p>
            <w:pPr>
              <w:spacing w:after="0"/>
              <w:jc w:val="right"/>
            </w:pPr>
            <w:r>
              <w:rPr>
                <w:sz w:val="16"/>
              </w:rPr>
              <w:t>$353,667</w:t>
            </w:r>
          </w:p>
        </w:tc>
        <w:tc>
          <w:tcPr>
            <w:tcW w:type="dxa" w:w="1126"/>
          </w:tcPr>
          <w:p>
            <w:pPr>
              <w:spacing w:after="0"/>
              <w:jc w:val="right"/>
            </w:pPr>
          </w:p>
        </w:tc>
        <w:tc>
          <w:tcPr>
            <w:tcW w:type="dxa" w:w="1287"/>
          </w:tcPr>
          <w:p>
            <w:pPr>
              <w:spacing w:after="0"/>
              <w:jc w:val="right"/>
            </w:pPr>
            <w:r>
              <w:rPr>
                <w:sz w:val="16"/>
              </w:rPr>
              <w:t>$21,146</w:t>
            </w:r>
          </w:p>
        </w:tc>
        <w:tc>
          <w:tcPr>
            <w:tcW w:type="dxa" w:w="1161"/>
          </w:tcPr>
          <w:p>
            <w:pPr>
              <w:spacing w:after="0"/>
              <w:jc w:val="right"/>
            </w:pPr>
            <w:r>
              <w:rPr>
                <w:sz w:val="16"/>
              </w:rPr>
              <w:t>$374,813</w:t>
            </w:r>
          </w:p>
        </w:tc>
        <w:tc>
          <w:tcPr>
            <w:tcW w:type="dxa" w:w="1174"/>
          </w:tcPr>
          <w:p>
            <w:pPr>
              <w:spacing w:after="0"/>
              <w:jc w:val="right"/>
            </w:pPr>
            <w:r>
              <w:rPr>
                <w:sz w:val="16"/>
              </w:rPr>
              <w:t>12</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12"/>
          </w:tcPr>
          <w:p>
            <w:pPr>
              <w:spacing w:after="0"/>
              <w:jc w:val="left"/>
            </w:pPr>
            <w:r>
              <w:rPr>
                <w:sz w:val="16"/>
              </w:rPr>
              <w:t>Relatively Moderate</w:t>
            </w:r>
          </w:p>
        </w:tc>
        <w:tc>
          <w:tcPr>
            <w:tcW w:type="dxa" w:w="1351"/>
          </w:tcPr>
          <w:p>
            <w:pPr>
              <w:spacing w:after="0"/>
              <w:jc w:val="left"/>
            </w:pPr>
            <w:r>
              <w:rPr>
                <w:sz w:val="16"/>
              </w:rPr>
              <w:t>Relatively Moderate</w:t>
            </w:r>
          </w:p>
        </w:tc>
        <w:tc>
          <w:tcPr>
            <w:tcW w:type="dxa" w:w="1126"/>
          </w:tcPr>
          <w:p>
            <w:pPr>
              <w:spacing w:after="0"/>
              <w:jc w:val="right"/>
            </w:pPr>
            <w:r>
              <w:rPr>
                <w:sz w:val="16"/>
              </w:rPr>
              <w:t>$73,470</w:t>
            </w:r>
          </w:p>
        </w:tc>
        <w:tc>
          <w:tcPr>
            <w:tcW w:type="dxa" w:w="1126"/>
          </w:tcPr>
          <w:p>
            <w:pPr>
              <w:spacing w:after="0"/>
              <w:jc w:val="right"/>
            </w:pPr>
            <w:r>
              <w:rPr>
                <w:sz w:val="16"/>
              </w:rPr>
              <w:t>$425</w:t>
            </w:r>
          </w:p>
        </w:tc>
        <w:tc>
          <w:tcPr>
            <w:tcW w:type="dxa" w:w="1287"/>
          </w:tcPr>
          <w:p>
            <w:pPr>
              <w:spacing w:after="0"/>
              <w:jc w:val="right"/>
            </w:pPr>
            <w:r>
              <w:rPr>
                <w:sz w:val="16"/>
              </w:rPr>
              <w:t>$182,075</w:t>
            </w:r>
          </w:p>
        </w:tc>
        <w:tc>
          <w:tcPr>
            <w:tcW w:type="dxa" w:w="1161"/>
          </w:tcPr>
          <w:p>
            <w:pPr>
              <w:spacing w:after="0"/>
              <w:jc w:val="right"/>
            </w:pPr>
            <w:r>
              <w:rPr>
                <w:sz w:val="16"/>
              </w:rPr>
              <w:t>$255,970</w:t>
            </w:r>
          </w:p>
        </w:tc>
        <w:tc>
          <w:tcPr>
            <w:tcW w:type="dxa" w:w="1174"/>
          </w:tcPr>
          <w:p>
            <w:pPr>
              <w:spacing w:after="0"/>
              <w:jc w:val="right"/>
            </w:pPr>
            <w:r>
              <w:rPr>
                <w:sz w:val="16"/>
              </w:rPr>
              <w:t>76</w:t>
            </w:r>
          </w:p>
        </w:tc>
        <w:tc>
          <w:tcPr>
            <w:tcW w:type="dxa" w:w="2112"/>
          </w:tcPr>
          <w:p>
            <w:pPr>
              <w:spacing w:after="0"/>
              <w:jc w:val="left"/>
            </w:pPr>
          </w:p>
        </w:tc>
        <w:tc>
          <w:tcPr>
            <w:tcW w:type="dxa" w:w="1845"/>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Earthquake</w:t>
            </w:r>
          </w:p>
        </w:tc>
        <w:tc>
          <w:tcPr>
            <w:tcW w:type="dxa" w:w="1212"/>
          </w:tcPr>
          <w:p>
            <w:pPr>
              <w:spacing w:after="0"/>
              <w:jc w:val="left"/>
            </w:pPr>
            <w:r>
              <w:rPr>
                <w:sz w:val="16"/>
              </w:rPr>
              <w:t>Very Low</w:t>
            </w:r>
          </w:p>
        </w:tc>
        <w:tc>
          <w:tcPr>
            <w:tcW w:type="dxa" w:w="1351"/>
          </w:tcPr>
          <w:p>
            <w:pPr>
              <w:spacing w:after="0"/>
              <w:jc w:val="left"/>
            </w:pPr>
            <w:r>
              <w:rPr>
                <w:sz w:val="16"/>
              </w:rPr>
              <w:t>Very Low</w:t>
            </w:r>
          </w:p>
        </w:tc>
        <w:tc>
          <w:tcPr>
            <w:tcW w:type="dxa" w:w="1126"/>
          </w:tcPr>
          <w:p>
            <w:pPr>
              <w:spacing w:after="0"/>
              <w:jc w:val="right"/>
            </w:pPr>
            <w:r>
              <w:rPr>
                <w:sz w:val="16"/>
              </w:rPr>
              <w:t>$67,591</w:t>
            </w:r>
          </w:p>
        </w:tc>
        <w:tc>
          <w:tcPr>
            <w:tcW w:type="dxa" w:w="1126"/>
          </w:tcPr>
          <w:p>
            <w:pPr>
              <w:spacing w:after="0"/>
              <w:jc w:val="right"/>
            </w:pPr>
          </w:p>
        </w:tc>
        <w:tc>
          <w:tcPr>
            <w:tcW w:type="dxa" w:w="1287"/>
          </w:tcPr>
          <w:p>
            <w:pPr>
              <w:spacing w:after="0"/>
              <w:jc w:val="right"/>
            </w:pPr>
            <w:r>
              <w:rPr>
                <w:sz w:val="16"/>
              </w:rPr>
              <w:t>$18,477</w:t>
            </w:r>
          </w:p>
        </w:tc>
        <w:tc>
          <w:tcPr>
            <w:tcW w:type="dxa" w:w="1161"/>
          </w:tcPr>
          <w:p>
            <w:pPr>
              <w:spacing w:after="0"/>
              <w:jc w:val="right"/>
            </w:pPr>
            <w:r>
              <w:rPr>
                <w:sz w:val="16"/>
              </w:rPr>
              <w:t>$86,069</w:t>
            </w:r>
          </w:p>
        </w:tc>
        <w:tc>
          <w:tcPr>
            <w:tcW w:type="dxa" w:w="1174"/>
          </w:tcPr>
          <w:p>
            <w:pPr>
              <w:spacing w:after="0"/>
              <w:jc w:val="right"/>
            </w:pPr>
          </w:p>
        </w:tc>
        <w:tc>
          <w:tcPr>
            <w:tcW w:type="dxa" w:w="2112"/>
          </w:tcPr>
          <w:p>
            <w:pPr>
              <w:spacing w:after="0"/>
              <w:jc w:val="left"/>
            </w:pPr>
          </w:p>
        </w:tc>
        <w:tc>
          <w:tcPr>
            <w:tcW w:type="dxa" w:w="184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12"/>
          </w:tcPr>
          <w:p>
            <w:pPr>
              <w:spacing w:after="0"/>
              <w:jc w:val="left"/>
            </w:pPr>
            <w:r>
              <w:rPr>
                <w:sz w:val="16"/>
              </w:rPr>
              <w:t>Very Low</w:t>
            </w:r>
          </w:p>
        </w:tc>
        <w:tc>
          <w:tcPr>
            <w:tcW w:type="dxa" w:w="1351"/>
          </w:tcPr>
          <w:p>
            <w:pPr>
              <w:spacing w:after="0"/>
              <w:jc w:val="left"/>
            </w:pPr>
            <w:r>
              <w:rPr>
                <w:sz w:val="16"/>
              </w:rPr>
              <w:t>Very Low</w:t>
            </w:r>
          </w:p>
        </w:tc>
        <w:tc>
          <w:tcPr>
            <w:tcW w:type="dxa" w:w="1126"/>
          </w:tcPr>
          <w:p>
            <w:pPr>
              <w:spacing w:after="0"/>
              <w:jc w:val="right"/>
            </w:pPr>
            <w:r>
              <w:rPr>
                <w:sz w:val="16"/>
              </w:rPr>
              <w:t>$42,134</w:t>
            </w:r>
          </w:p>
        </w:tc>
        <w:tc>
          <w:tcPr>
            <w:tcW w:type="dxa" w:w="1126"/>
          </w:tcPr>
          <w:p>
            <w:pPr>
              <w:spacing w:after="0"/>
              <w:jc w:val="right"/>
            </w:pPr>
            <w:r>
              <w:rPr>
                <w:sz w:val="16"/>
              </w:rPr>
              <w:t>$250</w:t>
            </w:r>
          </w:p>
        </w:tc>
        <w:tc>
          <w:tcPr>
            <w:tcW w:type="dxa" w:w="1287"/>
          </w:tcPr>
          <w:p>
            <w:pPr>
              <w:spacing w:after="0"/>
              <w:jc w:val="right"/>
            </w:pPr>
            <w:r>
              <w:rPr>
                <w:sz w:val="16"/>
              </w:rPr>
              <w:t>$8,176</w:t>
            </w:r>
          </w:p>
        </w:tc>
        <w:tc>
          <w:tcPr>
            <w:tcW w:type="dxa" w:w="1161"/>
          </w:tcPr>
          <w:p>
            <w:pPr>
              <w:spacing w:after="0"/>
              <w:jc w:val="right"/>
            </w:pPr>
            <w:r>
              <w:rPr>
                <w:sz w:val="16"/>
              </w:rPr>
              <w:t>$50,560</w:t>
            </w:r>
          </w:p>
        </w:tc>
        <w:tc>
          <w:tcPr>
            <w:tcW w:type="dxa" w:w="1174"/>
          </w:tcPr>
          <w:p>
            <w:pPr>
              <w:spacing w:after="0"/>
              <w:jc w:val="right"/>
            </w:pPr>
            <w:r>
              <w:rPr>
                <w:sz w:val="16"/>
              </w:rPr>
              <w:t>0</w:t>
            </w:r>
          </w:p>
        </w:tc>
        <w:tc>
          <w:tcPr>
            <w:tcW w:type="dxa" w:w="2112"/>
          </w:tcPr>
          <w:p>
            <w:pPr>
              <w:spacing w:after="0"/>
              <w:jc w:val="left"/>
            </w:pPr>
          </w:p>
        </w:tc>
        <w:tc>
          <w:tcPr>
            <w:tcW w:type="dxa" w:w="18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Hurricane</w:t>
            </w:r>
          </w:p>
        </w:tc>
        <w:tc>
          <w:tcPr>
            <w:tcW w:type="dxa" w:w="1212"/>
          </w:tcPr>
          <w:p>
            <w:pPr>
              <w:spacing w:after="0"/>
              <w:jc w:val="left"/>
            </w:pPr>
            <w:r>
              <w:rPr>
                <w:sz w:val="16"/>
              </w:rPr>
              <w:t>Very Low</w:t>
            </w:r>
          </w:p>
        </w:tc>
        <w:tc>
          <w:tcPr>
            <w:tcW w:type="dxa" w:w="1351"/>
          </w:tcPr>
          <w:p>
            <w:pPr>
              <w:spacing w:after="0"/>
              <w:jc w:val="left"/>
            </w:pPr>
            <w:r>
              <w:rPr>
                <w:sz w:val="16"/>
              </w:rPr>
              <w:t>Very Low</w:t>
            </w:r>
          </w:p>
        </w:tc>
        <w:tc>
          <w:tcPr>
            <w:tcW w:type="dxa" w:w="1126"/>
          </w:tcPr>
          <w:p>
            <w:pPr>
              <w:spacing w:after="0"/>
              <w:jc w:val="right"/>
            </w:pPr>
            <w:r>
              <w:rPr>
                <w:sz w:val="16"/>
              </w:rPr>
              <w:t>$2,814</w:t>
            </w:r>
          </w:p>
        </w:tc>
        <w:tc>
          <w:tcPr>
            <w:tcW w:type="dxa" w:w="1126"/>
          </w:tcPr>
          <w:p>
            <w:pPr>
              <w:spacing w:after="0"/>
              <w:jc w:val="right"/>
            </w:pPr>
            <w:r>
              <w:rPr>
                <w:sz w:val="16"/>
              </w:rPr>
              <w:t>$2,536</w:t>
            </w:r>
          </w:p>
        </w:tc>
        <w:tc>
          <w:tcPr>
            <w:tcW w:type="dxa" w:w="1287"/>
          </w:tcPr>
          <w:p>
            <w:pPr>
              <w:spacing w:after="0"/>
              <w:jc w:val="right"/>
            </w:pPr>
            <w:r>
              <w:rPr>
                <w:sz w:val="16"/>
              </w:rPr>
              <w:t>under $1</w:t>
            </w:r>
          </w:p>
        </w:tc>
        <w:tc>
          <w:tcPr>
            <w:tcW w:type="dxa" w:w="1161"/>
          </w:tcPr>
          <w:p>
            <w:pPr>
              <w:spacing w:after="0"/>
              <w:jc w:val="right"/>
            </w:pPr>
            <w:r>
              <w:rPr>
                <w:sz w:val="16"/>
              </w:rPr>
              <w:t>$5,349</w:t>
            </w:r>
          </w:p>
        </w:tc>
        <w:tc>
          <w:tcPr>
            <w:tcW w:type="dxa" w:w="1174"/>
          </w:tcPr>
          <w:p>
            <w:pPr>
              <w:spacing w:after="0"/>
              <w:jc w:val="right"/>
            </w:pPr>
            <w:r>
              <w:rPr>
                <w:sz w:val="16"/>
              </w:rPr>
              <w:t>0</w:t>
            </w:r>
          </w:p>
        </w:tc>
        <w:tc>
          <w:tcPr>
            <w:tcW w:type="dxa" w:w="2112"/>
          </w:tcPr>
          <w:p>
            <w:pPr>
              <w:spacing w:after="0"/>
              <w:jc w:val="left"/>
            </w:pP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12"/>
          </w:tcPr>
          <w:p>
            <w:pPr>
              <w:spacing w:after="0"/>
              <w:jc w:val="left"/>
            </w:pPr>
            <w:r>
              <w:rPr>
                <w:sz w:val="16"/>
              </w:rPr>
              <w:t>Very Low</w:t>
            </w:r>
          </w:p>
        </w:tc>
        <w:tc>
          <w:tcPr>
            <w:tcW w:type="dxa" w:w="1351"/>
          </w:tcPr>
          <w:p>
            <w:pPr>
              <w:spacing w:after="0"/>
              <w:jc w:val="left"/>
            </w:pPr>
            <w:r>
              <w:rPr>
                <w:sz w:val="16"/>
              </w:rPr>
              <w:t>Very Low</w:t>
            </w:r>
          </w:p>
        </w:tc>
        <w:tc>
          <w:tcPr>
            <w:tcW w:type="dxa" w:w="1126"/>
          </w:tcPr>
          <w:p>
            <w:pPr>
              <w:spacing w:after="0"/>
              <w:jc w:val="right"/>
            </w:pPr>
            <w:r>
              <w:rPr>
                <w:sz w:val="16"/>
              </w:rPr>
              <w:t>$557</w:t>
            </w:r>
          </w:p>
        </w:tc>
        <w:tc>
          <w:tcPr>
            <w:tcW w:type="dxa" w:w="1126"/>
          </w:tcPr>
          <w:p>
            <w:pPr>
              <w:spacing w:after="0"/>
              <w:jc w:val="right"/>
            </w:pPr>
          </w:p>
        </w:tc>
        <w:tc>
          <w:tcPr>
            <w:tcW w:type="dxa" w:w="1287"/>
          </w:tcPr>
          <w:p>
            <w:pPr>
              <w:spacing w:after="0"/>
              <w:jc w:val="right"/>
            </w:pPr>
            <w:r>
              <w:rPr>
                <w:sz w:val="16"/>
              </w:rPr>
              <w:t>$4,407</w:t>
            </w:r>
          </w:p>
        </w:tc>
        <w:tc>
          <w:tcPr>
            <w:tcW w:type="dxa" w:w="1161"/>
          </w:tcPr>
          <w:p>
            <w:pPr>
              <w:spacing w:after="0"/>
              <w:jc w:val="right"/>
            </w:pPr>
            <w:r>
              <w:rPr>
                <w:sz w:val="16"/>
              </w:rPr>
              <w:t>$4,964</w:t>
            </w:r>
          </w:p>
        </w:tc>
        <w:tc>
          <w:tcPr>
            <w:tcW w:type="dxa" w:w="1174"/>
          </w:tcPr>
          <w:p>
            <w:pPr>
              <w:spacing w:after="0"/>
              <w:jc w:val="right"/>
            </w:pPr>
            <w:r>
              <w:rPr>
                <w:sz w:val="16"/>
              </w:rPr>
              <w:t>0</w:t>
            </w:r>
          </w:p>
        </w:tc>
        <w:tc>
          <w:tcPr>
            <w:tcW w:type="dxa" w:w="2112"/>
          </w:tcPr>
          <w:p>
            <w:pPr>
              <w:spacing w:after="0"/>
              <w:jc w:val="left"/>
            </w:pPr>
          </w:p>
        </w:tc>
        <w:tc>
          <w:tcPr>
            <w:tcW w:type="dxa" w:w="18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12"/>
          </w:tcPr>
          <w:p>
            <w:pPr>
              <w:spacing w:after="0"/>
              <w:jc w:val="left"/>
            </w:pPr>
            <w:r>
              <w:rPr>
                <w:sz w:val="16"/>
              </w:rPr>
              <w:t>Not Applicable</w:t>
            </w:r>
          </w:p>
        </w:tc>
        <w:tc>
          <w:tcPr>
            <w:tcW w:type="dxa" w:w="135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4"/>
          </w:tcPr>
          <w:p>
            <w:pPr>
              <w:spacing w:after="0"/>
              <w:jc w:val="right"/>
            </w:pPr>
            <w:r>
              <w:rPr>
                <w:sz w:val="16"/>
              </w:rPr>
              <w:t>0</w:t>
            </w:r>
          </w:p>
        </w:tc>
        <w:tc>
          <w:tcPr>
            <w:tcW w:type="dxa" w:w="2112"/>
          </w:tcPr>
          <w:p>
            <w:pPr>
              <w:spacing w:after="0"/>
              <w:jc w:val="left"/>
            </w:pPr>
            <w:r>
              <w:rPr>
                <w:sz w:val="16"/>
              </w:rPr>
              <w:t>NRI rates avalanche Not Applicable for this county, and no federal declaration for this county names it.</w:t>
            </w: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12"/>
          </w:tcPr>
          <w:p>
            <w:pPr>
              <w:spacing w:after="0"/>
              <w:jc w:val="left"/>
            </w:pPr>
            <w:r>
              <w:rPr>
                <w:sz w:val="16"/>
              </w:rPr>
              <w:t>Not Applicable</w:t>
            </w:r>
          </w:p>
        </w:tc>
        <w:tc>
          <w:tcPr>
            <w:tcW w:type="dxa" w:w="135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4"/>
          </w:tcPr>
          <w:p>
            <w:pPr>
              <w:spacing w:after="0"/>
              <w:jc w:val="right"/>
            </w:pPr>
            <w:r>
              <w:rPr>
                <w:sz w:val="16"/>
              </w:rPr>
              <w:t>0</w:t>
            </w:r>
          </w:p>
        </w:tc>
        <w:tc>
          <w:tcPr>
            <w:tcW w:type="dxa" w:w="2112"/>
          </w:tcPr>
          <w:p>
            <w:pPr>
              <w:spacing w:after="0"/>
              <w:jc w:val="left"/>
            </w:pPr>
            <w:r>
              <w:rPr>
                <w:sz w:val="16"/>
              </w:rPr>
              <w:t>NRI rates coastal flooding Not Applicable for this county, and no federal declaration for this county names it.</w:t>
            </w:r>
          </w:p>
        </w:tc>
        <w:tc>
          <w:tcPr>
            <w:tcW w:type="dxa" w:w="184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12"/>
          </w:tcPr>
          <w:p>
            <w:pPr>
              <w:spacing w:after="0"/>
              <w:jc w:val="left"/>
            </w:pPr>
            <w:r>
              <w:rPr>
                <w:sz w:val="16"/>
              </w:rPr>
              <w:t>Not Applicable</w:t>
            </w:r>
          </w:p>
        </w:tc>
        <w:tc>
          <w:tcPr>
            <w:tcW w:type="dxa" w:w="135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4"/>
          </w:tcPr>
          <w:p>
            <w:pPr>
              <w:spacing w:after="0"/>
              <w:jc w:val="right"/>
            </w:pPr>
            <w:r>
              <w:rPr>
                <w:sz w:val="16"/>
              </w:rPr>
              <w:t>0</w:t>
            </w:r>
          </w:p>
        </w:tc>
        <w:tc>
          <w:tcPr>
            <w:tcW w:type="dxa" w:w="2112"/>
          </w:tcPr>
          <w:p>
            <w:pPr>
              <w:spacing w:after="0"/>
              <w:jc w:val="left"/>
            </w:pPr>
            <w:r>
              <w:rPr>
                <w:sz w:val="16"/>
              </w:rPr>
              <w:t>NRI rates tsunami Not Applicable for this county, and no federal declaration for this county names it.</w:t>
            </w:r>
          </w:p>
        </w:tc>
        <w:tc>
          <w:tcPr>
            <w:tcW w:type="dxa" w:w="18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12"/>
          </w:tcPr>
          <w:p>
            <w:pPr>
              <w:spacing w:after="0"/>
              <w:jc w:val="left"/>
            </w:pPr>
            <w:r>
              <w:rPr>
                <w:sz w:val="16"/>
              </w:rPr>
              <w:t>Not Applicable</w:t>
            </w:r>
          </w:p>
        </w:tc>
        <w:tc>
          <w:tcPr>
            <w:tcW w:type="dxa" w:w="135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4"/>
          </w:tcPr>
          <w:p>
            <w:pPr>
              <w:spacing w:after="0"/>
              <w:jc w:val="right"/>
            </w:pPr>
            <w:r>
              <w:rPr>
                <w:sz w:val="16"/>
              </w:rPr>
              <w:t>0</w:t>
            </w:r>
          </w:p>
        </w:tc>
        <w:tc>
          <w:tcPr>
            <w:tcW w:type="dxa" w:w="2112"/>
          </w:tcPr>
          <w:p>
            <w:pPr>
              <w:spacing w:after="0"/>
              <w:jc w:val="left"/>
            </w:pPr>
            <w:r>
              <w:rPr>
                <w:sz w:val="16"/>
              </w:rPr>
              <w:t>NRI rates volcanic activity Not Applicable for this county, and no federal declaration for this county names it.</w:t>
            </w:r>
          </w:p>
        </w:tc>
        <w:tc>
          <w:tcPr>
            <w:tcW w:type="dxa" w:w="184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1"/>
        <w:gridCol w:w="1685"/>
        <w:gridCol w:w="1533"/>
        <w:gridCol w:w="1789"/>
        <w:gridCol w:w="1815"/>
        <w:gridCol w:w="1709"/>
        <w:gridCol w:w="1793"/>
        <w:gridCol w:w="2127"/>
      </w:tblGrid>
      <w:tr>
        <w:trPr>
          <w:cantSplit/>
          <w:tblHeader/>
        </w:trPr>
        <w:tc>
          <w:tcPr>
            <w:tcW w:type="dxa" w:w="1661"/>
            <w:shd w:val="clear" w:color="auto" w:fill="E8E8E8"/>
          </w:tcPr>
          <w:p>
            <w:pPr>
              <w:spacing w:after="0"/>
              <w:jc w:val="left"/>
            </w:pPr>
            <w:r>
              <w:rPr>
                <w:b/>
                <w:sz w:val="16"/>
              </w:rPr>
              <w:t>Hazard</w:t>
            </w:r>
          </w:p>
        </w:tc>
        <w:tc>
          <w:tcPr>
            <w:tcW w:type="dxa" w:w="1685"/>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789"/>
            <w:shd w:val="clear" w:color="auto" w:fill="E8E8E8"/>
          </w:tcPr>
          <w:p>
            <w:pPr>
              <w:spacing w:after="0"/>
              <w:jc w:val="left"/>
            </w:pPr>
            <w:r>
              <w:rPr>
                <w:b/>
                <w:sz w:val="16"/>
              </w:rPr>
              <w:t>Observed range</w:t>
            </w:r>
          </w:p>
        </w:tc>
        <w:tc>
          <w:tcPr>
            <w:tcW w:type="dxa" w:w="1815"/>
            <w:shd w:val="clear" w:color="auto" w:fill="E8E8E8"/>
          </w:tcPr>
          <w:p>
            <w:pPr>
              <w:spacing w:after="0"/>
              <w:jc w:val="left"/>
            </w:pPr>
            <w:r>
              <w:rPr>
                <w:b/>
                <w:sz w:val="16"/>
              </w:rPr>
              <w:t>Worst recorded event</w:t>
            </w:r>
          </w:p>
        </w:tc>
        <w:tc>
          <w:tcPr>
            <w:tcW w:type="dxa" w:w="1709"/>
            <w:shd w:val="clear" w:color="auto" w:fill="E8E8E8"/>
          </w:tcPr>
          <w:p>
            <w:pPr>
              <w:spacing w:after="0"/>
              <w:jc w:val="left"/>
            </w:pPr>
            <w:r>
              <w:rPr>
                <w:b/>
                <w:sz w:val="16"/>
              </w:rPr>
              <w:t>Most damaging (when different)</w:t>
            </w:r>
          </w:p>
        </w:tc>
        <w:tc>
          <w:tcPr>
            <w:tcW w:type="dxa" w:w="1793"/>
            <w:shd w:val="clear" w:color="auto" w:fill="E8E8E8"/>
          </w:tcPr>
          <w:p>
            <w:pPr>
              <w:spacing w:after="0"/>
              <w:jc w:val="left"/>
            </w:pPr>
            <w:r>
              <w:rPr>
                <w:b/>
                <w:sz w:val="16"/>
              </w:rPr>
              <w:t>How it applies to members</w:t>
            </w:r>
          </w:p>
        </w:tc>
        <w:tc>
          <w:tcPr>
            <w:tcW w:type="dxa" w:w="2127"/>
            <w:shd w:val="clear" w:color="auto" w:fill="E8E8E8"/>
          </w:tcPr>
          <w:p>
            <w:pPr>
              <w:spacing w:after="0"/>
              <w:jc w:val="left"/>
            </w:pPr>
            <w:r>
              <w:rPr>
                <w:b/>
                <w:sz w:val="16"/>
              </w:rPr>
              <w:t>Note</w:t>
            </w:r>
          </w:p>
        </w:tc>
      </w:tr>
      <w:tr>
        <w:trPr>
          <w:cantSplit/>
        </w:trPr>
        <w:tc>
          <w:tcPr>
            <w:tcW w:type="dxa" w:w="1661"/>
          </w:tcPr>
          <w:p>
            <w:pPr>
              <w:spacing w:after="0"/>
              <w:jc w:val="left"/>
            </w:pPr>
            <w:r>
              <w:rPr>
                <w:sz w:val="16"/>
              </w:rPr>
              <w:t>Avalanche</w:t>
            </w:r>
          </w:p>
        </w:tc>
        <w:tc>
          <w:tcPr>
            <w:tcW w:type="dxa" w:w="1685"/>
          </w:tcPr>
          <w:p>
            <w:pPr>
              <w:spacing w:after="0"/>
              <w:jc w:val="left"/>
            </w:pPr>
            <w:r>
              <w:rPr>
                <w:sz w:val="16"/>
              </w:rPr>
              <w:t>none (count and damage)</w:t>
            </w:r>
          </w:p>
        </w:tc>
        <w:tc>
          <w:tcPr>
            <w:tcW w:type="dxa" w:w="1533"/>
          </w:tcPr>
          <w:p>
            <w:pPr>
              <w:spacing w:after="0"/>
              <w:jc w:val="right"/>
            </w:pPr>
            <w:r>
              <w:rPr>
                <w:sz w:val="16"/>
              </w:rPr>
              <w:t>0</w:t>
            </w:r>
          </w:p>
        </w:tc>
        <w:tc>
          <w:tcPr>
            <w:tcW w:type="dxa" w:w="1789"/>
          </w:tcPr>
          <w:p>
            <w:pPr>
              <w:spacing w:after="0"/>
              <w:jc w:val="left"/>
            </w:pPr>
          </w:p>
        </w:tc>
        <w:tc>
          <w:tcPr>
            <w:tcW w:type="dxa" w:w="1815"/>
          </w:tcPr>
          <w:p>
            <w:pPr>
              <w:spacing w:after="0"/>
              <w:jc w:val="left"/>
            </w:pPr>
          </w:p>
        </w:tc>
        <w:tc>
          <w:tcPr>
            <w:tcW w:type="dxa" w:w="1709"/>
          </w:tcPr>
          <w:p>
            <w:pPr>
              <w:spacing w:after="0"/>
              <w:jc w:val="left"/>
            </w:pPr>
          </w:p>
        </w:tc>
        <w:tc>
          <w:tcPr>
            <w:tcW w:type="dxa" w:w="1793"/>
          </w:tcPr>
          <w:p>
            <w:pPr>
              <w:spacing w:after="0"/>
              <w:jc w:val="left"/>
            </w:pPr>
          </w:p>
        </w:tc>
        <w:tc>
          <w:tcPr>
            <w:tcW w:type="dxa" w:w="2127"/>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Coastal Flood, Storm Surge/Tide</w:t>
            </w:r>
          </w:p>
        </w:tc>
        <w:tc>
          <w:tcPr>
            <w:tcW w:type="dxa" w:w="1685"/>
          </w:tcPr>
          <w:p>
            <w:pPr>
              <w:spacing w:after="0"/>
              <w:jc w:val="left"/>
            </w:pPr>
            <w:r>
              <w:rPr>
                <w:sz w:val="16"/>
              </w:rPr>
              <w:t>none in data (FIRM for depth)</w:t>
            </w:r>
          </w:p>
        </w:tc>
        <w:tc>
          <w:tcPr>
            <w:tcW w:type="dxa" w:w="1533"/>
          </w:tcPr>
          <w:p>
            <w:pPr>
              <w:spacing w:after="0"/>
              <w:jc w:val="right"/>
            </w:pPr>
            <w:r>
              <w:rPr>
                <w:sz w:val="16"/>
              </w:rPr>
              <w:t>0</w:t>
            </w:r>
          </w:p>
        </w:tc>
        <w:tc>
          <w:tcPr>
            <w:tcW w:type="dxa" w:w="1789"/>
          </w:tcPr>
          <w:p>
            <w:pPr>
              <w:spacing w:after="0"/>
              <w:jc w:val="left"/>
            </w:pPr>
          </w:p>
        </w:tc>
        <w:tc>
          <w:tcPr>
            <w:tcW w:type="dxa" w:w="1815"/>
          </w:tcPr>
          <w:p>
            <w:pPr>
              <w:spacing w:after="0"/>
              <w:jc w:val="left"/>
            </w:pPr>
          </w:p>
        </w:tc>
        <w:tc>
          <w:tcPr>
            <w:tcW w:type="dxa" w:w="1709"/>
          </w:tcPr>
          <w:p>
            <w:pPr>
              <w:spacing w:after="0"/>
              <w:jc w:val="left"/>
            </w:pPr>
          </w:p>
        </w:tc>
        <w:tc>
          <w:tcPr>
            <w:tcW w:type="dxa" w:w="1793"/>
          </w:tcPr>
          <w:p>
            <w:pPr>
              <w:spacing w:after="0"/>
              <w:jc w:val="left"/>
            </w:pPr>
          </w:p>
        </w:tc>
        <w:tc>
          <w:tcPr>
            <w:tcW w:type="dxa" w:w="2127"/>
          </w:tcPr>
          <w:p>
            <w:pPr>
              <w:spacing w:after="0"/>
              <w:jc w:val="left"/>
            </w:pPr>
            <w:r>
              <w:rPr>
                <w:sz w:val="16"/>
              </w:rPr>
              <w:t>Flood depth: see the FEMA Flood Insurance Rate Map.</w:t>
            </w:r>
          </w:p>
        </w:tc>
      </w:tr>
      <w:tr>
        <w:trPr>
          <w:cantSplit/>
        </w:trPr>
        <w:tc>
          <w:tcPr>
            <w:tcW w:type="dxa" w:w="1661"/>
          </w:tcPr>
          <w:p>
            <w:pPr>
              <w:spacing w:after="0"/>
              <w:jc w:val="left"/>
            </w:pPr>
            <w:r>
              <w:rPr>
                <w:sz w:val="16"/>
              </w:rPr>
              <w:t>Cold/Wind Chill, Extreme Cold/Wind Chill</w:t>
            </w:r>
          </w:p>
        </w:tc>
        <w:tc>
          <w:tcPr>
            <w:tcW w:type="dxa" w:w="1685"/>
          </w:tcPr>
          <w:p>
            <w:pPr>
              <w:spacing w:after="0"/>
              <w:jc w:val="left"/>
            </w:pPr>
            <w:r>
              <w:rPr>
                <w:sz w:val="16"/>
              </w:rPr>
              <w:t>wind chill</w:t>
            </w:r>
          </w:p>
        </w:tc>
        <w:tc>
          <w:tcPr>
            <w:tcW w:type="dxa" w:w="1533"/>
          </w:tcPr>
          <w:p>
            <w:pPr>
              <w:spacing w:after="0"/>
              <w:jc w:val="right"/>
            </w:pPr>
            <w:r>
              <w:rPr>
                <w:sz w:val="16"/>
              </w:rPr>
              <w:t>18, 1996 to 2025 (18 zone-level)</w:t>
            </w:r>
          </w:p>
        </w:tc>
        <w:tc>
          <w:tcPr>
            <w:tcW w:type="dxa" w:w="1789"/>
          </w:tcPr>
          <w:p>
            <w:pPr>
              <w:spacing w:after="0"/>
              <w:jc w:val="left"/>
            </w:pPr>
            <w:r>
              <w:rPr>
                <w:sz w:val="16"/>
              </w:rPr>
              <w:t>1 day to 4 days (median 2 days); 15 with a recorded value</w:t>
            </w:r>
          </w:p>
        </w:tc>
        <w:tc>
          <w:tcPr>
            <w:tcW w:type="dxa" w:w="1815"/>
          </w:tcPr>
          <w:p>
            <w:pPr>
              <w:spacing w:after="0"/>
              <w:jc w:val="left"/>
            </w:pPr>
            <w:r>
              <w:rPr>
                <w:sz w:val="16"/>
              </w:rPr>
              <w:t>4 consecutive days, 2024-01-13 to 2024-01-16, zone-level</w:t>
            </w:r>
          </w:p>
        </w:tc>
        <w:tc>
          <w:tcPr>
            <w:tcW w:type="dxa" w:w="1709"/>
          </w:tcPr>
          <w:p>
            <w:pPr>
              <w:spacing w:after="0"/>
              <w:jc w:val="left"/>
            </w:pPr>
            <w:r>
              <w:rPr>
                <w:sz w:val="16"/>
              </w:rPr>
              <w:t>Cold/Wind Chill, 1999-09-21, property not reported; $294,117.65 crops, reported for the zone (1999 dollars)</w:t>
            </w:r>
          </w:p>
        </w:tc>
        <w:tc>
          <w:tcPr>
            <w:tcW w:type="dxa" w:w="179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1"/>
          </w:tcPr>
          <w:p>
            <w:pPr>
              <w:spacing w:after="0"/>
              <w:jc w:val="left"/>
            </w:pPr>
            <w:r>
              <w:rPr>
                <w:sz w:val="16"/>
              </w:rPr>
              <w:t>Frost/Freeze (outside NRI Cold Wave definition)</w:t>
            </w:r>
          </w:p>
        </w:tc>
        <w:tc>
          <w:tcPr>
            <w:tcW w:type="dxa" w:w="1685"/>
          </w:tcPr>
          <w:p>
            <w:pPr>
              <w:spacing w:after="0"/>
              <w:jc w:val="left"/>
            </w:pPr>
            <w:r>
              <w:rPr>
                <w:sz w:val="16"/>
              </w:rPr>
              <w:t>crop damage</w:t>
            </w:r>
          </w:p>
        </w:tc>
        <w:tc>
          <w:tcPr>
            <w:tcW w:type="dxa" w:w="1533"/>
          </w:tcPr>
          <w:p>
            <w:pPr>
              <w:spacing w:after="0"/>
              <w:jc w:val="right"/>
            </w:pPr>
            <w:r>
              <w:rPr>
                <w:sz w:val="16"/>
              </w:rPr>
              <w:t>9, 1996 to 2019 (9 zone-level)</w:t>
            </w:r>
          </w:p>
        </w:tc>
        <w:tc>
          <w:tcPr>
            <w:tcW w:type="dxa" w:w="1789"/>
          </w:tcPr>
          <w:p>
            <w:pPr>
              <w:spacing w:after="0"/>
              <w:jc w:val="left"/>
            </w:pPr>
          </w:p>
        </w:tc>
        <w:tc>
          <w:tcPr>
            <w:tcW w:type="dxa" w:w="1815"/>
          </w:tcPr>
          <w:p>
            <w:pPr>
              <w:spacing w:after="0"/>
              <w:jc w:val="left"/>
            </w:pPr>
            <w:r>
              <w:rPr>
                <w:sz w:val="16"/>
              </w:rPr>
              <w:t>Frost/Freeze, 2009-10-10, $2,500,000 crop damage, reported for the zone (2009 dollars); NWS zone IAZ059 (DALLAS), zone-level: may include parts of neighboring counties</w:t>
            </w:r>
          </w:p>
        </w:tc>
        <w:tc>
          <w:tcPr>
            <w:tcW w:type="dxa" w:w="1709"/>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Temperature: in event narratives only; local data required.</w:t>
            </w:r>
          </w:p>
        </w:tc>
      </w:tr>
      <w:tr>
        <w:trPr>
          <w:cantSplit/>
        </w:trPr>
        <w:tc>
          <w:tcPr>
            <w:tcW w:type="dxa" w:w="1661"/>
          </w:tcPr>
          <w:p>
            <w:pPr>
              <w:spacing w:after="0"/>
              <w:jc w:val="left"/>
            </w:pPr>
            <w:r>
              <w:rPr>
                <w:sz w:val="16"/>
              </w:rPr>
              <w:t>Drought</w:t>
            </w:r>
          </w:p>
        </w:tc>
        <w:tc>
          <w:tcPr>
            <w:tcW w:type="dxa" w:w="1685"/>
          </w:tcPr>
          <w:p>
            <w:pPr>
              <w:spacing w:after="0"/>
              <w:jc w:val="left"/>
            </w:pPr>
            <w:r>
              <w:rPr>
                <w:sz w:val="16"/>
              </w:rPr>
              <w:t>US Drought Monitor D-scale</w:t>
            </w:r>
          </w:p>
        </w:tc>
        <w:tc>
          <w:tcPr>
            <w:tcW w:type="dxa" w:w="1533"/>
          </w:tcPr>
          <w:p>
            <w:pPr>
              <w:spacing w:after="0"/>
              <w:jc w:val="right"/>
            </w:pPr>
            <w:r>
              <w:rPr>
                <w:sz w:val="16"/>
              </w:rPr>
              <w:t>25, 1999 to 2024 (25 zone-level)</w:t>
            </w:r>
          </w:p>
        </w:tc>
        <w:tc>
          <w:tcPr>
            <w:tcW w:type="dxa" w:w="1789"/>
          </w:tcPr>
          <w:p>
            <w:pPr>
              <w:spacing w:after="0"/>
              <w:jc w:val="left"/>
            </w:pPr>
            <w:r>
              <w:rPr>
                <w:sz w:val="16"/>
              </w:rPr>
              <w:t>11 days to 204 days (median 31 days); 10 with a recorded value</w:t>
            </w:r>
          </w:p>
        </w:tc>
        <w:tc>
          <w:tcPr>
            <w:tcW w:type="dxa" w:w="1815"/>
          </w:tcPr>
          <w:p>
            <w:pPr>
              <w:spacing w:after="0"/>
              <w:jc w:val="left"/>
            </w:pPr>
            <w:r>
              <w:rPr>
                <w:sz w:val="16"/>
              </w:rPr>
              <w:t>204 days (about 6.7 months), 2023-09-05 to 2024-03-26, a run of 7 consecutive Storm Events drought records, zone-level</w:t>
            </w:r>
          </w:p>
        </w:tc>
        <w:tc>
          <w:tcPr>
            <w:tcW w:type="dxa" w:w="1709"/>
          </w:tcPr>
          <w:p>
            <w:pPr>
              <w:spacing w:after="0"/>
              <w:jc w:val="left"/>
            </w:pPr>
            <w:r>
              <w:rPr>
                <w:sz w:val="16"/>
              </w:rPr>
              <w:t>Drought, 2012-07-01, $0 property; $45,000,000 crops, reported for the zone (2012 dollars)</w:t>
            </w:r>
          </w:p>
        </w:tc>
        <w:tc>
          <w:tcPr>
            <w:tcW w:type="dxa" w:w="179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1"/>
          </w:tcPr>
          <w:p>
            <w:pPr>
              <w:spacing w:after="0"/>
              <w:jc w:val="left"/>
            </w:pPr>
            <w:r>
              <w:rPr>
                <w:sz w:val="16"/>
              </w:rPr>
              <w:t>Earthquake</w:t>
            </w:r>
          </w:p>
        </w:tc>
        <w:tc>
          <w:tcPr>
            <w:tcW w:type="dxa" w:w="1685"/>
          </w:tcPr>
          <w:p>
            <w:pPr>
              <w:spacing w:after="0"/>
              <w:jc w:val="left"/>
            </w:pPr>
            <w:r>
              <w:rPr>
                <w:sz w:val="16"/>
              </w:rPr>
              <w:t>Modified Mercalli (local data)</w:t>
            </w:r>
          </w:p>
        </w:tc>
        <w:tc>
          <w:tcPr>
            <w:tcW w:type="dxa" w:w="1533"/>
          </w:tcPr>
          <w:p>
            <w:pPr>
              <w:spacing w:after="0"/>
              <w:jc w:val="right"/>
            </w:pPr>
            <w:r>
              <w:rPr>
                <w:sz w:val="16"/>
              </w:rPr>
              <w:t>0</w:t>
            </w:r>
          </w:p>
        </w:tc>
        <w:tc>
          <w:tcPr>
            <w:tcW w:type="dxa" w:w="1789"/>
          </w:tcPr>
          <w:p>
            <w:pPr>
              <w:spacing w:after="0"/>
              <w:jc w:val="left"/>
            </w:pPr>
          </w:p>
        </w:tc>
        <w:tc>
          <w:tcPr>
            <w:tcW w:type="dxa" w:w="1815"/>
          </w:tcPr>
          <w:p>
            <w:pPr>
              <w:spacing w:after="0"/>
              <w:jc w:val="left"/>
            </w:pPr>
          </w:p>
        </w:tc>
        <w:tc>
          <w:tcPr>
            <w:tcW w:type="dxa" w:w="1709"/>
          </w:tcPr>
          <w:p>
            <w:pPr>
              <w:spacing w:after="0"/>
              <w:jc w:val="left"/>
            </w:pPr>
          </w:p>
        </w:tc>
        <w:tc>
          <w:tcPr>
            <w:tcW w:type="dxa" w:w="1793"/>
          </w:tcPr>
          <w:p>
            <w:pPr>
              <w:spacing w:after="0"/>
              <w:jc w:val="left"/>
            </w:pPr>
          </w:p>
        </w:tc>
        <w:tc>
          <w:tcPr>
            <w:tcW w:type="dxa" w:w="2127"/>
          </w:tcPr>
          <w:p>
            <w:pPr>
              <w:spacing w:after="0"/>
              <w:jc w:val="left"/>
            </w:pPr>
            <w:r>
              <w:rPr>
                <w:sz w:val="16"/>
              </w:rPr>
              <w:t>No Storm Events record; local data required (e.g., USGS).</w:t>
            </w:r>
          </w:p>
        </w:tc>
      </w:tr>
      <w:tr>
        <w:trPr>
          <w:cantSplit/>
        </w:trPr>
        <w:tc>
          <w:tcPr>
            <w:tcW w:type="dxa" w:w="1661"/>
          </w:tcPr>
          <w:p>
            <w:pPr>
              <w:spacing w:after="0"/>
              <w:jc w:val="left"/>
            </w:pPr>
            <w:r>
              <w:rPr>
                <w:sz w:val="16"/>
              </w:rPr>
              <w:t>Hail</w:t>
            </w:r>
          </w:p>
        </w:tc>
        <w:tc>
          <w:tcPr>
            <w:tcW w:type="dxa" w:w="1685"/>
          </w:tcPr>
          <w:p>
            <w:pPr>
              <w:spacing w:after="0"/>
              <w:jc w:val="left"/>
            </w:pPr>
            <w:r>
              <w:rPr>
                <w:sz w:val="16"/>
              </w:rPr>
              <w:t>hail size (inches)</w:t>
            </w:r>
          </w:p>
        </w:tc>
        <w:tc>
          <w:tcPr>
            <w:tcW w:type="dxa" w:w="1533"/>
          </w:tcPr>
          <w:p>
            <w:pPr>
              <w:spacing w:after="0"/>
              <w:jc w:val="right"/>
            </w:pPr>
            <w:r>
              <w:rPr>
                <w:sz w:val="16"/>
              </w:rPr>
              <w:t>249, 1970 to 2025</w:t>
            </w:r>
          </w:p>
        </w:tc>
        <w:tc>
          <w:tcPr>
            <w:tcW w:type="dxa" w:w="1789"/>
          </w:tcPr>
          <w:p>
            <w:pPr>
              <w:spacing w:after="0"/>
              <w:jc w:val="left"/>
            </w:pPr>
            <w:r>
              <w:rPr>
                <w:sz w:val="16"/>
              </w:rPr>
              <w:t>0.75 in to 3 in (median 1 in); 249 with a recorded value</w:t>
            </w:r>
          </w:p>
        </w:tc>
        <w:tc>
          <w:tcPr>
            <w:tcW w:type="dxa" w:w="1815"/>
          </w:tcPr>
          <w:p>
            <w:pPr>
              <w:spacing w:after="0"/>
              <w:jc w:val="left"/>
            </w:pPr>
            <w:r>
              <w:rPr>
                <w:sz w:val="16"/>
              </w:rPr>
              <w:t>3 in hail, 2021-07-09</w:t>
            </w:r>
          </w:p>
        </w:tc>
        <w:tc>
          <w:tcPr>
            <w:tcW w:type="dxa" w:w="1709"/>
          </w:tcPr>
          <w:p>
            <w:pPr>
              <w:spacing w:after="0"/>
              <w:jc w:val="left"/>
            </w:pPr>
            <w:r>
              <w:rPr>
                <w:sz w:val="16"/>
              </w:rPr>
              <w:t>Hail, 2014-05-20, $50,000 property; $5,000 crops (2014 dollars)</w:t>
            </w:r>
          </w:p>
        </w:tc>
        <w:tc>
          <w:tcPr>
            <w:tcW w:type="dxa" w:w="1793"/>
          </w:tcPr>
          <w:p>
            <w:pPr>
              <w:spacing w:after="0"/>
              <w:jc w:val="left"/>
            </w:pPr>
            <w:r>
              <w:rPr>
                <w:sz w:val="16"/>
              </w:rPr>
              <w:t>Event records naming member places: Adel city (26 records), Waukee city (23 records), De Soto city (22 records), Woodward city (18 records), Dallas Center city (17 records), Minburn city (13 records), Dexter city (11 records), Van Meter city (11 records), Redfield city (10 records), Perry city (9 records); and 4 more member places (see the XLSX file).</w:t>
            </w:r>
          </w:p>
        </w:tc>
        <w:tc>
          <w:tcPr>
            <w:tcW w:type="dxa" w:w="2127"/>
          </w:tcPr>
          <w:p>
            <w:pPr>
              <w:spacing w:after="0"/>
              <w:jc w:val="left"/>
            </w:pPr>
          </w:p>
        </w:tc>
      </w:tr>
      <w:tr>
        <w:trPr>
          <w:cantSplit/>
        </w:trPr>
        <w:tc>
          <w:tcPr>
            <w:tcW w:type="dxa" w:w="1661"/>
          </w:tcPr>
          <w:p>
            <w:pPr>
              <w:spacing w:after="0"/>
              <w:jc w:val="left"/>
            </w:pPr>
            <w:r>
              <w:rPr>
                <w:sz w:val="16"/>
              </w:rPr>
              <w:t>Excessive Heat, Heat</w:t>
            </w:r>
          </w:p>
        </w:tc>
        <w:tc>
          <w:tcPr>
            <w:tcW w:type="dxa" w:w="1685"/>
          </w:tcPr>
          <w:p>
            <w:pPr>
              <w:spacing w:after="0"/>
              <w:jc w:val="left"/>
            </w:pPr>
            <w:r>
              <w:rPr>
                <w:sz w:val="16"/>
              </w:rPr>
              <w:t>heat index (narratives)</w:t>
            </w:r>
          </w:p>
        </w:tc>
        <w:tc>
          <w:tcPr>
            <w:tcW w:type="dxa" w:w="1533"/>
          </w:tcPr>
          <w:p>
            <w:pPr>
              <w:spacing w:after="0"/>
              <w:jc w:val="right"/>
            </w:pPr>
            <w:r>
              <w:rPr>
                <w:sz w:val="16"/>
              </w:rPr>
              <w:t>4, 2001 to 2019 (4 zone-level)</w:t>
            </w:r>
          </w:p>
        </w:tc>
        <w:tc>
          <w:tcPr>
            <w:tcW w:type="dxa" w:w="1789"/>
          </w:tcPr>
          <w:p>
            <w:pPr>
              <w:spacing w:after="0"/>
              <w:jc w:val="left"/>
            </w:pPr>
            <w:r>
              <w:rPr>
                <w:sz w:val="16"/>
              </w:rPr>
              <w:t>1 day to 14 days (median 3.5 days); 4 with a recorded value</w:t>
            </w:r>
          </w:p>
        </w:tc>
        <w:tc>
          <w:tcPr>
            <w:tcW w:type="dxa" w:w="1815"/>
          </w:tcPr>
          <w:p>
            <w:pPr>
              <w:spacing w:after="0"/>
              <w:jc w:val="left"/>
            </w:pPr>
            <w:r>
              <w:rPr>
                <w:sz w:val="16"/>
              </w:rPr>
              <w:t>14 consecutive days, 2011-07-15 to 2011-07-28, zone-level</w:t>
            </w:r>
          </w:p>
        </w:tc>
        <w:tc>
          <w:tcPr>
            <w:tcW w:type="dxa" w:w="1709"/>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Heat index: in event narratives only; local data required.</w:t>
            </w:r>
          </w:p>
        </w:tc>
      </w:tr>
      <w:tr>
        <w:trPr>
          <w:cantSplit/>
        </w:trPr>
        <w:tc>
          <w:tcPr>
            <w:tcW w:type="dxa" w:w="1661"/>
          </w:tcPr>
          <w:p>
            <w:pPr>
              <w:spacing w:after="0"/>
              <w:jc w:val="left"/>
            </w:pPr>
            <w:r>
              <w:rPr>
                <w:sz w:val="16"/>
              </w:rPr>
              <w:t>Hurricane, Tropical Storm, Tropical Depression</w:t>
            </w:r>
          </w:p>
        </w:tc>
        <w:tc>
          <w:tcPr>
            <w:tcW w:type="dxa" w:w="1685"/>
          </w:tcPr>
          <w:p>
            <w:pPr>
              <w:spacing w:after="0"/>
              <w:jc w:val="left"/>
            </w:pPr>
            <w:r>
              <w:rPr>
                <w:sz w:val="16"/>
              </w:rPr>
              <w:t>Saffir-Simpson</w:t>
            </w:r>
          </w:p>
        </w:tc>
        <w:tc>
          <w:tcPr>
            <w:tcW w:type="dxa" w:w="1533"/>
          </w:tcPr>
          <w:p>
            <w:pPr>
              <w:spacing w:after="0"/>
              <w:jc w:val="right"/>
            </w:pPr>
            <w:r>
              <w:rPr>
                <w:sz w:val="16"/>
              </w:rPr>
              <w:t>0</w:t>
            </w:r>
          </w:p>
        </w:tc>
        <w:tc>
          <w:tcPr>
            <w:tcW w:type="dxa" w:w="1789"/>
          </w:tcPr>
          <w:p>
            <w:pPr>
              <w:spacing w:after="0"/>
              <w:jc w:val="left"/>
            </w:pPr>
          </w:p>
        </w:tc>
        <w:tc>
          <w:tcPr>
            <w:tcW w:type="dxa" w:w="1815"/>
          </w:tcPr>
          <w:p>
            <w:pPr>
              <w:spacing w:after="0"/>
              <w:jc w:val="left"/>
            </w:pPr>
          </w:p>
        </w:tc>
        <w:tc>
          <w:tcPr>
            <w:tcW w:type="dxa" w:w="1709"/>
          </w:tcPr>
          <w:p>
            <w:pPr>
              <w:spacing w:after="0"/>
              <w:jc w:val="left"/>
            </w:pPr>
          </w:p>
        </w:tc>
        <w:tc>
          <w:tcPr>
            <w:tcW w:type="dxa" w:w="1793"/>
          </w:tcPr>
          <w:p>
            <w:pPr>
              <w:spacing w:after="0"/>
              <w:jc w:val="left"/>
            </w:pPr>
          </w:p>
        </w:tc>
        <w:tc>
          <w:tcPr>
            <w:tcW w:type="dxa" w:w="21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1"/>
          </w:tcPr>
          <w:p>
            <w:pPr>
              <w:spacing w:after="0"/>
              <w:jc w:val="left"/>
            </w:pPr>
            <w:r>
              <w:rPr>
                <w:sz w:val="16"/>
              </w:rPr>
              <w:t>Ice Storm</w:t>
            </w:r>
          </w:p>
        </w:tc>
        <w:tc>
          <w:tcPr>
            <w:tcW w:type="dxa" w:w="1685"/>
          </w:tcPr>
          <w:p>
            <w:pPr>
              <w:spacing w:after="0"/>
              <w:jc w:val="left"/>
            </w:pPr>
            <w:r>
              <w:rPr>
                <w:sz w:val="16"/>
              </w:rPr>
              <w:t>Sperry-Piltz (local data)</w:t>
            </w:r>
          </w:p>
        </w:tc>
        <w:tc>
          <w:tcPr>
            <w:tcW w:type="dxa" w:w="1533"/>
          </w:tcPr>
          <w:p>
            <w:pPr>
              <w:spacing w:after="0"/>
              <w:jc w:val="right"/>
            </w:pPr>
            <w:r>
              <w:rPr>
                <w:sz w:val="16"/>
              </w:rPr>
              <w:t>12, 1996 to 2017 (12 zone-level)</w:t>
            </w:r>
          </w:p>
        </w:tc>
        <w:tc>
          <w:tcPr>
            <w:tcW w:type="dxa" w:w="1789"/>
          </w:tcPr>
          <w:p>
            <w:pPr>
              <w:spacing w:after="0"/>
              <w:jc w:val="left"/>
            </w:pPr>
          </w:p>
        </w:tc>
        <w:tc>
          <w:tcPr>
            <w:tcW w:type="dxa" w:w="1815"/>
          </w:tcPr>
          <w:p>
            <w:pPr>
              <w:spacing w:after="0"/>
              <w:jc w:val="left"/>
            </w:pPr>
            <w:r>
              <w:rPr>
                <w:sz w:val="16"/>
              </w:rPr>
              <w:t>Ice Storm, 2009-12-23, $500,000 property; $0 crops, reported for the zone (2009 dollars); NWS zone IAZ059 (DALLAS), zone-level: may include parts of neighboring counties</w:t>
            </w:r>
          </w:p>
        </w:tc>
        <w:tc>
          <w:tcPr>
            <w:tcW w:type="dxa" w:w="1709"/>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Ice thickness: in event narratives only; local data required.</w:t>
            </w:r>
          </w:p>
        </w:tc>
      </w:tr>
      <w:tr>
        <w:trPr>
          <w:cantSplit/>
        </w:trPr>
        <w:tc>
          <w:tcPr>
            <w:tcW w:type="dxa" w:w="1661"/>
          </w:tcPr>
          <w:p>
            <w:pPr>
              <w:spacing w:after="0"/>
              <w:jc w:val="left"/>
            </w:pPr>
            <w:r>
              <w:rPr>
                <w:sz w:val="16"/>
              </w:rPr>
              <w:t>Flash Flood, Flood, Lakeshore Flood</w:t>
            </w:r>
          </w:p>
        </w:tc>
        <w:tc>
          <w:tcPr>
            <w:tcW w:type="dxa" w:w="1685"/>
          </w:tcPr>
          <w:p>
            <w:pPr>
              <w:spacing w:after="0"/>
              <w:jc w:val="left"/>
            </w:pPr>
            <w:r>
              <w:rPr>
                <w:sz w:val="16"/>
              </w:rPr>
              <w:t>damage and flood days (FIRM for depth)</w:t>
            </w:r>
          </w:p>
        </w:tc>
        <w:tc>
          <w:tcPr>
            <w:tcW w:type="dxa" w:w="1533"/>
          </w:tcPr>
          <w:p>
            <w:pPr>
              <w:spacing w:after="0"/>
              <w:jc w:val="right"/>
            </w:pPr>
            <w:r>
              <w:rPr>
                <w:sz w:val="16"/>
              </w:rPr>
              <w:t>174, 1996 to 2022 (38 zone-level)</w:t>
            </w:r>
          </w:p>
        </w:tc>
        <w:tc>
          <w:tcPr>
            <w:tcW w:type="dxa" w:w="1789"/>
          </w:tcPr>
          <w:p>
            <w:pPr>
              <w:spacing w:after="0"/>
              <w:jc w:val="left"/>
            </w:pPr>
          </w:p>
        </w:tc>
        <w:tc>
          <w:tcPr>
            <w:tcW w:type="dxa" w:w="1815"/>
          </w:tcPr>
          <w:p>
            <w:pPr>
              <w:spacing w:after="0"/>
              <w:jc w:val="left"/>
            </w:pPr>
            <w:r>
              <w:rPr>
                <w:sz w:val="16"/>
              </w:rPr>
              <w:t>Flood, 2010-06-12, $0 property; $20,000,000 crops (2010 dollars)</w:t>
            </w:r>
          </w:p>
        </w:tc>
        <w:tc>
          <w:tcPr>
            <w:tcW w:type="dxa" w:w="1709"/>
          </w:tcPr>
          <w:p>
            <w:pPr>
              <w:spacing w:after="0"/>
              <w:jc w:val="left"/>
            </w:pPr>
          </w:p>
        </w:tc>
        <w:tc>
          <w:tcPr>
            <w:tcW w:type="dxa" w:w="1793"/>
          </w:tcPr>
          <w:p>
            <w:pPr>
              <w:spacing w:after="0"/>
              <w:jc w:val="left"/>
            </w:pPr>
            <w:r>
              <w:rPr>
                <w:sz w:val="16"/>
              </w:rPr>
              <w:t>Event records naming member places: Adel city (21 records), Van Meter city (21 records), Dallas Center city (16 records), Dawson city (14 records), Granger city (10 records), Waukee city (8 records), Perry city (7 records), Bouton city (6 records), Redfield city (4 records), Minburn city (3 records); and 3 more member places (see the XLSX file). Zone-level records (38) apply countywide.</w:t>
            </w:r>
          </w:p>
        </w:tc>
        <w:tc>
          <w:tcPr>
            <w:tcW w:type="dxa" w:w="21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1"/>
          </w:tcPr>
          <w:p>
            <w:pPr>
              <w:spacing w:after="0"/>
              <w:jc w:val="left"/>
            </w:pPr>
            <w:r>
              <w:rPr>
                <w:sz w:val="16"/>
              </w:rPr>
              <w:t>Debris Flow</w:t>
            </w:r>
          </w:p>
        </w:tc>
        <w:tc>
          <w:tcPr>
            <w:tcW w:type="dxa" w:w="1685"/>
          </w:tcPr>
          <w:p>
            <w:pPr>
              <w:spacing w:after="0"/>
              <w:jc w:val="left"/>
            </w:pPr>
            <w:r>
              <w:rPr>
                <w:sz w:val="16"/>
              </w:rPr>
              <w:t>none (count and damage)</w:t>
            </w:r>
          </w:p>
        </w:tc>
        <w:tc>
          <w:tcPr>
            <w:tcW w:type="dxa" w:w="1533"/>
          </w:tcPr>
          <w:p>
            <w:pPr>
              <w:spacing w:after="0"/>
              <w:jc w:val="right"/>
            </w:pPr>
            <w:r>
              <w:rPr>
                <w:sz w:val="16"/>
              </w:rPr>
              <w:t>0</w:t>
            </w:r>
          </w:p>
        </w:tc>
        <w:tc>
          <w:tcPr>
            <w:tcW w:type="dxa" w:w="1789"/>
          </w:tcPr>
          <w:p>
            <w:pPr>
              <w:spacing w:after="0"/>
              <w:jc w:val="left"/>
            </w:pPr>
          </w:p>
        </w:tc>
        <w:tc>
          <w:tcPr>
            <w:tcW w:type="dxa" w:w="1815"/>
          </w:tcPr>
          <w:p>
            <w:pPr>
              <w:spacing w:after="0"/>
              <w:jc w:val="left"/>
            </w:pPr>
          </w:p>
        </w:tc>
        <w:tc>
          <w:tcPr>
            <w:tcW w:type="dxa" w:w="1709"/>
          </w:tcPr>
          <w:p>
            <w:pPr>
              <w:spacing w:after="0"/>
              <w:jc w:val="left"/>
            </w:pPr>
          </w:p>
        </w:tc>
        <w:tc>
          <w:tcPr>
            <w:tcW w:type="dxa" w:w="1793"/>
          </w:tcPr>
          <w:p>
            <w:pPr>
              <w:spacing w:after="0"/>
              <w:jc w:val="left"/>
            </w:pPr>
          </w:p>
        </w:tc>
        <w:tc>
          <w:tcPr>
            <w:tcW w:type="dxa" w:w="2127"/>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Lightning</w:t>
            </w:r>
          </w:p>
        </w:tc>
        <w:tc>
          <w:tcPr>
            <w:tcW w:type="dxa" w:w="1685"/>
          </w:tcPr>
          <w:p>
            <w:pPr>
              <w:spacing w:after="0"/>
              <w:jc w:val="left"/>
            </w:pPr>
            <w:r>
              <w:rPr>
                <w:sz w:val="16"/>
              </w:rPr>
              <w:t>annualized frequency (the measure FEMA's Local Mitigation Planning Handbook names)</w:t>
            </w:r>
          </w:p>
        </w:tc>
        <w:tc>
          <w:tcPr>
            <w:tcW w:type="dxa" w:w="1533"/>
          </w:tcPr>
          <w:p>
            <w:pPr>
              <w:spacing w:after="0"/>
              <w:jc w:val="right"/>
            </w:pPr>
            <w:r>
              <w:rPr>
                <w:sz w:val="16"/>
              </w:rPr>
              <w:t>12, 2007 to 2022</w:t>
            </w:r>
          </w:p>
        </w:tc>
        <w:tc>
          <w:tcPr>
            <w:tcW w:type="dxa" w:w="1789"/>
          </w:tcPr>
          <w:p>
            <w:pPr>
              <w:spacing w:after="0"/>
              <w:jc w:val="left"/>
            </w:pPr>
          </w:p>
        </w:tc>
        <w:tc>
          <w:tcPr>
            <w:tcW w:type="dxa" w:w="1815"/>
          </w:tcPr>
          <w:p>
            <w:pPr>
              <w:spacing w:after="0"/>
              <w:jc w:val="left"/>
            </w:pPr>
            <w:r>
              <w:rPr>
                <w:sz w:val="16"/>
              </w:rPr>
              <w:t>Lightning, 2010-08-08, $1,000,000 property; $0 crops (2010 dollars)</w:t>
            </w:r>
          </w:p>
        </w:tc>
        <w:tc>
          <w:tcPr>
            <w:tcW w:type="dxa" w:w="1709"/>
          </w:tcPr>
          <w:p>
            <w:pPr>
              <w:spacing w:after="0"/>
              <w:jc w:val="left"/>
            </w:pPr>
          </w:p>
        </w:tc>
        <w:tc>
          <w:tcPr>
            <w:tcW w:type="dxa" w:w="1793"/>
          </w:tcPr>
          <w:p>
            <w:pPr>
              <w:spacing w:after="0"/>
              <w:jc w:val="left"/>
            </w:pPr>
            <w:r>
              <w:rPr>
                <w:sz w:val="16"/>
              </w:rPr>
              <w:t>Event records naming member places: Dexter city (3 records), Adel city (1 record), Linden city (1 record), Perry city (1 record).</w:t>
            </w:r>
          </w:p>
        </w:tc>
        <w:tc>
          <w:tcPr>
            <w:tcW w:type="dxa" w:w="2127"/>
          </w:tcPr>
          <w:p>
            <w:pPr>
              <w:spacing w:after="0"/>
              <w:jc w:val="left"/>
            </w:pPr>
            <w:r>
              <w:rPr>
                <w:sz w:val="16"/>
              </w:rPr>
              <w:t>Storm Events lists lightning with damage or casualties; physical measure in event narratives only; local data required.</w:t>
            </w:r>
          </w:p>
        </w:tc>
      </w:tr>
      <w:tr>
        <w:trPr>
          <w:cantSplit/>
        </w:trPr>
        <w:tc>
          <w:tcPr>
            <w:tcW w:type="dxa" w:w="1661"/>
          </w:tcPr>
          <w:p>
            <w:pPr>
              <w:spacing w:after="0"/>
              <w:jc w:val="left"/>
            </w:pPr>
            <w:r>
              <w:rPr>
                <w:sz w:val="16"/>
              </w:rPr>
              <w:t>High Wind and Strong Wind (outside NRI Strong Wind definition)</w:t>
            </w:r>
          </w:p>
        </w:tc>
        <w:tc>
          <w:tcPr>
            <w:tcW w:type="dxa" w:w="1685"/>
          </w:tcPr>
          <w:p>
            <w:pPr>
              <w:spacing w:after="0"/>
              <w:jc w:val="left"/>
            </w:pPr>
            <w:r>
              <w:rPr>
                <w:sz w:val="16"/>
              </w:rPr>
              <w:t>wind speed (kt and mph)</w:t>
            </w:r>
          </w:p>
        </w:tc>
        <w:tc>
          <w:tcPr>
            <w:tcW w:type="dxa" w:w="1533"/>
          </w:tcPr>
          <w:p>
            <w:pPr>
              <w:spacing w:after="0"/>
              <w:jc w:val="right"/>
            </w:pPr>
            <w:r>
              <w:rPr>
                <w:sz w:val="16"/>
              </w:rPr>
              <w:t>34, 1996 to 2025 (34 zone-level)</w:t>
            </w:r>
          </w:p>
        </w:tc>
        <w:tc>
          <w:tcPr>
            <w:tcW w:type="dxa" w:w="1789"/>
          </w:tcPr>
          <w:p>
            <w:pPr>
              <w:spacing w:after="0"/>
              <w:jc w:val="left"/>
            </w:pPr>
            <w:r>
              <w:rPr>
                <w:sz w:val="16"/>
              </w:rPr>
              <w:t>35 kt (40 mph) to 61 kt (70 mph) (median 52 kt (60 mph)); 32 with a recorded value</w:t>
            </w:r>
          </w:p>
        </w:tc>
        <w:tc>
          <w:tcPr>
            <w:tcW w:type="dxa" w:w="1815"/>
          </w:tcPr>
          <w:p>
            <w:pPr>
              <w:spacing w:after="0"/>
              <w:jc w:val="left"/>
            </w:pPr>
            <w:r>
              <w:rPr>
                <w:sz w:val="16"/>
              </w:rPr>
              <w:t>61 kt (70 mph), measurement type not recorded, High Wind, 1998-11-10; NWS zone IAZ059 (DALLAS), zone-level: may include parts of neighboring counties</w:t>
            </w:r>
          </w:p>
        </w:tc>
        <w:tc>
          <w:tcPr>
            <w:tcW w:type="dxa" w:w="1709"/>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127"/>
          </w:tcPr>
          <w:p>
            <w:pPr>
              <w:spacing w:after="0"/>
              <w:jc w:val="left"/>
            </w:pPr>
          </w:p>
        </w:tc>
      </w:tr>
      <w:tr>
        <w:trPr>
          <w:cantSplit/>
        </w:trPr>
        <w:tc>
          <w:tcPr>
            <w:tcW w:type="dxa" w:w="1661"/>
          </w:tcPr>
          <w:p>
            <w:pPr>
              <w:spacing w:after="0"/>
              <w:jc w:val="left"/>
            </w:pPr>
            <w:r>
              <w:rPr>
                <w:sz w:val="16"/>
              </w:rPr>
              <w:t>Thunderstorm Wind</w:t>
            </w:r>
          </w:p>
        </w:tc>
        <w:tc>
          <w:tcPr>
            <w:tcW w:type="dxa" w:w="1685"/>
          </w:tcPr>
          <w:p>
            <w:pPr>
              <w:spacing w:after="0"/>
              <w:jc w:val="left"/>
            </w:pPr>
            <w:r>
              <w:rPr>
                <w:sz w:val="16"/>
              </w:rPr>
              <w:t>wind speed (kt and mph)</w:t>
            </w:r>
          </w:p>
        </w:tc>
        <w:tc>
          <w:tcPr>
            <w:tcW w:type="dxa" w:w="1533"/>
          </w:tcPr>
          <w:p>
            <w:pPr>
              <w:spacing w:after="0"/>
              <w:jc w:val="right"/>
            </w:pPr>
            <w:r>
              <w:rPr>
                <w:sz w:val="16"/>
              </w:rPr>
              <w:t>350, 1962 to 2025</w:t>
            </w:r>
          </w:p>
        </w:tc>
        <w:tc>
          <w:tcPr>
            <w:tcW w:type="dxa" w:w="1789"/>
          </w:tcPr>
          <w:p>
            <w:pPr>
              <w:spacing w:after="0"/>
              <w:jc w:val="left"/>
            </w:pPr>
            <w:r>
              <w:rPr>
                <w:sz w:val="16"/>
              </w:rPr>
              <w:t>43 kt (49 mph) to 90 kt (104 mph) (median 56 kt (64 mph)); 327 with a recorded value</w:t>
            </w:r>
          </w:p>
        </w:tc>
        <w:tc>
          <w:tcPr>
            <w:tcW w:type="dxa" w:w="1815"/>
          </w:tcPr>
          <w:p>
            <w:pPr>
              <w:spacing w:after="0"/>
              <w:jc w:val="left"/>
            </w:pPr>
            <w:r>
              <w:rPr>
                <w:sz w:val="16"/>
              </w:rPr>
              <w:t>90 kt (104 mph), measurement type not recorded, Thunderstorm Wind, 1964-06-22</w:t>
            </w:r>
          </w:p>
        </w:tc>
        <w:tc>
          <w:tcPr>
            <w:tcW w:type="dxa" w:w="1709"/>
          </w:tcPr>
          <w:p>
            <w:pPr>
              <w:spacing w:after="0"/>
              <w:jc w:val="left"/>
            </w:pPr>
            <w:r>
              <w:rPr>
                <w:sz w:val="16"/>
              </w:rPr>
              <w:t>Thunderstorm Wind, 1998-06-29, $5,000,000 property; $400,000 crops (1998 dollars)</w:t>
            </w:r>
          </w:p>
        </w:tc>
        <w:tc>
          <w:tcPr>
            <w:tcW w:type="dxa" w:w="1793"/>
          </w:tcPr>
          <w:p>
            <w:pPr>
              <w:spacing w:after="0"/>
              <w:jc w:val="left"/>
            </w:pPr>
            <w:r>
              <w:rPr>
                <w:sz w:val="16"/>
              </w:rPr>
              <w:t>Event records naming member places: Dallas Center city (43 records), Perry city (40 records), Adel city (37 records), Waukee city (17 records), Minburn city (15 records), Dawson city (13 records), Woodward city (13 records), De Soto city (12 records), Redfield city (10 records), Bouton city (6 records); and 4 more member places (see the XLSX file).</w:t>
            </w:r>
          </w:p>
        </w:tc>
        <w:tc>
          <w:tcPr>
            <w:tcW w:type="dxa" w:w="2127"/>
          </w:tcPr>
          <w:p>
            <w:pPr>
              <w:spacing w:after="0"/>
              <w:jc w:val="left"/>
            </w:pPr>
          </w:p>
        </w:tc>
      </w:tr>
      <w:tr>
        <w:trPr>
          <w:cantSplit/>
        </w:trPr>
        <w:tc>
          <w:tcPr>
            <w:tcW w:type="dxa" w:w="1661"/>
          </w:tcPr>
          <w:p>
            <w:pPr>
              <w:spacing w:after="0"/>
              <w:jc w:val="left"/>
            </w:pPr>
            <w:r>
              <w:rPr>
                <w:sz w:val="16"/>
              </w:rPr>
              <w:t>Tornado</w:t>
            </w:r>
          </w:p>
        </w:tc>
        <w:tc>
          <w:tcPr>
            <w:tcW w:type="dxa" w:w="1685"/>
          </w:tcPr>
          <w:p>
            <w:pPr>
              <w:spacing w:after="0"/>
              <w:jc w:val="left"/>
            </w:pPr>
            <w:r>
              <w:rPr>
                <w:sz w:val="16"/>
              </w:rPr>
              <w:t>Enhanced Fujita (F before Feb 2007)</w:t>
            </w:r>
          </w:p>
        </w:tc>
        <w:tc>
          <w:tcPr>
            <w:tcW w:type="dxa" w:w="1533"/>
          </w:tcPr>
          <w:p>
            <w:pPr>
              <w:spacing w:after="0"/>
              <w:jc w:val="right"/>
            </w:pPr>
            <w:r>
              <w:rPr>
                <w:sz w:val="16"/>
              </w:rPr>
              <w:t>58, 1955 to 2024</w:t>
            </w:r>
          </w:p>
        </w:tc>
        <w:tc>
          <w:tcPr>
            <w:tcW w:type="dxa" w:w="1789"/>
          </w:tcPr>
          <w:p>
            <w:pPr>
              <w:spacing w:after="0"/>
              <w:jc w:val="left"/>
            </w:pPr>
            <w:r>
              <w:rPr>
                <w:sz w:val="16"/>
              </w:rPr>
              <w:t>F/EF0 to F/EF3 (median F/EF0); 54 with a recorded value</w:t>
            </w:r>
          </w:p>
        </w:tc>
        <w:tc>
          <w:tcPr>
            <w:tcW w:type="dxa" w:w="1815"/>
          </w:tcPr>
          <w:p>
            <w:pPr>
              <w:spacing w:after="0"/>
              <w:jc w:val="left"/>
            </w:pPr>
            <w:r>
              <w:rPr>
                <w:sz w:val="16"/>
              </w:rPr>
              <w:t>F3 tornado, 1976-06-13, 8.8 mi path length (records before 1996 may include the whole path; rating and listing come from the county where the tornado began), 100 yd wide, $250,000 property; crops not recorded (1976 dollars)</w:t>
            </w:r>
          </w:p>
        </w:tc>
        <w:tc>
          <w:tcPr>
            <w:tcW w:type="dxa" w:w="1709"/>
          </w:tcPr>
          <w:p>
            <w:pPr>
              <w:spacing w:after="0"/>
              <w:jc w:val="left"/>
            </w:pPr>
            <w:r>
              <w:rPr>
                <w:sz w:val="16"/>
              </w:rPr>
              <w:t>Tornado, 2005-11-12, $2,500,000 property; crops not reported (2005 dollars)</w:t>
            </w:r>
          </w:p>
        </w:tc>
        <w:tc>
          <w:tcPr>
            <w:tcW w:type="dxa" w:w="1793"/>
          </w:tcPr>
          <w:p>
            <w:pPr>
              <w:spacing w:after="0"/>
              <w:jc w:val="left"/>
            </w:pPr>
            <w:r>
              <w:rPr>
                <w:sz w:val="16"/>
              </w:rPr>
              <w:t>Event records naming member places: Minburn city (6 records), Waukee city (4 records), Adel city (3 records), Dallas Center city (3 records), De Soto city (3 records), Granger city (3 records), Perry city (3 records), Woodward city (3 records), Bouton city (1 record), Dexter city (1 record); and 1 more member place (see the XLSX file).</w:t>
            </w:r>
          </w:p>
        </w:tc>
        <w:tc>
          <w:tcPr>
            <w:tcW w:type="dxa" w:w="21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1"/>
          </w:tcPr>
          <w:p>
            <w:pPr>
              <w:spacing w:after="0"/>
              <w:jc w:val="left"/>
            </w:pPr>
            <w:r>
              <w:rPr>
                <w:sz w:val="16"/>
              </w:rPr>
              <w:t>Tsunami</w:t>
            </w:r>
          </w:p>
        </w:tc>
        <w:tc>
          <w:tcPr>
            <w:tcW w:type="dxa" w:w="1685"/>
          </w:tcPr>
          <w:p>
            <w:pPr>
              <w:spacing w:after="0"/>
              <w:jc w:val="left"/>
            </w:pPr>
            <w:r>
              <w:rPr>
                <w:sz w:val="16"/>
              </w:rPr>
              <w:t>none (count and damage)</w:t>
            </w:r>
          </w:p>
        </w:tc>
        <w:tc>
          <w:tcPr>
            <w:tcW w:type="dxa" w:w="1533"/>
          </w:tcPr>
          <w:p>
            <w:pPr>
              <w:spacing w:after="0"/>
              <w:jc w:val="right"/>
            </w:pPr>
            <w:r>
              <w:rPr>
                <w:sz w:val="16"/>
              </w:rPr>
              <w:t>0</w:t>
            </w:r>
          </w:p>
        </w:tc>
        <w:tc>
          <w:tcPr>
            <w:tcW w:type="dxa" w:w="1789"/>
          </w:tcPr>
          <w:p>
            <w:pPr>
              <w:spacing w:after="0"/>
              <w:jc w:val="left"/>
            </w:pPr>
          </w:p>
        </w:tc>
        <w:tc>
          <w:tcPr>
            <w:tcW w:type="dxa" w:w="1815"/>
          </w:tcPr>
          <w:p>
            <w:pPr>
              <w:spacing w:after="0"/>
              <w:jc w:val="left"/>
            </w:pPr>
          </w:p>
        </w:tc>
        <w:tc>
          <w:tcPr>
            <w:tcW w:type="dxa" w:w="1709"/>
          </w:tcPr>
          <w:p>
            <w:pPr>
              <w:spacing w:after="0"/>
              <w:jc w:val="left"/>
            </w:pPr>
          </w:p>
        </w:tc>
        <w:tc>
          <w:tcPr>
            <w:tcW w:type="dxa" w:w="1793"/>
          </w:tcPr>
          <w:p>
            <w:pPr>
              <w:spacing w:after="0"/>
              <w:jc w:val="left"/>
            </w:pPr>
          </w:p>
        </w:tc>
        <w:tc>
          <w:tcPr>
            <w:tcW w:type="dxa" w:w="2127"/>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Volcanic Ash, Volcanic Ashfall</w:t>
            </w:r>
          </w:p>
        </w:tc>
        <w:tc>
          <w:tcPr>
            <w:tcW w:type="dxa" w:w="1685"/>
          </w:tcPr>
          <w:p>
            <w:pPr>
              <w:spacing w:after="0"/>
              <w:jc w:val="left"/>
            </w:pPr>
            <w:r>
              <w:rPr>
                <w:sz w:val="16"/>
              </w:rPr>
              <w:t>Volcanic Explosivity Index (local data)</w:t>
            </w:r>
          </w:p>
        </w:tc>
        <w:tc>
          <w:tcPr>
            <w:tcW w:type="dxa" w:w="1533"/>
          </w:tcPr>
          <w:p>
            <w:pPr>
              <w:spacing w:after="0"/>
              <w:jc w:val="right"/>
            </w:pPr>
            <w:r>
              <w:rPr>
                <w:sz w:val="16"/>
              </w:rPr>
              <w:t>0</w:t>
            </w:r>
          </w:p>
        </w:tc>
        <w:tc>
          <w:tcPr>
            <w:tcW w:type="dxa" w:w="1789"/>
          </w:tcPr>
          <w:p>
            <w:pPr>
              <w:spacing w:after="0"/>
              <w:jc w:val="left"/>
            </w:pPr>
          </w:p>
        </w:tc>
        <w:tc>
          <w:tcPr>
            <w:tcW w:type="dxa" w:w="1815"/>
          </w:tcPr>
          <w:p>
            <w:pPr>
              <w:spacing w:after="0"/>
              <w:jc w:val="left"/>
            </w:pPr>
          </w:p>
        </w:tc>
        <w:tc>
          <w:tcPr>
            <w:tcW w:type="dxa" w:w="1709"/>
          </w:tcPr>
          <w:p>
            <w:pPr>
              <w:spacing w:after="0"/>
              <w:jc w:val="left"/>
            </w:pPr>
          </w:p>
        </w:tc>
        <w:tc>
          <w:tcPr>
            <w:tcW w:type="dxa" w:w="1793"/>
          </w:tcPr>
          <w:p>
            <w:pPr>
              <w:spacing w:after="0"/>
              <w:jc w:val="left"/>
            </w:pPr>
          </w:p>
        </w:tc>
        <w:tc>
          <w:tcPr>
            <w:tcW w:type="dxa" w:w="2127"/>
          </w:tcPr>
          <w:p>
            <w:pPr>
              <w:spacing w:after="0"/>
              <w:jc w:val="left"/>
            </w:pPr>
            <w:r>
              <w:rPr>
                <w:sz w:val="16"/>
              </w:rPr>
              <w:t>Physical measure: in event narratives only; local data required.</w:t>
            </w:r>
          </w:p>
        </w:tc>
      </w:tr>
      <w:tr>
        <w:trPr>
          <w:cantSplit/>
        </w:trPr>
        <w:tc>
          <w:tcPr>
            <w:tcW w:type="dxa" w:w="1661"/>
          </w:tcPr>
          <w:p>
            <w:pPr>
              <w:spacing w:after="0"/>
              <w:jc w:val="left"/>
            </w:pPr>
            <w:r>
              <w:rPr>
                <w:sz w:val="16"/>
              </w:rPr>
              <w:t>Wildfire</w:t>
            </w:r>
          </w:p>
        </w:tc>
        <w:tc>
          <w:tcPr>
            <w:tcW w:type="dxa" w:w="1685"/>
          </w:tcPr>
          <w:p>
            <w:pPr>
              <w:spacing w:after="0"/>
              <w:jc w:val="left"/>
            </w:pPr>
            <w:r>
              <w:rPr>
                <w:sz w:val="16"/>
              </w:rPr>
              <w:t>acres burned (local data)</w:t>
            </w:r>
          </w:p>
        </w:tc>
        <w:tc>
          <w:tcPr>
            <w:tcW w:type="dxa" w:w="1533"/>
          </w:tcPr>
          <w:p>
            <w:pPr>
              <w:spacing w:after="0"/>
              <w:jc w:val="right"/>
            </w:pPr>
            <w:r>
              <w:rPr>
                <w:sz w:val="16"/>
              </w:rPr>
              <w:t>0</w:t>
            </w:r>
          </w:p>
        </w:tc>
        <w:tc>
          <w:tcPr>
            <w:tcW w:type="dxa" w:w="1789"/>
          </w:tcPr>
          <w:p>
            <w:pPr>
              <w:spacing w:after="0"/>
              <w:jc w:val="left"/>
            </w:pPr>
          </w:p>
        </w:tc>
        <w:tc>
          <w:tcPr>
            <w:tcW w:type="dxa" w:w="1815"/>
          </w:tcPr>
          <w:p>
            <w:pPr>
              <w:spacing w:after="0"/>
              <w:jc w:val="left"/>
            </w:pPr>
          </w:p>
        </w:tc>
        <w:tc>
          <w:tcPr>
            <w:tcW w:type="dxa" w:w="1709"/>
          </w:tcPr>
          <w:p>
            <w:pPr>
              <w:spacing w:after="0"/>
              <w:jc w:val="left"/>
            </w:pPr>
          </w:p>
        </w:tc>
        <w:tc>
          <w:tcPr>
            <w:tcW w:type="dxa" w:w="1793"/>
          </w:tcPr>
          <w:p>
            <w:pPr>
              <w:spacing w:after="0"/>
              <w:jc w:val="left"/>
            </w:pPr>
          </w:p>
        </w:tc>
        <w:tc>
          <w:tcPr>
            <w:tcW w:type="dxa" w:w="2127"/>
          </w:tcPr>
          <w:p>
            <w:pPr>
              <w:spacing w:after="0"/>
              <w:jc w:val="left"/>
            </w:pPr>
            <w:r>
              <w:rPr>
                <w:sz w:val="16"/>
              </w:rPr>
              <w:t>Acres burned: in event narratives only; local data required.</w:t>
            </w:r>
          </w:p>
        </w:tc>
      </w:tr>
      <w:tr>
        <w:trPr>
          <w:cantSplit/>
        </w:trPr>
        <w:tc>
          <w:tcPr>
            <w:tcW w:type="dxa" w:w="1661"/>
          </w:tcPr>
          <w:p>
            <w:pPr>
              <w:spacing w:after="0"/>
              <w:jc w:val="left"/>
            </w:pPr>
            <w:r>
              <w:rPr>
                <w:sz w:val="16"/>
              </w:rPr>
              <w:t>Winter Storm, Heavy Snow, Blizzard, Lake-Effect Snow, Winter Weather, Sleet</w:t>
            </w:r>
          </w:p>
        </w:tc>
        <w:tc>
          <w:tcPr>
            <w:tcW w:type="dxa" w:w="1685"/>
          </w:tcPr>
          <w:p>
            <w:pPr>
              <w:spacing w:after="0"/>
              <w:jc w:val="left"/>
            </w:pPr>
            <w:r>
              <w:rPr>
                <w:sz w:val="16"/>
              </w:rPr>
              <w:t>none in data (snowfall local)</w:t>
            </w:r>
          </w:p>
        </w:tc>
        <w:tc>
          <w:tcPr>
            <w:tcW w:type="dxa" w:w="1533"/>
          </w:tcPr>
          <w:p>
            <w:pPr>
              <w:spacing w:after="0"/>
              <w:jc w:val="right"/>
            </w:pPr>
            <w:r>
              <w:rPr>
                <w:sz w:val="16"/>
              </w:rPr>
              <w:t>76, 1996 to 2026 (76 zone-level)</w:t>
            </w:r>
          </w:p>
        </w:tc>
        <w:tc>
          <w:tcPr>
            <w:tcW w:type="dxa" w:w="1789"/>
          </w:tcPr>
          <w:p>
            <w:pPr>
              <w:spacing w:after="0"/>
              <w:jc w:val="left"/>
            </w:pPr>
          </w:p>
        </w:tc>
        <w:tc>
          <w:tcPr>
            <w:tcW w:type="dxa" w:w="1815"/>
          </w:tcPr>
          <w:p>
            <w:pPr>
              <w:spacing w:after="0"/>
              <w:jc w:val="left"/>
            </w:pPr>
            <w:r>
              <w:rPr>
                <w:sz w:val="16"/>
              </w:rPr>
              <w:t>Heavy Snow, 1997-10-26, $3,640,000 property; $2,600,000 crops, reported for the zone (1997 dollars); NWS zone IAZ059 (DALLAS), zone-level: may include parts of neighboring counties</w:t>
            </w:r>
          </w:p>
        </w:tc>
        <w:tc>
          <w:tcPr>
            <w:tcW w:type="dxa" w:w="1709"/>
          </w:tcPr>
          <w:p>
            <w:pPr>
              <w:spacing w:after="0"/>
              <w:jc w:val="left"/>
            </w:pPr>
          </w:p>
        </w:tc>
        <w:tc>
          <w:tcPr>
            <w:tcW w:type="dxa" w:w="179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3489"/>
        <w:gridCol w:w="2430"/>
        <w:gridCol w:w="1427"/>
        <w:gridCol w:w="137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3489"/>
            <w:shd w:val="clear" w:color="auto" w:fill="E8E8E8"/>
          </w:tcPr>
          <w:p>
            <w:pPr>
              <w:spacing w:after="0"/>
              <w:jc w:val="left"/>
            </w:pPr>
            <w:r>
              <w:rPr>
                <w:b/>
                <w:sz w:val="16"/>
              </w:rPr>
              <w:t>Title</w:t>
            </w:r>
          </w:p>
        </w:tc>
        <w:tc>
          <w:tcPr>
            <w:tcW w:type="dxa" w:w="2430"/>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384"/>
          </w:tcPr>
          <w:p>
            <w:pPr>
              <w:spacing w:after="0"/>
              <w:jc w:val="left"/>
            </w:pPr>
            <w:r>
              <w:rPr>
                <w:sz w:val="16"/>
              </w:rPr>
              <w:t>Major disaster</w:t>
            </w:r>
          </w:p>
        </w:tc>
        <w:tc>
          <w:tcPr>
            <w:tcW w:type="dxa" w:w="3489"/>
          </w:tcPr>
          <w:p>
            <w:pPr>
              <w:spacing w:after="0"/>
              <w:jc w:val="left"/>
            </w:pPr>
            <w:r>
              <w:rPr>
                <w:sz w:val="16"/>
              </w:rPr>
              <w:t>SEVERE STORMS, TORNADOES, AND FLOODING</w:t>
            </w:r>
          </w:p>
        </w:tc>
        <w:tc>
          <w:tcPr>
            <w:tcW w:type="dxa" w:w="2430"/>
          </w:tcPr>
          <w:p>
            <w:pPr>
              <w:spacing w:after="0"/>
              <w:jc w:val="left"/>
            </w:pPr>
            <w:r>
              <w:rPr>
                <w:sz w:val="16"/>
              </w:rPr>
              <w:t>Inland Flooding; Tornado</w:t>
            </w:r>
          </w:p>
        </w:tc>
        <w:tc>
          <w:tcPr>
            <w:tcW w:type="dxa" w:w="1427"/>
          </w:tcPr>
          <w:p>
            <w:pPr>
              <w:spacing w:after="0"/>
              <w:jc w:val="right"/>
            </w:pPr>
            <w:r>
              <w:rPr>
                <w:sz w:val="16"/>
              </w:rPr>
              <w:t>$45,415.42</w:t>
            </w:r>
          </w:p>
        </w:tc>
        <w:tc>
          <w:tcPr>
            <w:tcW w:type="dxa" w:w="137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384"/>
          </w:tcPr>
          <w:p>
            <w:pPr>
              <w:spacing w:after="0"/>
              <w:jc w:val="left"/>
            </w:pPr>
            <w:r>
              <w:rPr>
                <w:sz w:val="16"/>
              </w:rPr>
              <w:t>Major disaster</w:t>
            </w:r>
          </w:p>
        </w:tc>
        <w:tc>
          <w:tcPr>
            <w:tcW w:type="dxa" w:w="3489"/>
          </w:tcPr>
          <w:p>
            <w:pPr>
              <w:spacing w:after="0"/>
              <w:jc w:val="left"/>
            </w:pPr>
            <w:r>
              <w:rPr>
                <w:sz w:val="16"/>
              </w:rPr>
              <w:t>SEVERE STORMS</w:t>
            </w:r>
          </w:p>
        </w:tc>
        <w:tc>
          <w:tcPr>
            <w:tcW w:type="dxa" w:w="2430"/>
          </w:tcPr>
          <w:p>
            <w:pPr>
              <w:spacing w:after="0"/>
              <w:jc w:val="left"/>
            </w:pPr>
            <w:r>
              <w:rPr>
                <w:sz w:val="16"/>
              </w:rPr>
              <w:t>Hazard not mapped (severe storm title names no single hazard); not counted</w:t>
            </w:r>
          </w:p>
        </w:tc>
        <w:tc>
          <w:tcPr>
            <w:tcW w:type="dxa" w:w="1427"/>
          </w:tcPr>
          <w:p>
            <w:pPr>
              <w:spacing w:after="0"/>
              <w:jc w:val="right"/>
            </w:pPr>
            <w:r>
              <w:rPr>
                <w:sz w:val="16"/>
              </w:rPr>
              <w:t>$751,207.30</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84"/>
          </w:tcPr>
          <w:p>
            <w:pPr>
              <w:spacing w:after="0"/>
              <w:jc w:val="left"/>
            </w:pPr>
            <w:r>
              <w:rPr>
                <w:sz w:val="16"/>
              </w:rPr>
              <w:t>Major disaster</w:t>
            </w:r>
          </w:p>
        </w:tc>
        <w:tc>
          <w:tcPr>
            <w:tcW w:type="dxa" w:w="3489"/>
          </w:tcPr>
          <w:p>
            <w:pPr>
              <w:spacing w:after="0"/>
              <w:jc w:val="left"/>
            </w:pPr>
            <w:r>
              <w:rPr>
                <w:sz w:val="16"/>
              </w:rPr>
              <w:t>COVID-19 PANDEMIC</w:t>
            </w:r>
          </w:p>
        </w:tc>
        <w:tc>
          <w:tcPr>
            <w:tcW w:type="dxa" w:w="2430"/>
          </w:tcPr>
          <w:p>
            <w:pPr>
              <w:spacing w:after="0"/>
              <w:jc w:val="left"/>
            </w:pPr>
            <w:r>
              <w:rPr>
                <w:sz w:val="16"/>
              </w:rPr>
              <w:t>Non-natural, not counted</w:t>
            </w:r>
          </w:p>
        </w:tc>
        <w:tc>
          <w:tcPr>
            <w:tcW w:type="dxa" w:w="1427"/>
          </w:tcPr>
          <w:p>
            <w:pPr>
              <w:spacing w:after="0"/>
              <w:jc w:val="right"/>
            </w:pPr>
            <w:r>
              <w:rPr>
                <w:sz w:val="16"/>
              </w:rPr>
              <w:t>$738,045.44</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84"/>
          </w:tcPr>
          <w:p>
            <w:pPr>
              <w:spacing w:after="0"/>
              <w:jc w:val="left"/>
            </w:pPr>
            <w:r>
              <w:rPr>
                <w:sz w:val="16"/>
              </w:rPr>
              <w:t>Emergency</w:t>
            </w:r>
          </w:p>
        </w:tc>
        <w:tc>
          <w:tcPr>
            <w:tcW w:type="dxa" w:w="3489"/>
          </w:tcPr>
          <w:p>
            <w:pPr>
              <w:spacing w:after="0"/>
              <w:jc w:val="left"/>
            </w:pPr>
            <w:r>
              <w:rPr>
                <w:sz w:val="16"/>
              </w:rPr>
              <w:t>COVID-19</w:t>
            </w:r>
          </w:p>
        </w:tc>
        <w:tc>
          <w:tcPr>
            <w:tcW w:type="dxa" w:w="2430"/>
          </w:tcPr>
          <w:p>
            <w:pPr>
              <w:spacing w:after="0"/>
              <w:jc w:val="left"/>
            </w:pPr>
            <w:r>
              <w:rPr>
                <w:sz w:val="16"/>
              </w:rPr>
              <w:t>Non-natural, not counted</w:t>
            </w:r>
          </w:p>
        </w:tc>
        <w:tc>
          <w:tcPr>
            <w:tcW w:type="dxa" w:w="1427"/>
          </w:tcPr>
          <w:p>
            <w:pPr>
              <w:spacing w:after="0"/>
              <w:jc w:val="right"/>
            </w:pPr>
            <w:r>
              <w:rPr>
                <w:sz w:val="16"/>
              </w:rPr>
              <w:t>none found</w:t>
            </w:r>
          </w:p>
        </w:tc>
        <w:tc>
          <w:tcPr>
            <w:tcW w:type="dxa" w:w="1379"/>
          </w:tcPr>
          <w:p>
            <w:pPr>
              <w:spacing w:after="0"/>
              <w:jc w:val="left"/>
            </w:pPr>
          </w:p>
        </w:tc>
        <w:tc>
          <w:tcPr>
            <w:tcW w:type="dxa" w:w="893"/>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84"/>
          </w:tcPr>
          <w:p>
            <w:pPr>
              <w:spacing w:after="0"/>
              <w:jc w:val="left"/>
            </w:pPr>
            <w:r>
              <w:rPr>
                <w:sz w:val="16"/>
              </w:rPr>
              <w:t>Major disaster</w:t>
            </w:r>
          </w:p>
        </w:tc>
        <w:tc>
          <w:tcPr>
            <w:tcW w:type="dxa" w:w="3489"/>
          </w:tcPr>
          <w:p>
            <w:pPr>
              <w:spacing w:after="0"/>
              <w:jc w:val="left"/>
            </w:pPr>
            <w:r>
              <w:rPr>
                <w:sz w:val="16"/>
              </w:rPr>
              <w:t>SEVERE STORMS AND FLOODING</w:t>
            </w:r>
          </w:p>
        </w:tc>
        <w:tc>
          <w:tcPr>
            <w:tcW w:type="dxa" w:w="2430"/>
          </w:tcPr>
          <w:p>
            <w:pPr>
              <w:spacing w:after="0"/>
              <w:jc w:val="left"/>
            </w:pPr>
            <w:r>
              <w:rPr>
                <w:sz w:val="16"/>
              </w:rPr>
              <w:t>Inland Flooding</w:t>
            </w:r>
          </w:p>
        </w:tc>
        <w:tc>
          <w:tcPr>
            <w:tcW w:type="dxa" w:w="1427"/>
          </w:tcPr>
          <w:p>
            <w:pPr>
              <w:spacing w:after="0"/>
              <w:jc w:val="right"/>
            </w:pPr>
            <w:r>
              <w:rPr>
                <w:sz w:val="16"/>
              </w:rPr>
              <w:t>$334,847.30</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384"/>
          </w:tcPr>
          <w:p>
            <w:pPr>
              <w:spacing w:after="0"/>
              <w:jc w:val="left"/>
            </w:pPr>
            <w:r>
              <w:rPr>
                <w:sz w:val="16"/>
              </w:rPr>
              <w:t>Major disaster</w:t>
            </w:r>
          </w:p>
        </w:tc>
        <w:tc>
          <w:tcPr>
            <w:tcW w:type="dxa" w:w="3489"/>
          </w:tcPr>
          <w:p>
            <w:pPr>
              <w:spacing w:after="0"/>
              <w:jc w:val="left"/>
            </w:pPr>
            <w:r>
              <w:rPr>
                <w:sz w:val="16"/>
              </w:rPr>
              <w:t>SEVERE STORMS, TORNADOES, STRAIGHT-LINE WINDS, AND FLOODING</w:t>
            </w:r>
          </w:p>
        </w:tc>
        <w:tc>
          <w:tcPr>
            <w:tcW w:type="dxa" w:w="2430"/>
          </w:tcPr>
          <w:p>
            <w:pPr>
              <w:spacing w:after="0"/>
              <w:jc w:val="left"/>
            </w:pPr>
            <w:r>
              <w:rPr>
                <w:sz w:val="16"/>
              </w:rPr>
              <w:t>Inland Flooding; Strong Wind; Tornado</w:t>
            </w:r>
          </w:p>
        </w:tc>
        <w:tc>
          <w:tcPr>
            <w:tcW w:type="dxa" w:w="1427"/>
          </w:tcPr>
          <w:p>
            <w:pPr>
              <w:spacing w:after="0"/>
              <w:jc w:val="right"/>
            </w:pPr>
            <w:r>
              <w:rPr>
                <w:sz w:val="16"/>
              </w:rPr>
              <w:t>$317,716.24</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384"/>
          </w:tcPr>
          <w:p>
            <w:pPr>
              <w:spacing w:after="0"/>
              <w:jc w:val="left"/>
            </w:pPr>
            <w:r>
              <w:rPr>
                <w:sz w:val="16"/>
              </w:rPr>
              <w:t>Major disaster</w:t>
            </w:r>
          </w:p>
        </w:tc>
        <w:tc>
          <w:tcPr>
            <w:tcW w:type="dxa" w:w="3489"/>
          </w:tcPr>
          <w:p>
            <w:pPr>
              <w:spacing w:after="0"/>
              <w:jc w:val="left"/>
            </w:pPr>
            <w:r>
              <w:rPr>
                <w:sz w:val="16"/>
              </w:rPr>
              <w:t>SEVERE STORMS, TORNADOES, STRAIGHT-LINE WINDS, AND FLOODING</w:t>
            </w:r>
          </w:p>
        </w:tc>
        <w:tc>
          <w:tcPr>
            <w:tcW w:type="dxa" w:w="2430"/>
          </w:tcPr>
          <w:p>
            <w:pPr>
              <w:spacing w:after="0"/>
              <w:jc w:val="left"/>
            </w:pPr>
            <w:r>
              <w:rPr>
                <w:sz w:val="16"/>
              </w:rPr>
              <w:t>Inland Flooding; Strong Wind; Tornado</w:t>
            </w:r>
          </w:p>
        </w:tc>
        <w:tc>
          <w:tcPr>
            <w:tcW w:type="dxa" w:w="1427"/>
          </w:tcPr>
          <w:p>
            <w:pPr>
              <w:spacing w:after="0"/>
              <w:jc w:val="right"/>
            </w:pPr>
            <w:r>
              <w:rPr>
                <w:sz w:val="16"/>
              </w:rPr>
              <w:t>$695,805.91</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84"/>
          </w:tcPr>
          <w:p>
            <w:pPr>
              <w:spacing w:after="0"/>
              <w:jc w:val="left"/>
            </w:pPr>
            <w:r>
              <w:rPr>
                <w:sz w:val="16"/>
              </w:rPr>
              <w:t>Major disaster</w:t>
            </w:r>
          </w:p>
        </w:tc>
        <w:tc>
          <w:tcPr>
            <w:tcW w:type="dxa" w:w="3489"/>
          </w:tcPr>
          <w:p>
            <w:pPr>
              <w:spacing w:after="0"/>
              <w:jc w:val="left"/>
            </w:pPr>
            <w:r>
              <w:rPr>
                <w:sz w:val="16"/>
              </w:rPr>
              <w:t>SEVERE STORMS, FLOODING, AND TORNADOES</w:t>
            </w:r>
          </w:p>
        </w:tc>
        <w:tc>
          <w:tcPr>
            <w:tcW w:type="dxa" w:w="2430"/>
          </w:tcPr>
          <w:p>
            <w:pPr>
              <w:spacing w:after="0"/>
              <w:jc w:val="left"/>
            </w:pPr>
            <w:r>
              <w:rPr>
                <w:sz w:val="16"/>
              </w:rPr>
              <w:t>Inland Flooding; Tornado</w:t>
            </w:r>
          </w:p>
        </w:tc>
        <w:tc>
          <w:tcPr>
            <w:tcW w:type="dxa" w:w="1427"/>
          </w:tcPr>
          <w:p>
            <w:pPr>
              <w:spacing w:after="0"/>
              <w:jc w:val="right"/>
            </w:pPr>
            <w:r>
              <w:rPr>
                <w:sz w:val="16"/>
              </w:rPr>
              <w:t>$545,617.55</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384"/>
          </w:tcPr>
          <w:p>
            <w:pPr>
              <w:spacing w:after="0"/>
              <w:jc w:val="left"/>
            </w:pPr>
            <w:r>
              <w:rPr>
                <w:sz w:val="16"/>
              </w:rPr>
              <w:t>Major disaster</w:t>
            </w:r>
          </w:p>
        </w:tc>
        <w:tc>
          <w:tcPr>
            <w:tcW w:type="dxa" w:w="3489"/>
          </w:tcPr>
          <w:p>
            <w:pPr>
              <w:spacing w:after="0"/>
              <w:jc w:val="left"/>
            </w:pPr>
            <w:r>
              <w:rPr>
                <w:sz w:val="16"/>
              </w:rPr>
              <w:t>SEVERE WINTER STORM</w:t>
            </w:r>
          </w:p>
        </w:tc>
        <w:tc>
          <w:tcPr>
            <w:tcW w:type="dxa" w:w="2430"/>
          </w:tcPr>
          <w:p>
            <w:pPr>
              <w:spacing w:after="0"/>
              <w:jc w:val="left"/>
            </w:pPr>
            <w:r>
              <w:rPr>
                <w:sz w:val="16"/>
              </w:rPr>
              <w:t>Winter Weather</w:t>
            </w:r>
          </w:p>
        </w:tc>
        <w:tc>
          <w:tcPr>
            <w:tcW w:type="dxa" w:w="1427"/>
          </w:tcPr>
          <w:p>
            <w:pPr>
              <w:spacing w:after="0"/>
              <w:jc w:val="right"/>
            </w:pPr>
            <w:r>
              <w:rPr>
                <w:sz w:val="16"/>
              </w:rPr>
              <w:t>$3,156.59</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84"/>
          </w:tcPr>
          <w:p>
            <w:pPr>
              <w:spacing w:after="0"/>
              <w:jc w:val="left"/>
            </w:pPr>
            <w:r>
              <w:rPr>
                <w:sz w:val="16"/>
              </w:rPr>
              <w:t>Major disaster</w:t>
            </w:r>
          </w:p>
        </w:tc>
        <w:tc>
          <w:tcPr>
            <w:tcW w:type="dxa" w:w="3489"/>
          </w:tcPr>
          <w:p>
            <w:pPr>
              <w:spacing w:after="0"/>
              <w:jc w:val="left"/>
            </w:pPr>
            <w:r>
              <w:rPr>
                <w:sz w:val="16"/>
              </w:rPr>
              <w:t>SEVERE STORMS, TORNADOES, AND FLOODING</w:t>
            </w:r>
          </w:p>
        </w:tc>
        <w:tc>
          <w:tcPr>
            <w:tcW w:type="dxa" w:w="2430"/>
          </w:tcPr>
          <w:p>
            <w:pPr>
              <w:spacing w:after="0"/>
              <w:jc w:val="left"/>
            </w:pPr>
            <w:r>
              <w:rPr>
                <w:sz w:val="16"/>
              </w:rPr>
              <w:t>Inland Flooding; Tornado</w:t>
            </w:r>
          </w:p>
        </w:tc>
        <w:tc>
          <w:tcPr>
            <w:tcW w:type="dxa" w:w="1427"/>
          </w:tcPr>
          <w:p>
            <w:pPr>
              <w:spacing w:after="0"/>
              <w:jc w:val="right"/>
            </w:pPr>
            <w:r>
              <w:rPr>
                <w:sz w:val="16"/>
              </w:rPr>
              <w:t>$2,035,599.12</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384"/>
          </w:tcPr>
          <w:p>
            <w:pPr>
              <w:spacing w:after="0"/>
              <w:jc w:val="left"/>
            </w:pPr>
            <w:r>
              <w:rPr>
                <w:sz w:val="16"/>
              </w:rPr>
              <w:t>Major disaster</w:t>
            </w:r>
          </w:p>
        </w:tc>
        <w:tc>
          <w:tcPr>
            <w:tcW w:type="dxa" w:w="3489"/>
          </w:tcPr>
          <w:p>
            <w:pPr>
              <w:spacing w:after="0"/>
              <w:jc w:val="left"/>
            </w:pPr>
            <w:r>
              <w:rPr>
                <w:sz w:val="16"/>
              </w:rPr>
              <w:t>SEVERE STORMS, FLOODING, AND TORNADOES</w:t>
            </w:r>
          </w:p>
        </w:tc>
        <w:tc>
          <w:tcPr>
            <w:tcW w:type="dxa" w:w="2430"/>
          </w:tcPr>
          <w:p>
            <w:pPr>
              <w:spacing w:after="0"/>
              <w:jc w:val="left"/>
            </w:pPr>
            <w:r>
              <w:rPr>
                <w:sz w:val="16"/>
              </w:rPr>
              <w:t>Inland Flooding; Tornado</w:t>
            </w:r>
          </w:p>
        </w:tc>
        <w:tc>
          <w:tcPr>
            <w:tcW w:type="dxa" w:w="1427"/>
          </w:tcPr>
          <w:p>
            <w:pPr>
              <w:spacing w:after="0"/>
              <w:jc w:val="right"/>
            </w:pPr>
            <w:r>
              <w:rPr>
                <w:sz w:val="16"/>
              </w:rPr>
              <w:t>PA not declared for this county</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84"/>
          </w:tcPr>
          <w:p>
            <w:pPr>
              <w:spacing w:after="0"/>
              <w:jc w:val="left"/>
            </w:pPr>
            <w:r>
              <w:rPr>
                <w:sz w:val="16"/>
              </w:rPr>
              <w:t>Emergency</w:t>
            </w:r>
          </w:p>
        </w:tc>
        <w:tc>
          <w:tcPr>
            <w:tcW w:type="dxa" w:w="3489"/>
          </w:tcPr>
          <w:p>
            <w:pPr>
              <w:spacing w:after="0"/>
              <w:jc w:val="left"/>
            </w:pPr>
            <w:r>
              <w:rPr>
                <w:sz w:val="16"/>
              </w:rPr>
              <w:t>HURRICANE KATRINA EVACUATION</w:t>
            </w:r>
          </w:p>
        </w:tc>
        <w:tc>
          <w:tcPr>
            <w:tcW w:type="dxa" w:w="2430"/>
          </w:tcPr>
          <w:p>
            <w:pPr>
              <w:spacing w:after="0"/>
              <w:jc w:val="left"/>
            </w:pPr>
            <w:r>
              <w:rPr>
                <w:sz w:val="16"/>
              </w:rPr>
              <w:t>Hurricane: evacuation support, not a local hazard event; not counted</w:t>
            </w:r>
          </w:p>
        </w:tc>
        <w:tc>
          <w:tcPr>
            <w:tcW w:type="dxa" w:w="1427"/>
          </w:tcPr>
          <w:p>
            <w:pPr>
              <w:spacing w:after="0"/>
              <w:jc w:val="right"/>
            </w:pPr>
            <w:r>
              <w:rPr>
                <w:sz w:val="16"/>
              </w:rPr>
              <w:t>none found</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84"/>
          </w:tcPr>
          <w:p>
            <w:pPr>
              <w:spacing w:after="0"/>
              <w:jc w:val="left"/>
            </w:pPr>
            <w:r>
              <w:rPr>
                <w:sz w:val="16"/>
              </w:rPr>
              <w:t>Major disaster</w:t>
            </w:r>
          </w:p>
        </w:tc>
        <w:tc>
          <w:tcPr>
            <w:tcW w:type="dxa" w:w="3489"/>
          </w:tcPr>
          <w:p>
            <w:pPr>
              <w:spacing w:after="0"/>
              <w:jc w:val="left"/>
            </w:pPr>
            <w:r>
              <w:rPr>
                <w:sz w:val="16"/>
              </w:rPr>
              <w:t>SEVERE STORMS, TORNADOES, AND FLOODING</w:t>
            </w:r>
          </w:p>
        </w:tc>
        <w:tc>
          <w:tcPr>
            <w:tcW w:type="dxa" w:w="2430"/>
          </w:tcPr>
          <w:p>
            <w:pPr>
              <w:spacing w:after="0"/>
              <w:jc w:val="left"/>
            </w:pPr>
            <w:r>
              <w:rPr>
                <w:sz w:val="16"/>
              </w:rPr>
              <w:t>Inland Flooding; Tornado</w:t>
            </w:r>
          </w:p>
        </w:tc>
        <w:tc>
          <w:tcPr>
            <w:tcW w:type="dxa" w:w="1427"/>
          </w:tcPr>
          <w:p>
            <w:pPr>
              <w:spacing w:after="0"/>
              <w:jc w:val="right"/>
            </w:pPr>
            <w:r>
              <w:rPr>
                <w:sz w:val="16"/>
              </w:rPr>
              <w:t>$369,489.05</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84"/>
          </w:tcPr>
          <w:p>
            <w:pPr>
              <w:spacing w:after="0"/>
              <w:jc w:val="left"/>
            </w:pPr>
            <w:r>
              <w:rPr>
                <w:sz w:val="16"/>
              </w:rPr>
              <w:t>Major disaster</w:t>
            </w:r>
          </w:p>
        </w:tc>
        <w:tc>
          <w:tcPr>
            <w:tcW w:type="dxa" w:w="3489"/>
          </w:tcPr>
          <w:p>
            <w:pPr>
              <w:spacing w:after="0"/>
              <w:jc w:val="left"/>
            </w:pPr>
            <w:r>
              <w:rPr>
                <w:sz w:val="16"/>
              </w:rPr>
              <w:t>SEVERE STORMS, TORNADOES AND FLOODING</w:t>
            </w:r>
          </w:p>
        </w:tc>
        <w:tc>
          <w:tcPr>
            <w:tcW w:type="dxa" w:w="2430"/>
          </w:tcPr>
          <w:p>
            <w:pPr>
              <w:spacing w:after="0"/>
              <w:jc w:val="left"/>
            </w:pPr>
            <w:r>
              <w:rPr>
                <w:sz w:val="16"/>
              </w:rPr>
              <w:t>Inland Flooding (primary); also designated: Tornado</w:t>
            </w:r>
          </w:p>
        </w:tc>
        <w:tc>
          <w:tcPr>
            <w:tcW w:type="dxa" w:w="1427"/>
          </w:tcPr>
          <w:p>
            <w:pPr>
              <w:spacing w:after="0"/>
              <w:jc w:val="right"/>
            </w:pPr>
            <w:r>
              <w:rPr>
                <w:sz w:val="16"/>
              </w:rPr>
              <w:t>none found</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84"/>
          </w:tcPr>
          <w:p>
            <w:pPr>
              <w:spacing w:after="0"/>
              <w:jc w:val="left"/>
            </w:pPr>
            <w:r>
              <w:rPr>
                <w:sz w:val="16"/>
              </w:rPr>
              <w:t>Major disaster</w:t>
            </w:r>
          </w:p>
        </w:tc>
        <w:tc>
          <w:tcPr>
            <w:tcW w:type="dxa" w:w="3489"/>
          </w:tcPr>
          <w:p>
            <w:pPr>
              <w:spacing w:after="0"/>
              <w:jc w:val="left"/>
            </w:pPr>
            <w:r>
              <w:rPr>
                <w:sz w:val="16"/>
              </w:rPr>
              <w:t>SEVERE STORMS &amp; FLOODING</w:t>
            </w:r>
          </w:p>
        </w:tc>
        <w:tc>
          <w:tcPr>
            <w:tcW w:type="dxa" w:w="2430"/>
          </w:tcPr>
          <w:p>
            <w:pPr>
              <w:spacing w:after="0"/>
              <w:jc w:val="left"/>
            </w:pPr>
            <w:r>
              <w:rPr>
                <w:sz w:val="16"/>
              </w:rPr>
              <w:t>Inland Flooding</w:t>
            </w:r>
          </w:p>
        </w:tc>
        <w:tc>
          <w:tcPr>
            <w:tcW w:type="dxa" w:w="1427"/>
          </w:tcPr>
          <w:p>
            <w:pPr>
              <w:spacing w:after="0"/>
              <w:jc w:val="right"/>
            </w:pPr>
            <w:r>
              <w:rPr>
                <w:sz w:val="16"/>
              </w:rPr>
              <w:t>none found</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384"/>
          </w:tcPr>
          <w:p>
            <w:pPr>
              <w:spacing w:after="0"/>
              <w:jc w:val="left"/>
            </w:pPr>
            <w:r>
              <w:rPr>
                <w:sz w:val="16"/>
              </w:rPr>
              <w:t>Major disaster</w:t>
            </w:r>
          </w:p>
        </w:tc>
        <w:tc>
          <w:tcPr>
            <w:tcW w:type="dxa" w:w="3489"/>
          </w:tcPr>
          <w:p>
            <w:pPr>
              <w:spacing w:after="0"/>
              <w:jc w:val="left"/>
            </w:pPr>
            <w:r>
              <w:rPr>
                <w:sz w:val="16"/>
              </w:rPr>
              <w:t>ICE STORM</w:t>
            </w:r>
          </w:p>
        </w:tc>
        <w:tc>
          <w:tcPr>
            <w:tcW w:type="dxa" w:w="2430"/>
          </w:tcPr>
          <w:p>
            <w:pPr>
              <w:spacing w:after="0"/>
              <w:jc w:val="left"/>
            </w:pPr>
            <w:r>
              <w:rPr>
                <w:sz w:val="16"/>
              </w:rPr>
              <w:t>Ice Storm</w:t>
            </w:r>
          </w:p>
        </w:tc>
        <w:tc>
          <w:tcPr>
            <w:tcW w:type="dxa" w:w="1427"/>
          </w:tcPr>
          <w:p>
            <w:pPr>
              <w:spacing w:after="0"/>
              <w:jc w:val="right"/>
            </w:pPr>
            <w:r>
              <w:rPr>
                <w:sz w:val="16"/>
              </w:rPr>
              <w:t>none found</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84"/>
          </w:tcPr>
          <w:p>
            <w:pPr>
              <w:spacing w:after="0"/>
              <w:jc w:val="left"/>
            </w:pPr>
            <w:r>
              <w:rPr>
                <w:sz w:val="16"/>
              </w:rPr>
              <w:t>Major disaster</w:t>
            </w:r>
          </w:p>
        </w:tc>
        <w:tc>
          <w:tcPr>
            <w:tcW w:type="dxa" w:w="3489"/>
          </w:tcPr>
          <w:p>
            <w:pPr>
              <w:spacing w:after="0"/>
              <w:jc w:val="left"/>
            </w:pPr>
            <w:r>
              <w:rPr>
                <w:sz w:val="16"/>
              </w:rPr>
              <w:t>SEVERE STORMS &amp; FLOODING</w:t>
            </w:r>
          </w:p>
        </w:tc>
        <w:tc>
          <w:tcPr>
            <w:tcW w:type="dxa" w:w="2430"/>
          </w:tcPr>
          <w:p>
            <w:pPr>
              <w:spacing w:after="0"/>
              <w:jc w:val="left"/>
            </w:pPr>
            <w:r>
              <w:rPr>
                <w:sz w:val="16"/>
              </w:rPr>
              <w:t>Inland Flooding</w:t>
            </w:r>
          </w:p>
        </w:tc>
        <w:tc>
          <w:tcPr>
            <w:tcW w:type="dxa" w:w="1427"/>
          </w:tcPr>
          <w:p>
            <w:pPr>
              <w:spacing w:after="0"/>
              <w:jc w:val="right"/>
            </w:pPr>
            <w:r>
              <w:rPr>
                <w:sz w:val="16"/>
              </w:rPr>
              <w:t>none found</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1979-07-01</w:t>
            </w:r>
          </w:p>
        </w:tc>
        <w:tc>
          <w:tcPr>
            <w:tcW w:type="dxa" w:w="1037"/>
          </w:tcPr>
          <w:p>
            <w:pPr>
              <w:spacing w:after="0"/>
              <w:jc w:val="left"/>
            </w:pPr>
            <w:r>
              <w:rPr>
                <w:sz w:val="16"/>
              </w:rPr>
              <w:t>1979-07-01</w:t>
            </w:r>
          </w:p>
        </w:tc>
        <w:tc>
          <w:tcPr>
            <w:tcW w:type="dxa" w:w="1037"/>
          </w:tcPr>
          <w:p>
            <w:pPr>
              <w:spacing w:after="0"/>
              <w:jc w:val="left"/>
            </w:pPr>
            <w:r>
              <w:rPr>
                <w:sz w:val="16"/>
              </w:rPr>
              <w:t>DR-590-IA</w:t>
            </w:r>
          </w:p>
        </w:tc>
        <w:tc>
          <w:tcPr>
            <w:tcW w:type="dxa" w:w="1384"/>
          </w:tcPr>
          <w:p>
            <w:pPr>
              <w:spacing w:after="0"/>
              <w:jc w:val="left"/>
            </w:pPr>
            <w:r>
              <w:rPr>
                <w:sz w:val="16"/>
              </w:rPr>
              <w:t>Major disaster</w:t>
            </w:r>
          </w:p>
        </w:tc>
        <w:tc>
          <w:tcPr>
            <w:tcW w:type="dxa" w:w="3489"/>
          </w:tcPr>
          <w:p>
            <w:pPr>
              <w:spacing w:after="0"/>
              <w:jc w:val="left"/>
            </w:pPr>
            <w:r>
              <w:rPr>
                <w:sz w:val="16"/>
              </w:rPr>
              <w:t>HIGH WINDS &amp; TORNADOES</w:t>
            </w:r>
          </w:p>
        </w:tc>
        <w:tc>
          <w:tcPr>
            <w:tcW w:type="dxa" w:w="2430"/>
          </w:tcPr>
          <w:p>
            <w:pPr>
              <w:spacing w:after="0"/>
              <w:jc w:val="left"/>
            </w:pPr>
            <w:r>
              <w:rPr>
                <w:sz w:val="16"/>
              </w:rPr>
              <w:t>Tornado</w:t>
            </w:r>
          </w:p>
        </w:tc>
        <w:tc>
          <w:tcPr>
            <w:tcW w:type="dxa" w:w="1427"/>
          </w:tcPr>
          <w:p>
            <w:pPr>
              <w:spacing w:after="0"/>
              <w:jc w:val="right"/>
            </w:pPr>
            <w:r>
              <w:rPr>
                <w:sz w:val="16"/>
              </w:rPr>
              <w:t>none found</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384"/>
          </w:tcPr>
          <w:p>
            <w:pPr>
              <w:spacing w:after="0"/>
              <w:jc w:val="left"/>
            </w:pPr>
            <w:r>
              <w:rPr>
                <w:sz w:val="16"/>
              </w:rPr>
              <w:t>Major disaster</w:t>
            </w:r>
          </w:p>
        </w:tc>
        <w:tc>
          <w:tcPr>
            <w:tcW w:type="dxa" w:w="3489"/>
          </w:tcPr>
          <w:p>
            <w:pPr>
              <w:spacing w:after="0"/>
              <w:jc w:val="left"/>
            </w:pPr>
            <w:r>
              <w:rPr>
                <w:sz w:val="16"/>
              </w:rPr>
              <w:t>FLOODING</w:t>
            </w:r>
          </w:p>
        </w:tc>
        <w:tc>
          <w:tcPr>
            <w:tcW w:type="dxa" w:w="2430"/>
          </w:tcPr>
          <w:p>
            <w:pPr>
              <w:spacing w:after="0"/>
              <w:jc w:val="left"/>
            </w:pPr>
            <w:r>
              <w:rPr>
                <w:sz w:val="16"/>
              </w:rPr>
              <w:t>Inland Flooding</w:t>
            </w:r>
          </w:p>
        </w:tc>
        <w:tc>
          <w:tcPr>
            <w:tcW w:type="dxa" w:w="1427"/>
          </w:tcPr>
          <w:p>
            <w:pPr>
              <w:spacing w:after="0"/>
              <w:jc w:val="right"/>
            </w:pPr>
            <w:r>
              <w:rPr>
                <w:sz w:val="16"/>
              </w:rPr>
              <w:t>none found</w:t>
            </w:r>
          </w:p>
        </w:tc>
        <w:tc>
          <w:tcPr>
            <w:tcW w:type="dxa" w:w="137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84"/>
          </w:tcPr>
          <w:p>
            <w:pPr>
              <w:spacing w:after="0"/>
              <w:jc w:val="left"/>
            </w:pPr>
            <w:r>
              <w:rPr>
                <w:sz w:val="16"/>
              </w:rPr>
              <w:t>Major disaster</w:t>
            </w:r>
          </w:p>
        </w:tc>
        <w:tc>
          <w:tcPr>
            <w:tcW w:type="dxa" w:w="3489"/>
          </w:tcPr>
          <w:p>
            <w:pPr>
              <w:spacing w:after="0"/>
              <w:jc w:val="left"/>
            </w:pPr>
            <w:r>
              <w:rPr>
                <w:sz w:val="16"/>
              </w:rPr>
              <w:t>FLOODING</w:t>
            </w:r>
          </w:p>
        </w:tc>
        <w:tc>
          <w:tcPr>
            <w:tcW w:type="dxa" w:w="2430"/>
          </w:tcPr>
          <w:p>
            <w:pPr>
              <w:spacing w:after="0"/>
              <w:jc w:val="left"/>
            </w:pPr>
            <w:r>
              <w:rPr>
                <w:sz w:val="16"/>
              </w:rPr>
              <w:t>Inland Flooding</w:t>
            </w:r>
          </w:p>
        </w:tc>
        <w:tc>
          <w:tcPr>
            <w:tcW w:type="dxa" w:w="1427"/>
          </w:tcPr>
          <w:p>
            <w:pPr>
              <w:spacing w:after="0"/>
              <w:jc w:val="right"/>
            </w:pPr>
            <w:r>
              <w:rPr>
                <w:sz w:val="16"/>
              </w:rPr>
              <w:t>none found</w:t>
            </w:r>
          </w:p>
        </w:tc>
        <w:tc>
          <w:tcPr>
            <w:tcW w:type="dxa" w:w="1379"/>
          </w:tcPr>
          <w:p>
            <w:pPr>
              <w:spacing w:after="0"/>
              <w:jc w:val="left"/>
            </w:pPr>
          </w:p>
        </w:tc>
        <w:tc>
          <w:tcPr>
            <w:tcW w:type="dxa" w:w="893"/>
          </w:tcPr>
          <w:p>
            <w:pPr>
              <w:spacing w:after="0"/>
              <w:jc w:val="left"/>
            </w:pPr>
          </w:p>
        </w:tc>
      </w:tr>
    </w:tbl>
    <w:p>
      <w:pPr>
        <w:spacing w:after="40" w:before="60"/>
        <w:ind w:left="360"/>
      </w:pPr>
      <w:r>
        <w:rPr>
          <w:sz w:val="15"/>
        </w:rPr>
        <w:t>School districts and special districts in this county: $766,222.93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25</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249</w:t>
            </w:r>
          </w:p>
        </w:tc>
        <w:tc>
          <w:tcPr>
            <w:tcW w:type="dxa" w:w="1422"/>
          </w:tcPr>
          <w:p>
            <w:pPr>
              <w:spacing w:after="0"/>
              <w:jc w:val="right"/>
            </w:pPr>
            <w:r>
              <w:rPr>
                <w:sz w:val="16"/>
              </w:rPr>
              <w:t>11</w:t>
            </w:r>
          </w:p>
        </w:tc>
        <w:tc>
          <w:tcPr>
            <w:tcW w:type="dxa" w:w="1356"/>
          </w:tcPr>
          <w:p>
            <w:pPr>
              <w:spacing w:after="0"/>
              <w:jc w:val="right"/>
            </w:pPr>
            <w:r>
              <w:rPr>
                <w:sz w:val="16"/>
              </w:rPr>
              <w:t>4</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13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384</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28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76</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61"/>
        <w:gridCol w:w="2800"/>
        <w:gridCol w:w="1060"/>
        <w:gridCol w:w="1661"/>
        <w:gridCol w:w="959"/>
        <w:gridCol w:w="2750"/>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61"/>
            <w:shd w:val="clear" w:color="auto" w:fill="E8E8E8"/>
          </w:tcPr>
          <w:p>
            <w:pPr>
              <w:spacing w:after="0"/>
              <w:jc w:val="left"/>
            </w:pPr>
            <w:r>
              <w:rPr>
                <w:b/>
                <w:sz w:val="16"/>
              </w:rPr>
              <w:t>Magnitude or extent</w:t>
            </w:r>
          </w:p>
        </w:tc>
        <w:tc>
          <w:tcPr>
            <w:tcW w:type="dxa" w:w="2800"/>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1"/>
            <w:shd w:val="clear" w:color="auto" w:fill="E8E8E8"/>
          </w:tcPr>
          <w:p>
            <w:pPr>
              <w:spacing w:after="0"/>
              <w:jc w:val="left"/>
            </w:pPr>
            <w:r>
              <w:rPr>
                <w:b/>
                <w:sz w:val="16"/>
              </w:rPr>
              <w:t>Location</w:t>
            </w:r>
          </w:p>
        </w:tc>
        <w:tc>
          <w:tcPr>
            <w:tcW w:type="dxa" w:w="959"/>
            <w:shd w:val="clear" w:color="auto" w:fill="E8E8E8"/>
          </w:tcPr>
          <w:p>
            <w:pPr>
              <w:spacing w:after="0"/>
              <w:jc w:val="left"/>
            </w:pPr>
            <w:r>
              <w:rPr>
                <w:b/>
                <w:sz w:val="16"/>
              </w:rPr>
              <w:t>Flags</w:t>
            </w:r>
          </w:p>
        </w:tc>
        <w:tc>
          <w:tcPr>
            <w:tcW w:type="dxa" w:w="27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85"/>
          </w:tcPr>
          <w:p>
            <w:pPr>
              <w:spacing w:after="0"/>
              <w:jc w:val="left"/>
            </w:pPr>
            <w:r>
              <w:rPr>
                <w:sz w:val="16"/>
              </w:rPr>
              <w:t>Extreme Cold/Wind Chill</w:t>
            </w:r>
          </w:p>
        </w:tc>
        <w:tc>
          <w:tcPr>
            <w:tcW w:type="dxa" w:w="2561"/>
          </w:tcPr>
          <w:p>
            <w:pPr>
              <w:spacing w:after="0"/>
              <w:jc w:val="left"/>
            </w:pPr>
          </w:p>
        </w:tc>
        <w:tc>
          <w:tcPr>
            <w:tcW w:type="dxa" w:w="2800"/>
          </w:tcPr>
          <w:p>
            <w:pPr>
              <w:spacing w:after="0"/>
              <w:jc w:val="left"/>
            </w:pPr>
            <w:r>
              <w:rPr>
                <w:sz w:val="16"/>
              </w:rPr>
              <w:t>$0 property; $0 crops, reported for the zone (2024 dollars)</w:t>
            </w:r>
          </w:p>
        </w:tc>
        <w:tc>
          <w:tcPr>
            <w:tcW w:type="dxa" w:w="1060"/>
          </w:tcPr>
          <w:p>
            <w:pPr>
              <w:spacing w:after="0"/>
              <w:jc w:val="right"/>
            </w:pPr>
            <w:r>
              <w:rPr>
                <w:sz w:val="16"/>
              </w:rPr>
              <w:t>0, 0</w:t>
            </w:r>
          </w:p>
        </w:tc>
        <w:tc>
          <w:tcPr>
            <w:tcW w:type="dxa" w:w="1661"/>
          </w:tcPr>
          <w:p>
            <w:pPr>
              <w:spacing w:after="0"/>
              <w:jc w:val="left"/>
            </w:pPr>
            <w:r>
              <w:rPr>
                <w:sz w:val="16"/>
              </w:rPr>
              <w:t>NWS zone IAZ059 (DALLAS), zone-level: may include parts of neighboring counties</w:t>
            </w:r>
          </w:p>
        </w:tc>
        <w:tc>
          <w:tcPr>
            <w:tcW w:type="dxa" w:w="959"/>
          </w:tcPr>
          <w:p>
            <w:pPr>
              <w:spacing w:after="0"/>
              <w:jc w:val="left"/>
            </w:pPr>
            <w:r>
              <w:rPr>
                <w:sz w:val="16"/>
              </w:rPr>
              <w:t>new since last plan; within last 5 years</w:t>
            </w:r>
          </w:p>
        </w:tc>
        <w:tc>
          <w:tcPr>
            <w:tcW w:type="dxa" w:w="27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2023-09-05</w:t>
            </w:r>
          </w:p>
        </w:tc>
        <w:tc>
          <w:tcPr>
            <w:tcW w:type="dxa" w:w="1285"/>
          </w:tcPr>
          <w:p>
            <w:pPr>
              <w:spacing w:after="0"/>
              <w:jc w:val="left"/>
            </w:pPr>
            <w:r>
              <w:rPr>
                <w:sz w:val="16"/>
              </w:rPr>
              <w:t>Drought</w:t>
            </w:r>
          </w:p>
        </w:tc>
        <w:tc>
          <w:tcPr>
            <w:tcW w:type="dxa" w:w="2561"/>
          </w:tcPr>
          <w:p>
            <w:pPr>
              <w:spacing w:after="0"/>
              <w:jc w:val="left"/>
            </w:pPr>
          </w:p>
        </w:tc>
        <w:tc>
          <w:tcPr>
            <w:tcW w:type="dxa" w:w="2800"/>
          </w:tcPr>
          <w:p>
            <w:pPr>
              <w:spacing w:after="0"/>
              <w:jc w:val="left"/>
            </w:pPr>
            <w:r>
              <w:rPr>
                <w:sz w:val="16"/>
              </w:rPr>
              <w:t>$0 property; $0 crops, reported for the zone (2023 dollars)</w:t>
            </w:r>
          </w:p>
        </w:tc>
        <w:tc>
          <w:tcPr>
            <w:tcW w:type="dxa" w:w="1060"/>
          </w:tcPr>
          <w:p>
            <w:pPr>
              <w:spacing w:after="0"/>
              <w:jc w:val="right"/>
            </w:pPr>
            <w:r>
              <w:rPr>
                <w:sz w:val="16"/>
              </w:rPr>
              <w:t>0, 0</w:t>
            </w:r>
          </w:p>
        </w:tc>
        <w:tc>
          <w:tcPr>
            <w:tcW w:type="dxa" w:w="1661"/>
          </w:tcPr>
          <w:p>
            <w:pPr>
              <w:spacing w:after="0"/>
              <w:jc w:val="left"/>
            </w:pPr>
            <w:r>
              <w:rPr>
                <w:sz w:val="16"/>
              </w:rPr>
              <w:t>NWS zone IAZ059 (DALLAS), zone-level: may include parts of neighboring counties</w:t>
            </w:r>
          </w:p>
        </w:tc>
        <w:tc>
          <w:tcPr>
            <w:tcW w:type="dxa" w:w="959"/>
          </w:tcPr>
          <w:p>
            <w:pPr>
              <w:spacing w:after="0"/>
              <w:jc w:val="left"/>
            </w:pPr>
            <w:r>
              <w:rPr>
                <w:sz w:val="16"/>
              </w:rPr>
              <w:t>new since last plan; within last 5 years</w:t>
            </w:r>
          </w:p>
        </w:tc>
        <w:tc>
          <w:tcPr>
            <w:tcW w:type="dxa" w:w="2750"/>
          </w:tcPr>
          <w:p>
            <w:pPr>
              <w:spacing w:after="0"/>
              <w:jc w:val="left"/>
            </w:pPr>
            <w:r>
              <w:rPr>
                <w:sz w:val="16"/>
              </w:rPr>
              <w:t>B1-c worst recorded: Drought</w:t>
            </w:r>
          </w:p>
        </w:tc>
      </w:tr>
      <w:tr>
        <w:trPr>
          <w:cantSplit/>
        </w:trPr>
        <w:tc>
          <w:tcPr>
            <w:tcW w:type="dxa" w:w="1037"/>
          </w:tcPr>
          <w:p>
            <w:pPr>
              <w:spacing w:after="0"/>
              <w:jc w:val="left"/>
            </w:pPr>
            <w:r>
              <w:rPr>
                <w:sz w:val="16"/>
              </w:rPr>
              <w:t>2021-07-09</w:t>
            </w:r>
          </w:p>
        </w:tc>
        <w:tc>
          <w:tcPr>
            <w:tcW w:type="dxa" w:w="1285"/>
          </w:tcPr>
          <w:p>
            <w:pPr>
              <w:spacing w:after="0"/>
              <w:jc w:val="left"/>
            </w:pPr>
            <w:r>
              <w:rPr>
                <w:sz w:val="16"/>
              </w:rPr>
              <w:t>Hail</w:t>
            </w:r>
          </w:p>
        </w:tc>
        <w:tc>
          <w:tcPr>
            <w:tcW w:type="dxa" w:w="2561"/>
          </w:tcPr>
          <w:p>
            <w:pPr>
              <w:spacing w:after="0"/>
              <w:jc w:val="left"/>
            </w:pPr>
            <w:r>
              <w:rPr>
                <w:sz w:val="16"/>
              </w:rPr>
              <w:t>3 in</w:t>
            </w:r>
          </w:p>
        </w:tc>
        <w:tc>
          <w:tcPr>
            <w:tcW w:type="dxa" w:w="2800"/>
          </w:tcPr>
          <w:p>
            <w:pPr>
              <w:spacing w:after="0"/>
              <w:jc w:val="left"/>
            </w:pPr>
            <w:r>
              <w:rPr>
                <w:sz w:val="16"/>
              </w:rPr>
              <w:t>$0 property; $0 crops (2021 dollars)</w:t>
            </w:r>
          </w:p>
        </w:tc>
        <w:tc>
          <w:tcPr>
            <w:tcW w:type="dxa" w:w="1060"/>
          </w:tcPr>
          <w:p>
            <w:pPr>
              <w:spacing w:after="0"/>
              <w:jc w:val="right"/>
            </w:pPr>
            <w:r>
              <w:rPr>
                <w:sz w:val="16"/>
              </w:rPr>
              <w:t>0, 0</w:t>
            </w:r>
          </w:p>
        </w:tc>
        <w:tc>
          <w:tcPr>
            <w:tcW w:type="dxa" w:w="1661"/>
          </w:tcPr>
          <w:p>
            <w:pPr>
              <w:spacing w:after="0"/>
              <w:jc w:val="left"/>
            </w:pPr>
            <w:r>
              <w:rPr>
                <w:sz w:val="16"/>
              </w:rPr>
              <w:t>WOODWARD</w:t>
            </w:r>
          </w:p>
        </w:tc>
        <w:tc>
          <w:tcPr>
            <w:tcW w:type="dxa" w:w="959"/>
          </w:tcPr>
          <w:p>
            <w:pPr>
              <w:spacing w:after="0"/>
              <w:jc w:val="left"/>
            </w:pPr>
          </w:p>
        </w:tc>
        <w:tc>
          <w:tcPr>
            <w:tcW w:type="dxa" w:w="2750"/>
          </w:tcPr>
          <w:p>
            <w:pPr>
              <w:spacing w:after="0"/>
              <w:jc w:val="left"/>
            </w:pPr>
            <w:r>
              <w:rPr>
                <w:sz w:val="16"/>
              </w:rPr>
              <w:t>B1-c worst recorded: Hail</w:t>
            </w:r>
          </w:p>
        </w:tc>
      </w:tr>
      <w:tr>
        <w:trPr>
          <w:cantSplit/>
        </w:trPr>
        <w:tc>
          <w:tcPr>
            <w:tcW w:type="dxa" w:w="1037"/>
          </w:tcPr>
          <w:p>
            <w:pPr>
              <w:spacing w:after="0"/>
              <w:jc w:val="left"/>
            </w:pPr>
            <w:r>
              <w:rPr>
                <w:sz w:val="16"/>
              </w:rPr>
              <w:t>2018-10-05</w:t>
            </w:r>
          </w:p>
        </w:tc>
        <w:tc>
          <w:tcPr>
            <w:tcW w:type="dxa" w:w="1285"/>
          </w:tcPr>
          <w:p>
            <w:pPr>
              <w:spacing w:after="0"/>
              <w:jc w:val="left"/>
            </w:pPr>
            <w:r>
              <w:rPr>
                <w:sz w:val="16"/>
              </w:rPr>
              <w:t>Lightning</w:t>
            </w:r>
          </w:p>
        </w:tc>
        <w:tc>
          <w:tcPr>
            <w:tcW w:type="dxa" w:w="2561"/>
          </w:tcPr>
          <w:p>
            <w:pPr>
              <w:spacing w:after="0"/>
              <w:jc w:val="left"/>
            </w:pPr>
          </w:p>
        </w:tc>
        <w:tc>
          <w:tcPr>
            <w:tcW w:type="dxa" w:w="2800"/>
          </w:tcPr>
          <w:p>
            <w:pPr>
              <w:spacing w:after="0"/>
              <w:jc w:val="left"/>
            </w:pPr>
            <w:r>
              <w:rPr>
                <w:sz w:val="16"/>
              </w:rPr>
              <w:t>$0 property; $0 crops (2018 dollars)</w:t>
            </w:r>
          </w:p>
        </w:tc>
        <w:tc>
          <w:tcPr>
            <w:tcW w:type="dxa" w:w="1060"/>
          </w:tcPr>
          <w:p>
            <w:pPr>
              <w:spacing w:after="0"/>
              <w:jc w:val="right"/>
            </w:pPr>
            <w:r>
              <w:rPr>
                <w:sz w:val="16"/>
              </w:rPr>
              <w:t>0, 3</w:t>
            </w:r>
          </w:p>
        </w:tc>
        <w:tc>
          <w:tcPr>
            <w:tcW w:type="dxa" w:w="1661"/>
          </w:tcPr>
          <w:p>
            <w:pPr>
              <w:spacing w:after="0"/>
              <w:jc w:val="left"/>
            </w:pPr>
            <w:r>
              <w:rPr>
                <w:sz w:val="16"/>
              </w:rPr>
              <w:t>HADDEN HILL</w:t>
            </w:r>
          </w:p>
        </w:tc>
        <w:tc>
          <w:tcPr>
            <w:tcW w:type="dxa" w:w="959"/>
          </w:tcPr>
          <w:p>
            <w:pPr>
              <w:spacing w:after="0"/>
              <w:jc w:val="left"/>
            </w:pPr>
          </w:p>
        </w:tc>
        <w:tc>
          <w:tcPr>
            <w:tcW w:type="dxa" w:w="2750"/>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85"/>
          </w:tcPr>
          <w:p>
            <w:pPr>
              <w:spacing w:after="0"/>
              <w:jc w:val="left"/>
            </w:pPr>
            <w:r>
              <w:rPr>
                <w:sz w:val="16"/>
              </w:rPr>
              <w:t>Excessive Heat</w:t>
            </w:r>
          </w:p>
        </w:tc>
        <w:tc>
          <w:tcPr>
            <w:tcW w:type="dxa" w:w="2561"/>
          </w:tcPr>
          <w:p>
            <w:pPr>
              <w:spacing w:after="0"/>
              <w:jc w:val="left"/>
            </w:pPr>
          </w:p>
        </w:tc>
        <w:tc>
          <w:tcPr>
            <w:tcW w:type="dxa" w:w="2800"/>
          </w:tcPr>
          <w:p>
            <w:pPr>
              <w:spacing w:after="0"/>
              <w:jc w:val="left"/>
            </w:pPr>
            <w:r>
              <w:rPr>
                <w:sz w:val="16"/>
              </w:rPr>
              <w:t>$135,000 property; $0 crops, reported for the zone (2011 dollars)</w:t>
            </w:r>
          </w:p>
        </w:tc>
        <w:tc>
          <w:tcPr>
            <w:tcW w:type="dxa" w:w="1060"/>
          </w:tcPr>
          <w:p>
            <w:pPr>
              <w:spacing w:after="0"/>
              <w:jc w:val="right"/>
            </w:pPr>
            <w:r>
              <w:rPr>
                <w:sz w:val="16"/>
              </w:rPr>
              <w:t>0, 0</w:t>
            </w:r>
          </w:p>
        </w:tc>
        <w:tc>
          <w:tcPr>
            <w:tcW w:type="dxa" w:w="1661"/>
          </w:tcPr>
          <w:p>
            <w:pPr>
              <w:spacing w:after="0"/>
              <w:jc w:val="left"/>
            </w:pPr>
            <w:r>
              <w:rPr>
                <w:sz w:val="16"/>
              </w:rPr>
              <w:t>NWS zone IAZ059 (DALLAS), zone-level: may include parts of neighboring counties</w:t>
            </w:r>
          </w:p>
        </w:tc>
        <w:tc>
          <w:tcPr>
            <w:tcW w:type="dxa" w:w="959"/>
          </w:tcPr>
          <w:p>
            <w:pPr>
              <w:spacing w:after="0"/>
              <w:jc w:val="left"/>
            </w:pPr>
          </w:p>
        </w:tc>
        <w:tc>
          <w:tcPr>
            <w:tcW w:type="dxa" w:w="2750"/>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285"/>
          </w:tcPr>
          <w:p>
            <w:pPr>
              <w:spacing w:after="0"/>
              <w:jc w:val="left"/>
            </w:pPr>
            <w:r>
              <w:rPr>
                <w:sz w:val="16"/>
              </w:rPr>
              <w:t>Flood</w:t>
            </w:r>
          </w:p>
        </w:tc>
        <w:tc>
          <w:tcPr>
            <w:tcW w:type="dxa" w:w="2561"/>
          </w:tcPr>
          <w:p>
            <w:pPr>
              <w:spacing w:after="0"/>
              <w:jc w:val="left"/>
            </w:pPr>
          </w:p>
        </w:tc>
        <w:tc>
          <w:tcPr>
            <w:tcW w:type="dxa" w:w="2800"/>
          </w:tcPr>
          <w:p>
            <w:pPr>
              <w:spacing w:after="0"/>
              <w:jc w:val="left"/>
            </w:pPr>
            <w:r>
              <w:rPr>
                <w:sz w:val="16"/>
              </w:rPr>
              <w:t>$0 property; $20,000,000 crops (2010 dollars)</w:t>
            </w:r>
          </w:p>
        </w:tc>
        <w:tc>
          <w:tcPr>
            <w:tcW w:type="dxa" w:w="1060"/>
          </w:tcPr>
          <w:p>
            <w:pPr>
              <w:spacing w:after="0"/>
              <w:jc w:val="right"/>
            </w:pPr>
            <w:r>
              <w:rPr>
                <w:sz w:val="16"/>
              </w:rPr>
              <w:t>0, 0</w:t>
            </w:r>
          </w:p>
        </w:tc>
        <w:tc>
          <w:tcPr>
            <w:tcW w:type="dxa" w:w="1661"/>
          </w:tcPr>
          <w:p>
            <w:pPr>
              <w:spacing w:after="0"/>
              <w:jc w:val="left"/>
            </w:pPr>
            <w:r>
              <w:rPr>
                <w:sz w:val="16"/>
              </w:rPr>
              <w:t>DAWSON to DEXTER</w:t>
            </w:r>
          </w:p>
        </w:tc>
        <w:tc>
          <w:tcPr>
            <w:tcW w:type="dxa" w:w="959"/>
          </w:tcPr>
          <w:p>
            <w:pPr>
              <w:spacing w:after="0"/>
              <w:jc w:val="left"/>
            </w:pPr>
          </w:p>
        </w:tc>
        <w:tc>
          <w:tcPr>
            <w:tcW w:type="dxa" w:w="27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85"/>
          </w:tcPr>
          <w:p>
            <w:pPr>
              <w:spacing w:after="0"/>
              <w:jc w:val="left"/>
            </w:pPr>
            <w:r>
              <w:rPr>
                <w:sz w:val="16"/>
              </w:rPr>
              <w:t>Frost/Freeze</w:t>
            </w:r>
          </w:p>
        </w:tc>
        <w:tc>
          <w:tcPr>
            <w:tcW w:type="dxa" w:w="2561"/>
          </w:tcPr>
          <w:p>
            <w:pPr>
              <w:spacing w:after="0"/>
              <w:jc w:val="left"/>
            </w:pPr>
          </w:p>
        </w:tc>
        <w:tc>
          <w:tcPr>
            <w:tcW w:type="dxa" w:w="2800"/>
          </w:tcPr>
          <w:p>
            <w:pPr>
              <w:spacing w:after="0"/>
              <w:jc w:val="left"/>
            </w:pPr>
            <w:r>
              <w:rPr>
                <w:sz w:val="16"/>
              </w:rPr>
              <w:t>$0 property; $2,500,000 crops, reported for the zone (2009 dollars)</w:t>
            </w:r>
          </w:p>
        </w:tc>
        <w:tc>
          <w:tcPr>
            <w:tcW w:type="dxa" w:w="1060"/>
          </w:tcPr>
          <w:p>
            <w:pPr>
              <w:spacing w:after="0"/>
              <w:jc w:val="right"/>
            </w:pPr>
            <w:r>
              <w:rPr>
                <w:sz w:val="16"/>
              </w:rPr>
              <w:t>0, 0</w:t>
            </w:r>
          </w:p>
        </w:tc>
        <w:tc>
          <w:tcPr>
            <w:tcW w:type="dxa" w:w="1661"/>
          </w:tcPr>
          <w:p>
            <w:pPr>
              <w:spacing w:after="0"/>
              <w:jc w:val="left"/>
            </w:pPr>
            <w:r>
              <w:rPr>
                <w:sz w:val="16"/>
              </w:rPr>
              <w:t>NWS zone IAZ059 (DALLAS), zone-level: may include parts of neighboring counties</w:t>
            </w:r>
          </w:p>
        </w:tc>
        <w:tc>
          <w:tcPr>
            <w:tcW w:type="dxa" w:w="959"/>
          </w:tcPr>
          <w:p>
            <w:pPr>
              <w:spacing w:after="0"/>
              <w:jc w:val="left"/>
            </w:pPr>
          </w:p>
        </w:tc>
        <w:tc>
          <w:tcPr>
            <w:tcW w:type="dxa" w:w="275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1998-11-10</w:t>
            </w:r>
          </w:p>
        </w:tc>
        <w:tc>
          <w:tcPr>
            <w:tcW w:type="dxa" w:w="1285"/>
          </w:tcPr>
          <w:p>
            <w:pPr>
              <w:spacing w:after="0"/>
              <w:jc w:val="left"/>
            </w:pPr>
            <w:r>
              <w:rPr>
                <w:sz w:val="16"/>
              </w:rPr>
              <w:t>High Wind</w:t>
            </w:r>
          </w:p>
        </w:tc>
        <w:tc>
          <w:tcPr>
            <w:tcW w:type="dxa" w:w="2561"/>
          </w:tcPr>
          <w:p>
            <w:pPr>
              <w:spacing w:after="0"/>
              <w:jc w:val="left"/>
            </w:pPr>
            <w:r>
              <w:rPr>
                <w:sz w:val="16"/>
              </w:rPr>
              <w:t>61 kt (70 mph), measurement type not recorded</w:t>
            </w:r>
          </w:p>
        </w:tc>
        <w:tc>
          <w:tcPr>
            <w:tcW w:type="dxa" w:w="2800"/>
          </w:tcPr>
          <w:p>
            <w:pPr>
              <w:spacing w:after="0"/>
              <w:jc w:val="left"/>
            </w:pPr>
            <w:r>
              <w:rPr>
                <w:sz w:val="16"/>
              </w:rPr>
              <w:t>$300,000 property; $5,100 crops, reported for the zone (1998 dollars)</w:t>
            </w:r>
          </w:p>
        </w:tc>
        <w:tc>
          <w:tcPr>
            <w:tcW w:type="dxa" w:w="1060"/>
          </w:tcPr>
          <w:p>
            <w:pPr>
              <w:spacing w:after="0"/>
              <w:jc w:val="right"/>
            </w:pPr>
            <w:r>
              <w:rPr>
                <w:sz w:val="16"/>
              </w:rPr>
              <w:t>0, 0</w:t>
            </w:r>
          </w:p>
        </w:tc>
        <w:tc>
          <w:tcPr>
            <w:tcW w:type="dxa" w:w="1661"/>
          </w:tcPr>
          <w:p>
            <w:pPr>
              <w:spacing w:after="0"/>
              <w:jc w:val="left"/>
            </w:pPr>
            <w:r>
              <w:rPr>
                <w:sz w:val="16"/>
              </w:rPr>
              <w:t>NWS zone IAZ059 (DALLAS), zone-level: may include parts of neighboring counties</w:t>
            </w:r>
          </w:p>
        </w:tc>
        <w:tc>
          <w:tcPr>
            <w:tcW w:type="dxa" w:w="959"/>
          </w:tcPr>
          <w:p>
            <w:pPr>
              <w:spacing w:after="0"/>
              <w:jc w:val="left"/>
            </w:pPr>
          </w:p>
        </w:tc>
        <w:tc>
          <w:tcPr>
            <w:tcW w:type="dxa" w:w="275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1998-06-29</w:t>
            </w:r>
          </w:p>
        </w:tc>
        <w:tc>
          <w:tcPr>
            <w:tcW w:type="dxa" w:w="1285"/>
          </w:tcPr>
          <w:p>
            <w:pPr>
              <w:spacing w:after="0"/>
              <w:jc w:val="left"/>
            </w:pPr>
            <w:r>
              <w:rPr>
                <w:sz w:val="16"/>
              </w:rPr>
              <w:t>Tornado</w:t>
            </w:r>
          </w:p>
        </w:tc>
        <w:tc>
          <w:tcPr>
            <w:tcW w:type="dxa" w:w="2561"/>
          </w:tcPr>
          <w:p>
            <w:pPr>
              <w:spacing w:after="0"/>
              <w:jc w:val="left"/>
            </w:pPr>
            <w:r>
              <w:rPr>
                <w:sz w:val="16"/>
              </w:rPr>
              <w:t>F2, 10.5 mi within this county, 100 yd wide</w:t>
            </w:r>
          </w:p>
        </w:tc>
        <w:tc>
          <w:tcPr>
            <w:tcW w:type="dxa" w:w="2800"/>
          </w:tcPr>
          <w:p>
            <w:pPr>
              <w:spacing w:after="0"/>
              <w:jc w:val="left"/>
            </w:pPr>
            <w:r>
              <w:rPr>
                <w:sz w:val="16"/>
              </w:rPr>
              <w:t>$500,000 property; $20,000 crops (1998 dollars)</w:t>
            </w:r>
          </w:p>
        </w:tc>
        <w:tc>
          <w:tcPr>
            <w:tcW w:type="dxa" w:w="1060"/>
          </w:tcPr>
          <w:p>
            <w:pPr>
              <w:spacing w:after="0"/>
              <w:jc w:val="right"/>
            </w:pPr>
            <w:r>
              <w:rPr>
                <w:sz w:val="16"/>
              </w:rPr>
              <w:t>0, 2</w:t>
            </w:r>
          </w:p>
        </w:tc>
        <w:tc>
          <w:tcPr>
            <w:tcW w:type="dxa" w:w="1661"/>
          </w:tcPr>
          <w:p>
            <w:pPr>
              <w:spacing w:after="0"/>
              <w:jc w:val="left"/>
            </w:pPr>
            <w:r>
              <w:rPr>
                <w:sz w:val="16"/>
              </w:rPr>
              <w:t>GRANGER</w:t>
            </w:r>
          </w:p>
        </w:tc>
        <w:tc>
          <w:tcPr>
            <w:tcW w:type="dxa" w:w="959"/>
          </w:tcPr>
          <w:p>
            <w:pPr>
              <w:spacing w:after="0"/>
              <w:jc w:val="left"/>
            </w:pPr>
          </w:p>
        </w:tc>
        <w:tc>
          <w:tcPr>
            <w:tcW w:type="dxa" w:w="2750"/>
          </w:tcPr>
          <w:p>
            <w:pPr>
              <w:spacing w:after="0"/>
              <w:jc w:val="left"/>
            </w:pPr>
            <w:r>
              <w:rPr>
                <w:sz w:val="16"/>
              </w:rPr>
              <w:t>deaths or injuries recorded</w:t>
            </w:r>
          </w:p>
        </w:tc>
      </w:tr>
      <w:tr>
        <w:trPr>
          <w:cantSplit/>
        </w:trPr>
        <w:tc>
          <w:tcPr>
            <w:tcW w:type="dxa" w:w="1037"/>
          </w:tcPr>
          <w:p>
            <w:pPr>
              <w:spacing w:after="0"/>
              <w:jc w:val="left"/>
            </w:pPr>
            <w:r>
              <w:rPr>
                <w:sz w:val="16"/>
              </w:rPr>
              <w:t>1990-06-16</w:t>
            </w:r>
          </w:p>
        </w:tc>
        <w:tc>
          <w:tcPr>
            <w:tcW w:type="dxa" w:w="1285"/>
          </w:tcPr>
          <w:p>
            <w:pPr>
              <w:spacing w:after="0"/>
              <w:jc w:val="left"/>
            </w:pPr>
            <w:r>
              <w:rPr>
                <w:sz w:val="16"/>
              </w:rPr>
              <w:t>Thunderstorm Wind</w:t>
            </w:r>
          </w:p>
        </w:tc>
        <w:tc>
          <w:tcPr>
            <w:tcW w:type="dxa" w:w="2561"/>
          </w:tcPr>
          <w:p>
            <w:pPr>
              <w:spacing w:after="0"/>
              <w:jc w:val="left"/>
            </w:pPr>
            <w:r>
              <w:rPr>
                <w:sz w:val="16"/>
              </w:rPr>
              <w:t>50 kt (58 mph), measurement type not recorded</w:t>
            </w:r>
          </w:p>
        </w:tc>
        <w:tc>
          <w:tcPr>
            <w:tcW w:type="dxa" w:w="2800"/>
          </w:tcPr>
          <w:p>
            <w:pPr>
              <w:spacing w:after="0"/>
              <w:jc w:val="left"/>
            </w:pPr>
            <w:r>
              <w:rPr>
                <w:sz w:val="16"/>
              </w:rPr>
              <w:t>damage not recorded (pre-1996 record)</w:t>
            </w:r>
          </w:p>
        </w:tc>
        <w:tc>
          <w:tcPr>
            <w:tcW w:type="dxa" w:w="1060"/>
          </w:tcPr>
          <w:p>
            <w:pPr>
              <w:spacing w:after="0"/>
              <w:jc w:val="right"/>
            </w:pPr>
            <w:r>
              <w:rPr>
                <w:sz w:val="16"/>
              </w:rPr>
              <w:t>0, 3</w:t>
            </w:r>
          </w:p>
        </w:tc>
        <w:tc>
          <w:tcPr>
            <w:tcW w:type="dxa" w:w="1661"/>
          </w:tcPr>
          <w:p>
            <w:pPr>
              <w:spacing w:after="0"/>
              <w:jc w:val="left"/>
            </w:pPr>
            <w:r>
              <w:rPr>
                <w:sz w:val="16"/>
              </w:rPr>
              <w:t>location not recorded</w:t>
            </w:r>
          </w:p>
        </w:tc>
        <w:tc>
          <w:tcPr>
            <w:tcW w:type="dxa" w:w="959"/>
          </w:tcPr>
          <w:p>
            <w:pPr>
              <w:spacing w:after="0"/>
              <w:jc w:val="left"/>
            </w:pPr>
          </w:p>
        </w:tc>
        <w:tc>
          <w:tcPr>
            <w:tcW w:type="dxa" w:w="2750"/>
          </w:tcPr>
          <w:p>
            <w:pPr>
              <w:spacing w:after="0"/>
              <w:jc w:val="left"/>
            </w:pPr>
            <w:r>
              <w:rPr>
                <w:sz w:val="16"/>
              </w:rPr>
              <w:t>deaths or injuries recorded</w:t>
            </w:r>
          </w:p>
        </w:tc>
      </w:tr>
      <w:tr>
        <w:trPr>
          <w:cantSplit/>
        </w:trPr>
        <w:tc>
          <w:tcPr>
            <w:tcW w:type="dxa" w:w="1037"/>
          </w:tcPr>
          <w:p>
            <w:pPr>
              <w:spacing w:after="0"/>
              <w:jc w:val="left"/>
            </w:pPr>
            <w:r>
              <w:rPr>
                <w:sz w:val="16"/>
              </w:rPr>
              <w:t>1976-06-13</w:t>
            </w:r>
          </w:p>
        </w:tc>
        <w:tc>
          <w:tcPr>
            <w:tcW w:type="dxa" w:w="1285"/>
          </w:tcPr>
          <w:p>
            <w:pPr>
              <w:spacing w:after="0"/>
              <w:jc w:val="left"/>
            </w:pPr>
            <w:r>
              <w:rPr>
                <w:sz w:val="16"/>
              </w:rPr>
              <w:t>Tornado</w:t>
            </w:r>
          </w:p>
        </w:tc>
        <w:tc>
          <w:tcPr>
            <w:tcW w:type="dxa" w:w="2561"/>
          </w:tcPr>
          <w:p>
            <w:pPr>
              <w:spacing w:after="0"/>
              <w:jc w:val="left"/>
            </w:pPr>
            <w:r>
              <w:rPr>
                <w:sz w:val="16"/>
              </w:rPr>
              <w:t>F3, 8.8 mi path length (records before 1996 may include the whole path; rating and listing come from the county where the tornado began), 100 yd wide</w:t>
            </w:r>
          </w:p>
        </w:tc>
        <w:tc>
          <w:tcPr>
            <w:tcW w:type="dxa" w:w="2800"/>
          </w:tcPr>
          <w:p>
            <w:pPr>
              <w:spacing w:after="0"/>
              <w:jc w:val="left"/>
            </w:pPr>
            <w:r>
              <w:rPr>
                <w:sz w:val="16"/>
              </w:rPr>
              <w:t>$250,000 property; crops not recorded (1976 dollars)</w:t>
            </w:r>
          </w:p>
        </w:tc>
        <w:tc>
          <w:tcPr>
            <w:tcW w:type="dxa" w:w="1060"/>
          </w:tcPr>
          <w:p>
            <w:pPr>
              <w:spacing w:after="0"/>
              <w:jc w:val="right"/>
            </w:pPr>
            <w:r>
              <w:rPr>
                <w:sz w:val="16"/>
              </w:rPr>
              <w:t>0, 0</w:t>
            </w:r>
          </w:p>
        </w:tc>
        <w:tc>
          <w:tcPr>
            <w:tcW w:type="dxa" w:w="1661"/>
          </w:tcPr>
          <w:p>
            <w:pPr>
              <w:spacing w:after="0"/>
              <w:jc w:val="left"/>
            </w:pPr>
            <w:r>
              <w:rPr>
                <w:sz w:val="16"/>
              </w:rPr>
              <w:t>location not recorded</w:t>
            </w:r>
          </w:p>
        </w:tc>
        <w:tc>
          <w:tcPr>
            <w:tcW w:type="dxa" w:w="959"/>
          </w:tcPr>
          <w:p>
            <w:pPr>
              <w:spacing w:after="0"/>
              <w:jc w:val="left"/>
            </w:pPr>
          </w:p>
        </w:tc>
        <w:tc>
          <w:tcPr>
            <w:tcW w:type="dxa" w:w="2750"/>
          </w:tcPr>
          <w:p>
            <w:pPr>
              <w:spacing w:after="0"/>
              <w:jc w:val="left"/>
            </w:pPr>
            <w:r>
              <w:rPr>
                <w:sz w:val="16"/>
              </w:rPr>
              <w:t>B1-c worst recorded: Tornado</w:t>
            </w:r>
          </w:p>
        </w:tc>
      </w:tr>
      <w:tr>
        <w:trPr>
          <w:cantSplit/>
        </w:trPr>
        <w:tc>
          <w:tcPr>
            <w:tcW w:type="dxa" w:w="1037"/>
          </w:tcPr>
          <w:p>
            <w:pPr>
              <w:spacing w:after="0"/>
              <w:jc w:val="left"/>
            </w:pPr>
            <w:r>
              <w:rPr>
                <w:sz w:val="16"/>
              </w:rPr>
              <w:t>1964-06-22</w:t>
            </w:r>
          </w:p>
        </w:tc>
        <w:tc>
          <w:tcPr>
            <w:tcW w:type="dxa" w:w="1285"/>
          </w:tcPr>
          <w:p>
            <w:pPr>
              <w:spacing w:after="0"/>
              <w:jc w:val="left"/>
            </w:pPr>
            <w:r>
              <w:rPr>
                <w:sz w:val="16"/>
              </w:rPr>
              <w:t>Thunderstorm Wind</w:t>
            </w:r>
          </w:p>
        </w:tc>
        <w:tc>
          <w:tcPr>
            <w:tcW w:type="dxa" w:w="2561"/>
          </w:tcPr>
          <w:p>
            <w:pPr>
              <w:spacing w:after="0"/>
              <w:jc w:val="left"/>
            </w:pPr>
            <w:r>
              <w:rPr>
                <w:sz w:val="16"/>
              </w:rPr>
              <w:t>90 kt (104 mph), measurement type not recorded</w:t>
            </w:r>
          </w:p>
        </w:tc>
        <w:tc>
          <w:tcPr>
            <w:tcW w:type="dxa" w:w="2800"/>
          </w:tcPr>
          <w:p>
            <w:pPr>
              <w:spacing w:after="0"/>
              <w:jc w:val="left"/>
            </w:pPr>
            <w:r>
              <w:rPr>
                <w:sz w:val="16"/>
              </w:rPr>
              <w:t>damage not recorded (pre-1996 record)</w:t>
            </w:r>
          </w:p>
        </w:tc>
        <w:tc>
          <w:tcPr>
            <w:tcW w:type="dxa" w:w="1060"/>
          </w:tcPr>
          <w:p>
            <w:pPr>
              <w:spacing w:after="0"/>
              <w:jc w:val="right"/>
            </w:pPr>
            <w:r>
              <w:rPr>
                <w:sz w:val="16"/>
              </w:rPr>
              <w:t>0, 0</w:t>
            </w:r>
          </w:p>
        </w:tc>
        <w:tc>
          <w:tcPr>
            <w:tcW w:type="dxa" w:w="1661"/>
          </w:tcPr>
          <w:p>
            <w:pPr>
              <w:spacing w:after="0"/>
              <w:jc w:val="left"/>
            </w:pPr>
            <w:r>
              <w:rPr>
                <w:sz w:val="16"/>
              </w:rPr>
              <w:t>location not recorded</w:t>
            </w:r>
          </w:p>
        </w:tc>
        <w:tc>
          <w:tcPr>
            <w:tcW w:type="dxa" w:w="959"/>
          </w:tcPr>
          <w:p>
            <w:pPr>
              <w:spacing w:after="0"/>
              <w:jc w:val="left"/>
            </w:pPr>
          </w:p>
        </w:tc>
        <w:tc>
          <w:tcPr>
            <w:tcW w:type="dxa" w:w="2750"/>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8"/>
        <w:gridCol w:w="1444"/>
        <w:gridCol w:w="1572"/>
        <w:gridCol w:w="1037"/>
        <w:gridCol w:w="1769"/>
        <w:gridCol w:w="1518"/>
        <w:gridCol w:w="1494"/>
        <w:gridCol w:w="1037"/>
        <w:gridCol w:w="1965"/>
      </w:tblGrid>
      <w:tr>
        <w:trPr>
          <w:cantSplit/>
          <w:tblHeader/>
        </w:trPr>
        <w:tc>
          <w:tcPr>
            <w:tcW w:type="dxa" w:w="1037"/>
            <w:shd w:val="clear" w:color="auto" w:fill="E8E8E8"/>
          </w:tcPr>
          <w:p>
            <w:pPr>
              <w:spacing w:after="0"/>
              <w:jc w:val="left"/>
            </w:pPr>
            <w:r>
              <w:rPr>
                <w:b/>
                <w:sz w:val="16"/>
              </w:rPr>
              <w:t>Hazard</w:t>
            </w:r>
          </w:p>
        </w:tc>
        <w:tc>
          <w:tcPr>
            <w:tcW w:type="dxa" w:w="123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4"/>
            <w:shd w:val="clear" w:color="auto" w:fill="E8E8E8"/>
          </w:tcPr>
          <w:p>
            <w:pPr>
              <w:spacing w:after="0"/>
              <w:jc w:val="left"/>
            </w:pPr>
            <w:r>
              <w:rPr>
                <w:b/>
                <w:sz w:val="16"/>
              </w:rPr>
              <w:t>Unit</w:t>
            </w:r>
          </w:p>
        </w:tc>
        <w:tc>
          <w:tcPr>
            <w:tcW w:type="dxa" w:w="15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8"/>
          </w:tcPr>
          <w:p>
            <w:pPr>
              <w:spacing w:after="0"/>
              <w:jc w:val="right"/>
            </w:pPr>
          </w:p>
        </w:tc>
        <w:tc>
          <w:tcPr>
            <w:tcW w:type="dxa" w:w="1444"/>
          </w:tcPr>
          <w:p>
            <w:pPr>
              <w:spacing w:after="0"/>
              <w:jc w:val="left"/>
            </w:pPr>
            <w:r>
              <w:rPr>
                <w:sz w:val="16"/>
              </w:rPr>
              <w:t>events per year</w:t>
            </w:r>
          </w:p>
        </w:tc>
        <w:tc>
          <w:tcPr>
            <w:tcW w:type="dxa" w:w="1572"/>
          </w:tcPr>
          <w:p>
            <w:pPr>
              <w:spacing w:after="0"/>
              <w:jc w:val="left"/>
            </w:pPr>
          </w:p>
        </w:tc>
        <w:tc>
          <w:tcPr>
            <w:tcW w:type="dxa" w:w="1037"/>
          </w:tcPr>
          <w:p>
            <w:pPr>
              <w:spacing w:after="0"/>
              <w:jc w:val="left"/>
            </w:pPr>
          </w:p>
        </w:tc>
        <w:tc>
          <w:tcPr>
            <w:tcW w:type="dxa" w:w="1769"/>
          </w:tcPr>
          <w:p>
            <w:pPr>
              <w:spacing w:after="0"/>
              <w:jc w:val="left"/>
            </w:pPr>
          </w:p>
        </w:tc>
        <w:tc>
          <w:tcPr>
            <w:tcW w:type="dxa" w:w="1518"/>
          </w:tcPr>
          <w:p>
            <w:pPr>
              <w:spacing w:after="0"/>
              <w:jc w:val="right"/>
            </w:pPr>
          </w:p>
        </w:tc>
        <w:tc>
          <w:tcPr>
            <w:tcW w:type="dxa" w:w="1494"/>
          </w:tcPr>
          <w:p>
            <w:pPr>
              <w:spacing w:after="0"/>
              <w:jc w:val="left"/>
            </w:pPr>
            <w:r>
              <w:rPr>
                <w:sz w:val="16"/>
              </w:rPr>
              <w:t>1994 to 2023 (30 years)</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8"/>
          </w:tcPr>
          <w:p>
            <w:pPr>
              <w:spacing w:after="0"/>
              <w:jc w:val="right"/>
            </w:pPr>
          </w:p>
        </w:tc>
        <w:tc>
          <w:tcPr>
            <w:tcW w:type="dxa" w:w="1444"/>
          </w:tcPr>
          <w:p>
            <w:pPr>
              <w:spacing w:after="0"/>
              <w:jc w:val="left"/>
            </w:pPr>
            <w:r>
              <w:rPr>
                <w:sz w:val="16"/>
              </w:rPr>
              <w:t>events per year at a location (modeled)</w:t>
            </w:r>
          </w:p>
        </w:tc>
        <w:tc>
          <w:tcPr>
            <w:tcW w:type="dxa" w:w="1572"/>
          </w:tcPr>
          <w:p>
            <w:pPr>
              <w:spacing w:after="0"/>
              <w:jc w:val="left"/>
            </w:pPr>
          </w:p>
        </w:tc>
        <w:tc>
          <w:tcPr>
            <w:tcW w:type="dxa" w:w="1037"/>
          </w:tcPr>
          <w:p>
            <w:pPr>
              <w:spacing w:after="0"/>
              <w:jc w:val="left"/>
            </w:pPr>
          </w:p>
        </w:tc>
        <w:tc>
          <w:tcPr>
            <w:tcW w:type="dxa" w:w="1769"/>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8"/>
          </w:tcPr>
          <w:p>
            <w:pPr>
              <w:spacing w:after="0"/>
              <w:jc w:val="right"/>
            </w:pPr>
            <w:r>
              <w:rPr>
                <w:sz w:val="16"/>
              </w:rPr>
              <w:t>6.26</w:t>
            </w:r>
          </w:p>
        </w:tc>
        <w:tc>
          <w:tcPr>
            <w:tcW w:type="dxa" w:w="1444"/>
          </w:tcPr>
          <w:p>
            <w:pPr>
              <w:spacing w:after="0"/>
              <w:jc w:val="left"/>
            </w:pPr>
            <w:r>
              <w:rPr>
                <w:sz w:val="16"/>
              </w:rPr>
              <w:t>event-days per year</w:t>
            </w:r>
          </w:p>
        </w:tc>
        <w:tc>
          <w:tcPr>
            <w:tcW w:type="dxa" w:w="1572"/>
          </w:tcPr>
          <w:p>
            <w:pPr>
              <w:spacing w:after="0"/>
              <w:jc w:val="left"/>
            </w:pPr>
            <w:r>
              <w:rPr>
                <w:sz w:val="16"/>
              </w:rPr>
              <w:t>about 6.26 days per year</w:t>
            </w:r>
          </w:p>
        </w:tc>
        <w:tc>
          <w:tcPr>
            <w:tcW w:type="dxa" w:w="1037"/>
          </w:tcPr>
          <w:p>
            <w:pPr>
              <w:spacing w:after="0"/>
              <w:jc w:val="left"/>
            </w:pPr>
            <w:r>
              <w:rPr>
                <w:sz w:val="16"/>
              </w:rPr>
              <w:t>Likely</w:t>
            </w:r>
          </w:p>
        </w:tc>
        <w:tc>
          <w:tcPr>
            <w:tcW w:type="dxa" w:w="1769"/>
          </w:tcPr>
          <w:p>
            <w:pPr>
              <w:spacing w:after="0"/>
              <w:jc w:val="left"/>
            </w:pPr>
            <w:r>
              <w:rPr>
                <w:sz w:val="16"/>
              </w:rPr>
              <w:t>event-days in 14 of 30 years, 1996 to 2025 (46.7%)</w:t>
            </w:r>
          </w:p>
        </w:tc>
        <w:tc>
          <w:tcPr>
            <w:tcW w:type="dxa" w:w="1518"/>
          </w:tcPr>
          <w:p>
            <w:pPr>
              <w:spacing w:after="0"/>
              <w:jc w:val="right"/>
            </w:pPr>
            <w:r>
              <w:rPr>
                <w:sz w:val="16"/>
              </w:rPr>
              <w:t>119</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gives about 6.26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8"/>
          </w:tcPr>
          <w:p>
            <w:pPr>
              <w:spacing w:after="0"/>
              <w:jc w:val="right"/>
            </w:pPr>
            <w:r>
              <w:rPr>
                <w:sz w:val="16"/>
              </w:rPr>
              <w:t>7.79</w:t>
            </w:r>
          </w:p>
        </w:tc>
        <w:tc>
          <w:tcPr>
            <w:tcW w:type="dxa" w:w="1444"/>
          </w:tcPr>
          <w:p>
            <w:pPr>
              <w:spacing w:after="0"/>
              <w:jc w:val="left"/>
            </w:pPr>
            <w:r>
              <w:rPr>
                <w:sz w:val="16"/>
              </w:rPr>
              <w:t>event-days per year</w:t>
            </w:r>
          </w:p>
        </w:tc>
        <w:tc>
          <w:tcPr>
            <w:tcW w:type="dxa" w:w="1572"/>
          </w:tcPr>
          <w:p>
            <w:pPr>
              <w:spacing w:after="0"/>
              <w:jc w:val="left"/>
            </w:pPr>
            <w:r>
              <w:rPr>
                <w:sz w:val="16"/>
              </w:rPr>
              <w:t>about 7.79 days per year</w:t>
            </w:r>
          </w:p>
        </w:tc>
        <w:tc>
          <w:tcPr>
            <w:tcW w:type="dxa" w:w="1037"/>
          </w:tcPr>
          <w:p>
            <w:pPr>
              <w:spacing w:after="0"/>
              <w:jc w:val="left"/>
            </w:pPr>
            <w:r>
              <w:rPr>
                <w:sz w:val="16"/>
              </w:rPr>
              <w:t>Likely</w:t>
            </w:r>
          </w:p>
        </w:tc>
        <w:tc>
          <w:tcPr>
            <w:tcW w:type="dxa" w:w="1769"/>
          </w:tcPr>
          <w:p>
            <w:pPr>
              <w:spacing w:after="0"/>
              <w:jc w:val="left"/>
            </w:pPr>
            <w:r>
              <w:rPr>
                <w:sz w:val="16"/>
              </w:rPr>
              <w:t>event-days in 11 of 30 years, 1996 to 2025 (36.7%)</w:t>
            </w:r>
          </w:p>
        </w:tc>
        <w:tc>
          <w:tcPr>
            <w:tcW w:type="dxa" w:w="1518"/>
          </w:tcPr>
          <w:p>
            <w:pPr>
              <w:spacing w:after="0"/>
              <w:jc w:val="right"/>
            </w:pPr>
            <w:r>
              <w:rPr>
                <w:sz w:val="16"/>
              </w:rPr>
              <w:t>231</w:t>
            </w:r>
          </w:p>
        </w:tc>
        <w:tc>
          <w:tcPr>
            <w:tcW w:type="dxa" w:w="14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5"/>
          </w:tcPr>
          <w:p>
            <w:pPr>
              <w:spacing w:after="0"/>
              <w:jc w:val="left"/>
            </w:pPr>
            <w:r>
              <w:rPr>
                <w:sz w:val="16"/>
              </w:rPr>
              <w:t>NRI gives about 7.79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8"/>
          </w:tcPr>
          <w:p>
            <w:pPr>
              <w:spacing w:after="0"/>
              <w:jc w:val="right"/>
            </w:pPr>
            <w:r>
              <w:rPr>
                <w:sz w:val="16"/>
              </w:rPr>
              <w:t>0.000629</w:t>
            </w:r>
          </w:p>
        </w:tc>
        <w:tc>
          <w:tcPr>
            <w:tcW w:type="dxa" w:w="1444"/>
          </w:tcPr>
          <w:p>
            <w:pPr>
              <w:spacing w:after="0"/>
              <w:jc w:val="left"/>
            </w:pPr>
            <w:r>
              <w:rPr>
                <w:sz w:val="16"/>
              </w:rPr>
              <w:t>annual probability at a location</w:t>
            </w:r>
          </w:p>
        </w:tc>
        <w:tc>
          <w:tcPr>
            <w:tcW w:type="dxa" w:w="1572"/>
          </w:tcPr>
          <w:p>
            <w:pPr>
              <w:spacing w:after="0"/>
              <w:jc w:val="left"/>
            </w:pPr>
            <w:r>
              <w:rPr>
                <w:sz w:val="16"/>
              </w:rPr>
              <w:t>chance a given location in the county has at least minor-damage shaking in a year: 0.0629%</w:t>
            </w:r>
          </w:p>
        </w:tc>
        <w:tc>
          <w:tcPr>
            <w:tcW w:type="dxa" w:w="1037"/>
          </w:tcPr>
          <w:p>
            <w:pPr>
              <w:spacing w:after="0"/>
              <w:jc w:val="left"/>
            </w:pPr>
          </w:p>
        </w:tc>
        <w:tc>
          <w:tcPr>
            <w:tcW w:type="dxa" w:w="1769"/>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8"/>
          </w:tcPr>
          <w:p>
            <w:pPr>
              <w:spacing w:after="0"/>
              <w:jc w:val="right"/>
            </w:pPr>
            <w:r>
              <w:rPr>
                <w:sz w:val="16"/>
              </w:rPr>
              <w:t>6.27</w:t>
            </w:r>
          </w:p>
        </w:tc>
        <w:tc>
          <w:tcPr>
            <w:tcW w:type="dxa" w:w="1444"/>
          </w:tcPr>
          <w:p>
            <w:pPr>
              <w:spacing w:after="0"/>
              <w:jc w:val="left"/>
            </w:pPr>
            <w:r>
              <w:rPr>
                <w:sz w:val="16"/>
              </w:rPr>
              <w:t>events per year</w:t>
            </w:r>
          </w:p>
        </w:tc>
        <w:tc>
          <w:tcPr>
            <w:tcW w:type="dxa" w:w="1572"/>
          </w:tcPr>
          <w:p>
            <w:pPr>
              <w:spacing w:after="0"/>
              <w:jc w:val="left"/>
            </w:pPr>
            <w:r>
              <w:rPr>
                <w:sz w:val="16"/>
              </w:rPr>
              <w:t>about 6.27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18"/>
          </w:tcPr>
          <w:p>
            <w:pPr>
              <w:spacing w:after="0"/>
              <w:jc w:val="right"/>
            </w:pPr>
            <w:r>
              <w:rPr>
                <w:sz w:val="16"/>
              </w:rPr>
              <w:t>238.4 (modeled)</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Heat Wave</w:t>
            </w:r>
          </w:p>
        </w:tc>
        <w:tc>
          <w:tcPr>
            <w:tcW w:type="dxa" w:w="1238"/>
          </w:tcPr>
          <w:p>
            <w:pPr>
              <w:spacing w:after="0"/>
              <w:jc w:val="right"/>
            </w:pPr>
            <w:r>
              <w:rPr>
                <w:sz w:val="16"/>
              </w:rPr>
              <w:t>7.05</w:t>
            </w:r>
          </w:p>
        </w:tc>
        <w:tc>
          <w:tcPr>
            <w:tcW w:type="dxa" w:w="1444"/>
          </w:tcPr>
          <w:p>
            <w:pPr>
              <w:spacing w:after="0"/>
              <w:jc w:val="left"/>
            </w:pPr>
            <w:r>
              <w:rPr>
                <w:sz w:val="16"/>
              </w:rPr>
              <w:t>event-days per year</w:t>
            </w:r>
          </w:p>
        </w:tc>
        <w:tc>
          <w:tcPr>
            <w:tcW w:type="dxa" w:w="1572"/>
          </w:tcPr>
          <w:p>
            <w:pPr>
              <w:spacing w:after="0"/>
              <w:jc w:val="left"/>
            </w:pPr>
            <w:r>
              <w:rPr>
                <w:sz w:val="16"/>
              </w:rPr>
              <w:t>about 7.05 days per year</w:t>
            </w:r>
          </w:p>
        </w:tc>
        <w:tc>
          <w:tcPr>
            <w:tcW w:type="dxa" w:w="1037"/>
          </w:tcPr>
          <w:p>
            <w:pPr>
              <w:spacing w:after="0"/>
              <w:jc w:val="left"/>
            </w:pPr>
            <w:r>
              <w:rPr>
                <w:sz w:val="16"/>
              </w:rPr>
              <w:t>Likely</w:t>
            </w:r>
          </w:p>
        </w:tc>
        <w:tc>
          <w:tcPr>
            <w:tcW w:type="dxa" w:w="1769"/>
          </w:tcPr>
          <w:p>
            <w:pPr>
              <w:spacing w:after="0"/>
              <w:jc w:val="left"/>
            </w:pPr>
            <w:r>
              <w:rPr>
                <w:sz w:val="16"/>
              </w:rPr>
              <w:t>event-days in 4 of 30 years, 1996 to 2025 (13.3%)</w:t>
            </w:r>
          </w:p>
        </w:tc>
        <w:tc>
          <w:tcPr>
            <w:tcW w:type="dxa" w:w="1518"/>
          </w:tcPr>
          <w:p>
            <w:pPr>
              <w:spacing w:after="0"/>
              <w:jc w:val="right"/>
            </w:pPr>
            <w:r>
              <w:rPr>
                <w:sz w:val="16"/>
              </w:rPr>
              <w:t>106</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r>
              <w:rPr>
                <w:sz w:val="16"/>
              </w:rPr>
              <w:t>NRI gives about 7.05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8"/>
          </w:tcPr>
          <w:p>
            <w:pPr>
              <w:spacing w:after="0"/>
              <w:jc w:val="right"/>
            </w:pPr>
            <w:r>
              <w:rPr>
                <w:sz w:val="16"/>
              </w:rPr>
              <w:t>0.00978</w:t>
            </w:r>
          </w:p>
        </w:tc>
        <w:tc>
          <w:tcPr>
            <w:tcW w:type="dxa" w:w="1444"/>
          </w:tcPr>
          <w:p>
            <w:pPr>
              <w:spacing w:after="0"/>
              <w:jc w:val="left"/>
            </w:pPr>
            <w:r>
              <w:rPr>
                <w:sz w:val="16"/>
              </w:rPr>
              <w:t>events per year</w:t>
            </w:r>
          </w:p>
        </w:tc>
        <w:tc>
          <w:tcPr>
            <w:tcW w:type="dxa" w:w="1572"/>
          </w:tcPr>
          <w:p>
            <w:pPr>
              <w:spacing w:after="0"/>
              <w:jc w:val="left"/>
            </w:pPr>
            <w:r>
              <w:rPr>
                <w:sz w:val="16"/>
              </w:rPr>
              <w:t>about 1 in 102 years</w:t>
            </w:r>
          </w:p>
        </w:tc>
        <w:tc>
          <w:tcPr>
            <w:tcW w:type="dxa" w:w="1037"/>
          </w:tcPr>
          <w:p>
            <w:pPr>
              <w:spacing w:after="0"/>
              <w:jc w:val="left"/>
            </w:pPr>
            <w:r>
              <w:rPr>
                <w:sz w:val="16"/>
              </w:rPr>
              <w:t>Unlikely</w:t>
            </w:r>
          </w:p>
        </w:tc>
        <w:tc>
          <w:tcPr>
            <w:tcW w:type="dxa" w:w="1769"/>
          </w:tcPr>
          <w:p>
            <w:pPr>
              <w:spacing w:after="0"/>
              <w:jc w:val="left"/>
            </w:pPr>
            <w:r>
              <w:rPr>
                <w:sz w:val="16"/>
              </w:rPr>
              <w:t>FEMA annualized frequency (modeled)</w:t>
            </w:r>
          </w:p>
        </w:tc>
        <w:tc>
          <w:tcPr>
            <w:tcW w:type="dxa" w:w="1518"/>
          </w:tcPr>
          <w:p>
            <w:pPr>
              <w:spacing w:after="0"/>
              <w:jc w:val="right"/>
            </w:pPr>
            <w:r>
              <w:rPr>
                <w:sz w:val="16"/>
              </w:rPr>
              <w:t>0</w:t>
            </w:r>
          </w:p>
        </w:tc>
        <w:tc>
          <w:tcPr>
            <w:tcW w:type="dxa" w:w="1494"/>
          </w:tcPr>
          <w:p>
            <w:pPr>
              <w:spacing w:after="0"/>
              <w:jc w:val="left"/>
            </w:pPr>
            <w:r>
              <w:rPr>
                <w:sz w:val="16"/>
              </w:rPr>
              <w:t>1851 to 2024 (Atlantic)</w:t>
            </w:r>
          </w:p>
        </w:tc>
        <w:tc>
          <w:tcPr>
            <w:tcW w:type="dxa" w:w="1037"/>
          </w:tcPr>
          <w:p>
            <w:pPr>
              <w:spacing w:after="0"/>
              <w:jc w:val="left"/>
            </w:pPr>
            <w:r>
              <w:rPr>
                <w:sz w:val="16"/>
              </w:rPr>
              <w:t>see B1-f</w:t>
            </w:r>
          </w:p>
        </w:tc>
        <w:tc>
          <w:tcPr>
            <w:tcW w:type="dxa" w:w="196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8"/>
          </w:tcPr>
          <w:p>
            <w:pPr>
              <w:spacing w:after="0"/>
              <w:jc w:val="right"/>
            </w:pPr>
            <w:r>
              <w:rPr>
                <w:sz w:val="16"/>
              </w:rPr>
              <w:t>0.834</w:t>
            </w:r>
          </w:p>
        </w:tc>
        <w:tc>
          <w:tcPr>
            <w:tcW w:type="dxa" w:w="1444"/>
          </w:tcPr>
          <w:p>
            <w:pPr>
              <w:spacing w:after="0"/>
              <w:jc w:val="left"/>
            </w:pPr>
            <w:r>
              <w:rPr>
                <w:sz w:val="16"/>
              </w:rPr>
              <w:t>event-days per year</w:t>
            </w:r>
          </w:p>
        </w:tc>
        <w:tc>
          <w:tcPr>
            <w:tcW w:type="dxa" w:w="1572"/>
          </w:tcPr>
          <w:p>
            <w:pPr>
              <w:spacing w:after="0"/>
              <w:jc w:val="left"/>
            </w:pPr>
            <w:r>
              <w:rPr>
                <w:sz w:val="16"/>
              </w:rPr>
              <w:t>about 0.834 days per year</w:t>
            </w:r>
          </w:p>
        </w:tc>
        <w:tc>
          <w:tcPr>
            <w:tcW w:type="dxa" w:w="1037"/>
          </w:tcPr>
          <w:p>
            <w:pPr>
              <w:spacing w:after="0"/>
              <w:jc w:val="left"/>
            </w:pPr>
            <w:r>
              <w:rPr>
                <w:sz w:val="16"/>
              </w:rPr>
              <w:t>Likely</w:t>
            </w:r>
          </w:p>
        </w:tc>
        <w:tc>
          <w:tcPr>
            <w:tcW w:type="dxa" w:w="1769"/>
          </w:tcPr>
          <w:p>
            <w:pPr>
              <w:spacing w:after="0"/>
              <w:jc w:val="left"/>
            </w:pPr>
            <w:r>
              <w:rPr>
                <w:sz w:val="16"/>
              </w:rPr>
              <w:t>event-days in 10 of 30 years, 1996 to 2025 (33.3%)</w:t>
            </w:r>
          </w:p>
        </w:tc>
        <w:tc>
          <w:tcPr>
            <w:tcW w:type="dxa" w:w="1518"/>
          </w:tcPr>
          <w:p>
            <w:pPr>
              <w:spacing w:after="0"/>
              <w:jc w:val="right"/>
            </w:pPr>
            <w:r>
              <w:rPr>
                <w:sz w:val="16"/>
              </w:rPr>
              <w:t>57</w:t>
            </w:r>
          </w:p>
        </w:tc>
        <w:tc>
          <w:tcPr>
            <w:tcW w:type="dxa" w:w="1494"/>
          </w:tcPr>
          <w:p>
            <w:pPr>
              <w:spacing w:after="0"/>
              <w:jc w:val="left"/>
            </w:pPr>
            <w:r>
              <w:rPr>
                <w:sz w:val="16"/>
              </w:rPr>
              <w:t>1946-12-31 to 2014-02-12 (67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Inland Flooding</w:t>
            </w:r>
          </w:p>
        </w:tc>
        <w:tc>
          <w:tcPr>
            <w:tcW w:type="dxa" w:w="1238"/>
          </w:tcPr>
          <w:p>
            <w:pPr>
              <w:spacing w:after="0"/>
              <w:jc w:val="right"/>
            </w:pPr>
            <w:r>
              <w:rPr>
                <w:sz w:val="16"/>
              </w:rPr>
              <w:t>4.25</w:t>
            </w:r>
          </w:p>
        </w:tc>
        <w:tc>
          <w:tcPr>
            <w:tcW w:type="dxa" w:w="1444"/>
          </w:tcPr>
          <w:p>
            <w:pPr>
              <w:spacing w:after="0"/>
              <w:jc w:val="left"/>
            </w:pPr>
            <w:r>
              <w:rPr>
                <w:sz w:val="16"/>
              </w:rPr>
              <w:t>event-days per year</w:t>
            </w:r>
          </w:p>
        </w:tc>
        <w:tc>
          <w:tcPr>
            <w:tcW w:type="dxa" w:w="1572"/>
          </w:tcPr>
          <w:p>
            <w:pPr>
              <w:spacing w:after="0"/>
              <w:jc w:val="left"/>
            </w:pPr>
            <w:r>
              <w:rPr>
                <w:sz w:val="16"/>
              </w:rPr>
              <w:t>about 4.25 days per year</w:t>
            </w:r>
          </w:p>
        </w:tc>
        <w:tc>
          <w:tcPr>
            <w:tcW w:type="dxa" w:w="1037"/>
          </w:tcPr>
          <w:p>
            <w:pPr>
              <w:spacing w:after="0"/>
              <w:jc w:val="left"/>
            </w:pPr>
            <w:r>
              <w:rPr>
                <w:sz w:val="16"/>
              </w:rPr>
              <w:t>Likely</w:t>
            </w:r>
          </w:p>
        </w:tc>
        <w:tc>
          <w:tcPr>
            <w:tcW w:type="dxa" w:w="1769"/>
          </w:tcPr>
          <w:p>
            <w:pPr>
              <w:spacing w:after="0"/>
              <w:jc w:val="left"/>
            </w:pPr>
            <w:r>
              <w:rPr>
                <w:sz w:val="16"/>
              </w:rPr>
              <w:t>event-days in 22 of 30 years, 1996 to 2025 (73.3%)</w:t>
            </w:r>
          </w:p>
        </w:tc>
        <w:tc>
          <w:tcPr>
            <w:tcW w:type="dxa" w:w="1518"/>
          </w:tcPr>
          <w:p>
            <w:pPr>
              <w:spacing w:after="0"/>
              <w:jc w:val="right"/>
            </w:pPr>
            <w:r>
              <w:rPr>
                <w:sz w:val="16"/>
              </w:rPr>
              <w:t>119</w:t>
            </w:r>
          </w:p>
        </w:tc>
        <w:tc>
          <w:tcPr>
            <w:tcW w:type="dxa" w:w="1494"/>
          </w:tcPr>
          <w:p>
            <w:pPr>
              <w:spacing w:after="0"/>
              <w:jc w:val="left"/>
            </w:pPr>
            <w:r>
              <w:rPr>
                <w:sz w:val="16"/>
              </w:rPr>
              <w:t>1996 to 2023 (28 years)</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Landslide</w:t>
            </w:r>
          </w:p>
        </w:tc>
        <w:tc>
          <w:tcPr>
            <w:tcW w:type="dxa" w:w="1238"/>
          </w:tcPr>
          <w:p>
            <w:pPr>
              <w:spacing w:after="0"/>
              <w:jc w:val="right"/>
            </w:pPr>
            <w:r>
              <w:rPr>
                <w:sz w:val="16"/>
              </w:rPr>
              <w:t>0.112</w:t>
            </w:r>
          </w:p>
        </w:tc>
        <w:tc>
          <w:tcPr>
            <w:tcW w:type="dxa" w:w="1444"/>
          </w:tcPr>
          <w:p>
            <w:pPr>
              <w:spacing w:after="0"/>
              <w:jc w:val="left"/>
            </w:pPr>
            <w:r>
              <w:rPr>
                <w:sz w:val="16"/>
              </w:rPr>
              <w:t>events per year (modeled)</w:t>
            </w:r>
          </w:p>
        </w:tc>
        <w:tc>
          <w:tcPr>
            <w:tcW w:type="dxa" w:w="1572"/>
          </w:tcPr>
          <w:p>
            <w:pPr>
              <w:spacing w:after="0"/>
              <w:jc w:val="left"/>
            </w:pPr>
            <w:r>
              <w:rPr>
                <w:sz w:val="16"/>
              </w:rPr>
              <w:t>about 1 in 9 years</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Lightning</w:t>
            </w:r>
          </w:p>
        </w:tc>
        <w:tc>
          <w:tcPr>
            <w:tcW w:type="dxa" w:w="1238"/>
          </w:tcPr>
          <w:p>
            <w:pPr>
              <w:spacing w:after="0"/>
              <w:jc w:val="right"/>
            </w:pPr>
            <w:r>
              <w:rPr>
                <w:sz w:val="16"/>
              </w:rPr>
              <w:t>44.5</w:t>
            </w:r>
          </w:p>
        </w:tc>
        <w:tc>
          <w:tcPr>
            <w:tcW w:type="dxa" w:w="1444"/>
          </w:tcPr>
          <w:p>
            <w:pPr>
              <w:spacing w:after="0"/>
              <w:jc w:val="left"/>
            </w:pPr>
            <w:r>
              <w:rPr>
                <w:sz w:val="16"/>
              </w:rPr>
              <w:t>days per year with a strike</w:t>
            </w:r>
          </w:p>
        </w:tc>
        <w:tc>
          <w:tcPr>
            <w:tcW w:type="dxa" w:w="1572"/>
          </w:tcPr>
          <w:p>
            <w:pPr>
              <w:spacing w:after="0"/>
              <w:jc w:val="left"/>
            </w:pPr>
            <w:r>
              <w:rPr>
                <w:sz w:val="16"/>
              </w:rPr>
              <w:t>about 44.5 days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1995 to 2023 (29 years; CONUS)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Strong Wind</w:t>
            </w:r>
          </w:p>
        </w:tc>
        <w:tc>
          <w:tcPr>
            <w:tcW w:type="dxa" w:w="1238"/>
          </w:tcPr>
          <w:p>
            <w:pPr>
              <w:spacing w:after="0"/>
              <w:jc w:val="right"/>
            </w:pPr>
            <w:r>
              <w:rPr>
                <w:sz w:val="16"/>
              </w:rPr>
              <w:t>5.86</w:t>
            </w:r>
          </w:p>
        </w:tc>
        <w:tc>
          <w:tcPr>
            <w:tcW w:type="dxa" w:w="1444"/>
          </w:tcPr>
          <w:p>
            <w:pPr>
              <w:spacing w:after="0"/>
              <w:jc w:val="left"/>
            </w:pPr>
            <w:r>
              <w:rPr>
                <w:sz w:val="16"/>
              </w:rPr>
              <w:t>events per year</w:t>
            </w:r>
          </w:p>
        </w:tc>
        <w:tc>
          <w:tcPr>
            <w:tcW w:type="dxa" w:w="1572"/>
          </w:tcPr>
          <w:p>
            <w:pPr>
              <w:spacing w:after="0"/>
              <w:jc w:val="left"/>
            </w:pPr>
            <w:r>
              <w:rPr>
                <w:sz w:val="16"/>
              </w:rPr>
              <w:t>about 5.86 per year</w:t>
            </w:r>
          </w:p>
        </w:tc>
        <w:tc>
          <w:tcPr>
            <w:tcW w:type="dxa" w:w="1037"/>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18"/>
          </w:tcPr>
          <w:p>
            <w:pPr>
              <w:spacing w:after="0"/>
              <w:jc w:val="right"/>
            </w:pPr>
            <w:r>
              <w:rPr>
                <w:sz w:val="16"/>
              </w:rPr>
              <w:t>223</w:t>
            </w:r>
          </w:p>
        </w:tc>
        <w:tc>
          <w:tcPr>
            <w:tcW w:type="dxa" w:w="1494"/>
          </w:tcPr>
          <w:p>
            <w:pPr>
              <w:spacing w:after="0"/>
              <w:jc w:val="left"/>
            </w:pPr>
            <w:r>
              <w:rPr>
                <w:sz w:val="16"/>
              </w:rPr>
              <w:t>1986 to 2023 (38 years)</w:t>
            </w:r>
          </w:p>
        </w:tc>
        <w:tc>
          <w:tcPr>
            <w:tcW w:type="dxa" w:w="1037"/>
          </w:tcPr>
          <w:p>
            <w:pPr>
              <w:spacing w:after="0"/>
              <w:jc w:val="left"/>
            </w:pPr>
            <w:r>
              <w:rPr>
                <w:sz w:val="16"/>
              </w:rPr>
              <w:t>countywide</w:t>
            </w:r>
          </w:p>
        </w:tc>
        <w:tc>
          <w:tcPr>
            <w:tcW w:type="dxa" w:w="1965"/>
          </w:tcPr>
          <w:p>
            <w:pPr>
              <w:spacing w:after="0"/>
              <w:jc w:val="left"/>
            </w:pPr>
          </w:p>
        </w:tc>
      </w:tr>
      <w:tr>
        <w:trPr>
          <w:cantSplit/>
        </w:trPr>
        <w:tc>
          <w:tcPr>
            <w:tcW w:type="dxa" w:w="1037"/>
          </w:tcPr>
          <w:p>
            <w:pPr>
              <w:spacing w:after="0"/>
              <w:jc w:val="left"/>
            </w:pPr>
            <w:r>
              <w:rPr>
                <w:sz w:val="16"/>
              </w:rPr>
              <w:t>Tornado</w:t>
            </w:r>
          </w:p>
        </w:tc>
        <w:tc>
          <w:tcPr>
            <w:tcW w:type="dxa" w:w="1238"/>
          </w:tcPr>
          <w:p>
            <w:pPr>
              <w:spacing w:after="0"/>
              <w:jc w:val="right"/>
            </w:pPr>
            <w:r>
              <w:rPr>
                <w:sz w:val="16"/>
              </w:rPr>
              <w:t>0.585</w:t>
            </w:r>
          </w:p>
        </w:tc>
        <w:tc>
          <w:tcPr>
            <w:tcW w:type="dxa" w:w="1444"/>
          </w:tcPr>
          <w:p>
            <w:pPr>
              <w:spacing w:after="0"/>
              <w:jc w:val="left"/>
            </w:pPr>
            <w:r>
              <w:rPr>
                <w:sz w:val="16"/>
              </w:rPr>
              <w:t>events per year</w:t>
            </w:r>
          </w:p>
        </w:tc>
        <w:tc>
          <w:tcPr>
            <w:tcW w:type="dxa" w:w="1572"/>
          </w:tcPr>
          <w:p>
            <w:pPr>
              <w:spacing w:after="0"/>
              <w:jc w:val="left"/>
            </w:pPr>
            <w:r>
              <w:rPr>
                <w:sz w:val="16"/>
              </w:rPr>
              <w:t>about 0.58 per year</w:t>
            </w:r>
          </w:p>
        </w:tc>
        <w:tc>
          <w:tcPr>
            <w:tcW w:type="dxa" w:w="1037"/>
          </w:tcPr>
          <w:p>
            <w:pPr>
              <w:spacing w:after="0"/>
              <w:jc w:val="left"/>
            </w:pPr>
            <w:r>
              <w:rPr>
                <w:sz w:val="16"/>
              </w:rPr>
              <w:t>Likely</w:t>
            </w:r>
          </w:p>
        </w:tc>
        <w:tc>
          <w:tcPr>
            <w:tcW w:type="dxa" w:w="1769"/>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4"/>
          </w:tcPr>
          <w:p>
            <w:pPr>
              <w:spacing w:after="0"/>
              <w:jc w:val="left"/>
            </w:pPr>
            <w:r>
              <w:rPr>
                <w:sz w:val="16"/>
              </w:rPr>
              <w:t>1950 to 2023 (EF2+); 1986 to 2023 (EF0-1)</w:t>
            </w:r>
          </w:p>
        </w:tc>
        <w:tc>
          <w:tcPr>
            <w:tcW w:type="dxa" w:w="1037"/>
          </w:tcPr>
          <w:p>
            <w:pPr>
              <w:spacing w:after="0"/>
              <w:jc w:val="left"/>
            </w:pPr>
            <w:r>
              <w:rPr>
                <w:sz w:val="16"/>
              </w:rPr>
              <w:t>see B1-f</w:t>
            </w:r>
          </w:p>
        </w:tc>
        <w:tc>
          <w:tcPr>
            <w:tcW w:type="dxa" w:w="1965"/>
          </w:tcPr>
          <w:p>
            <w:pPr>
              <w:spacing w:after="0"/>
              <w:jc w:val="left"/>
            </w:pPr>
          </w:p>
        </w:tc>
      </w:tr>
      <w:tr>
        <w:trPr>
          <w:cantSplit/>
        </w:trPr>
        <w:tc>
          <w:tcPr>
            <w:tcW w:type="dxa" w:w="1037"/>
          </w:tcPr>
          <w:p>
            <w:pPr>
              <w:spacing w:after="0"/>
              <w:jc w:val="left"/>
            </w:pPr>
            <w:r>
              <w:rPr>
                <w:sz w:val="16"/>
              </w:rPr>
              <w:t>Tsunami</w:t>
            </w:r>
          </w:p>
        </w:tc>
        <w:tc>
          <w:tcPr>
            <w:tcW w:type="dxa" w:w="1238"/>
          </w:tcPr>
          <w:p>
            <w:pPr>
              <w:spacing w:after="0"/>
              <w:jc w:val="right"/>
            </w:pPr>
          </w:p>
        </w:tc>
        <w:tc>
          <w:tcPr>
            <w:tcW w:type="dxa" w:w="1444"/>
          </w:tcPr>
          <w:p>
            <w:pPr>
              <w:spacing w:after="0"/>
              <w:jc w:val="left"/>
            </w:pPr>
            <w:r>
              <w:rPr>
                <w:sz w:val="16"/>
              </w:rPr>
              <w:t>annual probability at the most exposed location (used in place of a county value)</w:t>
            </w:r>
          </w:p>
        </w:tc>
        <w:tc>
          <w:tcPr>
            <w:tcW w:type="dxa" w:w="1572"/>
          </w:tcPr>
          <w:p>
            <w:pPr>
              <w:spacing w:after="0"/>
              <w:jc w:val="left"/>
            </w:pPr>
          </w:p>
        </w:tc>
        <w:tc>
          <w:tcPr>
            <w:tcW w:type="dxa" w:w="1037"/>
          </w:tcPr>
          <w:p>
            <w:pPr>
              <w:spacing w:after="0"/>
              <w:jc w:val="left"/>
            </w:pPr>
          </w:p>
        </w:tc>
        <w:tc>
          <w:tcPr>
            <w:tcW w:type="dxa" w:w="1769"/>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8"/>
          </w:tcPr>
          <w:p>
            <w:pPr>
              <w:spacing w:after="0"/>
              <w:jc w:val="right"/>
            </w:pPr>
          </w:p>
        </w:tc>
        <w:tc>
          <w:tcPr>
            <w:tcW w:type="dxa" w:w="1444"/>
          </w:tcPr>
          <w:p>
            <w:pPr>
              <w:spacing w:after="0"/>
              <w:jc w:val="left"/>
            </w:pPr>
            <w:r>
              <w:rPr>
                <w:sz w:val="16"/>
              </w:rPr>
              <w:t>annual probability</w:t>
            </w:r>
          </w:p>
        </w:tc>
        <w:tc>
          <w:tcPr>
            <w:tcW w:type="dxa" w:w="1572"/>
          </w:tcPr>
          <w:p>
            <w:pPr>
              <w:spacing w:after="0"/>
              <w:jc w:val="left"/>
            </w:pPr>
          </w:p>
        </w:tc>
        <w:tc>
          <w:tcPr>
            <w:tcW w:type="dxa" w:w="1037"/>
          </w:tcPr>
          <w:p>
            <w:pPr>
              <w:spacing w:after="0"/>
              <w:jc w:val="left"/>
            </w:pPr>
          </w:p>
        </w:tc>
        <w:tc>
          <w:tcPr>
            <w:tcW w:type="dxa" w:w="1769"/>
          </w:tcPr>
          <w:p>
            <w:pPr>
              <w:spacing w:after="0"/>
              <w:jc w:val="left"/>
            </w:pP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8"/>
          </w:tcPr>
          <w:p>
            <w:pPr>
              <w:spacing w:after="0"/>
              <w:jc w:val="right"/>
            </w:pPr>
            <w:r>
              <w:rPr>
                <w:sz w:val="16"/>
              </w:rPr>
              <w:t>0.000426</w:t>
            </w:r>
          </w:p>
        </w:tc>
        <w:tc>
          <w:tcPr>
            <w:tcW w:type="dxa" w:w="1444"/>
          </w:tcPr>
          <w:p>
            <w:pPr>
              <w:spacing w:after="0"/>
              <w:jc w:val="left"/>
            </w:pPr>
            <w:r>
              <w:rPr>
                <w:sz w:val="16"/>
              </w:rPr>
              <w:t>annual probability at a location</w:t>
            </w:r>
          </w:p>
        </w:tc>
        <w:tc>
          <w:tcPr>
            <w:tcW w:type="dxa" w:w="1572"/>
          </w:tcPr>
          <w:p>
            <w:pPr>
              <w:spacing w:after="0"/>
              <w:jc w:val="left"/>
            </w:pPr>
            <w:r>
              <w:rPr>
                <w:sz w:val="16"/>
              </w:rPr>
              <w:t>chance a given location in the county burns in a year: 0.0426%</w:t>
            </w:r>
          </w:p>
        </w:tc>
        <w:tc>
          <w:tcPr>
            <w:tcW w:type="dxa" w:w="1037"/>
          </w:tcPr>
          <w:p>
            <w:pPr>
              <w:spacing w:after="0"/>
              <w:jc w:val="left"/>
            </w:pPr>
          </w:p>
        </w:tc>
        <w:tc>
          <w:tcPr>
            <w:tcW w:type="dxa" w:w="1769"/>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4"/>
          </w:tcPr>
          <w:p>
            <w:pPr>
              <w:spacing w:after="0"/>
              <w:jc w:val="left"/>
            </w:pPr>
            <w:r>
              <w:rPr>
                <w:sz w:val="16"/>
              </w:rPr>
              <w:t>modeled</w:t>
            </w:r>
          </w:p>
        </w:tc>
        <w:tc>
          <w:tcPr>
            <w:tcW w:type="dxa" w:w="1037"/>
          </w:tcPr>
          <w:p>
            <w:pPr>
              <w:spacing w:after="0"/>
              <w:jc w:val="left"/>
            </w:pPr>
            <w:r>
              <w:rPr>
                <w:sz w:val="16"/>
              </w:rPr>
              <w:t>see B1-f</w:t>
            </w:r>
          </w:p>
        </w:tc>
        <w:tc>
          <w:tcPr>
            <w:tcW w:type="dxa" w:w="196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8"/>
          </w:tcPr>
          <w:p>
            <w:pPr>
              <w:spacing w:after="0"/>
              <w:jc w:val="right"/>
            </w:pPr>
            <w:r>
              <w:rPr>
                <w:sz w:val="16"/>
              </w:rPr>
              <w:t>14.4</w:t>
            </w:r>
          </w:p>
        </w:tc>
        <w:tc>
          <w:tcPr>
            <w:tcW w:type="dxa" w:w="1444"/>
          </w:tcPr>
          <w:p>
            <w:pPr>
              <w:spacing w:after="0"/>
              <w:jc w:val="left"/>
            </w:pPr>
            <w:r>
              <w:rPr>
                <w:sz w:val="16"/>
              </w:rPr>
              <w:t>event-days per year</w:t>
            </w:r>
          </w:p>
        </w:tc>
        <w:tc>
          <w:tcPr>
            <w:tcW w:type="dxa" w:w="1572"/>
          </w:tcPr>
          <w:p>
            <w:pPr>
              <w:spacing w:after="0"/>
              <w:jc w:val="left"/>
            </w:pPr>
            <w:r>
              <w:rPr>
                <w:sz w:val="16"/>
              </w:rPr>
              <w:t>about 14.4 days per year</w:t>
            </w:r>
          </w:p>
        </w:tc>
        <w:tc>
          <w:tcPr>
            <w:tcW w:type="dxa" w:w="1037"/>
          </w:tcPr>
          <w:p>
            <w:pPr>
              <w:spacing w:after="0"/>
              <w:jc w:val="left"/>
            </w:pPr>
            <w:r>
              <w:rPr>
                <w:sz w:val="16"/>
              </w:rPr>
              <w:t>Highly likely</w:t>
            </w:r>
          </w:p>
        </w:tc>
        <w:tc>
          <w:tcPr>
            <w:tcW w:type="dxa" w:w="1769"/>
          </w:tcPr>
          <w:p>
            <w:pPr>
              <w:spacing w:after="0"/>
              <w:jc w:val="left"/>
            </w:pPr>
            <w:r>
              <w:rPr>
                <w:sz w:val="16"/>
              </w:rPr>
              <w:t>event-days in 28 of 30 years, 1996 to 2025 (93.3%)</w:t>
            </w:r>
          </w:p>
        </w:tc>
        <w:tc>
          <w:tcPr>
            <w:tcW w:type="dxa" w:w="1518"/>
          </w:tcPr>
          <w:p>
            <w:pPr>
              <w:spacing w:after="0"/>
              <w:jc w:val="right"/>
            </w:pPr>
            <w:r>
              <w:rPr>
                <w:sz w:val="16"/>
              </w:rPr>
              <w:t>274</w:t>
            </w:r>
          </w:p>
        </w:tc>
        <w:tc>
          <w:tcPr>
            <w:tcW w:type="dxa" w:w="1494"/>
          </w:tcPr>
          <w:p>
            <w:pPr>
              <w:spacing w:after="0"/>
              <w:jc w:val="left"/>
            </w:pPr>
            <w:r>
              <w:rPr>
                <w:sz w:val="16"/>
              </w:rPr>
              <w:t>2005-11-12 to 2024-11-12 (19 years)</w:t>
            </w:r>
          </w:p>
        </w:tc>
        <w:tc>
          <w:tcPr>
            <w:tcW w:type="dxa" w:w="1037"/>
          </w:tcPr>
          <w:p>
            <w:pPr>
              <w:spacing w:after="0"/>
              <w:jc w:val="left"/>
            </w:pPr>
            <w:r>
              <w:rPr>
                <w:sz w:val="16"/>
              </w:rPr>
              <w:t>countywide</w:t>
            </w:r>
          </w:p>
        </w:tc>
        <w:tc>
          <w:tcPr>
            <w:tcW w:type="dxa" w:w="196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266</w:t>
            </w:r>
          </w:p>
        </w:tc>
        <w:tc>
          <w:tcPr>
            <w:tcW w:type="dxa" w:w="1476"/>
          </w:tcPr>
          <w:p>
            <w:pPr>
              <w:spacing w:after="0"/>
              <w:jc w:val="right"/>
            </w:pPr>
            <w:r>
              <w:rPr>
                <w:sz w:val="16"/>
              </w:rPr>
              <w:t>30</w:t>
            </w:r>
          </w:p>
        </w:tc>
        <w:tc>
          <w:tcPr>
            <w:tcW w:type="dxa" w:w="1476"/>
          </w:tcPr>
          <w:p>
            <w:pPr>
              <w:spacing w:after="0"/>
              <w:jc w:val="right"/>
            </w:pPr>
            <w:r>
              <w:rPr>
                <w:sz w:val="16"/>
              </w:rPr>
              <w:t>8.87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19</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19</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19</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19</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19 of 19</w:t>
            </w:r>
          </w:p>
        </w:tc>
        <w:tc>
          <w:tcPr>
            <w:tcW w:type="dxa" w:w="848"/>
          </w:tcPr>
          <w:p>
            <w:pPr>
              <w:spacing w:after="0"/>
              <w:jc w:val="right"/>
            </w:pPr>
            <w:r>
              <w:rPr>
                <w:sz w:val="16"/>
              </w:rPr>
              <w:t>30.6</w:t>
            </w:r>
          </w:p>
        </w:tc>
        <w:tc>
          <w:tcPr>
            <w:tcW w:type="dxa" w:w="680"/>
          </w:tcPr>
          <w:p>
            <w:pPr>
              <w:spacing w:after="0"/>
              <w:jc w:val="right"/>
            </w:pPr>
            <w:r>
              <w:rPr>
                <w:sz w:val="16"/>
              </w:rPr>
              <w:t>64.1</w:t>
            </w:r>
          </w:p>
        </w:tc>
        <w:tc>
          <w:tcPr>
            <w:tcW w:type="dxa" w:w="648"/>
          </w:tcPr>
          <w:p>
            <w:pPr>
              <w:spacing w:after="0"/>
              <w:jc w:val="right"/>
            </w:pPr>
            <w:r>
              <w:rPr>
                <w:sz w:val="16"/>
              </w:rPr>
              <w:t>77.1</w:t>
            </w:r>
          </w:p>
        </w:tc>
        <w:tc>
          <w:tcPr>
            <w:tcW w:type="dxa" w:w="4231"/>
          </w:tcPr>
          <w:p>
            <w:pPr>
              <w:spacing w:after="0"/>
              <w:jc w:val="left"/>
            </w:pPr>
            <w:r>
              <w:rPr>
                <w:sz w:val="16"/>
              </w:rPr>
              <w:t>Relatively Moderate 16, Relatively Low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19 of 19</w:t>
            </w:r>
          </w:p>
        </w:tc>
        <w:tc>
          <w:tcPr>
            <w:tcW w:type="dxa" w:w="848"/>
          </w:tcPr>
          <w:p>
            <w:pPr>
              <w:spacing w:after="0"/>
              <w:jc w:val="right"/>
            </w:pPr>
            <w:r>
              <w:rPr>
                <w:sz w:val="16"/>
              </w:rPr>
              <w:t>67.3</w:t>
            </w:r>
          </w:p>
        </w:tc>
        <w:tc>
          <w:tcPr>
            <w:tcW w:type="dxa" w:w="680"/>
          </w:tcPr>
          <w:p>
            <w:pPr>
              <w:spacing w:after="0"/>
              <w:jc w:val="right"/>
            </w:pPr>
            <w:r>
              <w:rPr>
                <w:sz w:val="16"/>
              </w:rPr>
              <w:t>84.1</w:t>
            </w:r>
          </w:p>
        </w:tc>
        <w:tc>
          <w:tcPr>
            <w:tcW w:type="dxa" w:w="648"/>
          </w:tcPr>
          <w:p>
            <w:pPr>
              <w:spacing w:after="0"/>
              <w:jc w:val="right"/>
            </w:pPr>
            <w:r>
              <w:rPr>
                <w:sz w:val="16"/>
              </w:rPr>
              <w:t>99.4</w:t>
            </w:r>
          </w:p>
        </w:tc>
        <w:tc>
          <w:tcPr>
            <w:tcW w:type="dxa" w:w="4231"/>
          </w:tcPr>
          <w:p>
            <w:pPr>
              <w:spacing w:after="0"/>
              <w:jc w:val="left"/>
            </w:pPr>
            <w:r>
              <w:rPr>
                <w:sz w:val="16"/>
              </w:rPr>
              <w:t>Relatively High 3, Relatively Moderate 4, Relatively Low 6, Very Low 6</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19 of 19</w:t>
            </w:r>
          </w:p>
        </w:tc>
        <w:tc>
          <w:tcPr>
            <w:tcW w:type="dxa" w:w="848"/>
          </w:tcPr>
          <w:p>
            <w:pPr>
              <w:spacing w:after="0"/>
              <w:jc w:val="right"/>
            </w:pPr>
            <w:r>
              <w:rPr>
                <w:sz w:val="16"/>
              </w:rPr>
              <w:t>4.9</w:t>
            </w:r>
          </w:p>
        </w:tc>
        <w:tc>
          <w:tcPr>
            <w:tcW w:type="dxa" w:w="680"/>
          </w:tcPr>
          <w:p>
            <w:pPr>
              <w:spacing w:after="0"/>
              <w:jc w:val="right"/>
            </w:pPr>
            <w:r>
              <w:rPr>
                <w:sz w:val="16"/>
              </w:rPr>
              <w:t>11.0</w:t>
            </w:r>
          </w:p>
        </w:tc>
        <w:tc>
          <w:tcPr>
            <w:tcW w:type="dxa" w:w="648"/>
          </w:tcPr>
          <w:p>
            <w:pPr>
              <w:spacing w:after="0"/>
              <w:jc w:val="right"/>
            </w:pPr>
            <w:r>
              <w:rPr>
                <w:sz w:val="16"/>
              </w:rPr>
              <w:t>27.0</w:t>
            </w:r>
          </w:p>
        </w:tc>
        <w:tc>
          <w:tcPr>
            <w:tcW w:type="dxa" w:w="4231"/>
          </w:tcPr>
          <w:p>
            <w:pPr>
              <w:spacing w:after="0"/>
              <w:jc w:val="left"/>
            </w:pPr>
            <w:r>
              <w:rPr>
                <w:sz w:val="16"/>
              </w:rPr>
              <w:t>Very Low 19</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19 of 19</w:t>
            </w:r>
          </w:p>
        </w:tc>
        <w:tc>
          <w:tcPr>
            <w:tcW w:type="dxa" w:w="848"/>
          </w:tcPr>
          <w:p>
            <w:pPr>
              <w:spacing w:after="0"/>
              <w:jc w:val="right"/>
            </w:pPr>
            <w:r>
              <w:rPr>
                <w:sz w:val="16"/>
              </w:rPr>
              <w:t>67.7</w:t>
            </w:r>
          </w:p>
        </w:tc>
        <w:tc>
          <w:tcPr>
            <w:tcW w:type="dxa" w:w="680"/>
          </w:tcPr>
          <w:p>
            <w:pPr>
              <w:spacing w:after="0"/>
              <w:jc w:val="right"/>
            </w:pPr>
            <w:r>
              <w:rPr>
                <w:sz w:val="16"/>
              </w:rPr>
              <w:t>84.8</w:t>
            </w:r>
          </w:p>
        </w:tc>
        <w:tc>
          <w:tcPr>
            <w:tcW w:type="dxa" w:w="648"/>
          </w:tcPr>
          <w:p>
            <w:pPr>
              <w:spacing w:after="0"/>
              <w:jc w:val="right"/>
            </w:pPr>
            <w:r>
              <w:rPr>
                <w:sz w:val="16"/>
              </w:rPr>
              <w:t>93.1</w:t>
            </w:r>
          </w:p>
        </w:tc>
        <w:tc>
          <w:tcPr>
            <w:tcW w:type="dxa" w:w="4231"/>
          </w:tcPr>
          <w:p>
            <w:pPr>
              <w:spacing w:after="0"/>
              <w:jc w:val="left"/>
            </w:pPr>
            <w:r>
              <w:rPr>
                <w:sz w:val="16"/>
              </w:rPr>
              <w:t>Relatively High 3, Relatively Moderate 15, Relatively Low 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19 of 19</w:t>
            </w:r>
          </w:p>
        </w:tc>
        <w:tc>
          <w:tcPr>
            <w:tcW w:type="dxa" w:w="848"/>
          </w:tcPr>
          <w:p>
            <w:pPr>
              <w:spacing w:after="0"/>
              <w:jc w:val="right"/>
            </w:pPr>
            <w:r>
              <w:rPr>
                <w:sz w:val="16"/>
              </w:rPr>
              <w:t>29.9</w:t>
            </w:r>
          </w:p>
        </w:tc>
        <w:tc>
          <w:tcPr>
            <w:tcW w:type="dxa" w:w="680"/>
          </w:tcPr>
          <w:p>
            <w:pPr>
              <w:spacing w:after="0"/>
              <w:jc w:val="right"/>
            </w:pPr>
            <w:r>
              <w:rPr>
                <w:sz w:val="16"/>
              </w:rPr>
              <w:t>69.6</w:t>
            </w:r>
          </w:p>
        </w:tc>
        <w:tc>
          <w:tcPr>
            <w:tcW w:type="dxa" w:w="648"/>
          </w:tcPr>
          <w:p>
            <w:pPr>
              <w:spacing w:after="0"/>
              <w:jc w:val="right"/>
            </w:pPr>
            <w:r>
              <w:rPr>
                <w:sz w:val="16"/>
              </w:rPr>
              <w:t>88.4</w:t>
            </w:r>
          </w:p>
        </w:tc>
        <w:tc>
          <w:tcPr>
            <w:tcW w:type="dxa" w:w="4231"/>
          </w:tcPr>
          <w:p>
            <w:pPr>
              <w:spacing w:after="0"/>
              <w:jc w:val="left"/>
            </w:pPr>
            <w:r>
              <w:rPr>
                <w:sz w:val="16"/>
              </w:rPr>
              <w:t>Relatively High 2, Relatively Moderate 14, Relatively Low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19 of 19</w:t>
            </w:r>
          </w:p>
        </w:tc>
        <w:tc>
          <w:tcPr>
            <w:tcW w:type="dxa" w:w="848"/>
          </w:tcPr>
          <w:p>
            <w:pPr>
              <w:spacing w:after="0"/>
              <w:jc w:val="right"/>
            </w:pPr>
            <w:r>
              <w:rPr>
                <w:sz w:val="16"/>
              </w:rPr>
              <w:t>15.6</w:t>
            </w:r>
          </w:p>
        </w:tc>
        <w:tc>
          <w:tcPr>
            <w:tcW w:type="dxa" w:w="680"/>
          </w:tcPr>
          <w:p>
            <w:pPr>
              <w:spacing w:after="0"/>
              <w:jc w:val="right"/>
            </w:pPr>
            <w:r>
              <w:rPr>
                <w:sz w:val="16"/>
              </w:rPr>
              <w:t>20.4</w:t>
            </w:r>
          </w:p>
        </w:tc>
        <w:tc>
          <w:tcPr>
            <w:tcW w:type="dxa" w:w="648"/>
          </w:tcPr>
          <w:p>
            <w:pPr>
              <w:spacing w:after="0"/>
              <w:jc w:val="right"/>
            </w:pPr>
            <w:r>
              <w:rPr>
                <w:sz w:val="16"/>
              </w:rPr>
              <w:t>29.6</w:t>
            </w:r>
          </w:p>
        </w:tc>
        <w:tc>
          <w:tcPr>
            <w:tcW w:type="dxa" w:w="4231"/>
          </w:tcPr>
          <w:p>
            <w:pPr>
              <w:spacing w:after="0"/>
              <w:jc w:val="left"/>
            </w:pPr>
            <w:r>
              <w:rPr>
                <w:sz w:val="16"/>
              </w:rPr>
              <w:t>Very Low 19</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19 of 19</w:t>
            </w:r>
          </w:p>
        </w:tc>
        <w:tc>
          <w:tcPr>
            <w:tcW w:type="dxa" w:w="848"/>
          </w:tcPr>
          <w:p>
            <w:pPr>
              <w:spacing w:after="0"/>
              <w:jc w:val="right"/>
            </w:pPr>
            <w:r>
              <w:rPr>
                <w:sz w:val="16"/>
              </w:rPr>
              <w:t>51.0</w:t>
            </w:r>
          </w:p>
        </w:tc>
        <w:tc>
          <w:tcPr>
            <w:tcW w:type="dxa" w:w="680"/>
          </w:tcPr>
          <w:p>
            <w:pPr>
              <w:spacing w:after="0"/>
              <w:jc w:val="right"/>
            </w:pPr>
            <w:r>
              <w:rPr>
                <w:sz w:val="16"/>
              </w:rPr>
              <w:t>75.7</w:t>
            </w:r>
          </w:p>
        </w:tc>
        <w:tc>
          <w:tcPr>
            <w:tcW w:type="dxa" w:w="648"/>
          </w:tcPr>
          <w:p>
            <w:pPr>
              <w:spacing w:after="0"/>
              <w:jc w:val="right"/>
            </w:pPr>
            <w:r>
              <w:rPr>
                <w:sz w:val="16"/>
              </w:rPr>
              <w:t>87.7</w:t>
            </w:r>
          </w:p>
        </w:tc>
        <w:tc>
          <w:tcPr>
            <w:tcW w:type="dxa" w:w="4231"/>
          </w:tcPr>
          <w:p>
            <w:pPr>
              <w:spacing w:after="0"/>
              <w:jc w:val="left"/>
            </w:pPr>
            <w:r>
              <w:rPr>
                <w:sz w:val="16"/>
              </w:rPr>
              <w:t>Relatively Moderate 15, Relatively Low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19 of 19</w:t>
            </w:r>
          </w:p>
        </w:tc>
        <w:tc>
          <w:tcPr>
            <w:tcW w:type="dxa" w:w="848"/>
          </w:tcPr>
          <w:p>
            <w:pPr>
              <w:spacing w:after="0"/>
              <w:jc w:val="right"/>
            </w:pPr>
            <w:r>
              <w:rPr>
                <w:sz w:val="16"/>
              </w:rPr>
              <w:t>5.1</w:t>
            </w:r>
          </w:p>
        </w:tc>
        <w:tc>
          <w:tcPr>
            <w:tcW w:type="dxa" w:w="680"/>
          </w:tcPr>
          <w:p>
            <w:pPr>
              <w:spacing w:after="0"/>
              <w:jc w:val="right"/>
            </w:pPr>
            <w:r>
              <w:rPr>
                <w:sz w:val="16"/>
              </w:rPr>
              <w:t>47.7</w:t>
            </w:r>
          </w:p>
        </w:tc>
        <w:tc>
          <w:tcPr>
            <w:tcW w:type="dxa" w:w="648"/>
          </w:tcPr>
          <w:p>
            <w:pPr>
              <w:spacing w:after="0"/>
              <w:jc w:val="right"/>
            </w:pPr>
            <w:r>
              <w:rPr>
                <w:sz w:val="16"/>
              </w:rPr>
              <w:t>87.7</w:t>
            </w:r>
          </w:p>
        </w:tc>
        <w:tc>
          <w:tcPr>
            <w:tcW w:type="dxa" w:w="4231"/>
          </w:tcPr>
          <w:p>
            <w:pPr>
              <w:spacing w:after="0"/>
              <w:jc w:val="left"/>
            </w:pPr>
            <w:r>
              <w:rPr>
                <w:sz w:val="16"/>
              </w:rPr>
              <w:t>Relatively High 2, Relatively Moderate 7, Relatively Low 8, Very Low 2</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19 of 19</w:t>
            </w:r>
          </w:p>
        </w:tc>
        <w:tc>
          <w:tcPr>
            <w:tcW w:type="dxa" w:w="848"/>
          </w:tcPr>
          <w:p>
            <w:pPr>
              <w:spacing w:after="0"/>
              <w:jc w:val="right"/>
            </w:pPr>
            <w:r>
              <w:rPr>
                <w:sz w:val="16"/>
              </w:rPr>
              <w:t>20.5</w:t>
            </w:r>
          </w:p>
        </w:tc>
        <w:tc>
          <w:tcPr>
            <w:tcW w:type="dxa" w:w="680"/>
          </w:tcPr>
          <w:p>
            <w:pPr>
              <w:spacing w:after="0"/>
              <w:jc w:val="right"/>
            </w:pPr>
            <w:r>
              <w:rPr>
                <w:sz w:val="16"/>
              </w:rPr>
              <w:t>57.1</w:t>
            </w:r>
          </w:p>
        </w:tc>
        <w:tc>
          <w:tcPr>
            <w:tcW w:type="dxa" w:w="648"/>
          </w:tcPr>
          <w:p>
            <w:pPr>
              <w:spacing w:after="0"/>
              <w:jc w:val="right"/>
            </w:pPr>
            <w:r>
              <w:rPr>
                <w:sz w:val="16"/>
              </w:rPr>
              <w:t>94.6</w:t>
            </w:r>
          </w:p>
        </w:tc>
        <w:tc>
          <w:tcPr>
            <w:tcW w:type="dxa" w:w="4231"/>
          </w:tcPr>
          <w:p>
            <w:pPr>
              <w:spacing w:after="0"/>
              <w:jc w:val="left"/>
            </w:pPr>
            <w:r>
              <w:rPr>
                <w:sz w:val="16"/>
              </w:rPr>
              <w:t>Relatively Low 6, Very Low 13</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19 of 19</w:t>
            </w:r>
          </w:p>
        </w:tc>
        <w:tc>
          <w:tcPr>
            <w:tcW w:type="dxa" w:w="848"/>
          </w:tcPr>
          <w:p>
            <w:pPr>
              <w:spacing w:after="0"/>
              <w:jc w:val="right"/>
            </w:pPr>
            <w:r>
              <w:rPr>
                <w:sz w:val="16"/>
              </w:rPr>
              <w:t>27.7</w:t>
            </w:r>
          </w:p>
        </w:tc>
        <w:tc>
          <w:tcPr>
            <w:tcW w:type="dxa" w:w="680"/>
          </w:tcPr>
          <w:p>
            <w:pPr>
              <w:spacing w:after="0"/>
              <w:jc w:val="right"/>
            </w:pPr>
            <w:r>
              <w:rPr>
                <w:sz w:val="16"/>
              </w:rPr>
              <w:t>57.4</w:t>
            </w:r>
          </w:p>
        </w:tc>
        <w:tc>
          <w:tcPr>
            <w:tcW w:type="dxa" w:w="648"/>
          </w:tcPr>
          <w:p>
            <w:pPr>
              <w:spacing w:after="0"/>
              <w:jc w:val="right"/>
            </w:pPr>
            <w:r>
              <w:rPr>
                <w:sz w:val="16"/>
              </w:rPr>
              <w:t>83.2</w:t>
            </w:r>
          </w:p>
        </w:tc>
        <w:tc>
          <w:tcPr>
            <w:tcW w:type="dxa" w:w="4231"/>
          </w:tcPr>
          <w:p>
            <w:pPr>
              <w:spacing w:after="0"/>
              <w:jc w:val="left"/>
            </w:pPr>
            <w:r>
              <w:rPr>
                <w:sz w:val="16"/>
              </w:rPr>
              <w:t>Relatively High 2, Relatively Moderate 13, Relatively Low 4</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19 of 19</w:t>
            </w:r>
          </w:p>
        </w:tc>
        <w:tc>
          <w:tcPr>
            <w:tcW w:type="dxa" w:w="848"/>
          </w:tcPr>
          <w:p>
            <w:pPr>
              <w:spacing w:after="0"/>
              <w:jc w:val="right"/>
            </w:pPr>
            <w:r>
              <w:rPr>
                <w:sz w:val="16"/>
              </w:rPr>
              <w:t>57.2</w:t>
            </w:r>
          </w:p>
        </w:tc>
        <w:tc>
          <w:tcPr>
            <w:tcW w:type="dxa" w:w="680"/>
          </w:tcPr>
          <w:p>
            <w:pPr>
              <w:spacing w:after="0"/>
              <w:jc w:val="right"/>
            </w:pPr>
            <w:r>
              <w:rPr>
                <w:sz w:val="16"/>
              </w:rPr>
              <w:t>81.9</w:t>
            </w:r>
          </w:p>
        </w:tc>
        <w:tc>
          <w:tcPr>
            <w:tcW w:type="dxa" w:w="648"/>
          </w:tcPr>
          <w:p>
            <w:pPr>
              <w:spacing w:after="0"/>
              <w:jc w:val="right"/>
            </w:pPr>
            <w:r>
              <w:rPr>
                <w:sz w:val="16"/>
              </w:rPr>
              <w:t>91.7</w:t>
            </w:r>
          </w:p>
        </w:tc>
        <w:tc>
          <w:tcPr>
            <w:tcW w:type="dxa" w:w="4231"/>
          </w:tcPr>
          <w:p>
            <w:pPr>
              <w:spacing w:after="0"/>
              <w:jc w:val="left"/>
            </w:pPr>
            <w:r>
              <w:rPr>
                <w:sz w:val="16"/>
              </w:rPr>
              <w:t>Relatively High 8, Relatively Moderate 11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19 of 19</w:t>
            </w:r>
          </w:p>
        </w:tc>
        <w:tc>
          <w:tcPr>
            <w:tcW w:type="dxa" w:w="848"/>
          </w:tcPr>
          <w:p>
            <w:pPr>
              <w:spacing w:after="0"/>
              <w:jc w:val="right"/>
            </w:pPr>
            <w:r>
              <w:rPr>
                <w:sz w:val="16"/>
              </w:rPr>
              <w:t>63.5</w:t>
            </w:r>
          </w:p>
        </w:tc>
        <w:tc>
          <w:tcPr>
            <w:tcW w:type="dxa" w:w="680"/>
          </w:tcPr>
          <w:p>
            <w:pPr>
              <w:spacing w:after="0"/>
              <w:jc w:val="right"/>
            </w:pPr>
            <w:r>
              <w:rPr>
                <w:sz w:val="16"/>
              </w:rPr>
              <w:t>86.0</w:t>
            </w:r>
          </w:p>
        </w:tc>
        <w:tc>
          <w:tcPr>
            <w:tcW w:type="dxa" w:w="648"/>
          </w:tcPr>
          <w:p>
            <w:pPr>
              <w:spacing w:after="0"/>
              <w:jc w:val="right"/>
            </w:pPr>
            <w:r>
              <w:rPr>
                <w:sz w:val="16"/>
              </w:rPr>
              <w:t>97.8</w:t>
            </w:r>
          </w:p>
        </w:tc>
        <w:tc>
          <w:tcPr>
            <w:tcW w:type="dxa" w:w="4231"/>
          </w:tcPr>
          <w:p>
            <w:pPr>
              <w:spacing w:after="0"/>
              <w:jc w:val="left"/>
            </w:pPr>
            <w:r>
              <w:rPr>
                <w:sz w:val="16"/>
              </w:rPr>
              <w:t>Very High 3, Relatively High 12, Relatively Moderate 4</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19</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19</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19</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19</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19 of 19</w:t>
            </w:r>
          </w:p>
        </w:tc>
        <w:tc>
          <w:tcPr>
            <w:tcW w:type="dxa" w:w="848"/>
          </w:tcPr>
          <w:p>
            <w:pPr>
              <w:spacing w:after="0"/>
              <w:jc w:val="right"/>
            </w:pPr>
            <w:r>
              <w:rPr>
                <w:sz w:val="16"/>
              </w:rPr>
              <w:t>29.9</w:t>
            </w:r>
          </w:p>
        </w:tc>
        <w:tc>
          <w:tcPr>
            <w:tcW w:type="dxa" w:w="680"/>
          </w:tcPr>
          <w:p>
            <w:pPr>
              <w:spacing w:after="0"/>
              <w:jc w:val="right"/>
            </w:pPr>
            <w:r>
              <w:rPr>
                <w:sz w:val="16"/>
              </w:rPr>
              <w:t>58.9</w:t>
            </w:r>
          </w:p>
        </w:tc>
        <w:tc>
          <w:tcPr>
            <w:tcW w:type="dxa" w:w="648"/>
          </w:tcPr>
          <w:p>
            <w:pPr>
              <w:spacing w:after="0"/>
              <w:jc w:val="right"/>
            </w:pPr>
            <w:r>
              <w:rPr>
                <w:sz w:val="16"/>
              </w:rPr>
              <w:t>84.5</w:t>
            </w:r>
          </w:p>
        </w:tc>
        <w:tc>
          <w:tcPr>
            <w:tcW w:type="dxa" w:w="4231"/>
          </w:tcPr>
          <w:p>
            <w:pPr>
              <w:spacing w:after="0"/>
              <w:jc w:val="left"/>
            </w:pPr>
            <w:r>
              <w:rPr>
                <w:sz w:val="16"/>
              </w:rPr>
              <w:t>Relatively Low 6, Very Low 13</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19 of 19</w:t>
            </w:r>
          </w:p>
        </w:tc>
        <w:tc>
          <w:tcPr>
            <w:tcW w:type="dxa" w:w="848"/>
          </w:tcPr>
          <w:p>
            <w:pPr>
              <w:spacing w:after="0"/>
              <w:jc w:val="right"/>
            </w:pPr>
            <w:r>
              <w:rPr>
                <w:sz w:val="16"/>
              </w:rPr>
              <w:t>54.9</w:t>
            </w:r>
          </w:p>
        </w:tc>
        <w:tc>
          <w:tcPr>
            <w:tcW w:type="dxa" w:w="680"/>
          </w:tcPr>
          <w:p>
            <w:pPr>
              <w:spacing w:after="0"/>
              <w:jc w:val="right"/>
            </w:pPr>
            <w:r>
              <w:rPr>
                <w:sz w:val="16"/>
              </w:rPr>
              <w:t>77.9</w:t>
            </w:r>
          </w:p>
        </w:tc>
        <w:tc>
          <w:tcPr>
            <w:tcW w:type="dxa" w:w="648"/>
          </w:tcPr>
          <w:p>
            <w:pPr>
              <w:spacing w:after="0"/>
              <w:jc w:val="right"/>
            </w:pPr>
            <w:r>
              <w:rPr>
                <w:sz w:val="16"/>
              </w:rPr>
              <w:t>91.9</w:t>
            </w:r>
          </w:p>
        </w:tc>
        <w:tc>
          <w:tcPr>
            <w:tcW w:type="dxa" w:w="4231"/>
          </w:tcPr>
          <w:p>
            <w:pPr>
              <w:spacing w:after="0"/>
              <w:jc w:val="left"/>
            </w:pPr>
            <w:r>
              <w:rPr>
                <w:sz w:val="16"/>
              </w:rPr>
              <w:t>Relatively High 8, Relatively Moderate 11</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0"/>
        <w:gridCol w:w="761"/>
        <w:gridCol w:w="2959"/>
        <w:gridCol w:w="2360"/>
        <w:gridCol w:w="1660"/>
        <w:gridCol w:w="2020"/>
        <w:gridCol w:w="2893"/>
      </w:tblGrid>
      <w:tr>
        <w:trPr>
          <w:cantSplit/>
          <w:tblHeader/>
        </w:trPr>
        <w:tc>
          <w:tcPr>
            <w:tcW w:type="dxa" w:w="14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3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3"/>
            <w:shd w:val="clear" w:color="auto" w:fill="E8E8E8"/>
          </w:tcPr>
          <w:p>
            <w:pPr>
              <w:spacing w:after="0"/>
              <w:jc w:val="left"/>
            </w:pPr>
            <w:r>
              <w:rPr>
                <w:b/>
                <w:sz w:val="16"/>
              </w:rPr>
              <w:t>Notes</w:t>
            </w:r>
          </w:p>
        </w:tc>
      </w:tr>
      <w:tr>
        <w:trPr>
          <w:cantSplit/>
        </w:trPr>
        <w:tc>
          <w:tcPr>
            <w:tcW w:type="dxa" w:w="1460"/>
          </w:tcPr>
          <w:p>
            <w:pPr>
              <w:spacing w:after="0"/>
              <w:jc w:val="left"/>
            </w:pPr>
            <w:r>
              <w:rPr>
                <w:sz w:val="16"/>
              </w:rPr>
              <w:t>Dallas County</w:t>
            </w:r>
          </w:p>
        </w:tc>
        <w:tc>
          <w:tcPr>
            <w:tcW w:type="dxa" w:w="761"/>
          </w:tcPr>
          <w:p>
            <w:pPr>
              <w:spacing w:after="0"/>
              <w:jc w:val="left"/>
            </w:pPr>
            <w:r>
              <w:rPr>
                <w:sz w:val="16"/>
              </w:rPr>
              <w:t>County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1</w:t>
            </w:r>
          </w:p>
        </w:tc>
        <w:tc>
          <w:tcPr>
            <w:tcW w:type="dxa" w:w="1660"/>
          </w:tcPr>
          <w:p>
            <w:pPr>
              <w:spacing w:after="0"/>
              <w:jc w:val="right"/>
            </w:pPr>
            <w:r>
              <w:rPr>
                <w:sz w:val="16"/>
              </w:rPr>
              <w:t>$29,562.21</w:t>
            </w:r>
          </w:p>
        </w:tc>
        <w:tc>
          <w:tcPr>
            <w:tcW w:type="dxa" w:w="2020"/>
          </w:tcPr>
          <w:p>
            <w:pPr>
              <w:spacing w:after="0"/>
              <w:jc w:val="right"/>
            </w:pPr>
            <w:r>
              <w:rPr>
                <w:sz w:val="16"/>
              </w:rPr>
              <w:t>0; 0</w:t>
            </w:r>
          </w:p>
        </w:tc>
        <w:tc>
          <w:tcPr>
            <w:tcW w:type="dxa" w:w="2893"/>
          </w:tcPr>
          <w:p>
            <w:pPr>
              <w:spacing w:after="0"/>
              <w:jc w:val="left"/>
            </w:pPr>
            <w:r>
              <w:rPr>
                <w:sz w:val="16"/>
              </w:rPr>
              <w:t>Includes $29,562.21 for declarations not counted as hazard incidents (DR-4483-IA).</w:t>
            </w:r>
          </w:p>
        </w:tc>
      </w:tr>
      <w:tr>
        <w:trPr>
          <w:cantSplit/>
        </w:trPr>
        <w:tc>
          <w:tcPr>
            <w:tcW w:type="dxa" w:w="1460"/>
          </w:tcPr>
          <w:p>
            <w:pPr>
              <w:spacing w:after="0"/>
              <w:jc w:val="left"/>
            </w:pPr>
            <w:r>
              <w:rPr>
                <w:sz w:val="16"/>
              </w:rPr>
              <w:t>Adel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1</w:t>
            </w:r>
          </w:p>
        </w:tc>
        <w:tc>
          <w:tcPr>
            <w:tcW w:type="dxa" w:w="1660"/>
          </w:tcPr>
          <w:p>
            <w:pPr>
              <w:spacing w:after="0"/>
              <w:jc w:val="right"/>
            </w:pPr>
            <w:r>
              <w:rPr>
                <w:sz w:val="16"/>
              </w:rPr>
              <w:t>$318,807.42</w:t>
            </w:r>
          </w:p>
        </w:tc>
        <w:tc>
          <w:tcPr>
            <w:tcW w:type="dxa" w:w="2020"/>
          </w:tcPr>
          <w:p>
            <w:pPr>
              <w:spacing w:after="0"/>
              <w:jc w:val="right"/>
            </w:pPr>
            <w:r>
              <w:rPr>
                <w:sz w:val="16"/>
              </w:rPr>
              <w:t>88; 3</w:t>
            </w:r>
          </w:p>
        </w:tc>
        <w:tc>
          <w:tcPr>
            <w:tcW w:type="dxa" w:w="2893"/>
          </w:tcPr>
          <w:p>
            <w:pPr>
              <w:spacing w:after="0"/>
              <w:jc w:val="left"/>
            </w:pPr>
            <w:r>
              <w:rPr>
                <w:sz w:val="16"/>
              </w:rPr>
              <w:t>Includes $63,218.72 for declarations not counted as hazard incidents (DR-4557-IA).</w:t>
            </w:r>
          </w:p>
        </w:tc>
      </w:tr>
      <w:tr>
        <w:trPr>
          <w:cantSplit/>
        </w:trPr>
        <w:tc>
          <w:tcPr>
            <w:tcW w:type="dxa" w:w="1460"/>
          </w:tcPr>
          <w:p>
            <w:pPr>
              <w:spacing w:after="0"/>
              <w:jc w:val="left"/>
            </w:pPr>
            <w:r>
              <w:rPr>
                <w:sz w:val="16"/>
              </w:rPr>
              <w:t>Bouton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$62,828.77</w:t>
            </w:r>
          </w:p>
        </w:tc>
        <w:tc>
          <w:tcPr>
            <w:tcW w:type="dxa" w:w="2020"/>
          </w:tcPr>
          <w:p>
            <w:pPr>
              <w:spacing w:after="0"/>
              <w:jc w:val="right"/>
            </w:pPr>
            <w:r>
              <w:rPr>
                <w:sz w:val="16"/>
              </w:rPr>
              <w:t>18; 0</w:t>
            </w:r>
          </w:p>
        </w:tc>
        <w:tc>
          <w:tcPr>
            <w:tcW w:type="dxa" w:w="2893"/>
          </w:tcPr>
          <w:p>
            <w:pPr>
              <w:spacing w:after="0"/>
              <w:jc w:val="left"/>
            </w:pPr>
            <w:r>
              <w:rPr>
                <w:sz w:val="16"/>
              </w:rPr>
              <w:t>Includes $33,135.67 for declarations not counted as hazard incidents (DR-4557-IA).</w:t>
            </w:r>
          </w:p>
        </w:tc>
      </w:tr>
      <w:tr>
        <w:trPr>
          <w:cantSplit/>
        </w:trPr>
        <w:tc>
          <w:tcPr>
            <w:tcW w:type="dxa" w:w="1460"/>
          </w:tcPr>
          <w:p>
            <w:pPr>
              <w:spacing w:after="0"/>
              <w:jc w:val="left"/>
            </w:pPr>
            <w:r>
              <w:rPr>
                <w:sz w:val="16"/>
              </w:rPr>
              <w:t>Dallas Center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$6,650.95</w:t>
            </w:r>
          </w:p>
        </w:tc>
        <w:tc>
          <w:tcPr>
            <w:tcW w:type="dxa" w:w="2020"/>
          </w:tcPr>
          <w:p>
            <w:pPr>
              <w:spacing w:after="0"/>
              <w:jc w:val="right"/>
            </w:pPr>
            <w:r>
              <w:rPr>
                <w:sz w:val="16"/>
              </w:rPr>
              <w:t>79; 2</w:t>
            </w:r>
          </w:p>
        </w:tc>
        <w:tc>
          <w:tcPr>
            <w:tcW w:type="dxa" w:w="2893"/>
          </w:tcPr>
          <w:p>
            <w:pPr>
              <w:spacing w:after="0"/>
              <w:jc w:val="left"/>
            </w:pPr>
          </w:p>
        </w:tc>
      </w:tr>
      <w:tr>
        <w:trPr>
          <w:cantSplit/>
        </w:trPr>
        <w:tc>
          <w:tcPr>
            <w:tcW w:type="dxa" w:w="1460"/>
          </w:tcPr>
          <w:p>
            <w:pPr>
              <w:spacing w:after="0"/>
              <w:jc w:val="left"/>
            </w:pPr>
            <w:r>
              <w:rPr>
                <w:sz w:val="16"/>
              </w:rPr>
              <w:t>Dawson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$21,060.75</w:t>
            </w:r>
          </w:p>
        </w:tc>
        <w:tc>
          <w:tcPr>
            <w:tcW w:type="dxa" w:w="2020"/>
          </w:tcPr>
          <w:p>
            <w:pPr>
              <w:spacing w:after="0"/>
              <w:jc w:val="right"/>
            </w:pPr>
            <w:r>
              <w:rPr>
                <w:sz w:val="16"/>
              </w:rPr>
              <w:t>32; 1</w:t>
            </w:r>
          </w:p>
        </w:tc>
        <w:tc>
          <w:tcPr>
            <w:tcW w:type="dxa" w:w="2893"/>
          </w:tcPr>
          <w:p>
            <w:pPr>
              <w:spacing w:after="0"/>
              <w:jc w:val="left"/>
            </w:pPr>
          </w:p>
        </w:tc>
      </w:tr>
      <w:tr>
        <w:trPr>
          <w:cantSplit/>
        </w:trPr>
        <w:tc>
          <w:tcPr>
            <w:tcW w:type="dxa" w:w="1460"/>
          </w:tcPr>
          <w:p>
            <w:pPr>
              <w:spacing w:after="0"/>
              <w:jc w:val="left"/>
            </w:pPr>
            <w:r>
              <w:rPr>
                <w:sz w:val="16"/>
              </w:rPr>
              <w:t>De Soto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$187.50</w:t>
            </w:r>
          </w:p>
        </w:tc>
        <w:tc>
          <w:tcPr>
            <w:tcW w:type="dxa" w:w="2020"/>
          </w:tcPr>
          <w:p>
            <w:pPr>
              <w:spacing w:after="0"/>
              <w:jc w:val="right"/>
            </w:pPr>
            <w:r>
              <w:rPr>
                <w:sz w:val="16"/>
              </w:rPr>
              <w:t>39; 1</w:t>
            </w:r>
          </w:p>
        </w:tc>
        <w:tc>
          <w:tcPr>
            <w:tcW w:type="dxa" w:w="2893"/>
          </w:tcPr>
          <w:p>
            <w:pPr>
              <w:spacing w:after="0"/>
              <w:jc w:val="left"/>
            </w:pPr>
          </w:p>
        </w:tc>
      </w:tr>
      <w:tr>
        <w:trPr>
          <w:cantSplit/>
        </w:trPr>
        <w:tc>
          <w:tcPr>
            <w:tcW w:type="dxa" w:w="1460"/>
          </w:tcPr>
          <w:p>
            <w:pPr>
              <w:spacing w:after="0"/>
              <w:jc w:val="left"/>
            </w:pPr>
            <w:r>
              <w:rPr>
                <w:sz w:val="16"/>
              </w:rPr>
              <w:t>Dexter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$5,470.90</w:t>
            </w:r>
          </w:p>
        </w:tc>
        <w:tc>
          <w:tcPr>
            <w:tcW w:type="dxa" w:w="2020"/>
          </w:tcPr>
          <w:p>
            <w:pPr>
              <w:spacing w:after="0"/>
              <w:jc w:val="right"/>
            </w:pPr>
            <w:r>
              <w:rPr>
                <w:sz w:val="16"/>
              </w:rPr>
              <w:t>20; 0</w:t>
            </w:r>
          </w:p>
        </w:tc>
        <w:tc>
          <w:tcPr>
            <w:tcW w:type="dxa" w:w="2893"/>
          </w:tcPr>
          <w:p>
            <w:pPr>
              <w:spacing w:after="0"/>
              <w:jc w:val="left"/>
            </w:pPr>
          </w:p>
        </w:tc>
      </w:tr>
      <w:tr>
        <w:trPr>
          <w:cantSplit/>
        </w:trPr>
        <w:tc>
          <w:tcPr>
            <w:tcW w:type="dxa" w:w="1460"/>
          </w:tcPr>
          <w:p>
            <w:pPr>
              <w:spacing w:after="0"/>
              <w:jc w:val="left"/>
            </w:pPr>
            <w:r>
              <w:rPr>
                <w:sz w:val="16"/>
              </w:rPr>
              <w:t>Granger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$45,836.07</w:t>
            </w:r>
          </w:p>
        </w:tc>
        <w:tc>
          <w:tcPr>
            <w:tcW w:type="dxa" w:w="2020"/>
          </w:tcPr>
          <w:p>
            <w:pPr>
              <w:spacing w:after="0"/>
              <w:jc w:val="right"/>
            </w:pPr>
            <w:r>
              <w:rPr>
                <w:sz w:val="16"/>
              </w:rPr>
              <w:t>27; 1</w:t>
            </w:r>
          </w:p>
        </w:tc>
        <w:tc>
          <w:tcPr>
            <w:tcW w:type="dxa" w:w="2893"/>
          </w:tcPr>
          <w:p>
            <w:pPr>
              <w:spacing w:after="0"/>
              <w:jc w:val="left"/>
            </w:pPr>
            <w:r>
              <w:rPr>
                <w:sz w:val="16"/>
              </w:rPr>
              <w:t>Includes $34,443.03 for declarations not counted as hazard incidents (DR-4483-IA, DR-4557-IA).</w:t>
            </w:r>
          </w:p>
        </w:tc>
      </w:tr>
      <w:tr>
        <w:trPr>
          <w:cantSplit/>
        </w:trPr>
        <w:tc>
          <w:tcPr>
            <w:tcW w:type="dxa" w:w="1460"/>
          </w:tcPr>
          <w:p>
            <w:pPr>
              <w:spacing w:after="0"/>
              <w:jc w:val="left"/>
            </w:pPr>
            <w:r>
              <w:rPr>
                <w:sz w:val="16"/>
              </w:rPr>
              <w:t>Linden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13; 1</w:t>
            </w:r>
          </w:p>
        </w:tc>
        <w:tc>
          <w:tcPr>
            <w:tcW w:type="dxa" w:w="2893"/>
          </w:tcPr>
          <w:p>
            <w:pPr>
              <w:spacing w:after="0"/>
              <w:jc w:val="left"/>
            </w:pPr>
          </w:p>
        </w:tc>
      </w:tr>
      <w:tr>
        <w:trPr>
          <w:cantSplit/>
        </w:trPr>
        <w:tc>
          <w:tcPr>
            <w:tcW w:type="dxa" w:w="1460"/>
          </w:tcPr>
          <w:p>
            <w:pPr>
              <w:spacing w:after="0"/>
              <w:jc w:val="left"/>
            </w:pPr>
            <w:r>
              <w:rPr>
                <w:sz w:val="16"/>
              </w:rPr>
              <w:t>Minburn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37; 2</w:t>
            </w:r>
          </w:p>
        </w:tc>
        <w:tc>
          <w:tcPr>
            <w:tcW w:type="dxa" w:w="2893"/>
          </w:tcPr>
          <w:p>
            <w:pPr>
              <w:spacing w:after="0"/>
              <w:jc w:val="left"/>
            </w:pPr>
          </w:p>
        </w:tc>
      </w:tr>
      <w:tr>
        <w:trPr>
          <w:cantSplit/>
        </w:trPr>
        <w:tc>
          <w:tcPr>
            <w:tcW w:type="dxa" w:w="1460"/>
          </w:tcPr>
          <w:p>
            <w:pPr>
              <w:spacing w:after="0"/>
              <w:jc w:val="left"/>
            </w:pPr>
            <w:r>
              <w:rPr>
                <w:sz w:val="16"/>
              </w:rPr>
              <w:t>Perry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$657,431.62</w:t>
            </w:r>
          </w:p>
        </w:tc>
        <w:tc>
          <w:tcPr>
            <w:tcW w:type="dxa" w:w="2020"/>
          </w:tcPr>
          <w:p>
            <w:pPr>
              <w:spacing w:after="0"/>
              <w:jc w:val="right"/>
            </w:pPr>
            <w:r>
              <w:rPr>
                <w:sz w:val="16"/>
              </w:rPr>
              <w:t>60; 3</w:t>
            </w:r>
          </w:p>
        </w:tc>
        <w:tc>
          <w:tcPr>
            <w:tcW w:type="dxa" w:w="2893"/>
          </w:tcPr>
          <w:p>
            <w:pPr>
              <w:spacing w:after="0"/>
              <w:jc w:val="left"/>
            </w:pPr>
            <w:r>
              <w:rPr>
                <w:sz w:val="16"/>
              </w:rPr>
              <w:t>Includes $469,395.97 for declarations not counted as hazard incidents (DR-4557-IA).</w:t>
            </w:r>
          </w:p>
        </w:tc>
      </w:tr>
      <w:tr>
        <w:trPr>
          <w:cantSplit/>
        </w:trPr>
        <w:tc>
          <w:tcPr>
            <w:tcW w:type="dxa" w:w="1460"/>
          </w:tcPr>
          <w:p>
            <w:pPr>
              <w:spacing w:after="0"/>
              <w:jc w:val="left"/>
            </w:pPr>
            <w:r>
              <w:rPr>
                <w:sz w:val="16"/>
              </w:rPr>
              <w:t>Redfield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$33,768.06</w:t>
            </w:r>
          </w:p>
        </w:tc>
        <w:tc>
          <w:tcPr>
            <w:tcW w:type="dxa" w:w="2020"/>
          </w:tcPr>
          <w:p>
            <w:pPr>
              <w:spacing w:after="0"/>
              <w:jc w:val="right"/>
            </w:pPr>
            <w:r>
              <w:rPr>
                <w:sz w:val="16"/>
              </w:rPr>
              <w:t>24; 1</w:t>
            </w:r>
          </w:p>
        </w:tc>
        <w:tc>
          <w:tcPr>
            <w:tcW w:type="dxa" w:w="2893"/>
          </w:tcPr>
          <w:p>
            <w:pPr>
              <w:spacing w:after="0"/>
              <w:jc w:val="left"/>
            </w:pPr>
          </w:p>
        </w:tc>
      </w:tr>
      <w:tr>
        <w:trPr>
          <w:cantSplit/>
        </w:trPr>
        <w:tc>
          <w:tcPr>
            <w:tcW w:type="dxa" w:w="1460"/>
          </w:tcPr>
          <w:p>
            <w:pPr>
              <w:spacing w:after="0"/>
              <w:jc w:val="left"/>
            </w:pPr>
            <w:r>
              <w:rPr>
                <w:sz w:val="16"/>
              </w:rPr>
              <w:t>Van Meter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1</w:t>
            </w:r>
          </w:p>
        </w:tc>
        <w:tc>
          <w:tcPr>
            <w:tcW w:type="dxa" w:w="1660"/>
          </w:tcPr>
          <w:p>
            <w:pPr>
              <w:spacing w:after="0"/>
              <w:jc w:val="right"/>
            </w:pPr>
            <w:r>
              <w:rPr>
                <w:sz w:val="16"/>
              </w:rPr>
              <w:t>$72,486.49</w:t>
            </w:r>
          </w:p>
        </w:tc>
        <w:tc>
          <w:tcPr>
            <w:tcW w:type="dxa" w:w="2020"/>
          </w:tcPr>
          <w:p>
            <w:pPr>
              <w:spacing w:after="0"/>
              <w:jc w:val="right"/>
            </w:pPr>
            <w:r>
              <w:rPr>
                <w:sz w:val="16"/>
              </w:rPr>
              <w:t>38; 1</w:t>
            </w:r>
          </w:p>
        </w:tc>
        <w:tc>
          <w:tcPr>
            <w:tcW w:type="dxa" w:w="2893"/>
          </w:tcPr>
          <w:p>
            <w:pPr>
              <w:spacing w:after="0"/>
              <w:jc w:val="left"/>
            </w:pPr>
          </w:p>
        </w:tc>
      </w:tr>
      <w:tr>
        <w:trPr>
          <w:cantSplit/>
        </w:trPr>
        <w:tc>
          <w:tcPr>
            <w:tcW w:type="dxa" w:w="1460"/>
          </w:tcPr>
          <w:p>
            <w:pPr>
              <w:spacing w:after="0"/>
              <w:jc w:val="left"/>
            </w:pPr>
            <w:r>
              <w:rPr>
                <w:sz w:val="16"/>
              </w:rPr>
              <w:t>Waukee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$195,167.19</w:t>
            </w:r>
          </w:p>
        </w:tc>
        <w:tc>
          <w:tcPr>
            <w:tcW w:type="dxa" w:w="2020"/>
          </w:tcPr>
          <w:p>
            <w:pPr>
              <w:spacing w:after="0"/>
              <w:jc w:val="right"/>
            </w:pPr>
            <w:r>
              <w:rPr>
                <w:sz w:val="16"/>
              </w:rPr>
              <w:t>52; 1</w:t>
            </w:r>
          </w:p>
        </w:tc>
        <w:tc>
          <w:tcPr>
            <w:tcW w:type="dxa" w:w="2893"/>
          </w:tcPr>
          <w:p>
            <w:pPr>
              <w:spacing w:after="0"/>
              <w:jc w:val="left"/>
            </w:pPr>
            <w:r>
              <w:rPr>
                <w:sz w:val="16"/>
              </w:rPr>
              <w:t>Includes $65,785.66 for declarations not counted as hazard incidents (DR-4557-IA).</w:t>
            </w:r>
          </w:p>
        </w:tc>
      </w:tr>
      <w:tr>
        <w:trPr>
          <w:cantSplit/>
        </w:trPr>
        <w:tc>
          <w:tcPr>
            <w:tcW w:type="dxa" w:w="1460"/>
          </w:tcPr>
          <w:p>
            <w:pPr>
              <w:spacing w:after="0"/>
              <w:jc w:val="left"/>
            </w:pPr>
            <w:r>
              <w:rPr>
                <w:sz w:val="16"/>
              </w:rPr>
              <w:t>Woodward city</w:t>
            </w:r>
          </w:p>
        </w:tc>
        <w:tc>
          <w:tcPr>
            <w:tcW w:type="dxa" w:w="761"/>
          </w:tcPr>
          <w:p>
            <w:pPr>
              <w:spacing w:after="0"/>
              <w:jc w:val="left"/>
            </w:pPr>
            <w:r>
              <w:rPr>
                <w:sz w:val="16"/>
              </w:rPr>
              <w:t>City</w:t>
            </w:r>
          </w:p>
        </w:tc>
        <w:tc>
          <w:tcPr>
            <w:tcW w:type="dxa" w:w="2959"/>
          </w:tcPr>
          <w:p>
            <w:pPr>
              <w:spacing w:after="0"/>
              <w:jc w:val="left"/>
            </w:pPr>
            <w:r>
              <w:rPr>
                <w:sz w:val="16"/>
              </w:rPr>
              <w:t>Approved, expires 2028-01-26</w:t>
            </w:r>
          </w:p>
        </w:tc>
        <w:tc>
          <w:tcPr>
            <w:tcW w:type="dxa" w:w="2360"/>
          </w:tcPr>
          <w:p>
            <w:pPr>
              <w:spacing w:after="0"/>
              <w:jc w:val="right"/>
            </w:pPr>
            <w:r>
              <w:rPr>
                <w:sz w:val="16"/>
              </w:rPr>
              <w:t>FMA RL 0, SRL 0; any 0</w:t>
            </w:r>
          </w:p>
        </w:tc>
        <w:tc>
          <w:tcPr>
            <w:tcW w:type="dxa" w:w="1660"/>
          </w:tcPr>
          <w:p>
            <w:pPr>
              <w:spacing w:after="0"/>
              <w:jc w:val="right"/>
            </w:pPr>
            <w:r>
              <w:rPr>
                <w:sz w:val="16"/>
              </w:rPr>
              <w:t>$64,260.51</w:t>
            </w:r>
          </w:p>
        </w:tc>
        <w:tc>
          <w:tcPr>
            <w:tcW w:type="dxa" w:w="2020"/>
          </w:tcPr>
          <w:p>
            <w:pPr>
              <w:spacing w:after="0"/>
              <w:jc w:val="right"/>
            </w:pPr>
            <w:r>
              <w:rPr>
                <w:sz w:val="16"/>
              </w:rPr>
              <w:t>36; 1</w:t>
            </w:r>
          </w:p>
        </w:tc>
        <w:tc>
          <w:tcPr>
            <w:tcW w:type="dxa" w:w="2893"/>
          </w:tcPr>
          <w:p>
            <w:pPr>
              <w:spacing w:after="0"/>
              <w:jc w:val="left"/>
            </w:pPr>
            <w:r>
              <w:rPr>
                <w:sz w:val="16"/>
              </w:rPr>
              <w:t>Includes $31,893.81 for declarations not counted as hazard incidents (DR-4557-IA).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$23,160,710,657</w:t>
            </w:r>
          </w:p>
        </w:tc>
        <w:tc>
          <w:tcPr>
            <w:tcW w:type="dxa" w:w="1215"/>
          </w:tcPr>
          <w:p>
            <w:pPr>
              <w:spacing w:after="0"/>
              <w:jc w:val="right"/>
            </w:pPr>
            <w:r>
              <w:rPr>
                <w:sz w:val="16"/>
              </w:rPr>
              <w:t>$305,942,451</w:t>
            </w:r>
          </w:p>
        </w:tc>
        <w:tc>
          <w:tcPr>
            <w:tcW w:type="dxa" w:w="1043"/>
          </w:tcPr>
          <w:p>
            <w:pPr>
              <w:spacing w:after="0"/>
              <w:jc w:val="right"/>
            </w:pPr>
            <w:r>
              <w:rPr>
                <w:sz w:val="16"/>
              </w:rPr>
              <w:t>99,673</w:t>
            </w:r>
          </w:p>
        </w:tc>
        <w:tc>
          <w:tcPr>
            <w:tcW w:type="dxa" w:w="1126"/>
          </w:tcPr>
          <w:p>
            <w:pPr>
              <w:spacing w:after="0"/>
              <w:jc w:val="right"/>
            </w:pPr>
            <w:r>
              <w:rPr>
                <w:sz w:val="16"/>
              </w:rPr>
              <w:t>$9,062</w:t>
            </w:r>
          </w:p>
        </w:tc>
        <w:tc>
          <w:tcPr>
            <w:tcW w:type="dxa" w:w="1126"/>
          </w:tcPr>
          <w:p>
            <w:pPr>
              <w:spacing w:after="0"/>
              <w:jc w:val="right"/>
            </w:pPr>
            <w:r>
              <w:rPr>
                <w:sz w:val="16"/>
              </w:rPr>
              <w:t>$487,247</w:t>
            </w:r>
          </w:p>
        </w:tc>
        <w:tc>
          <w:tcPr>
            <w:tcW w:type="dxa" w:w="1165"/>
          </w:tcPr>
          <w:p>
            <w:pPr>
              <w:spacing w:after="0"/>
              <w:jc w:val="right"/>
            </w:pPr>
            <w:r>
              <w:rPr>
                <w:sz w:val="16"/>
              </w:rPr>
              <w:t>$1,963,558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$160,195,267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$3,965,163</w:t>
            </w:r>
          </w:p>
        </w:tc>
        <w:tc>
          <w:tcPr>
            <w:tcW w:type="dxa" w:w="1165"/>
          </w:tcPr>
          <w:p>
            <w:pPr>
              <w:spacing w:after="0"/>
              <w:jc w:val="right"/>
            </w:pPr>
          </w:p>
        </w:tc>
        <w:tc>
          <w:tcPr>
            <w:tcW w:type="dxa" w:w="1305"/>
          </w:tcPr>
          <w:p>
            <w:pPr>
              <w:spacing w:after="0"/>
              <w:jc w:val="right"/>
            </w:pPr>
            <w:r>
              <w:rPr>
                <w:sz w:val="16"/>
              </w:rPr>
              <w:t>2.48%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$38,629,890,127</w:t>
            </w:r>
          </w:p>
        </w:tc>
        <w:tc>
          <w:tcPr>
            <w:tcW w:type="dxa" w:w="1215"/>
          </w:tcPr>
          <w:p>
            <w:pPr>
              <w:spacing w:after="0"/>
              <w:jc w:val="right"/>
            </w:pPr>
          </w:p>
        </w:tc>
        <w:tc>
          <w:tcPr>
            <w:tcW w:type="dxa" w:w="1043"/>
          </w:tcPr>
          <w:p>
            <w:pPr>
              <w:spacing w:after="0"/>
              <w:jc w:val="right"/>
            </w:pPr>
            <w:r>
              <w:rPr>
                <w:sz w:val="16"/>
              </w:rPr>
              <w:t>99,678</w:t>
            </w:r>
          </w:p>
        </w:tc>
        <w:tc>
          <w:tcPr>
            <w:tcW w:type="dxa" w:w="1126"/>
          </w:tcPr>
          <w:p>
            <w:pPr>
              <w:spacing w:after="0"/>
              <w:jc w:val="right"/>
            </w:pPr>
            <w:r>
              <w:rPr>
                <w:sz w:val="16"/>
              </w:rPr>
              <w:t>$67,591</w:t>
            </w:r>
          </w:p>
        </w:tc>
        <w:tc>
          <w:tcPr>
            <w:tcW w:type="dxa" w:w="1126"/>
          </w:tcPr>
          <w:p>
            <w:pPr>
              <w:spacing w:after="0"/>
              <w:jc w:val="right"/>
            </w:pPr>
          </w:p>
        </w:tc>
        <w:tc>
          <w:tcPr>
            <w:tcW w:type="dxa" w:w="1165"/>
          </w:tcPr>
          <w:p>
            <w:pPr>
              <w:spacing w:after="0"/>
              <w:jc w:val="right"/>
            </w:pPr>
            <w:r>
              <w:rPr>
                <w:sz w:val="16"/>
              </w:rPr>
              <w:t>$18,477</w:t>
            </w:r>
          </w:p>
        </w:tc>
        <w:tc>
          <w:tcPr>
            <w:tcW w:type="dxa" w:w="1305"/>
          </w:tcPr>
          <w:p>
            <w:pPr>
              <w:spacing w:after="0"/>
              <w:jc w:val="right"/>
            </w:pPr>
            <w:r>
              <w:rPr>
                <w:sz w:val="16"/>
              </w:rPr>
              <w:t>0.000175%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$23,160,710,657</w:t>
            </w:r>
          </w:p>
        </w:tc>
        <w:tc>
          <w:tcPr>
            <w:tcW w:type="dxa" w:w="1215"/>
          </w:tcPr>
          <w:p>
            <w:pPr>
              <w:spacing w:after="0"/>
              <w:jc w:val="right"/>
            </w:pPr>
            <w:r>
              <w:rPr>
                <w:sz w:val="16"/>
              </w:rPr>
              <w:t>$305,942,451</w:t>
            </w:r>
          </w:p>
        </w:tc>
        <w:tc>
          <w:tcPr>
            <w:tcW w:type="dxa" w:w="1043"/>
          </w:tcPr>
          <w:p>
            <w:pPr>
              <w:spacing w:after="0"/>
              <w:jc w:val="right"/>
            </w:pPr>
            <w:r>
              <w:rPr>
                <w:sz w:val="16"/>
              </w:rPr>
              <w:t>99,673</w:t>
            </w:r>
          </w:p>
        </w:tc>
        <w:tc>
          <w:tcPr>
            <w:tcW w:type="dxa" w:w="1126"/>
          </w:tcPr>
          <w:p>
            <w:pPr>
              <w:spacing w:after="0"/>
              <w:jc w:val="right"/>
            </w:pPr>
            <w:r>
              <w:rPr>
                <w:sz w:val="16"/>
              </w:rPr>
              <w:t>$219,448</w:t>
            </w:r>
          </w:p>
        </w:tc>
        <w:tc>
          <w:tcPr>
            <w:tcW w:type="dxa" w:w="1126"/>
          </w:tcPr>
          <w:p>
            <w:pPr>
              <w:spacing w:after="0"/>
              <w:jc w:val="right"/>
            </w:pPr>
            <w:r>
              <w:rPr>
                <w:sz w:val="16"/>
              </w:rPr>
              <w:t>$105,223</w:t>
            </w:r>
          </w:p>
        </w:tc>
        <w:tc>
          <w:tcPr>
            <w:tcW w:type="dxa" w:w="1165"/>
          </w:tcPr>
          <w:p>
            <w:pPr>
              <w:spacing w:after="0"/>
              <w:jc w:val="right"/>
            </w:pPr>
            <w:r>
              <w:rPr>
                <w:sz w:val="16"/>
              </w:rPr>
              <w:t>$1,471,967</w:t>
            </w:r>
          </w:p>
        </w:tc>
        <w:tc>
          <w:tcPr>
            <w:tcW w:type="dxa" w:w="1305"/>
          </w:tcPr>
          <w:p>
            <w:pPr>
              <w:spacing w:after="0"/>
              <w:jc w:val="right"/>
            </w:pPr>
            <w:r>
              <w:rPr>
                <w:sz w:val="16"/>
              </w:rPr>
              <w:t>0.000947%</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$23,160,710,657</w:t>
            </w:r>
          </w:p>
        </w:tc>
        <w:tc>
          <w:tcPr>
            <w:tcW w:type="dxa" w:w="1215"/>
          </w:tcPr>
          <w:p>
            <w:pPr>
              <w:spacing w:after="0"/>
              <w:jc w:val="right"/>
            </w:pPr>
            <w:r>
              <w:rPr>
                <w:sz w:val="16"/>
              </w:rPr>
              <w:t>$305,942,451</w:t>
            </w:r>
          </w:p>
        </w:tc>
        <w:tc>
          <w:tcPr>
            <w:tcW w:type="dxa" w:w="1043"/>
          </w:tcPr>
          <w:p>
            <w:pPr>
              <w:spacing w:after="0"/>
              <w:jc w:val="right"/>
            </w:pPr>
            <w:r>
              <w:rPr>
                <w:sz w:val="16"/>
              </w:rPr>
              <w:t>99,673</w:t>
            </w:r>
          </w:p>
        </w:tc>
        <w:tc>
          <w:tcPr>
            <w:tcW w:type="dxa" w:w="1126"/>
          </w:tcPr>
          <w:p>
            <w:pPr>
              <w:spacing w:after="0"/>
              <w:jc w:val="right"/>
            </w:pPr>
            <w:r>
              <w:rPr>
                <w:sz w:val="16"/>
              </w:rPr>
              <w:t>$26,218</w:t>
            </w:r>
          </w:p>
        </w:tc>
        <w:tc>
          <w:tcPr>
            <w:tcW w:type="dxa" w:w="1126"/>
          </w:tcPr>
          <w:p>
            <w:pPr>
              <w:spacing w:after="0"/>
              <w:jc w:val="right"/>
            </w:pPr>
            <w:r>
              <w:rPr>
                <w:sz w:val="16"/>
              </w:rPr>
              <w:t>$6</w:t>
            </w:r>
          </w:p>
        </w:tc>
        <w:tc>
          <w:tcPr>
            <w:tcW w:type="dxa" w:w="1165"/>
          </w:tcPr>
          <w:p>
            <w:pPr>
              <w:spacing w:after="0"/>
              <w:jc w:val="right"/>
            </w:pPr>
            <w:r>
              <w:rPr>
                <w:sz w:val="16"/>
              </w:rPr>
              <w:t>$2,082,461</w:t>
            </w:r>
          </w:p>
        </w:tc>
        <w:tc>
          <w:tcPr>
            <w:tcW w:type="dxa" w:w="1305"/>
          </w:tcPr>
          <w:p>
            <w:pPr>
              <w:spacing w:after="0"/>
              <w:jc w:val="right"/>
            </w:pPr>
            <w:r>
              <w:rPr>
                <w:sz w:val="16"/>
              </w:rPr>
              <w:t>0.000113%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$23,160,710,657</w:t>
            </w:r>
          </w:p>
        </w:tc>
        <w:tc>
          <w:tcPr>
            <w:tcW w:type="dxa" w:w="1215"/>
          </w:tcPr>
          <w:p>
            <w:pPr>
              <w:spacing w:after="0"/>
              <w:jc w:val="right"/>
            </w:pPr>
            <w:r>
              <w:rPr>
                <w:sz w:val="16"/>
              </w:rPr>
              <w:t>$305,942,451</w:t>
            </w:r>
          </w:p>
        </w:tc>
        <w:tc>
          <w:tcPr>
            <w:tcW w:type="dxa" w:w="1043"/>
          </w:tcPr>
          <w:p>
            <w:pPr>
              <w:spacing w:after="0"/>
              <w:jc w:val="right"/>
            </w:pPr>
            <w:r>
              <w:rPr>
                <w:sz w:val="16"/>
              </w:rPr>
              <w:t>99,673</w:t>
            </w:r>
          </w:p>
        </w:tc>
        <w:tc>
          <w:tcPr>
            <w:tcW w:type="dxa" w:w="1126"/>
          </w:tcPr>
          <w:p>
            <w:pPr>
              <w:spacing w:after="0"/>
              <w:jc w:val="right"/>
            </w:pPr>
            <w:r>
              <w:rPr>
                <w:sz w:val="16"/>
              </w:rPr>
              <w:t>$2,814</w:t>
            </w:r>
          </w:p>
        </w:tc>
        <w:tc>
          <w:tcPr>
            <w:tcW w:type="dxa" w:w="1126"/>
          </w:tcPr>
          <w:p>
            <w:pPr>
              <w:spacing w:after="0"/>
              <w:jc w:val="right"/>
            </w:pPr>
            <w:r>
              <w:rPr>
                <w:sz w:val="16"/>
              </w:rPr>
              <w:t>$2,536</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$23,158,061,163</w:t>
            </w:r>
          </w:p>
        </w:tc>
        <w:tc>
          <w:tcPr>
            <w:tcW w:type="dxa" w:w="1215"/>
          </w:tcPr>
          <w:p>
            <w:pPr>
              <w:spacing w:after="0"/>
              <w:jc w:val="right"/>
            </w:pPr>
          </w:p>
        </w:tc>
        <w:tc>
          <w:tcPr>
            <w:tcW w:type="dxa" w:w="1043"/>
          </w:tcPr>
          <w:p>
            <w:pPr>
              <w:spacing w:after="0"/>
              <w:jc w:val="right"/>
            </w:pPr>
            <w:r>
              <w:rPr>
                <w:sz w:val="16"/>
              </w:rPr>
              <w:t>99,656</w:t>
            </w:r>
          </w:p>
        </w:tc>
        <w:tc>
          <w:tcPr>
            <w:tcW w:type="dxa" w:w="1126"/>
          </w:tcPr>
          <w:p>
            <w:pPr>
              <w:spacing w:after="0"/>
              <w:jc w:val="right"/>
            </w:pPr>
            <w:r>
              <w:rPr>
                <w:sz w:val="16"/>
              </w:rPr>
              <w:t>$353,667</w:t>
            </w:r>
          </w:p>
        </w:tc>
        <w:tc>
          <w:tcPr>
            <w:tcW w:type="dxa" w:w="1126"/>
          </w:tcPr>
          <w:p>
            <w:pPr>
              <w:spacing w:after="0"/>
              <w:jc w:val="right"/>
            </w:pPr>
          </w:p>
        </w:tc>
        <w:tc>
          <w:tcPr>
            <w:tcW w:type="dxa" w:w="1165"/>
          </w:tcPr>
          <w:p>
            <w:pPr>
              <w:spacing w:after="0"/>
              <w:jc w:val="right"/>
            </w:pPr>
            <w:r>
              <w:rPr>
                <w:sz w:val="16"/>
              </w:rPr>
              <w:t>$21,146</w:t>
            </w:r>
          </w:p>
        </w:tc>
        <w:tc>
          <w:tcPr>
            <w:tcW w:type="dxa" w:w="1305"/>
          </w:tcPr>
          <w:p>
            <w:pPr>
              <w:spacing w:after="0"/>
              <w:jc w:val="right"/>
            </w:pPr>
            <w:r>
              <w:rPr>
                <w:sz w:val="16"/>
              </w:rPr>
              <w:t>0.00153%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$23,155,208,064</w:t>
            </w:r>
          </w:p>
        </w:tc>
        <w:tc>
          <w:tcPr>
            <w:tcW w:type="dxa" w:w="1215"/>
          </w:tcPr>
          <w:p>
            <w:pPr>
              <w:spacing w:after="0"/>
              <w:jc w:val="right"/>
            </w:pPr>
            <w:r>
              <w:rPr>
                <w:sz w:val="16"/>
              </w:rPr>
              <w:t>$19,784,287</w:t>
            </w:r>
          </w:p>
        </w:tc>
        <w:tc>
          <w:tcPr>
            <w:tcW w:type="dxa" w:w="1043"/>
          </w:tcPr>
          <w:p>
            <w:pPr>
              <w:spacing w:after="0"/>
              <w:jc w:val="right"/>
            </w:pPr>
            <w:r>
              <w:rPr>
                <w:sz w:val="16"/>
              </w:rPr>
              <w:t>552</w:t>
            </w:r>
          </w:p>
        </w:tc>
        <w:tc>
          <w:tcPr>
            <w:tcW w:type="dxa" w:w="1126"/>
          </w:tcPr>
          <w:p>
            <w:pPr>
              <w:spacing w:after="0"/>
              <w:jc w:val="right"/>
            </w:pPr>
            <w:r>
              <w:rPr>
                <w:sz w:val="16"/>
              </w:rPr>
              <w:t>$16,218,564</w:t>
            </w:r>
          </w:p>
        </w:tc>
        <w:tc>
          <w:tcPr>
            <w:tcW w:type="dxa" w:w="1126"/>
          </w:tcPr>
          <w:p>
            <w:pPr>
              <w:spacing w:after="0"/>
              <w:jc w:val="right"/>
            </w:pPr>
            <w:r>
              <w:rPr>
                <w:sz w:val="16"/>
              </w:rPr>
              <w:t>$566,329</w:t>
            </w:r>
          </w:p>
        </w:tc>
        <w:tc>
          <w:tcPr>
            <w:tcW w:type="dxa" w:w="1165"/>
          </w:tcPr>
          <w:p>
            <w:pPr>
              <w:spacing w:after="0"/>
              <w:jc w:val="right"/>
            </w:pPr>
            <w:r>
              <w:rPr>
                <w:sz w:val="16"/>
              </w:rPr>
              <w:t>$156,328</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r>
              <w:rPr>
                <w:sz w:val="16"/>
              </w:rPr>
              <w:t>$45,415.42</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$314,355,459</w:t>
            </w:r>
          </w:p>
        </w:tc>
        <w:tc>
          <w:tcPr>
            <w:tcW w:type="dxa" w:w="1215"/>
          </w:tcPr>
          <w:p>
            <w:pPr>
              <w:spacing w:after="0"/>
              <w:jc w:val="right"/>
            </w:pPr>
          </w:p>
        </w:tc>
        <w:tc>
          <w:tcPr>
            <w:tcW w:type="dxa" w:w="1043"/>
          </w:tcPr>
          <w:p>
            <w:pPr>
              <w:spacing w:after="0"/>
              <w:jc w:val="right"/>
            </w:pPr>
            <w:r>
              <w:rPr>
                <w:sz w:val="16"/>
              </w:rPr>
              <w:t>1,224</w:t>
            </w:r>
          </w:p>
        </w:tc>
        <w:tc>
          <w:tcPr>
            <w:tcW w:type="dxa" w:w="1126"/>
          </w:tcPr>
          <w:p>
            <w:pPr>
              <w:spacing w:after="0"/>
              <w:jc w:val="right"/>
            </w:pPr>
            <w:r>
              <w:rPr>
                <w:sz w:val="16"/>
              </w:rPr>
              <w:t>$557</w:t>
            </w:r>
          </w:p>
        </w:tc>
        <w:tc>
          <w:tcPr>
            <w:tcW w:type="dxa" w:w="1126"/>
          </w:tcPr>
          <w:p>
            <w:pPr>
              <w:spacing w:after="0"/>
              <w:jc w:val="right"/>
            </w:pPr>
          </w:p>
        </w:tc>
        <w:tc>
          <w:tcPr>
            <w:tcW w:type="dxa" w:w="1165"/>
          </w:tcPr>
          <w:p>
            <w:pPr>
              <w:spacing w:after="0"/>
              <w:jc w:val="right"/>
            </w:pPr>
            <w:r>
              <w:rPr>
                <w:sz w:val="16"/>
              </w:rPr>
              <w:t>$4,407</w:t>
            </w:r>
          </w:p>
        </w:tc>
        <w:tc>
          <w:tcPr>
            <w:tcW w:type="dxa" w:w="1305"/>
          </w:tcPr>
          <w:p>
            <w:pPr>
              <w:spacing w:after="0"/>
              <w:jc w:val="right"/>
            </w:pPr>
            <w:r>
              <w:rPr>
                <w:sz w:val="16"/>
              </w:rPr>
              <w:t>0.000177%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$23,160,710,657</w:t>
            </w:r>
          </w:p>
        </w:tc>
        <w:tc>
          <w:tcPr>
            <w:tcW w:type="dxa" w:w="1215"/>
          </w:tcPr>
          <w:p>
            <w:pPr>
              <w:spacing w:after="0"/>
              <w:jc w:val="right"/>
            </w:pPr>
          </w:p>
        </w:tc>
        <w:tc>
          <w:tcPr>
            <w:tcW w:type="dxa" w:w="1043"/>
          </w:tcPr>
          <w:p>
            <w:pPr>
              <w:spacing w:after="0"/>
              <w:jc w:val="right"/>
            </w:pPr>
            <w:r>
              <w:rPr>
                <w:sz w:val="16"/>
              </w:rPr>
              <w:t>99,673</w:t>
            </w:r>
          </w:p>
        </w:tc>
        <w:tc>
          <w:tcPr>
            <w:tcW w:type="dxa" w:w="1126"/>
          </w:tcPr>
          <w:p>
            <w:pPr>
              <w:spacing w:after="0"/>
              <w:jc w:val="right"/>
            </w:pPr>
            <w:r>
              <w:rPr>
                <w:sz w:val="16"/>
              </w:rPr>
              <w:t>$62,364</w:t>
            </w:r>
          </w:p>
        </w:tc>
        <w:tc>
          <w:tcPr>
            <w:tcW w:type="dxa" w:w="1126"/>
          </w:tcPr>
          <w:p>
            <w:pPr>
              <w:spacing w:after="0"/>
              <w:jc w:val="right"/>
            </w:pPr>
          </w:p>
        </w:tc>
        <w:tc>
          <w:tcPr>
            <w:tcW w:type="dxa" w:w="1165"/>
          </w:tcPr>
          <w:p>
            <w:pPr>
              <w:spacing w:after="0"/>
              <w:jc w:val="right"/>
            </w:pPr>
            <w:r>
              <w:rPr>
                <w:sz w:val="16"/>
              </w:rPr>
              <w:t>$381,572</w:t>
            </w:r>
          </w:p>
        </w:tc>
        <w:tc>
          <w:tcPr>
            <w:tcW w:type="dxa" w:w="1305"/>
          </w:tcPr>
          <w:p>
            <w:pPr>
              <w:spacing w:after="0"/>
              <w:jc w:val="right"/>
            </w:pPr>
            <w:r>
              <w:rPr>
                <w:sz w:val="16"/>
              </w:rPr>
              <w:t>0.000269%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$23,160,710,657</w:t>
            </w:r>
          </w:p>
        </w:tc>
        <w:tc>
          <w:tcPr>
            <w:tcW w:type="dxa" w:w="1215"/>
          </w:tcPr>
          <w:p>
            <w:pPr>
              <w:spacing w:after="0"/>
              <w:jc w:val="right"/>
            </w:pPr>
            <w:r>
              <w:rPr>
                <w:sz w:val="16"/>
              </w:rPr>
              <w:t>$305,942,451</w:t>
            </w:r>
          </w:p>
        </w:tc>
        <w:tc>
          <w:tcPr>
            <w:tcW w:type="dxa" w:w="1043"/>
          </w:tcPr>
          <w:p>
            <w:pPr>
              <w:spacing w:after="0"/>
              <w:jc w:val="right"/>
            </w:pPr>
            <w:r>
              <w:rPr>
                <w:sz w:val="16"/>
              </w:rPr>
              <w:t>99,673</w:t>
            </w:r>
          </w:p>
        </w:tc>
        <w:tc>
          <w:tcPr>
            <w:tcW w:type="dxa" w:w="1126"/>
          </w:tcPr>
          <w:p>
            <w:pPr>
              <w:spacing w:after="0"/>
              <w:jc w:val="right"/>
            </w:pPr>
            <w:r>
              <w:rPr>
                <w:sz w:val="16"/>
              </w:rPr>
              <w:t>$1,281,054</w:t>
            </w:r>
          </w:p>
        </w:tc>
        <w:tc>
          <w:tcPr>
            <w:tcW w:type="dxa" w:w="1126"/>
          </w:tcPr>
          <w:p>
            <w:pPr>
              <w:spacing w:after="0"/>
              <w:jc w:val="right"/>
            </w:pPr>
            <w:r>
              <w:rPr>
                <w:sz w:val="16"/>
              </w:rPr>
              <w:t>$105,031</w:t>
            </w:r>
          </w:p>
        </w:tc>
        <w:tc>
          <w:tcPr>
            <w:tcW w:type="dxa" w:w="1165"/>
          </w:tcPr>
          <w:p>
            <w:pPr>
              <w:spacing w:after="0"/>
              <w:jc w:val="right"/>
            </w:pPr>
            <w:r>
              <w:rPr>
                <w:sz w:val="16"/>
              </w:rPr>
              <w:t>$260,806</w:t>
            </w:r>
          </w:p>
        </w:tc>
        <w:tc>
          <w:tcPr>
            <w:tcW w:type="dxa" w:w="1305"/>
          </w:tcPr>
          <w:p>
            <w:pPr>
              <w:spacing w:after="0"/>
              <w:jc w:val="right"/>
            </w:pPr>
            <w:r>
              <w:rPr>
                <w:sz w:val="16"/>
              </w:rPr>
              <w:t>0.00553%</w:t>
            </w:r>
          </w:p>
        </w:tc>
        <w:tc>
          <w:tcPr>
            <w:tcW w:type="dxa" w:w="1199"/>
          </w:tcPr>
          <w:p>
            <w:pPr>
              <w:spacing w:after="0"/>
              <w:jc w:val="right"/>
            </w:pPr>
            <w:r>
              <w:rPr>
                <w:sz w:val="16"/>
              </w:rPr>
              <w:t>$20,000</w:t>
            </w: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$23,160,710,657</w:t>
            </w:r>
          </w:p>
        </w:tc>
        <w:tc>
          <w:tcPr>
            <w:tcW w:type="dxa" w:w="1215"/>
          </w:tcPr>
          <w:p>
            <w:pPr>
              <w:spacing w:after="0"/>
              <w:jc w:val="right"/>
            </w:pPr>
            <w:r>
              <w:rPr>
                <w:sz w:val="16"/>
              </w:rPr>
              <w:t>$305,942,451</w:t>
            </w:r>
          </w:p>
        </w:tc>
        <w:tc>
          <w:tcPr>
            <w:tcW w:type="dxa" w:w="1043"/>
          </w:tcPr>
          <w:p>
            <w:pPr>
              <w:spacing w:after="0"/>
              <w:jc w:val="right"/>
            </w:pPr>
            <w:r>
              <w:rPr>
                <w:sz w:val="16"/>
              </w:rPr>
              <w:t>99,673</w:t>
            </w:r>
          </w:p>
        </w:tc>
        <w:tc>
          <w:tcPr>
            <w:tcW w:type="dxa" w:w="1126"/>
          </w:tcPr>
          <w:p>
            <w:pPr>
              <w:spacing w:after="0"/>
              <w:jc w:val="right"/>
            </w:pPr>
            <w:r>
              <w:rPr>
                <w:sz w:val="16"/>
              </w:rPr>
              <w:t>$5,943,873</w:t>
            </w:r>
          </w:p>
        </w:tc>
        <w:tc>
          <w:tcPr>
            <w:tcW w:type="dxa" w:w="1126"/>
          </w:tcPr>
          <w:p>
            <w:pPr>
              <w:spacing w:after="0"/>
              <w:jc w:val="right"/>
            </w:pPr>
            <w:r>
              <w:rPr>
                <w:sz w:val="16"/>
              </w:rPr>
              <w:t>$4,602</w:t>
            </w:r>
          </w:p>
        </w:tc>
        <w:tc>
          <w:tcPr>
            <w:tcW w:type="dxa" w:w="1165"/>
          </w:tcPr>
          <w:p>
            <w:pPr>
              <w:spacing w:after="0"/>
              <w:jc w:val="right"/>
            </w:pPr>
            <w:r>
              <w:rPr>
                <w:sz w:val="16"/>
              </w:rPr>
              <w:t>$3,627,495</w:t>
            </w:r>
          </w:p>
        </w:tc>
        <w:tc>
          <w:tcPr>
            <w:tcW w:type="dxa" w:w="1305"/>
          </w:tcPr>
          <w:p>
            <w:pPr>
              <w:spacing w:after="0"/>
              <w:jc w:val="right"/>
            </w:pPr>
            <w:r>
              <w:rPr>
                <w:sz w:val="16"/>
              </w:rPr>
              <w:t>0.0257%</w:t>
            </w:r>
          </w:p>
        </w:tc>
        <w:tc>
          <w:tcPr>
            <w:tcW w:type="dxa" w:w="1199"/>
          </w:tcPr>
          <w:p>
            <w:pPr>
              <w:spacing w:after="0"/>
              <w:jc w:val="right"/>
            </w:pPr>
            <w:r>
              <w:rPr>
                <w:sz w:val="16"/>
              </w:rPr>
              <w:t>$32,000</w:t>
            </w:r>
          </w:p>
        </w:tc>
        <w:tc>
          <w:tcPr>
            <w:tcW w:type="dxa" w:w="1094"/>
          </w:tcPr>
          <w:p>
            <w:pPr>
              <w:spacing w:after="0"/>
              <w:jc w:val="right"/>
            </w:pPr>
          </w:p>
        </w:tc>
        <w:tc>
          <w:tcPr>
            <w:tcW w:type="dxa" w:w="1094"/>
          </w:tcPr>
          <w:p>
            <w:pPr>
              <w:spacing w:after="0"/>
              <w:jc w:val="right"/>
            </w:pPr>
            <w:r>
              <w:rPr>
                <w:sz w:val="16"/>
              </w:rPr>
              <w:t>$45,415.42</w:t>
            </w: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$3,549,528,135</w:t>
            </w:r>
          </w:p>
        </w:tc>
        <w:tc>
          <w:tcPr>
            <w:tcW w:type="dxa" w:w="1215"/>
          </w:tcPr>
          <w:p>
            <w:pPr>
              <w:spacing w:after="0"/>
              <w:jc w:val="right"/>
            </w:pPr>
            <w:r>
              <w:rPr>
                <w:sz w:val="16"/>
              </w:rPr>
              <w:t>$61,339,934</w:t>
            </w:r>
          </w:p>
        </w:tc>
        <w:tc>
          <w:tcPr>
            <w:tcW w:type="dxa" w:w="1043"/>
          </w:tcPr>
          <w:p>
            <w:pPr>
              <w:spacing w:after="0"/>
              <w:jc w:val="right"/>
            </w:pPr>
            <w:r>
              <w:rPr>
                <w:sz w:val="16"/>
              </w:rPr>
              <w:t>19,327</w:t>
            </w:r>
          </w:p>
        </w:tc>
        <w:tc>
          <w:tcPr>
            <w:tcW w:type="dxa" w:w="1126"/>
          </w:tcPr>
          <w:p>
            <w:pPr>
              <w:spacing w:after="0"/>
              <w:jc w:val="right"/>
            </w:pPr>
            <w:r>
              <w:rPr>
                <w:sz w:val="16"/>
              </w:rPr>
              <w:t>$42,134</w:t>
            </w:r>
          </w:p>
        </w:tc>
        <w:tc>
          <w:tcPr>
            <w:tcW w:type="dxa" w:w="1126"/>
          </w:tcPr>
          <w:p>
            <w:pPr>
              <w:spacing w:after="0"/>
              <w:jc w:val="right"/>
            </w:pPr>
            <w:r>
              <w:rPr>
                <w:sz w:val="16"/>
              </w:rPr>
              <w:t>$250</w:t>
            </w:r>
          </w:p>
        </w:tc>
        <w:tc>
          <w:tcPr>
            <w:tcW w:type="dxa" w:w="1165"/>
          </w:tcPr>
          <w:p>
            <w:pPr>
              <w:spacing w:after="0"/>
              <w:jc w:val="right"/>
            </w:pPr>
            <w:r>
              <w:rPr>
                <w:sz w:val="16"/>
              </w:rPr>
              <w:t>$8,176</w:t>
            </w:r>
          </w:p>
        </w:tc>
        <w:tc>
          <w:tcPr>
            <w:tcW w:type="dxa" w:w="1305"/>
          </w:tcPr>
          <w:p>
            <w:pPr>
              <w:spacing w:after="0"/>
              <w:jc w:val="right"/>
            </w:pPr>
            <w:r>
              <w:rPr>
                <w:sz w:val="16"/>
              </w:rPr>
              <w:t>0.00119%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$23,160,710,657</w:t>
            </w:r>
          </w:p>
        </w:tc>
        <w:tc>
          <w:tcPr>
            <w:tcW w:type="dxa" w:w="1215"/>
          </w:tcPr>
          <w:p>
            <w:pPr>
              <w:spacing w:after="0"/>
              <w:jc w:val="right"/>
            </w:pPr>
            <w:r>
              <w:rPr>
                <w:sz w:val="16"/>
              </w:rPr>
              <w:t>$305,942,451</w:t>
            </w:r>
          </w:p>
        </w:tc>
        <w:tc>
          <w:tcPr>
            <w:tcW w:type="dxa" w:w="1043"/>
          </w:tcPr>
          <w:p>
            <w:pPr>
              <w:spacing w:after="0"/>
              <w:jc w:val="right"/>
            </w:pPr>
            <w:r>
              <w:rPr>
                <w:sz w:val="16"/>
              </w:rPr>
              <w:t>99,673</w:t>
            </w:r>
          </w:p>
        </w:tc>
        <w:tc>
          <w:tcPr>
            <w:tcW w:type="dxa" w:w="1126"/>
          </w:tcPr>
          <w:p>
            <w:pPr>
              <w:spacing w:after="0"/>
              <w:jc w:val="right"/>
            </w:pPr>
            <w:r>
              <w:rPr>
                <w:sz w:val="16"/>
              </w:rPr>
              <w:t>$73,470</w:t>
            </w:r>
          </w:p>
        </w:tc>
        <w:tc>
          <w:tcPr>
            <w:tcW w:type="dxa" w:w="1126"/>
          </w:tcPr>
          <w:p>
            <w:pPr>
              <w:spacing w:after="0"/>
              <w:jc w:val="right"/>
            </w:pPr>
            <w:r>
              <w:rPr>
                <w:sz w:val="16"/>
              </w:rPr>
              <w:t>$425</w:t>
            </w:r>
          </w:p>
        </w:tc>
        <w:tc>
          <w:tcPr>
            <w:tcW w:type="dxa" w:w="1165"/>
          </w:tcPr>
          <w:p>
            <w:pPr>
              <w:spacing w:after="0"/>
              <w:jc w:val="right"/>
            </w:pPr>
            <w:r>
              <w:rPr>
                <w:sz w:val="16"/>
              </w:rPr>
              <w:t>$182,075</w:t>
            </w:r>
          </w:p>
        </w:tc>
        <w:tc>
          <w:tcPr>
            <w:tcW w:type="dxa" w:w="1305"/>
          </w:tcPr>
          <w:p>
            <w:pPr>
              <w:spacing w:after="0"/>
              <w:jc w:val="right"/>
            </w:pPr>
            <w:r>
              <w:rPr>
                <w:sz w:val="16"/>
              </w:rPr>
              <w:t>0.000317%</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2023-01-27 (Storm Events through 2026-06-30): 29 county-coded records, 29 with a damage value recorded (including $0), $52,000; 21 zone-level records, 21 with a damage value recorded (including $0), $0 reported for the zone; Public Assistance on counted declarations $45,415.42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99,673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$23,160,710,657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$305,942,451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$29,537,627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$10,178,470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ADEL,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VAN METER,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DALLAS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Dallas County</w:t>
            </w:r>
          </w:p>
        </w:tc>
        <w:tc>
          <w:tcPr>
            <w:tcW w:type="dxa" w:w="1527"/>
          </w:tcPr>
          <w:p>
            <w:pPr>
              <w:spacing w:after="0"/>
              <w:jc w:val="left"/>
            </w:pPr>
            <w:r>
              <w:rPr>
                <w:sz w:val="16"/>
              </w:rPr>
              <w:t>190860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Adel city</w:t>
            </w:r>
          </w:p>
        </w:tc>
        <w:tc>
          <w:tcPr>
            <w:tcW w:type="dxa" w:w="1527"/>
          </w:tcPr>
          <w:p>
            <w:pPr>
              <w:spacing w:after="0"/>
              <w:jc w:val="left"/>
            </w:pPr>
            <w:r>
              <w:rPr>
                <w:sz w:val="16"/>
              </w:rPr>
              <w:t>190103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Bouton city</w:t>
            </w:r>
          </w:p>
        </w:tc>
        <w:tc>
          <w:tcPr>
            <w:tcW w:type="dxa" w:w="1527"/>
          </w:tcPr>
          <w:p>
            <w:pPr>
              <w:spacing w:after="0"/>
              <w:jc w:val="left"/>
            </w:pPr>
            <w:r>
              <w:rPr>
                <w:sz w:val="16"/>
              </w:rPr>
              <w:t>190950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Dallas Center city</w:t>
            </w:r>
          </w:p>
        </w:tc>
        <w:tc>
          <w:tcPr>
            <w:tcW w:type="dxa" w:w="1527"/>
          </w:tcPr>
          <w:p>
            <w:pPr>
              <w:spacing w:after="0"/>
              <w:jc w:val="left"/>
            </w:pPr>
            <w:r>
              <w:rPr>
                <w:sz w:val="16"/>
              </w:rPr>
              <w:t>190564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Dawson city</w:t>
            </w:r>
          </w:p>
        </w:tc>
        <w:tc>
          <w:tcPr>
            <w:tcW w:type="dxa" w:w="1527"/>
          </w:tcPr>
          <w:p>
            <w:pPr>
              <w:spacing w:after="0"/>
              <w:jc w:val="left"/>
            </w:pPr>
            <w:r>
              <w:rPr>
                <w:sz w:val="16"/>
              </w:rPr>
              <w:t>190358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 Soto city</w:t>
            </w:r>
          </w:p>
        </w:tc>
        <w:tc>
          <w:tcPr>
            <w:tcW w:type="dxa" w:w="1527"/>
          </w:tcPr>
          <w:p>
            <w:pPr>
              <w:spacing w:after="0"/>
              <w:jc w:val="left"/>
            </w:pPr>
            <w:r>
              <w:rPr>
                <w:sz w:val="16"/>
              </w:rPr>
              <w:t>190359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Dexter city</w:t>
            </w:r>
          </w:p>
        </w:tc>
        <w:tc>
          <w:tcPr>
            <w:tcW w:type="dxa" w:w="1527"/>
          </w:tcPr>
          <w:p>
            <w:pPr>
              <w:spacing w:after="0"/>
              <w:jc w:val="left"/>
            </w:pPr>
            <w:r>
              <w:rPr>
                <w:sz w:val="16"/>
              </w:rPr>
              <w:t>190360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Granger city</w:t>
            </w:r>
          </w:p>
        </w:tc>
        <w:tc>
          <w:tcPr>
            <w:tcW w:type="dxa" w:w="1527"/>
          </w:tcPr>
          <w:p>
            <w:pPr>
              <w:spacing w:after="0"/>
              <w:jc w:val="left"/>
            </w:pPr>
            <w:r>
              <w:rPr>
                <w:sz w:val="16"/>
              </w:rPr>
              <w:t>190104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Linden city</w:t>
            </w:r>
          </w:p>
        </w:tc>
        <w:tc>
          <w:tcPr>
            <w:tcW w:type="dxa" w:w="1527"/>
          </w:tcPr>
          <w:p>
            <w:pPr>
              <w:spacing w:after="0"/>
              <w:jc w:val="left"/>
            </w:pPr>
            <w:r>
              <w:rPr>
                <w:sz w:val="16"/>
              </w:rPr>
              <w:t>190760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Minburn city</w:t>
            </w:r>
          </w:p>
        </w:tc>
        <w:tc>
          <w:tcPr>
            <w:tcW w:type="dxa" w:w="1527"/>
          </w:tcPr>
          <w:p>
            <w:pPr>
              <w:spacing w:after="0"/>
              <w:jc w:val="left"/>
            </w:pPr>
            <w:r>
              <w:rPr>
                <w:sz w:val="16"/>
              </w:rPr>
              <w:t>190780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Perry city</w:t>
            </w:r>
          </w:p>
        </w:tc>
        <w:tc>
          <w:tcPr>
            <w:tcW w:type="dxa" w:w="1527"/>
          </w:tcPr>
          <w:p>
            <w:pPr>
              <w:spacing w:after="0"/>
              <w:jc w:val="left"/>
            </w:pPr>
            <w:r>
              <w:rPr>
                <w:sz w:val="16"/>
              </w:rPr>
              <w:t>190105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Redfield city</w:t>
            </w:r>
          </w:p>
        </w:tc>
        <w:tc>
          <w:tcPr>
            <w:tcW w:type="dxa" w:w="1527"/>
          </w:tcPr>
          <w:p>
            <w:pPr>
              <w:spacing w:after="0"/>
              <w:jc w:val="left"/>
            </w:pPr>
            <w:r>
              <w:rPr>
                <w:sz w:val="16"/>
              </w:rPr>
              <w:t>190361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Van Meter city</w:t>
            </w:r>
          </w:p>
        </w:tc>
        <w:tc>
          <w:tcPr>
            <w:tcW w:type="dxa" w:w="1527"/>
          </w:tcPr>
          <w:p>
            <w:pPr>
              <w:spacing w:after="0"/>
              <w:jc w:val="left"/>
            </w:pPr>
            <w:r>
              <w:rPr>
                <w:sz w:val="16"/>
              </w:rPr>
              <w:t>190362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Waukee city</w:t>
            </w:r>
          </w:p>
        </w:tc>
        <w:tc>
          <w:tcPr>
            <w:tcW w:type="dxa" w:w="1527"/>
          </w:tcPr>
          <w:p>
            <w:pPr>
              <w:spacing w:after="0"/>
              <w:jc w:val="left"/>
            </w:pPr>
            <w:r>
              <w:rPr>
                <w:sz w:val="16"/>
              </w:rPr>
              <w:t>190678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Woodward city</w:t>
            </w:r>
          </w:p>
        </w:tc>
        <w:tc>
          <w:tcPr>
            <w:tcW w:type="dxa" w:w="1527"/>
          </w:tcPr>
          <w:p>
            <w:pPr>
              <w:spacing w:after="0"/>
              <w:jc w:val="left"/>
            </w:pPr>
            <w:r>
              <w:rPr>
                <w:sz w:val="16"/>
              </w:rPr>
              <w:t>190691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Dallas County, IA: risk-assessment baseline packet, release 2026-10 (data as of 2026-09-28; County area 19049).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Dallas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Dallas County, IA: Risk-assessment baseline packet</dc:title>
  <dc:subject>Hazard Plain release 2026-10, as of 2026-09-28. Preview: automated baseline</dc:subject>
  <dc:creator>Hazard Plain</dc:creator>
  <cp:keywords>Hazard Plain; hazard mitigation; risk assessment; 19049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