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Cass County, IA</w:t>
      </w:r>
    </w:p>
    <w:p>
      <w:pPr>
        <w:spacing w:after="120" w:before="0"/>
      </w:pPr>
      <w:r>
        <w:rPr>
          <w:color w:val="555555"/>
          <w:sz w:val="24"/>
        </w:rPr>
        <w:t>Risk-assessment baseline packet</w:t>
      </w:r>
    </w:p>
    <w:p>
      <w:pPr>
        <w:spacing w:after="120" w:before="0"/>
      </w:pPr>
      <w:r>
        <w:rPr>
          <w:b/>
          <w:sz w:val="18"/>
        </w:rPr>
        <w:t xml:space="preserve">County FIPS: </w:t>
      </w:r>
      <w:r>
        <w:rPr>
          <w:sz w:val="18"/>
        </w:rPr>
        <w:t>19029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2027-05-03. Plan: Cass County (FEMA plan 108227), approved 2022-05-03.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2022-05-03: no new hazard declaration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($4,331,619 a year), Inland Flooding ($4,228,037) and Drought ($3,265,162).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2027-05-03</w:t>
      </w:r>
    </w:p>
    <w:p>
      <w:pPr>
        <w:keepNext/>
        <w:spacing w:after="40" w:before="0"/>
      </w:pPr>
      <w:r>
        <w:rPr>
          <w:b/>
        </w:rPr>
        <w:t xml:space="preserve">Plan: </w:t>
      </w:r>
      <w:r>
        <w:rPr/>
        <w:t>Cass County (FEMA plan 108227)</w:t>
      </w:r>
    </w:p>
    <w:p>
      <w:pPr>
        <w:keepNext/>
        <w:spacing w:after="40" w:before="0"/>
      </w:pPr>
      <w:r>
        <w:rPr>
          <w:b/>
        </w:rPr>
        <w:t xml:space="preserve">Approved: </w:t>
      </w:r>
      <w:r>
        <w:rPr/>
        <w:t>2022-05-03</w:t>
      </w:r>
    </w:p>
    <w:p>
      <w:pPr>
        <w:keepNext/>
        <w:spacing w:after="40" w:before="0"/>
      </w:pPr>
      <w:r>
        <w:rPr>
          <w:b/>
        </w:rPr>
        <w:t xml:space="preserve">Days to expiry: </w:t>
      </w:r>
      <w:r>
        <w:rPr/>
        <w:t>215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2"/>
        <w:gridCol w:w="1471"/>
        <w:gridCol w:w="1366"/>
        <w:gridCol w:w="2468"/>
        <w:gridCol w:w="1591"/>
        <w:gridCol w:w="1277"/>
        <w:gridCol w:w="809"/>
        <w:gridCol w:w="1831"/>
        <w:gridCol w:w="1556"/>
      </w:tblGrid>
      <w:tr>
        <w:trPr>
          <w:cantSplit/>
          <w:tblHeader/>
        </w:trPr>
        <w:tc>
          <w:tcPr>
            <w:tcW w:type="dxa" w:w="1742"/>
            <w:shd w:val="clear" w:color="auto" w:fill="E8E8E8"/>
          </w:tcPr>
          <w:p>
            <w:pPr>
              <w:spacing w:after="0"/>
              <w:jc w:val="left"/>
            </w:pPr>
            <w:r>
              <w:rPr>
                <w:b/>
                <w:sz w:val="16"/>
              </w:rPr>
              <w:t>Jurisdiction</w:t>
            </w:r>
          </w:p>
        </w:tc>
        <w:tc>
          <w:tcPr>
            <w:tcW w:type="dxa" w:w="1471"/>
            <w:shd w:val="clear" w:color="auto" w:fill="E8E8E8"/>
          </w:tcPr>
          <w:p>
            <w:pPr>
              <w:spacing w:after="0"/>
              <w:jc w:val="left"/>
            </w:pPr>
            <w:r>
              <w:rPr>
                <w:b/>
                <w:sz w:val="16"/>
              </w:rPr>
              <w:t>Type</w:t>
            </w:r>
          </w:p>
        </w:tc>
        <w:tc>
          <w:tcPr>
            <w:tcW w:type="dxa" w:w="1366"/>
            <w:shd w:val="clear" w:color="auto" w:fill="E8E8E8"/>
          </w:tcPr>
          <w:p>
            <w:pPr>
              <w:spacing w:after="0"/>
              <w:jc w:val="left"/>
            </w:pPr>
            <w:r>
              <w:rPr>
                <w:b/>
                <w:sz w:val="16"/>
              </w:rPr>
              <w:t>Status</w:t>
            </w:r>
          </w:p>
        </w:tc>
        <w:tc>
          <w:tcPr>
            <w:tcW w:type="dxa" w:w="2468"/>
            <w:shd w:val="clear" w:color="auto" w:fill="E8E8E8"/>
          </w:tcPr>
          <w:p>
            <w:pPr>
              <w:spacing w:after="0"/>
              <w:jc w:val="left"/>
            </w:pPr>
            <w:r>
              <w:rPr>
                <w:b/>
                <w:sz w:val="16"/>
              </w:rPr>
              <w:t>Plan</w:t>
            </w:r>
          </w:p>
        </w:tc>
        <w:tc>
          <w:tcPr>
            <w:tcW w:type="dxa" w:w="1591"/>
            <w:shd w:val="clear" w:color="auto" w:fill="E8E8E8"/>
          </w:tcPr>
          <w:p>
            <w:pPr>
              <w:spacing w:after="0"/>
              <w:jc w:val="left"/>
            </w:pPr>
            <w:r>
              <w:rPr>
                <w:b/>
                <w:sz w:val="16"/>
              </w:rPr>
              <w:t>Approved</w:t>
            </w:r>
          </w:p>
        </w:tc>
        <w:tc>
          <w:tcPr>
            <w:tcW w:type="dxa" w:w="1277"/>
            <w:shd w:val="clear" w:color="auto" w:fill="E8E8E8"/>
          </w:tcPr>
          <w:p>
            <w:pPr>
              <w:spacing w:after="0"/>
              <w:jc w:val="left"/>
            </w:pPr>
            <w:r>
              <w:rPr>
                <w:b/>
                <w:sz w:val="16"/>
              </w:rPr>
              <w:t>Expires</w:t>
            </w:r>
          </w:p>
        </w:tc>
        <w:tc>
          <w:tcPr>
            <w:tcW w:type="dxa" w:w="8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31"/>
            <w:shd w:val="clear" w:color="auto" w:fill="E8E8E8"/>
          </w:tcPr>
          <w:p>
            <w:pPr>
              <w:spacing w:after="0"/>
              <w:jc w:val="left"/>
            </w:pPr>
            <w:r>
              <w:rPr>
                <w:b/>
                <w:sz w:val="16"/>
              </w:rPr>
              <w:t>Update underway</w:t>
            </w:r>
          </w:p>
        </w:tc>
        <w:tc>
          <w:tcPr>
            <w:tcW w:type="dxa" w:w="1556"/>
            <w:shd w:val="clear" w:color="auto" w:fill="E8E8E8"/>
          </w:tcPr>
          <w:p>
            <w:pPr>
              <w:spacing w:after="0"/>
              <w:jc w:val="left"/>
            </w:pPr>
            <w:r>
              <w:rPr>
                <w:b/>
                <w:sz w:val="16"/>
              </w:rPr>
              <w:t>Notes</w:t>
            </w:r>
          </w:p>
        </w:tc>
      </w:tr>
      <w:tr>
        <w:trPr>
          <w:cantSplit/>
        </w:trPr>
        <w:tc>
          <w:tcPr>
            <w:tcW w:type="dxa" w:w="1742"/>
          </w:tcPr>
          <w:p>
            <w:pPr>
              <w:spacing w:after="0"/>
              <w:jc w:val="left"/>
            </w:pPr>
            <w:r>
              <w:rPr>
                <w:sz w:val="16"/>
              </w:rPr>
              <w:t>Cass County</w:t>
            </w:r>
          </w:p>
        </w:tc>
        <w:tc>
          <w:tcPr>
            <w:tcW w:type="dxa" w:w="1471"/>
          </w:tcPr>
          <w:p>
            <w:pPr>
              <w:spacing w:after="0"/>
              <w:jc w:val="left"/>
            </w:pPr>
            <w:r>
              <w:rPr>
                <w:sz w:val="16"/>
              </w:rPr>
              <w:t>County</w:t>
            </w:r>
          </w:p>
        </w:tc>
        <w:tc>
          <w:tcPr>
            <w:tcW w:type="dxa" w:w="1366"/>
          </w:tcPr>
          <w:p>
            <w:pPr>
              <w:spacing w:after="0"/>
              <w:jc w:val="left"/>
            </w:pPr>
            <w:r>
              <w:rPr>
                <w:sz w:val="16"/>
              </w:rPr>
              <w:t>Approved, expires 2027-05-03</w:t>
            </w:r>
          </w:p>
        </w:tc>
        <w:tc>
          <w:tcPr>
            <w:tcW w:type="dxa" w:w="2468"/>
          </w:tcPr>
          <w:p>
            <w:pPr>
              <w:spacing w:after="0"/>
              <w:jc w:val="left"/>
            </w:pPr>
            <w:r>
              <w:rPr>
                <w:sz w:val="16"/>
              </w:rPr>
              <w:t>Cass County (FEMA plan 108227)</w:t>
            </w:r>
          </w:p>
        </w:tc>
        <w:tc>
          <w:tcPr>
            <w:tcW w:type="dxa" w:w="1591"/>
          </w:tcPr>
          <w:p>
            <w:pPr>
              <w:spacing w:after="0"/>
              <w:jc w:val="left"/>
            </w:pPr>
            <w:r>
              <w:rPr>
                <w:sz w:val="16"/>
              </w:rPr>
              <w:t>2022-05-03</w:t>
            </w:r>
          </w:p>
        </w:tc>
        <w:tc>
          <w:tcPr>
            <w:tcW w:type="dxa" w:w="1277"/>
          </w:tcPr>
          <w:p>
            <w:pPr>
              <w:spacing w:after="0"/>
              <w:jc w:val="left"/>
            </w:pPr>
            <w:r>
              <w:rPr>
                <w:sz w:val="16"/>
              </w:rPr>
              <w:t>2027-05-03</w:t>
            </w:r>
          </w:p>
        </w:tc>
        <w:tc>
          <w:tcPr>
            <w:tcW w:type="dxa" w:w="809"/>
          </w:tcPr>
          <w:p>
            <w:pPr>
              <w:spacing w:after="0"/>
              <w:jc w:val="right"/>
            </w:pPr>
            <w:r>
              <w:rPr>
                <w:sz w:val="16"/>
              </w:rPr>
              <w:t>215</w:t>
            </w:r>
          </w:p>
        </w:tc>
        <w:tc>
          <w:tcPr>
            <w:tcW w:type="dxa" w:w="1831"/>
          </w:tcPr>
          <w:p>
            <w:pPr>
              <w:spacing w:after="0"/>
              <w:jc w:val="left"/>
            </w:pPr>
          </w:p>
        </w:tc>
        <w:tc>
          <w:tcPr>
            <w:tcW w:type="dxa" w:w="1556"/>
          </w:tcPr>
          <w:p>
            <w:pPr>
              <w:spacing w:after="0"/>
              <w:jc w:val="left"/>
            </w:pPr>
            <w:r>
              <w:rPr>
                <w:sz w:val="16"/>
              </w:rPr>
              <w:t>this jurisdiction approved 2022-04-19</w:t>
            </w:r>
          </w:p>
        </w:tc>
      </w:tr>
      <w:tr>
        <w:trPr>
          <w:cantSplit/>
        </w:trPr>
        <w:tc>
          <w:tcPr>
            <w:tcW w:type="dxa" w:w="1742"/>
          </w:tcPr>
          <w:p>
            <w:pPr>
              <w:spacing w:after="0"/>
              <w:jc w:val="left"/>
            </w:pPr>
            <w:r>
              <w:rPr>
                <w:sz w:val="16"/>
              </w:rPr>
              <w:t>Anita city</w:t>
            </w:r>
          </w:p>
        </w:tc>
        <w:tc>
          <w:tcPr>
            <w:tcW w:type="dxa" w:w="1471"/>
          </w:tcPr>
          <w:p>
            <w:pPr>
              <w:spacing w:after="0"/>
              <w:jc w:val="left"/>
            </w:pPr>
            <w:r>
              <w:rPr>
                <w:sz w:val="16"/>
              </w:rPr>
              <w:t>City</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Atlantic city</w:t>
            </w:r>
          </w:p>
        </w:tc>
        <w:tc>
          <w:tcPr>
            <w:tcW w:type="dxa" w:w="1471"/>
          </w:tcPr>
          <w:p>
            <w:pPr>
              <w:spacing w:after="0"/>
              <w:jc w:val="left"/>
            </w:pPr>
            <w:r>
              <w:rPr>
                <w:sz w:val="16"/>
              </w:rPr>
              <w:t>City</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Cumberland city</w:t>
            </w:r>
          </w:p>
        </w:tc>
        <w:tc>
          <w:tcPr>
            <w:tcW w:type="dxa" w:w="1471"/>
          </w:tcPr>
          <w:p>
            <w:pPr>
              <w:spacing w:after="0"/>
              <w:jc w:val="left"/>
            </w:pPr>
            <w:r>
              <w:rPr>
                <w:sz w:val="16"/>
              </w:rPr>
              <w:t>City</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Griswold city</w:t>
            </w:r>
          </w:p>
        </w:tc>
        <w:tc>
          <w:tcPr>
            <w:tcW w:type="dxa" w:w="1471"/>
          </w:tcPr>
          <w:p>
            <w:pPr>
              <w:spacing w:after="0"/>
              <w:jc w:val="left"/>
            </w:pPr>
            <w:r>
              <w:rPr>
                <w:sz w:val="16"/>
              </w:rPr>
              <w:t>City</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Lewis city</w:t>
            </w:r>
          </w:p>
        </w:tc>
        <w:tc>
          <w:tcPr>
            <w:tcW w:type="dxa" w:w="1471"/>
          </w:tcPr>
          <w:p>
            <w:pPr>
              <w:spacing w:after="0"/>
              <w:jc w:val="left"/>
            </w:pPr>
            <w:r>
              <w:rPr>
                <w:sz w:val="16"/>
              </w:rPr>
              <w:t>City</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Marne city</w:t>
            </w:r>
          </w:p>
        </w:tc>
        <w:tc>
          <w:tcPr>
            <w:tcW w:type="dxa" w:w="1471"/>
          </w:tcPr>
          <w:p>
            <w:pPr>
              <w:spacing w:after="0"/>
              <w:jc w:val="left"/>
            </w:pPr>
            <w:r>
              <w:rPr>
                <w:sz w:val="16"/>
              </w:rPr>
              <w:t>City</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Massena city</w:t>
            </w:r>
          </w:p>
        </w:tc>
        <w:tc>
          <w:tcPr>
            <w:tcW w:type="dxa" w:w="1471"/>
          </w:tcPr>
          <w:p>
            <w:pPr>
              <w:spacing w:after="0"/>
              <w:jc w:val="left"/>
            </w:pPr>
            <w:r>
              <w:rPr>
                <w:sz w:val="16"/>
              </w:rPr>
              <w:t>City</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Wiota city</w:t>
            </w:r>
          </w:p>
        </w:tc>
        <w:tc>
          <w:tcPr>
            <w:tcW w:type="dxa" w:w="1471"/>
          </w:tcPr>
          <w:p>
            <w:pPr>
              <w:spacing w:after="0"/>
              <w:jc w:val="left"/>
            </w:pPr>
            <w:r>
              <w:rPr>
                <w:sz w:val="16"/>
              </w:rPr>
              <w:t>City</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AHSTW Community School District</w:t>
            </w:r>
          </w:p>
        </w:tc>
        <w:tc>
          <w:tcPr>
            <w:tcW w:type="dxa" w:w="1471"/>
          </w:tcPr>
          <w:p>
            <w:pPr>
              <w:spacing w:after="0"/>
              <w:jc w:val="left"/>
            </w:pPr>
            <w:r>
              <w:rPr>
                <w:sz w:val="16"/>
              </w:rPr>
              <w:t>School/School District</w:t>
            </w:r>
          </w:p>
        </w:tc>
        <w:tc>
          <w:tcPr>
            <w:tcW w:type="dxa" w:w="1366"/>
          </w:tcPr>
          <w:p>
            <w:pPr>
              <w:spacing w:after="0"/>
              <w:jc w:val="left"/>
            </w:pPr>
            <w:r>
              <w:rPr>
                <w:sz w:val="16"/>
              </w:rPr>
              <w:t>Approved, expires 2029-08-07</w:t>
            </w:r>
          </w:p>
        </w:tc>
        <w:tc>
          <w:tcPr>
            <w:tcW w:type="dxa" w:w="2468"/>
          </w:tcPr>
          <w:p>
            <w:pPr>
              <w:spacing w:after="0"/>
              <w:jc w:val="left"/>
            </w:pPr>
            <w:r>
              <w:rPr>
                <w:sz w:val="16"/>
              </w:rPr>
              <w:t>Pottawattamie County (FEMA plan 109500)</w:t>
            </w:r>
          </w:p>
        </w:tc>
        <w:tc>
          <w:tcPr>
            <w:tcW w:type="dxa" w:w="1591"/>
          </w:tcPr>
          <w:p>
            <w:pPr>
              <w:spacing w:after="0"/>
              <w:jc w:val="left"/>
            </w:pPr>
            <w:r>
              <w:rPr>
                <w:sz w:val="16"/>
              </w:rPr>
              <w:t>2024-08-08</w:t>
            </w:r>
          </w:p>
        </w:tc>
        <w:tc>
          <w:tcPr>
            <w:tcW w:type="dxa" w:w="1277"/>
          </w:tcPr>
          <w:p>
            <w:pPr>
              <w:spacing w:after="0"/>
              <w:jc w:val="left"/>
            </w:pPr>
            <w:r>
              <w:rPr>
                <w:sz w:val="16"/>
              </w:rPr>
              <w:t>2029-08-07</w:t>
            </w:r>
          </w:p>
        </w:tc>
        <w:tc>
          <w:tcPr>
            <w:tcW w:type="dxa" w:w="809"/>
          </w:tcPr>
          <w:p>
            <w:pPr>
              <w:spacing w:after="0"/>
              <w:jc w:val="right"/>
            </w:pPr>
            <w:r>
              <w:rPr>
                <w:sz w:val="16"/>
              </w:rPr>
              <w:t>1,042</w:t>
            </w:r>
          </w:p>
        </w:tc>
        <w:tc>
          <w:tcPr>
            <w:tcW w:type="dxa" w:w="1831"/>
          </w:tcPr>
          <w:p>
            <w:pPr>
              <w:spacing w:after="0"/>
              <w:jc w:val="left"/>
            </w:pPr>
          </w:p>
        </w:tc>
        <w:tc>
          <w:tcPr>
            <w:tcW w:type="dxa" w:w="1556"/>
          </w:tcPr>
          <w:p>
            <w:pPr>
              <w:spacing w:after="0"/>
              <w:jc w:val="left"/>
            </w:pPr>
            <w:r>
              <w:rPr>
                <w:sz w:val="16"/>
              </w:rPr>
              <w:t>this jurisdiction approved 2025-02-13</w:t>
            </w:r>
          </w:p>
        </w:tc>
      </w:tr>
      <w:tr>
        <w:trPr>
          <w:cantSplit/>
        </w:trPr>
        <w:tc>
          <w:tcPr>
            <w:tcW w:type="dxa" w:w="1742"/>
          </w:tcPr>
          <w:p>
            <w:pPr>
              <w:spacing w:after="0"/>
              <w:jc w:val="left"/>
            </w:pPr>
            <w:r>
              <w:rPr>
                <w:sz w:val="16"/>
              </w:rPr>
              <w:t>Atlantic Community School District</w:t>
            </w:r>
          </w:p>
        </w:tc>
        <w:tc>
          <w:tcPr>
            <w:tcW w:type="dxa" w:w="1471"/>
          </w:tcPr>
          <w:p>
            <w:pPr>
              <w:spacing w:after="0"/>
              <w:jc w:val="left"/>
            </w:pPr>
            <w:r>
              <w:rPr>
                <w:sz w:val="16"/>
              </w:rPr>
              <w:t>School/School District</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CAM Community School District</w:t>
            </w:r>
          </w:p>
        </w:tc>
        <w:tc>
          <w:tcPr>
            <w:tcW w:type="dxa" w:w="1471"/>
          </w:tcPr>
          <w:p>
            <w:pPr>
              <w:spacing w:after="0"/>
              <w:jc w:val="left"/>
            </w:pPr>
            <w:r>
              <w:rPr>
                <w:sz w:val="16"/>
              </w:rPr>
              <w:t>School/School District</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r>
        <w:trPr>
          <w:cantSplit/>
        </w:trPr>
        <w:tc>
          <w:tcPr>
            <w:tcW w:type="dxa" w:w="1742"/>
          </w:tcPr>
          <w:p>
            <w:pPr>
              <w:spacing w:after="0"/>
              <w:jc w:val="left"/>
            </w:pPr>
            <w:r>
              <w:rPr>
                <w:sz w:val="16"/>
              </w:rPr>
              <w:t>Exira-Elk Horn-Kimballton Community School District</w:t>
            </w:r>
          </w:p>
        </w:tc>
        <w:tc>
          <w:tcPr>
            <w:tcW w:type="dxa" w:w="1471"/>
          </w:tcPr>
          <w:p>
            <w:pPr>
              <w:spacing w:after="0"/>
              <w:jc w:val="left"/>
            </w:pPr>
            <w:r>
              <w:rPr>
                <w:sz w:val="16"/>
              </w:rPr>
              <w:t>School/School District</w:t>
            </w:r>
          </w:p>
        </w:tc>
        <w:tc>
          <w:tcPr>
            <w:tcW w:type="dxa" w:w="1366"/>
          </w:tcPr>
          <w:p>
            <w:pPr>
              <w:spacing w:after="0"/>
              <w:jc w:val="left"/>
            </w:pPr>
            <w:r>
              <w:rPr>
                <w:sz w:val="16"/>
              </w:rPr>
              <w:t>Approved, expires 2030-08-06</w:t>
            </w:r>
          </w:p>
        </w:tc>
        <w:tc>
          <w:tcPr>
            <w:tcW w:type="dxa" w:w="2468"/>
          </w:tcPr>
          <w:p>
            <w:pPr>
              <w:spacing w:after="0"/>
              <w:jc w:val="left"/>
            </w:pPr>
            <w:r>
              <w:rPr>
                <w:sz w:val="16"/>
              </w:rPr>
              <w:t>Audubon County Multi-Jurisditional Hazard Mitigation Plan (FEMA plan 110657)</w:t>
            </w:r>
          </w:p>
        </w:tc>
        <w:tc>
          <w:tcPr>
            <w:tcW w:type="dxa" w:w="1591"/>
          </w:tcPr>
          <w:p>
            <w:pPr>
              <w:spacing w:after="0"/>
              <w:jc w:val="left"/>
            </w:pPr>
            <w:r>
              <w:rPr>
                <w:sz w:val="16"/>
              </w:rPr>
              <w:t>2025-08-07</w:t>
            </w:r>
          </w:p>
        </w:tc>
        <w:tc>
          <w:tcPr>
            <w:tcW w:type="dxa" w:w="1277"/>
          </w:tcPr>
          <w:p>
            <w:pPr>
              <w:spacing w:after="0"/>
              <w:jc w:val="left"/>
            </w:pPr>
            <w:r>
              <w:rPr>
                <w:sz w:val="16"/>
              </w:rPr>
              <w:t>2030-08-06</w:t>
            </w:r>
          </w:p>
        </w:tc>
        <w:tc>
          <w:tcPr>
            <w:tcW w:type="dxa" w:w="809"/>
          </w:tcPr>
          <w:p>
            <w:pPr>
              <w:spacing w:after="0"/>
              <w:jc w:val="right"/>
            </w:pPr>
            <w:r>
              <w:rPr>
                <w:sz w:val="16"/>
              </w:rPr>
              <w:t>1,406</w:t>
            </w:r>
          </w:p>
        </w:tc>
        <w:tc>
          <w:tcPr>
            <w:tcW w:type="dxa" w:w="1831"/>
          </w:tcPr>
          <w:p>
            <w:pPr>
              <w:spacing w:after="0"/>
              <w:jc w:val="left"/>
            </w:pPr>
          </w:p>
        </w:tc>
        <w:tc>
          <w:tcPr>
            <w:tcW w:type="dxa" w:w="1556"/>
          </w:tcPr>
          <w:p>
            <w:pPr>
              <w:spacing w:after="0"/>
              <w:jc w:val="left"/>
            </w:pPr>
            <w:r>
              <w:rPr>
                <w:sz w:val="16"/>
              </w:rPr>
              <w:t>Also approved under plan 107751 (Harrison and Shelby Counties HMP, expires 2026-10-26). FEMA's plan status map shows one plan per jurisdiction and may show one of these; this packet uses the approved plan that expires last. this jurisdiction approved 2025-08-26</w:t>
            </w:r>
          </w:p>
        </w:tc>
      </w:tr>
      <w:tr>
        <w:trPr>
          <w:cantSplit/>
        </w:trPr>
        <w:tc>
          <w:tcPr>
            <w:tcW w:type="dxa" w:w="1742"/>
          </w:tcPr>
          <w:p>
            <w:pPr>
              <w:spacing w:after="0"/>
              <w:jc w:val="left"/>
            </w:pPr>
            <w:r>
              <w:rPr>
                <w:sz w:val="16"/>
              </w:rPr>
              <w:t>Griswold Community School District</w:t>
            </w:r>
          </w:p>
        </w:tc>
        <w:tc>
          <w:tcPr>
            <w:tcW w:type="dxa" w:w="1471"/>
          </w:tcPr>
          <w:p>
            <w:pPr>
              <w:spacing w:after="0"/>
              <w:jc w:val="left"/>
            </w:pPr>
            <w:r>
              <w:rPr>
                <w:sz w:val="16"/>
              </w:rPr>
              <w:t>School/School District</w:t>
            </w:r>
          </w:p>
        </w:tc>
        <w:tc>
          <w:tcPr>
            <w:tcW w:type="dxa" w:w="1366"/>
          </w:tcPr>
          <w:p>
            <w:pPr>
              <w:spacing w:after="0"/>
              <w:jc w:val="left"/>
            </w:pPr>
            <w:r>
              <w:rPr>
                <w:sz w:val="16"/>
              </w:rPr>
              <w:t>Plan 108227 approved 2022-05-03, pending adoption here; not yet eligible</w:t>
            </w:r>
          </w:p>
        </w:tc>
        <w:tc>
          <w:tcPr>
            <w:tcW w:type="dxa" w:w="2468"/>
          </w:tcPr>
          <w:p>
            <w:pPr>
              <w:spacing w:after="0"/>
              <w:jc w:val="left"/>
            </w:pPr>
            <w:r>
              <w:rPr>
                <w:sz w:val="16"/>
              </w:rPr>
              <w:t>Cass County (FEMA plan 108227), pending adoption here</w:t>
            </w:r>
          </w:p>
        </w:tc>
        <w:tc>
          <w:tcPr>
            <w:tcW w:type="dxa" w:w="1591"/>
          </w:tcPr>
          <w:p>
            <w:pPr>
              <w:spacing w:after="0"/>
              <w:jc w:val="left"/>
            </w:pPr>
            <w:r>
              <w:rPr>
                <w:sz w:val="16"/>
              </w:rPr>
              <w:t>2022-05-03 by FEMA; not yet adopted here</w:t>
            </w:r>
          </w:p>
        </w:tc>
        <w:tc>
          <w:tcPr>
            <w:tcW w:type="dxa" w:w="1277"/>
          </w:tcPr>
          <w:p>
            <w:pPr>
              <w:spacing w:after="0"/>
              <w:jc w:val="left"/>
            </w:pPr>
            <w:r>
              <w:rPr>
                <w:sz w:val="16"/>
              </w:rPr>
              <w:t>2027-05-03 once adopted</w:t>
            </w:r>
          </w:p>
        </w:tc>
        <w:tc>
          <w:tcPr>
            <w:tcW w:type="dxa" w:w="809"/>
          </w:tcPr>
          <w:p>
            <w:pPr>
              <w:spacing w:after="0"/>
              <w:jc w:val="right"/>
            </w:pPr>
          </w:p>
        </w:tc>
        <w:tc>
          <w:tcPr>
            <w:tcW w:type="dxa" w:w="1831"/>
          </w:tcPr>
          <w:p>
            <w:pPr>
              <w:spacing w:after="0"/>
              <w:jc w:val="left"/>
            </w:pPr>
            <w:r>
              <w:rPr>
                <w:sz w:val="16"/>
              </w:rPr>
              <w:t>FEMA tracker shows a plan approvable pending adoption</w:t>
            </w:r>
          </w:p>
        </w:tc>
        <w:tc>
          <w:tcPr>
            <w:tcW w:type="dxa" w:w="155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4"/>
        <w:gridCol w:w="1414"/>
        <w:gridCol w:w="1037"/>
        <w:gridCol w:w="1126"/>
        <w:gridCol w:w="1911"/>
        <w:gridCol w:w="1187"/>
        <w:gridCol w:w="2092"/>
        <w:gridCol w:w="2175"/>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4"/>
            <w:shd w:val="clear" w:color="auto" w:fill="E8E8E8"/>
          </w:tcPr>
          <w:p>
            <w:pPr>
              <w:spacing w:after="0"/>
              <w:jc w:val="left"/>
            </w:pPr>
            <w:r>
              <w:rPr>
                <w:b/>
                <w:sz w:val="16"/>
              </w:rPr>
              <w:t>NRI risk rating</w:t>
            </w:r>
          </w:p>
        </w:tc>
        <w:tc>
          <w:tcPr>
            <w:tcW w:type="dxa" w:w="14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5"/>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Cold Wave</w:t>
            </w:r>
          </w:p>
        </w:tc>
        <w:tc>
          <w:tcPr>
            <w:tcW w:type="dxa" w:w="1414"/>
          </w:tcPr>
          <w:p>
            <w:pPr>
              <w:spacing w:after="0"/>
              <w:jc w:val="left"/>
            </w:pPr>
            <w:r>
              <w:rPr>
                <w:sz w:val="16"/>
              </w:rPr>
              <w:t>Relatively Moderate</w:t>
            </w:r>
          </w:p>
        </w:tc>
        <w:tc>
          <w:tcPr>
            <w:tcW w:type="dxa" w:w="1414"/>
          </w:tcPr>
          <w:p>
            <w:pPr>
              <w:spacing w:after="0"/>
              <w:jc w:val="left"/>
            </w:pPr>
            <w:r>
              <w:rPr>
                <w:sz w:val="16"/>
              </w:rPr>
              <w:t>Relatively High</w:t>
            </w:r>
          </w:p>
        </w:tc>
        <w:tc>
          <w:tcPr>
            <w:tcW w:type="dxa" w:w="1037"/>
          </w:tcPr>
          <w:p>
            <w:pPr>
              <w:spacing w:after="0"/>
              <w:jc w:val="right"/>
            </w:pPr>
            <w:r>
              <w:rPr>
                <w:sz w:val="16"/>
              </w:rPr>
              <w:t>$2,477</w:t>
            </w:r>
          </w:p>
        </w:tc>
        <w:tc>
          <w:tcPr>
            <w:tcW w:type="dxa" w:w="1126"/>
          </w:tcPr>
          <w:p>
            <w:pPr>
              <w:spacing w:after="0"/>
              <w:jc w:val="right"/>
            </w:pPr>
            <w:r>
              <w:rPr>
                <w:sz w:val="16"/>
              </w:rPr>
              <w:t>$370,652</w:t>
            </w:r>
          </w:p>
        </w:tc>
        <w:tc>
          <w:tcPr>
            <w:tcW w:type="dxa" w:w="1911"/>
          </w:tcPr>
          <w:p>
            <w:pPr>
              <w:spacing w:after="0"/>
              <w:jc w:val="right"/>
            </w:pPr>
            <w:r>
              <w:rPr>
                <w:sz w:val="16"/>
              </w:rPr>
              <w:t>$3,958,490</w:t>
            </w:r>
          </w:p>
        </w:tc>
        <w:tc>
          <w:tcPr>
            <w:tcW w:type="dxa" w:w="1187"/>
          </w:tcPr>
          <w:p>
            <w:pPr>
              <w:spacing w:after="0"/>
              <w:jc w:val="right"/>
            </w:pPr>
            <w:r>
              <w:rPr>
                <w:sz w:val="16"/>
              </w:rPr>
              <w:t>$4,331,619</w:t>
            </w:r>
          </w:p>
        </w:tc>
        <w:tc>
          <w:tcPr>
            <w:tcW w:type="dxa" w:w="2092"/>
          </w:tcPr>
          <w:p>
            <w:pPr>
              <w:spacing w:after="0"/>
              <w:jc w:val="right"/>
            </w:pPr>
            <w:r>
              <w:rPr>
                <w:sz w:val="16"/>
              </w:rPr>
              <w:t>24</w:t>
            </w:r>
          </w:p>
        </w:tc>
        <w:tc>
          <w:tcPr>
            <w:tcW w:type="dxa" w:w="2175"/>
          </w:tcPr>
          <w:p>
            <w:pPr>
              <w:spacing w:after="0"/>
              <w:jc w:val="left"/>
            </w:pPr>
            <w:r>
              <w:rPr>
                <w:sz w:val="16"/>
              </w:rPr>
              <w:t>Includes 9 Frost/Freeze records (outside NRI's Cold Wave definition; counted in this table and in B1-d, not in the B1-e descriptor).</w:t>
            </w:r>
          </w:p>
        </w:tc>
      </w:tr>
      <w:tr>
        <w:trPr>
          <w:cantSplit/>
        </w:trPr>
        <w:tc>
          <w:tcPr>
            <w:tcW w:type="dxa" w:w="720"/>
          </w:tcPr>
          <w:p>
            <w:pPr>
              <w:spacing w:after="0"/>
              <w:jc w:val="right"/>
            </w:pPr>
            <w:r>
              <w:rPr>
                <w:sz w:val="16"/>
              </w:rPr>
              <w:t>2</w:t>
            </w:r>
          </w:p>
        </w:tc>
        <w:tc>
          <w:tcPr>
            <w:tcW w:type="dxa" w:w="1037"/>
          </w:tcPr>
          <w:p>
            <w:pPr>
              <w:spacing w:after="0"/>
              <w:jc w:val="left"/>
            </w:pPr>
            <w:r>
              <w:rPr>
                <w:sz w:val="16"/>
              </w:rPr>
              <w:t>Inland Flooding</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$3,887,390</w:t>
            </w:r>
          </w:p>
        </w:tc>
        <w:tc>
          <w:tcPr>
            <w:tcW w:type="dxa" w:w="1126"/>
          </w:tcPr>
          <w:p>
            <w:pPr>
              <w:spacing w:after="0"/>
              <w:jc w:val="right"/>
            </w:pPr>
            <w:r>
              <w:rPr>
                <w:sz w:val="16"/>
              </w:rPr>
              <w:t>$321,296</w:t>
            </w:r>
          </w:p>
        </w:tc>
        <w:tc>
          <w:tcPr>
            <w:tcW w:type="dxa" w:w="1911"/>
          </w:tcPr>
          <w:p>
            <w:pPr>
              <w:spacing w:after="0"/>
              <w:jc w:val="right"/>
            </w:pPr>
            <w:r>
              <w:rPr>
                <w:sz w:val="16"/>
              </w:rPr>
              <w:t>$19,351</w:t>
            </w:r>
          </w:p>
        </w:tc>
        <w:tc>
          <w:tcPr>
            <w:tcW w:type="dxa" w:w="1187"/>
          </w:tcPr>
          <w:p>
            <w:pPr>
              <w:spacing w:after="0"/>
              <w:jc w:val="right"/>
            </w:pPr>
            <w:r>
              <w:rPr>
                <w:sz w:val="16"/>
              </w:rPr>
              <w:t>$4,228,037</w:t>
            </w:r>
          </w:p>
        </w:tc>
        <w:tc>
          <w:tcPr>
            <w:tcW w:type="dxa" w:w="2092"/>
          </w:tcPr>
          <w:p>
            <w:pPr>
              <w:spacing w:after="0"/>
              <w:jc w:val="right"/>
            </w:pPr>
            <w:r>
              <w:rPr>
                <w:sz w:val="16"/>
              </w:rPr>
              <w:t>51</w:t>
            </w:r>
          </w:p>
        </w:tc>
        <w:tc>
          <w:tcPr>
            <w:tcW w:type="dxa" w:w="2175"/>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Drought</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$3,265,162</w:t>
            </w:r>
          </w:p>
        </w:tc>
        <w:tc>
          <w:tcPr>
            <w:tcW w:type="dxa" w:w="1911"/>
          </w:tcPr>
          <w:p>
            <w:pPr>
              <w:spacing w:after="0"/>
              <w:jc w:val="right"/>
            </w:pPr>
            <w:r>
              <w:rPr>
                <w:sz w:val="16"/>
              </w:rPr>
              <w:t>n/a</w:t>
            </w:r>
          </w:p>
        </w:tc>
        <w:tc>
          <w:tcPr>
            <w:tcW w:type="dxa" w:w="1187"/>
          </w:tcPr>
          <w:p>
            <w:pPr>
              <w:spacing w:after="0"/>
              <w:jc w:val="right"/>
            </w:pPr>
            <w:r>
              <w:rPr>
                <w:sz w:val="16"/>
              </w:rPr>
              <w:t>$3,265,162</w:t>
            </w:r>
          </w:p>
        </w:tc>
        <w:tc>
          <w:tcPr>
            <w:tcW w:type="dxa" w:w="2092"/>
          </w:tcPr>
          <w:p>
            <w:pPr>
              <w:spacing w:after="0"/>
              <w:jc w:val="right"/>
            </w:pPr>
            <w:r>
              <w:rPr>
                <w:sz w:val="16"/>
              </w:rPr>
              <w:t>32</w:t>
            </w:r>
          </w:p>
        </w:tc>
        <w:tc>
          <w:tcPr>
            <w:tcW w:type="dxa" w:w="2175"/>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Tornado</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$1,342,869</w:t>
            </w:r>
          </w:p>
        </w:tc>
        <w:tc>
          <w:tcPr>
            <w:tcW w:type="dxa" w:w="1126"/>
          </w:tcPr>
          <w:p>
            <w:pPr>
              <w:spacing w:after="0"/>
              <w:jc w:val="right"/>
            </w:pPr>
            <w:r>
              <w:rPr>
                <w:sz w:val="16"/>
              </w:rPr>
              <w:t>$7,331</w:t>
            </w:r>
          </w:p>
        </w:tc>
        <w:tc>
          <w:tcPr>
            <w:tcW w:type="dxa" w:w="1911"/>
          </w:tcPr>
          <w:p>
            <w:pPr>
              <w:spacing w:after="0"/>
              <w:jc w:val="right"/>
            </w:pPr>
            <w:r>
              <w:rPr>
                <w:sz w:val="16"/>
              </w:rPr>
              <w:t>$1,161,433</w:t>
            </w:r>
          </w:p>
        </w:tc>
        <w:tc>
          <w:tcPr>
            <w:tcW w:type="dxa" w:w="1187"/>
          </w:tcPr>
          <w:p>
            <w:pPr>
              <w:spacing w:after="0"/>
              <w:jc w:val="right"/>
            </w:pPr>
            <w:r>
              <w:rPr>
                <w:sz w:val="16"/>
              </w:rPr>
              <w:t>$2,511,633</w:t>
            </w:r>
          </w:p>
        </w:tc>
        <w:tc>
          <w:tcPr>
            <w:tcW w:type="dxa" w:w="2092"/>
          </w:tcPr>
          <w:p>
            <w:pPr>
              <w:spacing w:after="0"/>
              <w:jc w:val="right"/>
            </w:pPr>
            <w:r>
              <w:rPr>
                <w:sz w:val="16"/>
              </w:rPr>
              <w:t>21</w:t>
            </w:r>
          </w:p>
        </w:tc>
        <w:tc>
          <w:tcPr>
            <w:tcW w:type="dxa" w:w="2175"/>
          </w:tcPr>
          <w:p>
            <w:pPr>
              <w:spacing w:after="0"/>
              <w:jc w:val="left"/>
            </w:pPr>
          </w:p>
        </w:tc>
      </w:tr>
      <w:tr>
        <w:trPr>
          <w:cantSplit/>
        </w:trPr>
        <w:tc>
          <w:tcPr>
            <w:tcW w:type="dxa" w:w="720"/>
          </w:tcPr>
          <w:p>
            <w:pPr>
              <w:spacing w:after="0"/>
              <w:jc w:val="right"/>
            </w:pPr>
            <w:r>
              <w:rPr>
                <w:sz w:val="16"/>
              </w:rPr>
              <w:t>5</w:t>
            </w:r>
          </w:p>
        </w:tc>
        <w:tc>
          <w:tcPr>
            <w:tcW w:type="dxa" w:w="1037"/>
          </w:tcPr>
          <w:p>
            <w:pPr>
              <w:spacing w:after="0"/>
              <w:jc w:val="left"/>
            </w:pPr>
            <w:r>
              <w:rPr>
                <w:sz w:val="16"/>
              </w:rPr>
              <w:t>Heat Wave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911"/>
          </w:tcPr>
          <w:p>
            <w:pPr>
              <w:spacing w:after="0"/>
              <w:jc w:val="right"/>
            </w:pPr>
            <w:r>
              <w:rPr>
                <w:sz w:val="16"/>
              </w:rPr>
              <w:t>$767,833</w:t>
            </w:r>
          </w:p>
        </w:tc>
        <w:tc>
          <w:tcPr>
            <w:tcW w:type="dxa" w:w="1187"/>
          </w:tcPr>
          <w:p>
            <w:pPr>
              <w:spacing w:after="0"/>
              <w:jc w:val="right"/>
            </w:pPr>
            <w:r>
              <w:rPr>
                <w:sz w:val="16"/>
              </w:rPr>
              <w:t>$774,937</w:t>
            </w:r>
          </w:p>
        </w:tc>
        <w:tc>
          <w:tcPr>
            <w:tcW w:type="dxa" w:w="2092"/>
          </w:tcPr>
          <w:p>
            <w:pPr>
              <w:spacing w:after="0"/>
              <w:jc w:val="right"/>
            </w:pPr>
            <w:r>
              <w:rPr>
                <w:sz w:val="16"/>
              </w:rPr>
              <w:t>4</w:t>
            </w:r>
          </w:p>
        </w:tc>
        <w:tc>
          <w:tcPr>
            <w:tcW w:type="dxa" w:w="2175"/>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Hail</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$229,052</w:t>
            </w:r>
          </w:p>
        </w:tc>
        <w:tc>
          <w:tcPr>
            <w:tcW w:type="dxa" w:w="1126"/>
          </w:tcPr>
          <w:p>
            <w:pPr>
              <w:spacing w:after="0"/>
              <w:jc w:val="right"/>
            </w:pPr>
            <w:r>
              <w:rPr>
                <w:sz w:val="16"/>
              </w:rPr>
              <w:t>$273,658</w:t>
            </w:r>
          </w:p>
        </w:tc>
        <w:tc>
          <w:tcPr>
            <w:tcW w:type="dxa" w:w="1911"/>
          </w:tcPr>
          <w:p>
            <w:pPr>
              <w:spacing w:after="0"/>
              <w:jc w:val="right"/>
            </w:pPr>
            <w:r>
              <w:rPr>
                <w:sz w:val="16"/>
              </w:rPr>
              <w:t>$159,547</w:t>
            </w:r>
          </w:p>
        </w:tc>
        <w:tc>
          <w:tcPr>
            <w:tcW w:type="dxa" w:w="1187"/>
          </w:tcPr>
          <w:p>
            <w:pPr>
              <w:spacing w:after="0"/>
              <w:jc w:val="right"/>
            </w:pPr>
            <w:r>
              <w:rPr>
                <w:sz w:val="16"/>
              </w:rPr>
              <w:t>$662,257</w:t>
            </w:r>
          </w:p>
        </w:tc>
        <w:tc>
          <w:tcPr>
            <w:tcW w:type="dxa" w:w="2092"/>
          </w:tcPr>
          <w:p>
            <w:pPr>
              <w:spacing w:after="0"/>
              <w:jc w:val="right"/>
            </w:pPr>
            <w:r>
              <w:rPr>
                <w:sz w:val="16"/>
              </w:rPr>
              <w:t>145</w:t>
            </w:r>
          </w:p>
        </w:tc>
        <w:tc>
          <w:tcPr>
            <w:tcW w:type="dxa" w:w="2175"/>
          </w:tcPr>
          <w:p>
            <w:pPr>
              <w:spacing w:after="0"/>
              <w:jc w:val="left"/>
            </w:pPr>
          </w:p>
        </w:tc>
      </w:tr>
      <w:tr>
        <w:trPr>
          <w:cantSplit/>
        </w:trPr>
        <w:tc>
          <w:tcPr>
            <w:tcW w:type="dxa" w:w="720"/>
          </w:tcPr>
          <w:p>
            <w:pPr>
              <w:spacing w:after="0"/>
              <w:jc w:val="right"/>
            </w:pPr>
            <w:r>
              <w:rPr>
                <w:sz w:val="16"/>
              </w:rPr>
              <w:t>7</w:t>
            </w:r>
          </w:p>
        </w:tc>
        <w:tc>
          <w:tcPr>
            <w:tcW w:type="dxa" w:w="1037"/>
          </w:tcPr>
          <w:p>
            <w:pPr>
              <w:spacing w:after="0"/>
              <w:jc w:val="left"/>
            </w:pPr>
            <w:r>
              <w:rPr>
                <w:sz w:val="16"/>
              </w:rPr>
              <w:t>Strong Wind</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$352,541</w:t>
            </w:r>
          </w:p>
        </w:tc>
        <w:tc>
          <w:tcPr>
            <w:tcW w:type="dxa" w:w="1126"/>
          </w:tcPr>
          <w:p>
            <w:pPr>
              <w:spacing w:after="0"/>
              <w:jc w:val="right"/>
            </w:pPr>
            <w:r>
              <w:rPr>
                <w:sz w:val="16"/>
              </w:rPr>
              <w:t>$68,028</w:t>
            </w:r>
          </w:p>
        </w:tc>
        <w:tc>
          <w:tcPr>
            <w:tcW w:type="dxa" w:w="1911"/>
          </w:tcPr>
          <w:p>
            <w:pPr>
              <w:spacing w:after="0"/>
              <w:jc w:val="right"/>
            </w:pPr>
            <w:r>
              <w:rPr>
                <w:sz w:val="16"/>
              </w:rPr>
              <w:t>$163,768</w:t>
            </w:r>
          </w:p>
        </w:tc>
        <w:tc>
          <w:tcPr>
            <w:tcW w:type="dxa" w:w="1187"/>
          </w:tcPr>
          <w:p>
            <w:pPr>
              <w:spacing w:after="0"/>
              <w:jc w:val="right"/>
            </w:pPr>
            <w:r>
              <w:rPr>
                <w:sz w:val="16"/>
              </w:rPr>
              <w:t>$584,337</w:t>
            </w:r>
          </w:p>
        </w:tc>
        <w:tc>
          <w:tcPr>
            <w:tcW w:type="dxa" w:w="2092"/>
          </w:tcPr>
          <w:p>
            <w:pPr>
              <w:spacing w:after="0"/>
              <w:jc w:val="right"/>
            </w:pPr>
            <w:r>
              <w:rPr>
                <w:sz w:val="16"/>
              </w:rPr>
              <w:t>203</w:t>
            </w:r>
          </w:p>
        </w:tc>
        <w:tc>
          <w:tcPr>
            <w:tcW w:type="dxa" w:w="2175"/>
          </w:tcPr>
          <w:p>
            <w:pPr>
              <w:spacing w:after="0"/>
              <w:jc w:val="left"/>
            </w:pPr>
            <w:r>
              <w:rPr>
                <w:sz w:val="16"/>
              </w:rPr>
              <w:t>Includes 34 High Wind records (a NOAA non-thunderstorm wind type, outside NRI's Strong Wind definition).</w:t>
            </w:r>
          </w:p>
        </w:tc>
      </w:tr>
      <w:tr>
        <w:trPr>
          <w:cantSplit/>
        </w:trPr>
        <w:tc>
          <w:tcPr>
            <w:tcW w:type="dxa" w:w="720"/>
          </w:tcPr>
          <w:p>
            <w:pPr>
              <w:spacing w:after="0"/>
              <w:jc w:val="right"/>
            </w:pPr>
            <w:r>
              <w:rPr>
                <w:sz w:val="16"/>
              </w:rPr>
              <w:t>8</w:t>
            </w:r>
          </w:p>
        </w:tc>
        <w:tc>
          <w:tcPr>
            <w:tcW w:type="dxa" w:w="1037"/>
          </w:tcPr>
          <w:p>
            <w:pPr>
              <w:spacing w:after="0"/>
              <w:jc w:val="left"/>
            </w:pPr>
            <w:r>
              <w:rPr>
                <w:sz w:val="16"/>
              </w:rPr>
              <w:t>Ice Storm</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$83,814</w:t>
            </w:r>
          </w:p>
        </w:tc>
        <w:tc>
          <w:tcPr>
            <w:tcW w:type="dxa" w:w="1126"/>
          </w:tcPr>
          <w:p>
            <w:pPr>
              <w:spacing w:after="0"/>
              <w:jc w:val="right"/>
            </w:pPr>
            <w:r>
              <w:rPr>
                <w:sz w:val="16"/>
              </w:rPr>
              <w:t>n/a</w:t>
            </w:r>
          </w:p>
        </w:tc>
        <w:tc>
          <w:tcPr>
            <w:tcW w:type="dxa" w:w="1911"/>
          </w:tcPr>
          <w:p>
            <w:pPr>
              <w:spacing w:after="0"/>
              <w:jc w:val="right"/>
            </w:pPr>
            <w:r>
              <w:rPr>
                <w:sz w:val="16"/>
              </w:rPr>
              <w:t>$4,192</w:t>
            </w:r>
          </w:p>
        </w:tc>
        <w:tc>
          <w:tcPr>
            <w:tcW w:type="dxa" w:w="1187"/>
          </w:tcPr>
          <w:p>
            <w:pPr>
              <w:spacing w:after="0"/>
              <w:jc w:val="right"/>
            </w:pPr>
            <w:r>
              <w:rPr>
                <w:sz w:val="16"/>
              </w:rPr>
              <w:t>$88,006</w:t>
            </w:r>
          </w:p>
        </w:tc>
        <w:tc>
          <w:tcPr>
            <w:tcW w:type="dxa" w:w="2092"/>
          </w:tcPr>
          <w:p>
            <w:pPr>
              <w:spacing w:after="0"/>
              <w:jc w:val="right"/>
            </w:pPr>
            <w:r>
              <w:rPr>
                <w:sz w:val="16"/>
              </w:rPr>
              <w:t>13</w:t>
            </w:r>
          </w:p>
        </w:tc>
        <w:tc>
          <w:tcPr>
            <w:tcW w:type="dxa" w:w="2175"/>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Winter Weather</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$30,094</w:t>
            </w:r>
          </w:p>
        </w:tc>
        <w:tc>
          <w:tcPr>
            <w:tcW w:type="dxa" w:w="1126"/>
          </w:tcPr>
          <w:p>
            <w:pPr>
              <w:spacing w:after="0"/>
              <w:jc w:val="right"/>
            </w:pPr>
            <w:r>
              <w:rPr>
                <w:sz w:val="16"/>
              </w:rPr>
              <w:t>$316</w:t>
            </w:r>
          </w:p>
        </w:tc>
        <w:tc>
          <w:tcPr>
            <w:tcW w:type="dxa" w:w="1911"/>
          </w:tcPr>
          <w:p>
            <w:pPr>
              <w:spacing w:after="0"/>
              <w:jc w:val="right"/>
            </w:pPr>
            <w:r>
              <w:rPr>
                <w:sz w:val="16"/>
              </w:rPr>
              <w:t>$16,508</w:t>
            </w:r>
          </w:p>
        </w:tc>
        <w:tc>
          <w:tcPr>
            <w:tcW w:type="dxa" w:w="1187"/>
          </w:tcPr>
          <w:p>
            <w:pPr>
              <w:spacing w:after="0"/>
              <w:jc w:val="right"/>
            </w:pPr>
            <w:r>
              <w:rPr>
                <w:sz w:val="16"/>
              </w:rPr>
              <w:t>$46,917</w:t>
            </w:r>
          </w:p>
        </w:tc>
        <w:tc>
          <w:tcPr>
            <w:tcW w:type="dxa" w:w="2092"/>
          </w:tcPr>
          <w:p>
            <w:pPr>
              <w:spacing w:after="0"/>
              <w:jc w:val="right"/>
            </w:pPr>
            <w:r>
              <w:rPr>
                <w:sz w:val="16"/>
              </w:rPr>
              <w:t>59</w:t>
            </w:r>
          </w:p>
        </w:tc>
        <w:tc>
          <w:tcPr>
            <w:tcW w:type="dxa" w:w="2175"/>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Lightning</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$7,595</w:t>
            </w:r>
          </w:p>
        </w:tc>
        <w:tc>
          <w:tcPr>
            <w:tcW w:type="dxa" w:w="1126"/>
          </w:tcPr>
          <w:p>
            <w:pPr>
              <w:spacing w:after="0"/>
              <w:jc w:val="right"/>
            </w:pPr>
            <w:r>
              <w:rPr>
                <w:sz w:val="16"/>
              </w:rPr>
              <w:t>n/a</w:t>
            </w:r>
          </w:p>
        </w:tc>
        <w:tc>
          <w:tcPr>
            <w:tcW w:type="dxa" w:w="1911"/>
          </w:tcPr>
          <w:p>
            <w:pPr>
              <w:spacing w:after="0"/>
              <w:jc w:val="right"/>
            </w:pPr>
            <w:r>
              <w:rPr>
                <w:sz w:val="16"/>
              </w:rPr>
              <w:t>$38,995</w:t>
            </w:r>
          </w:p>
        </w:tc>
        <w:tc>
          <w:tcPr>
            <w:tcW w:type="dxa" w:w="1187"/>
          </w:tcPr>
          <w:p>
            <w:pPr>
              <w:spacing w:after="0"/>
              <w:jc w:val="right"/>
            </w:pPr>
            <w:r>
              <w:rPr>
                <w:sz w:val="16"/>
              </w:rPr>
              <w:t>$46,589</w:t>
            </w:r>
          </w:p>
        </w:tc>
        <w:tc>
          <w:tcPr>
            <w:tcW w:type="dxa" w:w="2092"/>
          </w:tcPr>
          <w:p>
            <w:pPr>
              <w:spacing w:after="0"/>
              <w:jc w:val="right"/>
            </w:pPr>
            <w:r>
              <w:rPr>
                <w:sz w:val="16"/>
              </w:rPr>
              <w:t>2</w:t>
            </w:r>
          </w:p>
        </w:tc>
        <w:tc>
          <w:tcPr>
            <w:tcW w:type="dxa" w:w="2175"/>
          </w:tcPr>
          <w:p>
            <w:pPr>
              <w:spacing w:after="0"/>
              <w:jc w:val="left"/>
            </w:pPr>
          </w:p>
        </w:tc>
      </w:tr>
      <w:tr>
        <w:trPr>
          <w:cantSplit/>
        </w:trPr>
        <w:tc>
          <w:tcPr>
            <w:tcW w:type="dxa" w:w="720"/>
          </w:tcPr>
          <w:p>
            <w:pPr>
              <w:spacing w:after="0"/>
              <w:jc w:val="right"/>
            </w:pPr>
            <w:r>
              <w:rPr>
                <w:sz w:val="16"/>
              </w:rPr>
              <w:t>11</w:t>
            </w:r>
          </w:p>
        </w:tc>
        <w:tc>
          <w:tcPr>
            <w:tcW w:type="dxa" w:w="1037"/>
          </w:tcPr>
          <w:p>
            <w:pPr>
              <w:spacing w:after="0"/>
              <w:jc w:val="left"/>
            </w:pPr>
            <w:r>
              <w:rPr>
                <w:sz w:val="16"/>
              </w:rPr>
              <w:t>Wildfire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$17,754</w:t>
            </w:r>
          </w:p>
        </w:tc>
        <w:tc>
          <w:tcPr>
            <w:tcW w:type="dxa" w:w="1126"/>
          </w:tcPr>
          <w:p>
            <w:pPr>
              <w:spacing w:after="0"/>
              <w:jc w:val="right"/>
            </w:pPr>
            <w:r>
              <w:rPr>
                <w:sz w:val="16"/>
              </w:rPr>
              <w:t>$578</w:t>
            </w:r>
          </w:p>
        </w:tc>
        <w:tc>
          <w:tcPr>
            <w:tcW w:type="dxa" w:w="1911"/>
          </w:tcPr>
          <w:p>
            <w:pPr>
              <w:spacing w:after="0"/>
              <w:jc w:val="right"/>
            </w:pPr>
            <w:r>
              <w:rPr>
                <w:sz w:val="16"/>
              </w:rPr>
              <w:t>$2,741</w:t>
            </w:r>
          </w:p>
        </w:tc>
        <w:tc>
          <w:tcPr>
            <w:tcW w:type="dxa" w:w="1187"/>
          </w:tcPr>
          <w:p>
            <w:pPr>
              <w:spacing w:after="0"/>
              <w:jc w:val="right"/>
            </w:pPr>
            <w:r>
              <w:rPr>
                <w:sz w:val="16"/>
              </w:rPr>
              <w:t>$21,073</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12</w:t>
            </w:r>
          </w:p>
        </w:tc>
        <w:tc>
          <w:tcPr>
            <w:tcW w:type="dxa" w:w="1037"/>
          </w:tcPr>
          <w:p>
            <w:pPr>
              <w:spacing w:after="0"/>
              <w:jc w:val="left"/>
            </w:pPr>
            <w:r>
              <w:rPr>
                <w:sz w:val="16"/>
              </w:rPr>
              <w:t>Earthquake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$12,406</w:t>
            </w:r>
          </w:p>
        </w:tc>
        <w:tc>
          <w:tcPr>
            <w:tcW w:type="dxa" w:w="1126"/>
          </w:tcPr>
          <w:p>
            <w:pPr>
              <w:spacing w:after="0"/>
              <w:jc w:val="right"/>
            </w:pPr>
            <w:r>
              <w:rPr>
                <w:sz w:val="16"/>
              </w:rPr>
              <w:t>n/a</w:t>
            </w:r>
          </w:p>
        </w:tc>
        <w:tc>
          <w:tcPr>
            <w:tcW w:type="dxa" w:w="1911"/>
          </w:tcPr>
          <w:p>
            <w:pPr>
              <w:spacing w:after="0"/>
              <w:jc w:val="right"/>
            </w:pPr>
            <w:r>
              <w:rPr>
                <w:sz w:val="16"/>
              </w:rPr>
              <w:t>$2,619</w:t>
            </w:r>
          </w:p>
        </w:tc>
        <w:tc>
          <w:tcPr>
            <w:tcW w:type="dxa" w:w="1187"/>
          </w:tcPr>
          <w:p>
            <w:pPr>
              <w:spacing w:after="0"/>
              <w:jc w:val="right"/>
            </w:pPr>
            <w:r>
              <w:rPr>
                <w:sz w:val="16"/>
              </w:rPr>
              <w:t>$15,026</w:t>
            </w:r>
          </w:p>
        </w:tc>
        <w:tc>
          <w:tcPr>
            <w:tcW w:type="dxa" w:w="2092"/>
          </w:tcPr>
          <w:p>
            <w:pPr>
              <w:spacing w:after="0"/>
              <w:jc w:val="right"/>
            </w:pPr>
          </w:p>
        </w:tc>
        <w:tc>
          <w:tcPr>
            <w:tcW w:type="dxa" w:w="2175"/>
          </w:tcPr>
          <w:p>
            <w:pPr>
              <w:spacing w:after="0"/>
              <w:jc w:val="left"/>
            </w:pPr>
            <w:r>
              <w:rPr>
                <w:sz w:val="16"/>
              </w:rPr>
              <w:t>Storm Events does not record earthquakes.</w:t>
            </w:r>
          </w:p>
        </w:tc>
      </w:tr>
      <w:tr>
        <w:trPr>
          <w:cantSplit/>
        </w:trPr>
        <w:tc>
          <w:tcPr>
            <w:tcW w:type="dxa" w:w="720"/>
          </w:tcPr>
          <w:p>
            <w:pPr>
              <w:spacing w:after="0"/>
              <w:jc w:val="right"/>
            </w:pPr>
            <w:r>
              <w:rPr>
                <w:sz w:val="16"/>
              </w:rPr>
              <w:t>13</w:t>
            </w:r>
          </w:p>
        </w:tc>
        <w:tc>
          <w:tcPr>
            <w:tcW w:type="dxa" w:w="1037"/>
          </w:tcPr>
          <w:p>
            <w:pPr>
              <w:spacing w:after="0"/>
              <w:jc w:val="left"/>
            </w:pPr>
            <w:r>
              <w:rPr>
                <w:sz w:val="16"/>
              </w:rPr>
              <w:t>Hurricane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$1,241</w:t>
            </w:r>
          </w:p>
        </w:tc>
        <w:tc>
          <w:tcPr>
            <w:tcW w:type="dxa" w:w="1126"/>
          </w:tcPr>
          <w:p>
            <w:pPr>
              <w:spacing w:after="0"/>
              <w:jc w:val="right"/>
            </w:pPr>
            <w:r>
              <w:rPr>
                <w:sz w:val="16"/>
              </w:rPr>
              <w:t>$2,519</w:t>
            </w:r>
          </w:p>
        </w:tc>
        <w:tc>
          <w:tcPr>
            <w:tcW w:type="dxa" w:w="1911"/>
          </w:tcPr>
          <w:p>
            <w:pPr>
              <w:spacing w:after="0"/>
              <w:jc w:val="right"/>
            </w:pPr>
            <w:r>
              <w:rPr>
                <w:sz w:val="16"/>
              </w:rPr>
              <w:t>under $1</w:t>
            </w:r>
          </w:p>
        </w:tc>
        <w:tc>
          <w:tcPr>
            <w:tcW w:type="dxa" w:w="1187"/>
          </w:tcPr>
          <w:p>
            <w:pPr>
              <w:spacing w:after="0"/>
              <w:jc w:val="right"/>
            </w:pPr>
            <w:r>
              <w:rPr>
                <w:sz w:val="16"/>
              </w:rPr>
              <w:t>$3,760</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414"/>
          </w:tcPr>
          <w:p>
            <w:pPr>
              <w:spacing w:after="0"/>
              <w:jc w:val="left"/>
            </w:pPr>
            <w:r>
              <w:rPr>
                <w:sz w:val="16"/>
              </w:rPr>
              <w:t>Relatively Low</w:t>
            </w:r>
          </w:p>
        </w:tc>
        <w:tc>
          <w:tcPr>
            <w:tcW w:type="dxa" w:w="1414"/>
          </w:tcPr>
          <w:p>
            <w:pPr>
              <w:spacing w:after="0"/>
              <w:jc w:val="left"/>
            </w:pPr>
            <w:r>
              <w:rPr>
                <w:sz w:val="16"/>
              </w:rPr>
              <w:t>Very Low</w:t>
            </w:r>
          </w:p>
        </w:tc>
        <w:tc>
          <w:tcPr>
            <w:tcW w:type="dxa" w:w="1037"/>
          </w:tcPr>
          <w:p>
            <w:pPr>
              <w:spacing w:after="0"/>
              <w:jc w:val="right"/>
            </w:pPr>
            <w:r>
              <w:rPr>
                <w:sz w:val="16"/>
              </w:rPr>
              <w:t>$221</w:t>
            </w:r>
          </w:p>
        </w:tc>
        <w:tc>
          <w:tcPr>
            <w:tcW w:type="dxa" w:w="1126"/>
          </w:tcPr>
          <w:p>
            <w:pPr>
              <w:spacing w:after="0"/>
              <w:jc w:val="right"/>
            </w:pPr>
            <w:r>
              <w:rPr>
                <w:sz w:val="16"/>
              </w:rPr>
              <w:t>n/a</w:t>
            </w:r>
          </w:p>
        </w:tc>
        <w:tc>
          <w:tcPr>
            <w:tcW w:type="dxa" w:w="1911"/>
          </w:tcPr>
          <w:p>
            <w:pPr>
              <w:spacing w:after="0"/>
              <w:jc w:val="right"/>
            </w:pPr>
            <w:r>
              <w:rPr>
                <w:sz w:val="16"/>
              </w:rPr>
              <w:t>$2,872</w:t>
            </w:r>
          </w:p>
        </w:tc>
        <w:tc>
          <w:tcPr>
            <w:tcW w:type="dxa" w:w="1187"/>
          </w:tcPr>
          <w:p>
            <w:pPr>
              <w:spacing w:after="0"/>
              <w:jc w:val="right"/>
            </w:pPr>
            <w:r>
              <w:rPr>
                <w:sz w:val="16"/>
              </w:rPr>
              <w:t>$3,093</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1901 (Very Low, 16.4); tract 1905 (Very Low, 15.7); tract 1904 (Very Low, 14.8)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1901 (Very Low, 39.3); tract 1903 (Very Low, 36.2); tract 1902 (Very Low, 31.7)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1901 (Relatively Low, 95.3); tract 1903 (Relatively Low, 92.1); tract 1902 (Relatively Low, 86.3)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1904 (Very High, 98.8); tract 1901 (Very High, 98.7); tract 1905 (Very High, 97.0)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1901 (Relatively Low, 84.1); tract 1903 (Relatively Low, 83.6); tract 1905 (Relatively Low, 75.8)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1901 is Census Tract 1901).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2"/>
        <w:gridCol w:w="1773"/>
        <w:gridCol w:w="1951"/>
        <w:gridCol w:w="1639"/>
        <w:gridCol w:w="1401"/>
        <w:gridCol w:w="1777"/>
        <w:gridCol w:w="1869"/>
      </w:tblGrid>
      <w:tr>
        <w:trPr>
          <w:cantSplit/>
          <w:tblHeader/>
        </w:trPr>
        <w:tc>
          <w:tcPr>
            <w:tcW w:type="dxa" w:w="1840"/>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1"/>
            <w:shd w:val="clear" w:color="auto" w:fill="E8E8E8"/>
          </w:tcPr>
          <w:p>
            <w:pPr>
              <w:spacing w:after="0"/>
              <w:jc w:val="left"/>
            </w:pPr>
            <w:r>
              <w:rPr>
                <w:b/>
                <w:sz w:val="16"/>
              </w:rPr>
              <w:t>Observed range</w:t>
            </w:r>
          </w:p>
        </w:tc>
        <w:tc>
          <w:tcPr>
            <w:tcW w:type="dxa" w:w="1639"/>
            <w:shd w:val="clear" w:color="auto" w:fill="E8E8E8"/>
          </w:tcPr>
          <w:p>
            <w:pPr>
              <w:spacing w:after="0"/>
              <w:jc w:val="left"/>
            </w:pPr>
            <w:r>
              <w:rPr>
                <w:b/>
                <w:sz w:val="16"/>
              </w:rPr>
              <w:t>Worst recorded event</w:t>
            </w:r>
          </w:p>
        </w:tc>
        <w:tc>
          <w:tcPr>
            <w:tcW w:type="dxa" w:w="1401"/>
            <w:shd w:val="clear" w:color="auto" w:fill="E8E8E8"/>
          </w:tcPr>
          <w:p>
            <w:pPr>
              <w:spacing w:after="0"/>
              <w:jc w:val="left"/>
            </w:pPr>
            <w:r>
              <w:rPr>
                <w:b/>
                <w:sz w:val="16"/>
              </w:rPr>
              <w:t>Most damaging (when different)</w:t>
            </w:r>
          </w:p>
        </w:tc>
        <w:tc>
          <w:tcPr>
            <w:tcW w:type="dxa" w:w="1777"/>
            <w:shd w:val="clear" w:color="auto" w:fill="E8E8E8"/>
          </w:tcPr>
          <w:p>
            <w:pPr>
              <w:spacing w:after="0"/>
              <w:jc w:val="left"/>
            </w:pPr>
            <w:r>
              <w:rPr>
                <w:b/>
                <w:sz w:val="16"/>
              </w:rPr>
              <w:t>How it applies to jurisdictions</w:t>
            </w:r>
          </w:p>
        </w:tc>
        <w:tc>
          <w:tcPr>
            <w:tcW w:type="dxa" w:w="1869"/>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73"/>
          </w:tcPr>
          <w:p>
            <w:pPr>
              <w:spacing w:after="0"/>
              <w:jc w:val="right"/>
            </w:pPr>
            <w:r>
              <w:rPr>
                <w:sz w:val="16"/>
              </w:rPr>
              <w:t>15 records, 1996 to 2025 (15 zone-level)</w:t>
            </w:r>
          </w:p>
        </w:tc>
        <w:tc>
          <w:tcPr>
            <w:tcW w:type="dxa" w:w="1951"/>
          </w:tcPr>
          <w:p>
            <w:pPr>
              <w:spacing w:after="0"/>
              <w:jc w:val="left"/>
            </w:pPr>
            <w:r>
              <w:rPr>
                <w:sz w:val="16"/>
              </w:rPr>
              <w:t>1 day to 4 days (median 2 days); 12 with a recorded value</w:t>
            </w:r>
          </w:p>
        </w:tc>
        <w:tc>
          <w:tcPr>
            <w:tcW w:type="dxa" w:w="1639"/>
          </w:tcPr>
          <w:p>
            <w:pPr>
              <w:spacing w:after="0"/>
              <w:jc w:val="left"/>
            </w:pPr>
            <w:r>
              <w:rPr>
                <w:sz w:val="16"/>
              </w:rPr>
              <w:t>4 consecutive days, 2024-01-13 to 2024-01-16, zone-level</w:t>
            </w:r>
          </w:p>
        </w:tc>
        <w:tc>
          <w:tcPr>
            <w:tcW w:type="dxa" w:w="1401"/>
          </w:tcPr>
          <w:p>
            <w:pPr>
              <w:spacing w:after="0"/>
              <w:jc w:val="left"/>
            </w:pPr>
            <w:r>
              <w:rPr>
                <w:sz w:val="16"/>
              </w:rPr>
              <w:t>Cold/Wind Chill, 1999-09-21, property not reported; $294,117.65 crops (zone total, 1999 dollars)</w:t>
            </w:r>
          </w:p>
        </w:tc>
        <w:tc>
          <w:tcPr>
            <w:tcW w:type="dxa" w:w="1777"/>
          </w:tcPr>
          <w:p>
            <w:pPr>
              <w:spacing w:after="0"/>
              <w:jc w:val="left"/>
            </w:pPr>
            <w:r>
              <w:rPr>
                <w:sz w:val="16"/>
              </w:rPr>
              <w:t>Countywide (zone-level records).</w:t>
            </w:r>
          </w:p>
        </w:tc>
        <w:tc>
          <w:tcPr>
            <w:tcW w:type="dxa" w:w="1869"/>
          </w:tcPr>
          <w:p>
            <w:pPr>
              <w:spacing w:after="0"/>
              <w:jc w:val="left"/>
            </w:pPr>
            <w:r>
              <w:rPr>
                <w:sz w:val="16"/>
              </w:rPr>
              <w:t>Cold/Wind Chill records from May to September (a frost night, not a cold wave) are counted but not used for the longest run.</w:t>
            </w:r>
          </w:p>
        </w:tc>
      </w:tr>
      <w:tr>
        <w:trPr>
          <w:cantSplit/>
        </w:trPr>
        <w:tc>
          <w:tcPr>
            <w:tcW w:type="dxa" w:w="1840"/>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73"/>
          </w:tcPr>
          <w:p>
            <w:pPr>
              <w:spacing w:after="0"/>
              <w:jc w:val="right"/>
            </w:pPr>
            <w:r>
              <w:rPr>
                <w:sz w:val="16"/>
              </w:rPr>
              <w:t>9 records, 1996 to 2019 (9 zone-level)</w:t>
            </w:r>
          </w:p>
        </w:tc>
        <w:tc>
          <w:tcPr>
            <w:tcW w:type="dxa" w:w="1951"/>
          </w:tcPr>
          <w:p>
            <w:pPr>
              <w:spacing w:after="0"/>
              <w:jc w:val="left"/>
            </w:pPr>
          </w:p>
        </w:tc>
        <w:tc>
          <w:tcPr>
            <w:tcW w:type="dxa" w:w="1639"/>
          </w:tcPr>
          <w:p>
            <w:pPr>
              <w:spacing w:after="0"/>
              <w:jc w:val="left"/>
            </w:pPr>
            <w:r>
              <w:rPr>
                <w:sz w:val="16"/>
              </w:rPr>
              <w:t>Frost/Freeze, 2009-10-10, $2,500,000 crop damage (2009 dollars); NWS zone IAZ070</w:t>
            </w:r>
          </w:p>
        </w:tc>
        <w:tc>
          <w:tcPr>
            <w:tcW w:type="dxa" w:w="1401"/>
          </w:tcPr>
          <w:p>
            <w:pPr>
              <w:spacing w:after="0"/>
              <w:jc w:val="left"/>
            </w:pPr>
          </w:p>
        </w:tc>
        <w:tc>
          <w:tcPr>
            <w:tcW w:type="dxa" w:w="1777"/>
          </w:tcPr>
          <w:p>
            <w:pPr>
              <w:spacing w:after="0"/>
              <w:jc w:val="left"/>
            </w:pPr>
            <w:r>
              <w:rPr>
                <w:sz w:val="16"/>
              </w:rPr>
              <w:t>Countywide (zone-level records).</w:t>
            </w:r>
          </w:p>
        </w:tc>
        <w:tc>
          <w:tcPr>
            <w:tcW w:type="dxa" w:w="1869"/>
          </w:tcPr>
          <w:p>
            <w:pPr>
              <w:spacing w:after="0"/>
              <w:jc w:val="left"/>
            </w:pPr>
          </w:p>
        </w:tc>
      </w:tr>
      <w:tr>
        <w:trPr>
          <w:cantSplit/>
        </w:trPr>
        <w:tc>
          <w:tcPr>
            <w:tcW w:type="dxa" w:w="1840"/>
          </w:tcPr>
          <w:p>
            <w:pPr>
              <w:spacing w:after="0"/>
              <w:jc w:val="left"/>
            </w:pPr>
            <w:r>
              <w:rPr>
                <w:sz w:val="16"/>
              </w:rPr>
              <w:t>Drought</w:t>
            </w:r>
          </w:p>
        </w:tc>
        <w:tc>
          <w:tcPr>
            <w:tcW w:type="dxa" w:w="1862"/>
          </w:tcPr>
          <w:p>
            <w:pPr>
              <w:spacing w:after="0"/>
              <w:jc w:val="left"/>
            </w:pPr>
            <w:r>
              <w:rPr>
                <w:sz w:val="16"/>
              </w:rPr>
              <w:t>U.S. Drought Monitor scale (D0 to D4)</w:t>
            </w:r>
          </w:p>
        </w:tc>
        <w:tc>
          <w:tcPr>
            <w:tcW w:type="dxa" w:w="1773"/>
          </w:tcPr>
          <w:p>
            <w:pPr>
              <w:spacing w:after="0"/>
              <w:jc w:val="right"/>
            </w:pPr>
            <w:r>
              <w:rPr>
                <w:sz w:val="16"/>
              </w:rPr>
              <w:t>32 records, 1999 to 2024 (32 zone-level)</w:t>
            </w:r>
          </w:p>
        </w:tc>
        <w:tc>
          <w:tcPr>
            <w:tcW w:type="dxa" w:w="1951"/>
          </w:tcPr>
          <w:p>
            <w:pPr>
              <w:spacing w:after="0"/>
              <w:jc w:val="left"/>
            </w:pPr>
            <w:r>
              <w:rPr>
                <w:sz w:val="16"/>
              </w:rPr>
              <w:t>8 days to 225 days (median 27.5 days); 12 with a recorded value</w:t>
            </w:r>
          </w:p>
        </w:tc>
        <w:tc>
          <w:tcPr>
            <w:tcW w:type="dxa" w:w="1639"/>
          </w:tcPr>
          <w:p>
            <w:pPr>
              <w:spacing w:after="0"/>
              <w:jc w:val="left"/>
            </w:pPr>
            <w:r>
              <w:rPr>
                <w:sz w:val="16"/>
              </w:rPr>
              <w:t>225 days (about 7.4 months), 2020-07-14 to 2021-02-23, a run of 8 consecutive Storm Events drought records, zone-level</w:t>
            </w:r>
          </w:p>
        </w:tc>
        <w:tc>
          <w:tcPr>
            <w:tcW w:type="dxa" w:w="1401"/>
          </w:tcPr>
          <w:p>
            <w:pPr>
              <w:spacing w:after="0"/>
              <w:jc w:val="left"/>
            </w:pPr>
            <w:r>
              <w:rPr>
                <w:sz w:val="16"/>
              </w:rPr>
              <w:t>Drought, 2012-07-01, $0 property; $45,000,000 crops (zone total, 2012 dollars)</w:t>
            </w:r>
          </w:p>
        </w:tc>
        <w:tc>
          <w:tcPr>
            <w:tcW w:type="dxa" w:w="1777"/>
          </w:tcPr>
          <w:p>
            <w:pPr>
              <w:spacing w:after="0"/>
              <w:jc w:val="left"/>
            </w:pPr>
            <w:r>
              <w:rPr>
                <w:sz w:val="16"/>
              </w:rPr>
              <w:t>Countywide (zone-level records).</w:t>
            </w: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2"/>
          </w:tcPr>
          <w:p>
            <w:pPr>
              <w:spacing w:after="0"/>
              <w:jc w:val="left"/>
            </w:pPr>
            <w:r>
              <w:rPr>
                <w:sz w:val="16"/>
              </w:rPr>
              <w:t>Modified Mercalli (local data)</w:t>
            </w:r>
          </w:p>
        </w:tc>
        <w:tc>
          <w:tcPr>
            <w:tcW w:type="dxa" w:w="1773"/>
          </w:tcPr>
          <w:p>
            <w:pPr>
              <w:spacing w:after="0"/>
              <w:jc w:val="right"/>
            </w:pPr>
            <w:r>
              <w:rPr>
                <w:sz w:val="16"/>
              </w:rPr>
              <w:t>0</w:t>
            </w:r>
          </w:p>
        </w:tc>
        <w:tc>
          <w:tcPr>
            <w:tcW w:type="dxa" w:w="1951"/>
          </w:tcPr>
          <w:p>
            <w:pPr>
              <w:spacing w:after="0"/>
              <w:jc w:val="left"/>
            </w:pPr>
          </w:p>
        </w:tc>
        <w:tc>
          <w:tcPr>
            <w:tcW w:type="dxa" w:w="1639"/>
          </w:tcPr>
          <w:p>
            <w:pPr>
              <w:spacing w:after="0"/>
              <w:jc w:val="left"/>
            </w:pPr>
          </w:p>
        </w:tc>
        <w:tc>
          <w:tcPr>
            <w:tcW w:type="dxa" w:w="1401"/>
          </w:tcPr>
          <w:p>
            <w:pPr>
              <w:spacing w:after="0"/>
              <w:jc w:val="left"/>
            </w:pPr>
          </w:p>
        </w:tc>
        <w:tc>
          <w:tcPr>
            <w:tcW w:type="dxa" w:w="1777"/>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2"/>
          </w:tcPr>
          <w:p>
            <w:pPr>
              <w:spacing w:after="0"/>
              <w:jc w:val="left"/>
            </w:pPr>
            <w:r>
              <w:rPr>
                <w:sz w:val="16"/>
              </w:rPr>
              <w:t>hail size (inches)</w:t>
            </w:r>
          </w:p>
        </w:tc>
        <w:tc>
          <w:tcPr>
            <w:tcW w:type="dxa" w:w="1773"/>
          </w:tcPr>
          <w:p>
            <w:pPr>
              <w:spacing w:after="0"/>
              <w:jc w:val="right"/>
            </w:pPr>
            <w:r>
              <w:rPr>
                <w:sz w:val="16"/>
              </w:rPr>
              <w:t>174 records, 1971 to 2025</w:t>
            </w:r>
          </w:p>
        </w:tc>
        <w:tc>
          <w:tcPr>
            <w:tcW w:type="dxa" w:w="1951"/>
          </w:tcPr>
          <w:p>
            <w:pPr>
              <w:spacing w:after="0"/>
              <w:jc w:val="left"/>
            </w:pPr>
            <w:r>
              <w:rPr>
                <w:sz w:val="16"/>
              </w:rPr>
              <w:t>0.75 in to 3 in (median 1 in); 174 with a recorded value</w:t>
            </w:r>
          </w:p>
        </w:tc>
        <w:tc>
          <w:tcPr>
            <w:tcW w:type="dxa" w:w="1639"/>
          </w:tcPr>
          <w:p>
            <w:pPr>
              <w:spacing w:after="0"/>
              <w:jc w:val="left"/>
            </w:pPr>
            <w:r>
              <w:rPr>
                <w:sz w:val="16"/>
              </w:rPr>
              <w:t>3 in hail, 2010-09-18; same size also recorded on 1994-04-14, 2000-08-05, 2001-05-13</w:t>
            </w:r>
          </w:p>
        </w:tc>
        <w:tc>
          <w:tcPr>
            <w:tcW w:type="dxa" w:w="1401"/>
          </w:tcPr>
          <w:p>
            <w:pPr>
              <w:spacing w:after="0"/>
              <w:jc w:val="left"/>
            </w:pPr>
            <w:r>
              <w:rPr>
                <w:sz w:val="16"/>
              </w:rPr>
              <w:t>Hail, 1994-04-14, $500,000 property; $50 crops (1994 dollars)</w:t>
            </w:r>
          </w:p>
        </w:tc>
        <w:tc>
          <w:tcPr>
            <w:tcW w:type="dxa" w:w="1777"/>
          </w:tcPr>
          <w:p>
            <w:pPr>
              <w:spacing w:after="0"/>
              <w:jc w:val="left"/>
            </w:pPr>
            <w:r>
              <w:rPr>
                <w:sz w:val="16"/>
              </w:rPr>
              <w:t>Event records naming jurisdictions in the plan: Atlantic city (36 records), Griswold city (26 records), Massena city (17 records), Anita city (14 records), Cumberland city (13 records), Lewis city (13 records), Marne city (9 records), Wiota city (7 records).</w:t>
            </w:r>
          </w:p>
        </w:tc>
        <w:tc>
          <w:tcPr>
            <w:tcW w:type="dxa" w:w="1869"/>
          </w:tcPr>
          <w:p>
            <w:pPr>
              <w:spacing w:after="0"/>
              <w:jc w:val="left"/>
            </w:pPr>
          </w:p>
        </w:tc>
      </w:tr>
      <w:tr>
        <w:trPr>
          <w:cantSplit/>
        </w:trPr>
        <w:tc>
          <w:tcPr>
            <w:tcW w:type="dxa" w:w="1840"/>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73"/>
          </w:tcPr>
          <w:p>
            <w:pPr>
              <w:spacing w:after="0"/>
              <w:jc w:val="right"/>
            </w:pPr>
            <w:r>
              <w:rPr>
                <w:sz w:val="16"/>
              </w:rPr>
              <w:t>4 records, 2001 to 2019 (4 zone-level)</w:t>
            </w:r>
          </w:p>
        </w:tc>
        <w:tc>
          <w:tcPr>
            <w:tcW w:type="dxa" w:w="1951"/>
          </w:tcPr>
          <w:p>
            <w:pPr>
              <w:spacing w:after="0"/>
              <w:jc w:val="left"/>
            </w:pPr>
            <w:r>
              <w:rPr>
                <w:sz w:val="16"/>
              </w:rPr>
              <w:t>1 day to 14 days (median 4 days); 4 with a recorded value</w:t>
            </w:r>
          </w:p>
        </w:tc>
        <w:tc>
          <w:tcPr>
            <w:tcW w:type="dxa" w:w="1639"/>
          </w:tcPr>
          <w:p>
            <w:pPr>
              <w:spacing w:after="0"/>
              <w:jc w:val="left"/>
            </w:pPr>
            <w:r>
              <w:rPr>
                <w:sz w:val="16"/>
              </w:rPr>
              <w:t>14 consecutive days, 2011-07-15 to 2011-07-28, zone-level</w:t>
            </w:r>
          </w:p>
        </w:tc>
        <w:tc>
          <w:tcPr>
            <w:tcW w:type="dxa" w:w="1401"/>
          </w:tcPr>
          <w:p>
            <w:pPr>
              <w:spacing w:after="0"/>
              <w:jc w:val="left"/>
            </w:pPr>
          </w:p>
        </w:tc>
        <w:tc>
          <w:tcPr>
            <w:tcW w:type="dxa" w:w="1777"/>
          </w:tcPr>
          <w:p>
            <w:pPr>
              <w:spacing w:after="0"/>
              <w:jc w:val="left"/>
            </w:pPr>
            <w:r>
              <w:rPr>
                <w:sz w:val="16"/>
              </w:rPr>
              <w:t>Countywide (zone-level records).</w:t>
            </w:r>
          </w:p>
        </w:tc>
        <w:tc>
          <w:tcPr>
            <w:tcW w:type="dxa" w:w="1869"/>
          </w:tcPr>
          <w:p>
            <w:pPr>
              <w:spacing w:after="0"/>
              <w:jc w:val="left"/>
            </w:pPr>
          </w:p>
        </w:tc>
      </w:tr>
      <w:tr>
        <w:trPr>
          <w:cantSplit/>
        </w:trPr>
        <w:tc>
          <w:tcPr>
            <w:tcW w:type="dxa" w:w="1840"/>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73"/>
          </w:tcPr>
          <w:p>
            <w:pPr>
              <w:spacing w:after="0"/>
              <w:jc w:val="right"/>
            </w:pPr>
            <w:r>
              <w:rPr>
                <w:sz w:val="16"/>
              </w:rPr>
              <w:t>0</w:t>
            </w:r>
          </w:p>
        </w:tc>
        <w:tc>
          <w:tcPr>
            <w:tcW w:type="dxa" w:w="1951"/>
          </w:tcPr>
          <w:p>
            <w:pPr>
              <w:spacing w:after="0"/>
              <w:jc w:val="left"/>
            </w:pPr>
          </w:p>
        </w:tc>
        <w:tc>
          <w:tcPr>
            <w:tcW w:type="dxa" w:w="1639"/>
          </w:tcPr>
          <w:p>
            <w:pPr>
              <w:spacing w:after="0"/>
              <w:jc w:val="left"/>
            </w:pPr>
          </w:p>
        </w:tc>
        <w:tc>
          <w:tcPr>
            <w:tcW w:type="dxa" w:w="1401"/>
          </w:tcPr>
          <w:p>
            <w:pPr>
              <w:spacing w:after="0"/>
              <w:jc w:val="left"/>
            </w:pPr>
          </w:p>
        </w:tc>
        <w:tc>
          <w:tcPr>
            <w:tcW w:type="dxa" w:w="1777"/>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2"/>
          </w:tcPr>
          <w:p>
            <w:pPr>
              <w:spacing w:after="0"/>
              <w:jc w:val="left"/>
            </w:pPr>
            <w:r>
              <w:rPr>
                <w:sz w:val="16"/>
              </w:rPr>
              <w:t>Sperry-Piltz ice scale (local data)</w:t>
            </w:r>
          </w:p>
        </w:tc>
        <w:tc>
          <w:tcPr>
            <w:tcW w:type="dxa" w:w="1773"/>
          </w:tcPr>
          <w:p>
            <w:pPr>
              <w:spacing w:after="0"/>
              <w:jc w:val="right"/>
            </w:pPr>
            <w:r>
              <w:rPr>
                <w:sz w:val="16"/>
              </w:rPr>
              <w:t>13 records, 1996 to 2017 (13 zone-level)</w:t>
            </w:r>
          </w:p>
        </w:tc>
        <w:tc>
          <w:tcPr>
            <w:tcW w:type="dxa" w:w="1951"/>
          </w:tcPr>
          <w:p>
            <w:pPr>
              <w:spacing w:after="0"/>
              <w:jc w:val="left"/>
            </w:pPr>
          </w:p>
        </w:tc>
        <w:tc>
          <w:tcPr>
            <w:tcW w:type="dxa" w:w="1639"/>
          </w:tcPr>
          <w:p>
            <w:pPr>
              <w:spacing w:after="0"/>
              <w:jc w:val="left"/>
            </w:pPr>
            <w:r>
              <w:rPr>
                <w:sz w:val="16"/>
              </w:rPr>
              <w:t>Ice Storm, 2010-01-20, $750,000 property; $0 crops (2010 dollars); NWS zone IAZ070</w:t>
            </w:r>
          </w:p>
        </w:tc>
        <w:tc>
          <w:tcPr>
            <w:tcW w:type="dxa" w:w="1401"/>
          </w:tcPr>
          <w:p>
            <w:pPr>
              <w:spacing w:after="0"/>
              <w:jc w:val="left"/>
            </w:pPr>
          </w:p>
        </w:tc>
        <w:tc>
          <w:tcPr>
            <w:tcW w:type="dxa" w:w="1777"/>
          </w:tcPr>
          <w:p>
            <w:pPr>
              <w:spacing w:after="0"/>
              <w:jc w:val="left"/>
            </w:pPr>
            <w:r>
              <w:rPr>
                <w:sz w:val="16"/>
              </w:rPr>
              <w:t>Countywide (zone-level records).</w:t>
            </w:r>
          </w:p>
        </w:tc>
        <w:tc>
          <w:tcPr>
            <w:tcW w:type="dxa" w:w="1869"/>
          </w:tcPr>
          <w:p>
            <w:pPr>
              <w:spacing w:after="0"/>
              <w:jc w:val="left"/>
            </w:pPr>
          </w:p>
        </w:tc>
      </w:tr>
      <w:tr>
        <w:trPr>
          <w:cantSplit/>
        </w:trPr>
        <w:tc>
          <w:tcPr>
            <w:tcW w:type="dxa" w:w="1840"/>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73"/>
          </w:tcPr>
          <w:p>
            <w:pPr>
              <w:spacing w:after="0"/>
              <w:jc w:val="right"/>
            </w:pPr>
            <w:r>
              <w:rPr>
                <w:sz w:val="16"/>
              </w:rPr>
              <w:t>51 records, 1996 to 2019 (7 zone-level)</w:t>
            </w:r>
          </w:p>
        </w:tc>
        <w:tc>
          <w:tcPr>
            <w:tcW w:type="dxa" w:w="1951"/>
          </w:tcPr>
          <w:p>
            <w:pPr>
              <w:spacing w:after="0"/>
              <w:jc w:val="left"/>
            </w:pPr>
          </w:p>
        </w:tc>
        <w:tc>
          <w:tcPr>
            <w:tcW w:type="dxa" w:w="1639"/>
          </w:tcPr>
          <w:p>
            <w:pPr>
              <w:spacing w:after="0"/>
              <w:jc w:val="left"/>
            </w:pPr>
            <w:r>
              <w:rPr>
                <w:sz w:val="16"/>
              </w:rPr>
              <w:t>Flood, 2010-06-12, $0 property; $20,000,000 crops (2010 dollars)</w:t>
            </w:r>
          </w:p>
        </w:tc>
        <w:tc>
          <w:tcPr>
            <w:tcW w:type="dxa" w:w="1401"/>
          </w:tcPr>
          <w:p>
            <w:pPr>
              <w:spacing w:after="0"/>
              <w:jc w:val="left"/>
            </w:pPr>
          </w:p>
        </w:tc>
        <w:tc>
          <w:tcPr>
            <w:tcW w:type="dxa" w:w="1777"/>
          </w:tcPr>
          <w:p>
            <w:pPr>
              <w:spacing w:after="0"/>
              <w:jc w:val="left"/>
            </w:pPr>
            <w:r>
              <w:rPr>
                <w:sz w:val="16"/>
              </w:rPr>
              <w:t>Event records naming jurisdictions in the plan: Atlantic city (19 records), Griswold city (7 records), Cumberland city (6 records), Massena city (6 records), Anita city (4 records), Marne city (3 records), Lewis city (2 records), Wiota city (1 record). Zone-level records (7)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2"/>
          </w:tcPr>
          <w:p>
            <w:pPr>
              <w:spacing w:after="0"/>
              <w:jc w:val="left"/>
            </w:pPr>
            <w:r>
              <w:rPr>
                <w:sz w:val="16"/>
              </w:rPr>
              <w:t>none (count and damage only)</w:t>
            </w:r>
          </w:p>
        </w:tc>
        <w:tc>
          <w:tcPr>
            <w:tcW w:type="dxa" w:w="1773"/>
          </w:tcPr>
          <w:p>
            <w:pPr>
              <w:spacing w:after="0"/>
              <w:jc w:val="right"/>
            </w:pPr>
            <w:r>
              <w:rPr>
                <w:sz w:val="16"/>
              </w:rPr>
              <w:t>0</w:t>
            </w:r>
          </w:p>
        </w:tc>
        <w:tc>
          <w:tcPr>
            <w:tcW w:type="dxa" w:w="1951"/>
          </w:tcPr>
          <w:p>
            <w:pPr>
              <w:spacing w:after="0"/>
              <w:jc w:val="left"/>
            </w:pPr>
          </w:p>
        </w:tc>
        <w:tc>
          <w:tcPr>
            <w:tcW w:type="dxa" w:w="1639"/>
          </w:tcPr>
          <w:p>
            <w:pPr>
              <w:spacing w:after="0"/>
              <w:jc w:val="left"/>
            </w:pPr>
          </w:p>
        </w:tc>
        <w:tc>
          <w:tcPr>
            <w:tcW w:type="dxa" w:w="1401"/>
          </w:tcPr>
          <w:p>
            <w:pPr>
              <w:spacing w:after="0"/>
              <w:jc w:val="left"/>
            </w:pPr>
          </w:p>
        </w:tc>
        <w:tc>
          <w:tcPr>
            <w:tcW w:type="dxa" w:w="1777"/>
          </w:tcPr>
          <w:p>
            <w:pPr>
              <w:spacing w:after="0"/>
              <w:jc w:val="left"/>
            </w:pPr>
          </w:p>
        </w:tc>
        <w:tc>
          <w:tcPr>
            <w:tcW w:type="dxa" w:w="1869"/>
          </w:tcPr>
          <w:p>
            <w:pPr>
              <w:spacing w:after="0"/>
              <w:jc w:val="left"/>
            </w:pPr>
          </w:p>
        </w:tc>
      </w:tr>
      <w:tr>
        <w:trPr>
          <w:cantSplit/>
        </w:trPr>
        <w:tc>
          <w:tcPr>
            <w:tcW w:type="dxa" w:w="1840"/>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73"/>
          </w:tcPr>
          <w:p>
            <w:pPr>
              <w:spacing w:after="0"/>
              <w:jc w:val="right"/>
            </w:pPr>
            <w:r>
              <w:rPr>
                <w:sz w:val="16"/>
              </w:rPr>
              <w:t>2 records, 2018</w:t>
            </w:r>
          </w:p>
        </w:tc>
        <w:tc>
          <w:tcPr>
            <w:tcW w:type="dxa" w:w="1951"/>
          </w:tcPr>
          <w:p>
            <w:pPr>
              <w:spacing w:after="0"/>
              <w:jc w:val="left"/>
            </w:pPr>
          </w:p>
        </w:tc>
        <w:tc>
          <w:tcPr>
            <w:tcW w:type="dxa" w:w="1639"/>
          </w:tcPr>
          <w:p>
            <w:pPr>
              <w:spacing w:after="0"/>
              <w:jc w:val="left"/>
            </w:pPr>
            <w:r>
              <w:rPr>
                <w:sz w:val="16"/>
              </w:rPr>
              <w:t>Lightning, 2018-04-13, $50,000 property; $0 crops (2018 dollars)</w:t>
            </w:r>
          </w:p>
        </w:tc>
        <w:tc>
          <w:tcPr>
            <w:tcW w:type="dxa" w:w="1401"/>
          </w:tcPr>
          <w:p>
            <w:pPr>
              <w:spacing w:after="0"/>
              <w:jc w:val="left"/>
            </w:pPr>
          </w:p>
        </w:tc>
        <w:tc>
          <w:tcPr>
            <w:tcW w:type="dxa" w:w="1777"/>
          </w:tcPr>
          <w:p>
            <w:pPr>
              <w:spacing w:after="0"/>
              <w:jc w:val="left"/>
            </w:pPr>
            <w:r>
              <w:rPr>
                <w:sz w:val="16"/>
              </w:rPr>
              <w:t>Event records naming jurisdictions in the plan: Atlantic city (1 record).</w:t>
            </w:r>
          </w:p>
        </w:tc>
        <w:tc>
          <w:tcPr>
            <w:tcW w:type="dxa" w:w="1869"/>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73"/>
          </w:tcPr>
          <w:p>
            <w:pPr>
              <w:spacing w:after="0"/>
              <w:jc w:val="right"/>
            </w:pPr>
            <w:r>
              <w:rPr>
                <w:sz w:val="16"/>
              </w:rPr>
              <w:t>34 records, 1996 to 2025 (34 zone-level)</w:t>
            </w:r>
          </w:p>
        </w:tc>
        <w:tc>
          <w:tcPr>
            <w:tcW w:type="dxa" w:w="1951"/>
          </w:tcPr>
          <w:p>
            <w:pPr>
              <w:spacing w:after="0"/>
              <w:jc w:val="left"/>
            </w:pPr>
            <w:r>
              <w:rPr>
                <w:sz w:val="16"/>
              </w:rPr>
              <w:t>35 kt (40 mph) to 61 kt (70 mph) (median 51 kt (59 mph)); 31 with a recorded value</w:t>
            </w:r>
          </w:p>
        </w:tc>
        <w:tc>
          <w:tcPr>
            <w:tcW w:type="dxa" w:w="1639"/>
          </w:tcPr>
          <w:p>
            <w:pPr>
              <w:spacing w:after="0"/>
              <w:jc w:val="left"/>
            </w:pPr>
            <w:r>
              <w:rPr>
                <w:sz w:val="16"/>
              </w:rPr>
              <w:t>61 kt (70 mph), measurement type not recorded, High Wind, 1998-11-10; NWS zone IAZ070</w:t>
            </w:r>
          </w:p>
        </w:tc>
        <w:tc>
          <w:tcPr>
            <w:tcW w:type="dxa" w:w="1401"/>
          </w:tcPr>
          <w:p>
            <w:pPr>
              <w:spacing w:after="0"/>
              <w:jc w:val="left"/>
            </w:pPr>
          </w:p>
        </w:tc>
        <w:tc>
          <w:tcPr>
            <w:tcW w:type="dxa" w:w="1777"/>
          </w:tcPr>
          <w:p>
            <w:pPr>
              <w:spacing w:after="0"/>
              <w:jc w:val="left"/>
            </w:pPr>
            <w:r>
              <w:rPr>
                <w:sz w:val="16"/>
              </w:rPr>
              <w:t>Countywide (zone-level records).</w:t>
            </w:r>
          </w:p>
        </w:tc>
        <w:tc>
          <w:tcPr>
            <w:tcW w:type="dxa" w:w="1869"/>
          </w:tcPr>
          <w:p>
            <w:pPr>
              <w:spacing w:after="0"/>
              <w:jc w:val="left"/>
            </w:pPr>
          </w:p>
        </w:tc>
      </w:tr>
      <w:tr>
        <w:trPr>
          <w:cantSplit/>
        </w:trPr>
        <w:tc>
          <w:tcPr>
            <w:tcW w:type="dxa" w:w="1840"/>
          </w:tcPr>
          <w:p>
            <w:pPr>
              <w:spacing w:after="0"/>
              <w:jc w:val="left"/>
            </w:pPr>
            <w:r>
              <w:rPr>
                <w:sz w:val="16"/>
              </w:rPr>
              <w:t>Thunderstorm Wind</w:t>
            </w:r>
          </w:p>
        </w:tc>
        <w:tc>
          <w:tcPr>
            <w:tcW w:type="dxa" w:w="1862"/>
          </w:tcPr>
          <w:p>
            <w:pPr>
              <w:spacing w:after="0"/>
              <w:jc w:val="left"/>
            </w:pPr>
            <w:r>
              <w:rPr>
                <w:sz w:val="16"/>
              </w:rPr>
              <w:t>wind speed (kt and mph)</w:t>
            </w:r>
          </w:p>
        </w:tc>
        <w:tc>
          <w:tcPr>
            <w:tcW w:type="dxa" w:w="1773"/>
          </w:tcPr>
          <w:p>
            <w:pPr>
              <w:spacing w:after="0"/>
              <w:jc w:val="right"/>
            </w:pPr>
            <w:r>
              <w:rPr>
                <w:sz w:val="16"/>
              </w:rPr>
              <w:t>203 records, 1968 to 2025</w:t>
            </w:r>
          </w:p>
        </w:tc>
        <w:tc>
          <w:tcPr>
            <w:tcW w:type="dxa" w:w="1951"/>
          </w:tcPr>
          <w:p>
            <w:pPr>
              <w:spacing w:after="0"/>
              <w:jc w:val="left"/>
            </w:pPr>
            <w:r>
              <w:rPr>
                <w:sz w:val="16"/>
              </w:rPr>
              <w:t>50 kt (58 mph) to 94 kt (108 mph) (median 53 kt (61 mph)); 187 with a recorded value</w:t>
            </w:r>
          </w:p>
        </w:tc>
        <w:tc>
          <w:tcPr>
            <w:tcW w:type="dxa" w:w="1639"/>
          </w:tcPr>
          <w:p>
            <w:pPr>
              <w:spacing w:after="0"/>
              <w:jc w:val="left"/>
            </w:pPr>
            <w:r>
              <w:rPr>
                <w:sz w:val="16"/>
              </w:rPr>
              <w:t>94 kt (108 mph), measurement type not recorded, Thunderstorm Wind, 1999-06-09</w:t>
            </w:r>
          </w:p>
        </w:tc>
        <w:tc>
          <w:tcPr>
            <w:tcW w:type="dxa" w:w="1401"/>
          </w:tcPr>
          <w:p>
            <w:pPr>
              <w:spacing w:after="0"/>
              <w:jc w:val="left"/>
            </w:pPr>
            <w:r>
              <w:rPr>
                <w:sz w:val="16"/>
              </w:rPr>
              <w:t>Thunderstorm Wind, 1997-06-21, $1,100,000 property; $20,000 crops (1997 dollars)</w:t>
            </w:r>
          </w:p>
        </w:tc>
        <w:tc>
          <w:tcPr>
            <w:tcW w:type="dxa" w:w="1777"/>
          </w:tcPr>
          <w:p>
            <w:pPr>
              <w:spacing w:after="0"/>
              <w:jc w:val="left"/>
            </w:pPr>
            <w:r>
              <w:rPr>
                <w:sz w:val="16"/>
              </w:rPr>
              <w:t>Event records naming jurisdictions in the plan: Atlantic city (53 records), Griswold city (22 records), Cumberland city (20 records), Lewis city (14 records), Anita city (13 records), Massena city (11 records), Marne city (8 records), Wiota city (3 records).</w:t>
            </w:r>
          </w:p>
        </w:tc>
        <w:tc>
          <w:tcPr>
            <w:tcW w:type="dxa" w:w="1869"/>
          </w:tcPr>
          <w:p>
            <w:pPr>
              <w:spacing w:after="0"/>
              <w:jc w:val="left"/>
            </w:pPr>
          </w:p>
        </w:tc>
      </w:tr>
      <w:tr>
        <w:trPr>
          <w:cantSplit/>
        </w:trPr>
        <w:tc>
          <w:tcPr>
            <w:tcW w:type="dxa" w:w="1840"/>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73"/>
          </w:tcPr>
          <w:p>
            <w:pPr>
              <w:spacing w:after="0"/>
              <w:jc w:val="right"/>
            </w:pPr>
            <w:r>
              <w:rPr>
                <w:sz w:val="16"/>
              </w:rPr>
              <w:t>40 records, 1956 to 2024</w:t>
            </w:r>
          </w:p>
        </w:tc>
        <w:tc>
          <w:tcPr>
            <w:tcW w:type="dxa" w:w="1951"/>
          </w:tcPr>
          <w:p>
            <w:pPr>
              <w:spacing w:after="0"/>
              <w:jc w:val="left"/>
            </w:pPr>
            <w:r>
              <w:rPr>
                <w:sz w:val="16"/>
              </w:rPr>
              <w:t>F/EF0 to F/EF3 (median F/EF1); 36 with a recorded value</w:t>
            </w:r>
          </w:p>
        </w:tc>
        <w:tc>
          <w:tcPr>
            <w:tcW w:type="dxa" w:w="1639"/>
          </w:tcPr>
          <w:p>
            <w:pPr>
              <w:spacing w:after="0"/>
              <w:jc w:val="left"/>
            </w:pPr>
            <w:r>
              <w:rPr>
                <w:sz w:val="16"/>
              </w:rPr>
              <w:t>F3 tornado, 1964-04-20, 6.1 mi path length (whole path, pre-1996), 350 yd wide, $25,000 property; crops not recorded (1964 dollars), 1 direct injury</w:t>
            </w:r>
          </w:p>
        </w:tc>
        <w:tc>
          <w:tcPr>
            <w:tcW w:type="dxa" w:w="1401"/>
          </w:tcPr>
          <w:p>
            <w:pPr>
              <w:spacing w:after="0"/>
              <w:jc w:val="left"/>
            </w:pPr>
            <w:r>
              <w:rPr>
                <w:sz w:val="16"/>
              </w:rPr>
              <w:t>Tornado, 1984-06-07, $2,500,000 property; crops not recorded (1984 dollars)</w:t>
            </w:r>
          </w:p>
        </w:tc>
        <w:tc>
          <w:tcPr>
            <w:tcW w:type="dxa" w:w="1777"/>
          </w:tcPr>
          <w:p>
            <w:pPr>
              <w:spacing w:after="0"/>
              <w:jc w:val="left"/>
            </w:pPr>
            <w:r>
              <w:rPr>
                <w:sz w:val="16"/>
              </w:rPr>
              <w:t>Event records naming jurisdictions in the plan: Cumberland city (3 records), Lewis city (3 records), Marne city (3 records), Wiota city (3 records), Anita city (2 records), Massena city (2 records), Griswold city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2"/>
          </w:tcPr>
          <w:p>
            <w:pPr>
              <w:spacing w:after="0"/>
              <w:jc w:val="left"/>
            </w:pPr>
            <w:r>
              <w:rPr>
                <w:sz w:val="16"/>
              </w:rPr>
              <w:t>acres burned (local data)</w:t>
            </w:r>
          </w:p>
        </w:tc>
        <w:tc>
          <w:tcPr>
            <w:tcW w:type="dxa" w:w="1773"/>
          </w:tcPr>
          <w:p>
            <w:pPr>
              <w:spacing w:after="0"/>
              <w:jc w:val="right"/>
            </w:pPr>
            <w:r>
              <w:rPr>
                <w:sz w:val="16"/>
              </w:rPr>
              <w:t>0</w:t>
            </w:r>
          </w:p>
        </w:tc>
        <w:tc>
          <w:tcPr>
            <w:tcW w:type="dxa" w:w="1951"/>
          </w:tcPr>
          <w:p>
            <w:pPr>
              <w:spacing w:after="0"/>
              <w:jc w:val="left"/>
            </w:pPr>
          </w:p>
        </w:tc>
        <w:tc>
          <w:tcPr>
            <w:tcW w:type="dxa" w:w="1639"/>
          </w:tcPr>
          <w:p>
            <w:pPr>
              <w:spacing w:after="0"/>
              <w:jc w:val="left"/>
            </w:pPr>
          </w:p>
        </w:tc>
        <w:tc>
          <w:tcPr>
            <w:tcW w:type="dxa" w:w="1401"/>
          </w:tcPr>
          <w:p>
            <w:pPr>
              <w:spacing w:after="0"/>
              <w:jc w:val="left"/>
            </w:pPr>
          </w:p>
        </w:tc>
        <w:tc>
          <w:tcPr>
            <w:tcW w:type="dxa" w:w="1777"/>
          </w:tcPr>
          <w:p>
            <w:pPr>
              <w:spacing w:after="0"/>
              <w:jc w:val="left"/>
            </w:pPr>
          </w:p>
        </w:tc>
        <w:tc>
          <w:tcPr>
            <w:tcW w:type="dxa" w:w="1869"/>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73"/>
          </w:tcPr>
          <w:p>
            <w:pPr>
              <w:spacing w:after="0"/>
              <w:jc w:val="right"/>
            </w:pPr>
            <w:r>
              <w:rPr>
                <w:sz w:val="16"/>
              </w:rPr>
              <w:t>59 records, 1996 to 2025 (59 zone-level)</w:t>
            </w:r>
          </w:p>
        </w:tc>
        <w:tc>
          <w:tcPr>
            <w:tcW w:type="dxa" w:w="1951"/>
          </w:tcPr>
          <w:p>
            <w:pPr>
              <w:spacing w:after="0"/>
              <w:jc w:val="left"/>
            </w:pPr>
          </w:p>
        </w:tc>
        <w:tc>
          <w:tcPr>
            <w:tcW w:type="dxa" w:w="1639"/>
          </w:tcPr>
          <w:p>
            <w:pPr>
              <w:spacing w:after="0"/>
              <w:jc w:val="left"/>
            </w:pPr>
            <w:r>
              <w:rPr>
                <w:sz w:val="16"/>
              </w:rPr>
              <w:t>Heavy Snow, 1997-10-26, $640,000 property; $2,600,000 crops (1997 dollars); NWS zone IAZ070</w:t>
            </w:r>
          </w:p>
        </w:tc>
        <w:tc>
          <w:tcPr>
            <w:tcW w:type="dxa" w:w="1401"/>
          </w:tcPr>
          <w:p>
            <w:pPr>
              <w:spacing w:after="0"/>
              <w:jc w:val="left"/>
            </w:pPr>
          </w:p>
        </w:tc>
        <w:tc>
          <w:tcPr>
            <w:tcW w:type="dxa" w:w="1777"/>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472"/>
        <w:gridCol w:w="1882"/>
        <w:gridCol w:w="2966"/>
        <w:gridCol w:w="157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472"/>
            <w:shd w:val="clear" w:color="auto" w:fill="E8E8E8"/>
          </w:tcPr>
          <w:p>
            <w:pPr>
              <w:spacing w:after="0"/>
              <w:jc w:val="left"/>
            </w:pPr>
            <w:r>
              <w:rPr>
                <w:b/>
                <w:sz w:val="16"/>
              </w:rPr>
              <w:t>Title</w:t>
            </w:r>
          </w:p>
        </w:tc>
        <w:tc>
          <w:tcPr>
            <w:tcW w:type="dxa" w:w="1882"/>
            <w:shd w:val="clear" w:color="auto" w:fill="E8E8E8"/>
          </w:tcPr>
          <w:p>
            <w:pPr>
              <w:spacing w:after="0"/>
              <w:jc w:val="left"/>
            </w:pPr>
            <w:r>
              <w:rPr>
                <w:b/>
                <w:sz w:val="16"/>
              </w:rPr>
              <w:t>Mapped hazard</w:t>
            </w:r>
          </w:p>
        </w:tc>
        <w:tc>
          <w:tcPr>
            <w:tcW w:type="dxa" w:w="29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25"/>
          </w:tcPr>
          <w:p>
            <w:pPr>
              <w:spacing w:after="0"/>
              <w:jc w:val="left"/>
            </w:pPr>
            <w:r>
              <w:rPr>
                <w:sz w:val="16"/>
              </w:rPr>
              <w:t>Major disaster</w:t>
            </w:r>
          </w:p>
        </w:tc>
        <w:tc>
          <w:tcPr>
            <w:tcW w:type="dxa" w:w="2472"/>
          </w:tcPr>
          <w:p>
            <w:pPr>
              <w:spacing w:after="0"/>
              <w:jc w:val="left"/>
            </w:pPr>
            <w:r>
              <w:rPr>
                <w:sz w:val="16"/>
              </w:rPr>
              <w:t>Severe Storms, Straight-Line Winds, and Tornadoes</w:t>
            </w:r>
          </w:p>
        </w:tc>
        <w:tc>
          <w:tcPr>
            <w:tcW w:type="dxa" w:w="1882"/>
          </w:tcPr>
          <w:p>
            <w:pPr>
              <w:spacing w:after="0"/>
              <w:jc w:val="left"/>
            </w:pPr>
            <w:r>
              <w:rPr>
                <w:sz w:val="16"/>
              </w:rPr>
              <w:t>Strong Wind; Tornado</w:t>
            </w:r>
          </w:p>
        </w:tc>
        <w:tc>
          <w:tcPr>
            <w:tcW w:type="dxa" w:w="2966"/>
          </w:tcPr>
          <w:p>
            <w:pPr>
              <w:spacing w:after="0"/>
              <w:jc w:val="right"/>
            </w:pPr>
            <w:r>
              <w:rPr>
                <w:sz w:val="16"/>
              </w:rPr>
              <w:t>$86,330.91</w:t>
            </w:r>
          </w:p>
        </w:tc>
        <w:tc>
          <w:tcPr>
            <w:tcW w:type="dxa" w:w="1576"/>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25"/>
          </w:tcPr>
          <w:p>
            <w:pPr>
              <w:spacing w:after="0"/>
              <w:jc w:val="left"/>
            </w:pPr>
            <w:r>
              <w:rPr>
                <w:sz w:val="16"/>
              </w:rPr>
              <w:t>Major disaster</w:t>
            </w:r>
          </w:p>
        </w:tc>
        <w:tc>
          <w:tcPr>
            <w:tcW w:type="dxa" w:w="2472"/>
          </w:tcPr>
          <w:p>
            <w:pPr>
              <w:spacing w:after="0"/>
              <w:jc w:val="left"/>
            </w:pPr>
            <w:r>
              <w:rPr>
                <w:sz w:val="16"/>
              </w:rPr>
              <w:t>COVID-19 Pandemic</w:t>
            </w:r>
          </w:p>
        </w:tc>
        <w:tc>
          <w:tcPr>
            <w:tcW w:type="dxa" w:w="1882"/>
          </w:tcPr>
          <w:p>
            <w:pPr>
              <w:spacing w:after="0"/>
              <w:jc w:val="left"/>
            </w:pPr>
            <w:r>
              <w:rPr>
                <w:sz w:val="16"/>
              </w:rPr>
              <w:t>Non-natural, not counted</w:t>
            </w:r>
          </w:p>
        </w:tc>
        <w:tc>
          <w:tcPr>
            <w:tcW w:type="dxa" w:w="2966"/>
          </w:tcPr>
          <w:p>
            <w:pPr>
              <w:spacing w:after="0"/>
              <w:jc w:val="right"/>
            </w:pPr>
            <w:r>
              <w:rPr>
                <w:sz w:val="16"/>
              </w:rPr>
              <w:t>none placed in this county by FEMA's record; $326,644.22 for this declaration is not placed in any county (see the state page)</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25"/>
          </w:tcPr>
          <w:p>
            <w:pPr>
              <w:spacing w:after="0"/>
              <w:jc w:val="left"/>
            </w:pPr>
            <w:r>
              <w:rPr>
                <w:sz w:val="16"/>
              </w:rPr>
              <w:t>Emergency</w:t>
            </w:r>
          </w:p>
        </w:tc>
        <w:tc>
          <w:tcPr>
            <w:tcW w:type="dxa" w:w="2472"/>
          </w:tcPr>
          <w:p>
            <w:pPr>
              <w:spacing w:after="0"/>
              <w:jc w:val="left"/>
            </w:pPr>
            <w:r>
              <w:rPr>
                <w:sz w:val="16"/>
              </w:rPr>
              <w:t>COVID-19</w:t>
            </w:r>
          </w:p>
        </w:tc>
        <w:tc>
          <w:tcPr>
            <w:tcW w:type="dxa" w:w="1882"/>
          </w:tcPr>
          <w:p>
            <w:pPr>
              <w:spacing w:after="0"/>
              <w:jc w:val="left"/>
            </w:pPr>
            <w:r>
              <w:rPr>
                <w:sz w:val="16"/>
              </w:rPr>
              <w:t>Non-natural, not counted</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25"/>
          </w:tcPr>
          <w:p>
            <w:pPr>
              <w:spacing w:after="0"/>
              <w:jc w:val="left"/>
            </w:pPr>
            <w:r>
              <w:rPr>
                <w:sz w:val="16"/>
              </w:rPr>
              <w:t>Major disaster</w:t>
            </w:r>
          </w:p>
        </w:tc>
        <w:tc>
          <w:tcPr>
            <w:tcW w:type="dxa" w:w="2472"/>
          </w:tcPr>
          <w:p>
            <w:pPr>
              <w:spacing w:after="0"/>
              <w:jc w:val="left"/>
            </w:pPr>
            <w:r>
              <w:rPr>
                <w:sz w:val="16"/>
              </w:rPr>
              <w:t>Severe Storms and Flooding</w:t>
            </w:r>
          </w:p>
        </w:tc>
        <w:tc>
          <w:tcPr>
            <w:tcW w:type="dxa" w:w="1882"/>
          </w:tcPr>
          <w:p>
            <w:pPr>
              <w:spacing w:after="0"/>
              <w:jc w:val="left"/>
            </w:pPr>
            <w:r>
              <w:rPr>
                <w:sz w:val="16"/>
              </w:rPr>
              <w:t>Inland Flooding</w:t>
            </w:r>
          </w:p>
        </w:tc>
        <w:tc>
          <w:tcPr>
            <w:tcW w:type="dxa" w:w="2966"/>
          </w:tcPr>
          <w:p>
            <w:pPr>
              <w:spacing w:after="0"/>
              <w:jc w:val="right"/>
            </w:pPr>
            <w:r>
              <w:rPr>
                <w:sz w:val="16"/>
              </w:rPr>
              <w:t>$204,256.37</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25"/>
          </w:tcPr>
          <w:p>
            <w:pPr>
              <w:spacing w:after="0"/>
              <w:jc w:val="left"/>
            </w:pPr>
            <w:r>
              <w:rPr>
                <w:sz w:val="16"/>
              </w:rPr>
              <w:t>Major disaster</w:t>
            </w:r>
          </w:p>
        </w:tc>
        <w:tc>
          <w:tcPr>
            <w:tcW w:type="dxa" w:w="2472"/>
          </w:tcPr>
          <w:p>
            <w:pPr>
              <w:spacing w:after="0"/>
              <w:jc w:val="left"/>
            </w:pPr>
            <w:r>
              <w:rPr>
                <w:sz w:val="16"/>
              </w:rPr>
              <w:t>Severe Winter Storm</w:t>
            </w:r>
          </w:p>
        </w:tc>
        <w:tc>
          <w:tcPr>
            <w:tcW w:type="dxa" w:w="1882"/>
          </w:tcPr>
          <w:p>
            <w:pPr>
              <w:spacing w:after="0"/>
              <w:jc w:val="left"/>
            </w:pPr>
            <w:r>
              <w:rPr>
                <w:sz w:val="16"/>
              </w:rPr>
              <w:t>Winter Weather</w:t>
            </w:r>
          </w:p>
        </w:tc>
        <w:tc>
          <w:tcPr>
            <w:tcW w:type="dxa" w:w="2966"/>
          </w:tcPr>
          <w:p>
            <w:pPr>
              <w:spacing w:after="0"/>
              <w:jc w:val="right"/>
            </w:pPr>
            <w:r>
              <w:rPr>
                <w:sz w:val="16"/>
              </w:rPr>
              <w:t>$199,264.25</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25"/>
          </w:tcPr>
          <w:p>
            <w:pPr>
              <w:spacing w:after="0"/>
              <w:jc w:val="left"/>
            </w:pPr>
            <w:r>
              <w:rPr>
                <w:sz w:val="16"/>
              </w:rPr>
              <w:t>Major disaster</w:t>
            </w:r>
          </w:p>
        </w:tc>
        <w:tc>
          <w:tcPr>
            <w:tcW w:type="dxa" w:w="2472"/>
          </w:tcPr>
          <w:p>
            <w:pPr>
              <w:spacing w:after="0"/>
              <w:jc w:val="left"/>
            </w:pPr>
            <w:r>
              <w:rPr>
                <w:sz w:val="16"/>
              </w:rPr>
              <w:t>Severe Winter Storms and Snowstorm</w:t>
            </w:r>
          </w:p>
        </w:tc>
        <w:tc>
          <w:tcPr>
            <w:tcW w:type="dxa" w:w="1882"/>
          </w:tcPr>
          <w:p>
            <w:pPr>
              <w:spacing w:after="0"/>
              <w:jc w:val="left"/>
            </w:pPr>
            <w:r>
              <w:rPr>
                <w:sz w:val="16"/>
              </w:rPr>
              <w:t>Winter Weather</w:t>
            </w:r>
          </w:p>
        </w:tc>
        <w:tc>
          <w:tcPr>
            <w:tcW w:type="dxa" w:w="2966"/>
          </w:tcPr>
          <w:p>
            <w:pPr>
              <w:spacing w:after="0"/>
              <w:jc w:val="right"/>
            </w:pPr>
            <w:r>
              <w:rPr>
                <w:sz w:val="16"/>
              </w:rPr>
              <w:t>$42,319.33</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25"/>
          </w:tcPr>
          <w:p>
            <w:pPr>
              <w:spacing w:after="0"/>
              <w:jc w:val="left"/>
            </w:pPr>
            <w:r>
              <w:rPr>
                <w:sz w:val="16"/>
              </w:rPr>
              <w:t>Major disaster</w:t>
            </w:r>
          </w:p>
        </w:tc>
        <w:tc>
          <w:tcPr>
            <w:tcW w:type="dxa" w:w="2472"/>
          </w:tcPr>
          <w:p>
            <w:pPr>
              <w:spacing w:after="0"/>
              <w:jc w:val="left"/>
            </w:pPr>
            <w:r>
              <w:rPr>
                <w:sz w:val="16"/>
              </w:rPr>
              <w:t>Severe Storms, Tornadoes, and Flooding</w:t>
            </w:r>
          </w:p>
        </w:tc>
        <w:tc>
          <w:tcPr>
            <w:tcW w:type="dxa" w:w="1882"/>
          </w:tcPr>
          <w:p>
            <w:pPr>
              <w:spacing w:after="0"/>
              <w:jc w:val="left"/>
            </w:pPr>
            <w:r>
              <w:rPr>
                <w:sz w:val="16"/>
              </w:rPr>
              <w:t>Inland Flooding; Tornado</w:t>
            </w:r>
          </w:p>
        </w:tc>
        <w:tc>
          <w:tcPr>
            <w:tcW w:type="dxa" w:w="2966"/>
          </w:tcPr>
          <w:p>
            <w:pPr>
              <w:spacing w:after="0"/>
              <w:jc w:val="right"/>
            </w:pPr>
            <w:r>
              <w:rPr>
                <w:sz w:val="16"/>
              </w:rPr>
              <w:t>$464,123.85</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225"/>
          </w:tcPr>
          <w:p>
            <w:pPr>
              <w:spacing w:after="0"/>
              <w:jc w:val="left"/>
            </w:pPr>
            <w:r>
              <w:rPr>
                <w:sz w:val="16"/>
              </w:rPr>
              <w:t>Major disaster</w:t>
            </w:r>
          </w:p>
        </w:tc>
        <w:tc>
          <w:tcPr>
            <w:tcW w:type="dxa" w:w="2472"/>
          </w:tcPr>
          <w:p>
            <w:pPr>
              <w:spacing w:after="0"/>
              <w:jc w:val="left"/>
            </w:pPr>
            <w:r>
              <w:rPr>
                <w:sz w:val="16"/>
              </w:rPr>
              <w:t>Severe Storms, Flooding, and Tornadoes</w:t>
            </w:r>
          </w:p>
        </w:tc>
        <w:tc>
          <w:tcPr>
            <w:tcW w:type="dxa" w:w="1882"/>
          </w:tcPr>
          <w:p>
            <w:pPr>
              <w:spacing w:after="0"/>
              <w:jc w:val="left"/>
            </w:pPr>
            <w:r>
              <w:rPr>
                <w:sz w:val="16"/>
              </w:rPr>
              <w:t>Inland Flooding; Tornado</w:t>
            </w:r>
          </w:p>
        </w:tc>
        <w:tc>
          <w:tcPr>
            <w:tcW w:type="dxa" w:w="2966"/>
          </w:tcPr>
          <w:p>
            <w:pPr>
              <w:spacing w:after="0"/>
              <w:jc w:val="right"/>
            </w:pPr>
            <w:r>
              <w:rPr>
                <w:sz w:val="16"/>
              </w:rPr>
              <w:t>$334,872.76</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25"/>
          </w:tcPr>
          <w:p>
            <w:pPr>
              <w:spacing w:after="0"/>
              <w:jc w:val="left"/>
            </w:pPr>
            <w:r>
              <w:rPr>
                <w:sz w:val="16"/>
              </w:rPr>
              <w:t>Emergency</w:t>
            </w:r>
          </w:p>
        </w:tc>
        <w:tc>
          <w:tcPr>
            <w:tcW w:type="dxa" w:w="2472"/>
          </w:tcPr>
          <w:p>
            <w:pPr>
              <w:spacing w:after="0"/>
              <w:jc w:val="left"/>
            </w:pPr>
            <w:r>
              <w:rPr>
                <w:sz w:val="16"/>
              </w:rPr>
              <w:t>Snow</w:t>
            </w:r>
          </w:p>
        </w:tc>
        <w:tc>
          <w:tcPr>
            <w:tcW w:type="dxa" w:w="1882"/>
          </w:tcPr>
          <w:p>
            <w:pPr>
              <w:spacing w:after="0"/>
              <w:jc w:val="left"/>
            </w:pPr>
            <w:r>
              <w:rPr>
                <w:sz w:val="16"/>
              </w:rPr>
              <w:t>Winter Weather</w:t>
            </w:r>
          </w:p>
        </w:tc>
        <w:tc>
          <w:tcPr>
            <w:tcW w:type="dxa" w:w="2966"/>
          </w:tcPr>
          <w:p>
            <w:pPr>
              <w:spacing w:after="0"/>
              <w:jc w:val="right"/>
            </w:pPr>
            <w:r>
              <w:rPr>
                <w:sz w:val="16"/>
              </w:rPr>
              <w:t>$84,820.40</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25"/>
          </w:tcPr>
          <w:p>
            <w:pPr>
              <w:spacing w:after="0"/>
              <w:jc w:val="left"/>
            </w:pPr>
            <w:r>
              <w:rPr>
                <w:sz w:val="16"/>
              </w:rPr>
              <w:t>Emergency</w:t>
            </w:r>
          </w:p>
        </w:tc>
        <w:tc>
          <w:tcPr>
            <w:tcW w:type="dxa" w:w="2472"/>
          </w:tcPr>
          <w:p>
            <w:pPr>
              <w:spacing w:after="0"/>
              <w:jc w:val="left"/>
            </w:pPr>
            <w:r>
              <w:rPr>
                <w:sz w:val="16"/>
              </w:rPr>
              <w:t>Hurricane Katrina Evacuation</w:t>
            </w:r>
          </w:p>
        </w:tc>
        <w:tc>
          <w:tcPr>
            <w:tcW w:type="dxa" w:w="1882"/>
          </w:tcPr>
          <w:p>
            <w:pPr>
              <w:spacing w:after="0"/>
              <w:jc w:val="left"/>
            </w:pPr>
            <w:r>
              <w:rPr>
                <w:sz w:val="16"/>
              </w:rPr>
              <w:t>Hurricane: evacuation support, not a local hazard event; not counted</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25"/>
          </w:tcPr>
          <w:p>
            <w:pPr>
              <w:spacing w:after="0"/>
              <w:jc w:val="left"/>
            </w:pPr>
            <w:r>
              <w:rPr>
                <w:sz w:val="16"/>
              </w:rPr>
              <w:t>Major disaster</w:t>
            </w:r>
          </w:p>
        </w:tc>
        <w:tc>
          <w:tcPr>
            <w:tcW w:type="dxa" w:w="2472"/>
          </w:tcPr>
          <w:p>
            <w:pPr>
              <w:spacing w:after="0"/>
              <w:jc w:val="left"/>
            </w:pPr>
            <w:r>
              <w:rPr>
                <w:sz w:val="16"/>
              </w:rPr>
              <w:t>Severe Storms, Tornadoes, and Flooding</w:t>
            </w:r>
          </w:p>
        </w:tc>
        <w:tc>
          <w:tcPr>
            <w:tcW w:type="dxa" w:w="1882"/>
          </w:tcPr>
          <w:p>
            <w:pPr>
              <w:spacing w:after="0"/>
              <w:jc w:val="left"/>
            </w:pPr>
            <w:r>
              <w:rPr>
                <w:sz w:val="16"/>
              </w:rPr>
              <w:t>Inland Flooding; Tornado</w:t>
            </w:r>
          </w:p>
        </w:tc>
        <w:tc>
          <w:tcPr>
            <w:tcW w:type="dxa" w:w="2966"/>
          </w:tcPr>
          <w:p>
            <w:pPr>
              <w:spacing w:after="0"/>
              <w:jc w:val="right"/>
            </w:pPr>
            <w:r>
              <w:rPr>
                <w:sz w:val="16"/>
              </w:rPr>
              <w:t>$17,206.44</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25"/>
          </w:tcPr>
          <w:p>
            <w:pPr>
              <w:spacing w:after="0"/>
              <w:jc w:val="left"/>
            </w:pPr>
            <w:r>
              <w:rPr>
                <w:sz w:val="16"/>
              </w:rPr>
              <w:t>Major disaster</w:t>
            </w:r>
          </w:p>
        </w:tc>
        <w:tc>
          <w:tcPr>
            <w:tcW w:type="dxa" w:w="2472"/>
          </w:tcPr>
          <w:p>
            <w:pPr>
              <w:spacing w:after="0"/>
              <w:jc w:val="left"/>
            </w:pPr>
            <w:r>
              <w:rPr>
                <w:sz w:val="16"/>
              </w:rPr>
              <w:t>Severe Storms, Tornadoes and Flooding</w:t>
            </w:r>
          </w:p>
        </w:tc>
        <w:tc>
          <w:tcPr>
            <w:tcW w:type="dxa" w:w="1882"/>
          </w:tcPr>
          <w:p>
            <w:pPr>
              <w:spacing w:after="0"/>
              <w:jc w:val="left"/>
            </w:pPr>
            <w:r>
              <w:rPr>
                <w:sz w:val="16"/>
              </w:rPr>
              <w:t>Inland Flooding (primary); also designated: Tornado</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1997-11-20</w:t>
            </w:r>
          </w:p>
        </w:tc>
        <w:tc>
          <w:tcPr>
            <w:tcW w:type="dxa" w:w="1037"/>
          </w:tcPr>
          <w:p>
            <w:pPr>
              <w:spacing w:after="0"/>
              <w:jc w:val="left"/>
            </w:pPr>
            <w:r>
              <w:rPr>
                <w:sz w:val="16"/>
              </w:rPr>
              <w:t>1997-10-26</w:t>
            </w:r>
          </w:p>
        </w:tc>
        <w:tc>
          <w:tcPr>
            <w:tcW w:type="dxa" w:w="1037"/>
          </w:tcPr>
          <w:p>
            <w:pPr>
              <w:spacing w:after="0"/>
              <w:jc w:val="left"/>
            </w:pPr>
            <w:r>
              <w:rPr>
                <w:sz w:val="16"/>
              </w:rPr>
              <w:t>DR-1191-IA</w:t>
            </w:r>
          </w:p>
        </w:tc>
        <w:tc>
          <w:tcPr>
            <w:tcW w:type="dxa" w:w="1225"/>
          </w:tcPr>
          <w:p>
            <w:pPr>
              <w:spacing w:after="0"/>
              <w:jc w:val="left"/>
            </w:pPr>
            <w:r>
              <w:rPr>
                <w:sz w:val="16"/>
              </w:rPr>
              <w:t>Major disaster</w:t>
            </w:r>
          </w:p>
        </w:tc>
        <w:tc>
          <w:tcPr>
            <w:tcW w:type="dxa" w:w="2472"/>
          </w:tcPr>
          <w:p>
            <w:pPr>
              <w:spacing w:after="0"/>
              <w:jc w:val="left"/>
            </w:pPr>
            <w:r>
              <w:rPr>
                <w:sz w:val="16"/>
              </w:rPr>
              <w:t>Severe Snowstorms</w:t>
            </w:r>
          </w:p>
        </w:tc>
        <w:tc>
          <w:tcPr>
            <w:tcW w:type="dxa" w:w="1882"/>
          </w:tcPr>
          <w:p>
            <w:pPr>
              <w:spacing w:after="0"/>
              <w:jc w:val="left"/>
            </w:pPr>
            <w:r>
              <w:rPr>
                <w:sz w:val="16"/>
              </w:rPr>
              <w:t>Winter Weather</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25"/>
          </w:tcPr>
          <w:p>
            <w:pPr>
              <w:spacing w:after="0"/>
              <w:jc w:val="left"/>
            </w:pPr>
            <w:r>
              <w:rPr>
                <w:sz w:val="16"/>
              </w:rPr>
              <w:t>Major disaster</w:t>
            </w:r>
          </w:p>
        </w:tc>
        <w:tc>
          <w:tcPr>
            <w:tcW w:type="dxa" w:w="2472"/>
          </w:tcPr>
          <w:p>
            <w:pPr>
              <w:spacing w:after="0"/>
              <w:jc w:val="left"/>
            </w:pPr>
            <w:r>
              <w:rPr>
                <w:sz w:val="16"/>
              </w:rPr>
              <w:t>Severe Storms &amp; Flooding</w:t>
            </w:r>
          </w:p>
        </w:tc>
        <w:tc>
          <w:tcPr>
            <w:tcW w:type="dxa" w:w="1882"/>
          </w:tcPr>
          <w:p>
            <w:pPr>
              <w:spacing w:after="0"/>
              <w:jc w:val="left"/>
            </w:pPr>
            <w:r>
              <w:rPr>
                <w:sz w:val="16"/>
              </w:rPr>
              <w:t>Inland Flooding</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25"/>
          </w:tcPr>
          <w:p>
            <w:pPr>
              <w:spacing w:after="0"/>
              <w:jc w:val="left"/>
            </w:pPr>
            <w:r>
              <w:rPr>
                <w:sz w:val="16"/>
              </w:rPr>
              <w:t>Major disaster</w:t>
            </w:r>
          </w:p>
        </w:tc>
        <w:tc>
          <w:tcPr>
            <w:tcW w:type="dxa" w:w="2472"/>
          </w:tcPr>
          <w:p>
            <w:pPr>
              <w:spacing w:after="0"/>
              <w:jc w:val="left"/>
            </w:pPr>
            <w:r>
              <w:rPr>
                <w:sz w:val="16"/>
              </w:rPr>
              <w:t>Ice Storm</w:t>
            </w:r>
          </w:p>
        </w:tc>
        <w:tc>
          <w:tcPr>
            <w:tcW w:type="dxa" w:w="1882"/>
          </w:tcPr>
          <w:p>
            <w:pPr>
              <w:spacing w:after="0"/>
              <w:jc w:val="left"/>
            </w:pPr>
            <w:r>
              <w:rPr>
                <w:sz w:val="16"/>
              </w:rPr>
              <w:t>Ice Storm</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225"/>
          </w:tcPr>
          <w:p>
            <w:pPr>
              <w:spacing w:after="0"/>
              <w:jc w:val="left"/>
            </w:pPr>
            <w:r>
              <w:rPr>
                <w:sz w:val="16"/>
              </w:rPr>
              <w:t>Major disaster</w:t>
            </w:r>
          </w:p>
        </w:tc>
        <w:tc>
          <w:tcPr>
            <w:tcW w:type="dxa" w:w="2472"/>
          </w:tcPr>
          <w:p>
            <w:pPr>
              <w:spacing w:after="0"/>
              <w:jc w:val="left"/>
            </w:pPr>
            <w:r>
              <w:rPr>
                <w:sz w:val="16"/>
              </w:rPr>
              <w:t>Severe Storms &amp; Flooding</w:t>
            </w:r>
          </w:p>
        </w:tc>
        <w:tc>
          <w:tcPr>
            <w:tcW w:type="dxa" w:w="1882"/>
          </w:tcPr>
          <w:p>
            <w:pPr>
              <w:spacing w:after="0"/>
              <w:jc w:val="left"/>
            </w:pPr>
            <w:r>
              <w:rPr>
                <w:sz w:val="16"/>
              </w:rPr>
              <w:t>Inland Flooding</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25"/>
          </w:tcPr>
          <w:p>
            <w:pPr>
              <w:spacing w:after="0"/>
              <w:jc w:val="left"/>
            </w:pPr>
            <w:r>
              <w:rPr>
                <w:sz w:val="16"/>
              </w:rPr>
              <w:t>Major disaster</w:t>
            </w:r>
          </w:p>
        </w:tc>
        <w:tc>
          <w:tcPr>
            <w:tcW w:type="dxa" w:w="2472"/>
          </w:tcPr>
          <w:p>
            <w:pPr>
              <w:spacing w:after="0"/>
              <w:jc w:val="left"/>
            </w:pPr>
            <w:r>
              <w:rPr>
                <w:sz w:val="16"/>
              </w:rPr>
              <w:t>Severe Storms &amp; Flooding</w:t>
            </w:r>
          </w:p>
        </w:tc>
        <w:tc>
          <w:tcPr>
            <w:tcW w:type="dxa" w:w="1882"/>
          </w:tcPr>
          <w:p>
            <w:pPr>
              <w:spacing w:after="0"/>
              <w:jc w:val="left"/>
            </w:pPr>
            <w:r>
              <w:rPr>
                <w:sz w:val="16"/>
              </w:rPr>
              <w:t>Inland Flooding</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225"/>
          </w:tcPr>
          <w:p>
            <w:pPr>
              <w:spacing w:after="0"/>
              <w:jc w:val="left"/>
            </w:pPr>
            <w:r>
              <w:rPr>
                <w:sz w:val="16"/>
              </w:rPr>
              <w:t>Major disaster</w:t>
            </w:r>
          </w:p>
        </w:tc>
        <w:tc>
          <w:tcPr>
            <w:tcW w:type="dxa" w:w="2472"/>
          </w:tcPr>
          <w:p>
            <w:pPr>
              <w:spacing w:after="0"/>
              <w:jc w:val="left"/>
            </w:pPr>
            <w:r>
              <w:rPr>
                <w:sz w:val="16"/>
              </w:rPr>
              <w:t>Severe Storms &amp; Flooding</w:t>
            </w:r>
          </w:p>
        </w:tc>
        <w:tc>
          <w:tcPr>
            <w:tcW w:type="dxa" w:w="1882"/>
          </w:tcPr>
          <w:p>
            <w:pPr>
              <w:spacing w:after="0"/>
              <w:jc w:val="left"/>
            </w:pPr>
            <w:r>
              <w:rPr>
                <w:sz w:val="16"/>
              </w:rPr>
              <w:t>Inland Flooding</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25"/>
          </w:tcPr>
          <w:p>
            <w:pPr>
              <w:spacing w:after="0"/>
              <w:jc w:val="left"/>
            </w:pPr>
            <w:r>
              <w:rPr>
                <w:sz w:val="16"/>
              </w:rPr>
              <w:t>Major disaster</w:t>
            </w:r>
          </w:p>
        </w:tc>
        <w:tc>
          <w:tcPr>
            <w:tcW w:type="dxa" w:w="2472"/>
          </w:tcPr>
          <w:p>
            <w:pPr>
              <w:spacing w:after="0"/>
              <w:jc w:val="left"/>
            </w:pPr>
            <w:r>
              <w:rPr>
                <w:sz w:val="16"/>
              </w:rPr>
              <w:t>Flooding</w:t>
            </w:r>
          </w:p>
        </w:tc>
        <w:tc>
          <w:tcPr>
            <w:tcW w:type="dxa" w:w="1882"/>
          </w:tcPr>
          <w:p>
            <w:pPr>
              <w:spacing w:after="0"/>
              <w:jc w:val="left"/>
            </w:pPr>
            <w:r>
              <w:rPr>
                <w:sz w:val="16"/>
              </w:rPr>
              <w:t>Inland Flooding</w:t>
            </w:r>
          </w:p>
        </w:tc>
        <w:tc>
          <w:tcPr>
            <w:tcW w:type="dxa" w:w="2966"/>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$10,765.43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765.43"/>
        <w:tblDescription w:val="Hazard Plain table b1d_pa_other"/>
      </w:tblPr>
      <w:tblGrid>
        <w:gridCol w:w="1622"/>
        <w:gridCol w:w="1622"/>
        <w:gridCol w:w="1342"/>
        <w:gridCol w:w="7905"/>
        <w:gridCol w:w="1622"/>
      </w:tblGrid>
      <w:tr>
        <w:trPr>
          <w:cantSplit/>
          <w:tblHeader/>
        </w:trPr>
        <w:tc>
          <w:tcPr>
            <w:tcW w:type="dxa" w:w="1622"/>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Declared</w:t>
            </w:r>
          </w:p>
        </w:tc>
        <w:tc>
          <w:tcPr>
            <w:tcW w:type="dxa" w:w="1342"/>
            <w:shd w:val="clear" w:color="auto" w:fill="E8E8E8"/>
          </w:tcPr>
          <w:p>
            <w:pPr>
              <w:spacing w:after="0"/>
              <w:jc w:val="left"/>
            </w:pPr>
            <w:r>
              <w:rPr>
                <w:b/>
                <w:sz w:val="16"/>
              </w:rPr>
              <w:t>Title</w:t>
            </w:r>
          </w:p>
        </w:tc>
        <w:tc>
          <w:tcPr>
            <w:tcW w:type="dxa" w:w="7905"/>
            <w:shd w:val="clear" w:color="auto" w:fill="E8E8E8"/>
          </w:tcPr>
          <w:p>
            <w:pPr>
              <w:spacing w:after="0"/>
              <w:jc w:val="left"/>
            </w:pPr>
            <w:r>
              <w:rPr>
                <w:b/>
                <w:sz w:val="16"/>
              </w:rPr>
              <w:t>Applicant</w:t>
            </w:r>
          </w:p>
        </w:tc>
        <w:tc>
          <w:tcPr>
            <w:tcW w:type="dxa" w:w="16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22"/>
          </w:tcPr>
          <w:p>
            <w:pPr>
              <w:spacing w:after="0"/>
              <w:jc w:val="left"/>
            </w:pPr>
            <w:r>
              <w:rPr>
                <w:sz w:val="16"/>
              </w:rPr>
              <w:t>DR-1998-IA</w:t>
            </w:r>
          </w:p>
        </w:tc>
        <w:tc>
          <w:tcPr>
            <w:tcW w:type="dxa" w:w="1622"/>
          </w:tcPr>
          <w:p>
            <w:pPr>
              <w:spacing w:after="0"/>
              <w:jc w:val="left"/>
            </w:pPr>
            <w:r>
              <w:rPr>
                <w:sz w:val="16"/>
              </w:rPr>
              <w:t>2011-06-27</w:t>
            </w:r>
          </w:p>
        </w:tc>
        <w:tc>
          <w:tcPr>
            <w:tcW w:type="dxa" w:w="1342"/>
          </w:tcPr>
          <w:p>
            <w:pPr>
              <w:spacing w:after="0"/>
              <w:jc w:val="left"/>
            </w:pPr>
            <w:r>
              <w:rPr>
                <w:sz w:val="16"/>
              </w:rPr>
              <w:t>Flooding</w:t>
            </w:r>
          </w:p>
        </w:tc>
        <w:tc>
          <w:tcPr>
            <w:tcW w:type="dxa" w:w="7905"/>
          </w:tcPr>
          <w:p>
            <w:pPr>
              <w:spacing w:after="0"/>
              <w:jc w:val="left"/>
            </w:pPr>
            <w:r>
              <w:rPr>
                <w:sz w:val="16"/>
              </w:rPr>
              <w:t>Atlantic Municipal Utilities AMU (Pottawattamie County)</w:t>
            </w:r>
          </w:p>
        </w:tc>
        <w:tc>
          <w:tcPr>
            <w:tcW w:type="dxa" w:w="1622"/>
          </w:tcPr>
          <w:p>
            <w:pPr>
              <w:spacing w:after="0"/>
              <w:jc w:val="right"/>
            </w:pPr>
            <w:r>
              <w:rPr>
                <w:sz w:val="16"/>
              </w:rPr>
              <w:t>$10,765.43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24</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32</w:t>
            </w:r>
          </w:p>
        </w:tc>
        <w:tc>
          <w:tcPr>
            <w:tcW w:type="dxa" w:w="1114"/>
          </w:tcPr>
          <w:p>
            <w:pPr>
              <w:spacing w:after="0"/>
              <w:jc w:val="right"/>
            </w:pPr>
            <w:r>
              <w:rPr>
                <w:sz w:val="16"/>
              </w:rPr>
              <w:t>13</w:t>
            </w:r>
          </w:p>
        </w:tc>
        <w:tc>
          <w:tcPr>
            <w:tcW w:type="dxa" w:w="1926"/>
          </w:tcPr>
          <w:p>
            <w:pPr>
              <w:spacing w:after="0"/>
              <w:jc w:val="right"/>
            </w:pPr>
            <w:r>
              <w:rPr>
                <w:sz w:val="16"/>
              </w:rPr>
              <w:t>1</w:t>
            </w: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174</w:t>
            </w:r>
          </w:p>
        </w:tc>
        <w:tc>
          <w:tcPr>
            <w:tcW w:type="dxa" w:w="1114"/>
          </w:tcPr>
          <w:p>
            <w:pPr>
              <w:spacing w:after="0"/>
              <w:jc w:val="right"/>
            </w:pPr>
            <w:r>
              <w:rPr>
                <w:sz w:val="16"/>
              </w:rPr>
              <w:t>6</w:t>
            </w:r>
          </w:p>
        </w:tc>
        <w:tc>
          <w:tcPr>
            <w:tcW w:type="dxa" w:w="1926"/>
          </w:tcPr>
          <w:p>
            <w:pPr>
              <w:spacing w:after="0"/>
              <w:jc w:val="right"/>
            </w:pPr>
            <w:r>
              <w:rPr>
                <w:sz w:val="16"/>
              </w:rPr>
              <w:t>1</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237</w:t>
            </w:r>
          </w:p>
        </w:tc>
        <w:tc>
          <w:tcPr>
            <w:tcW w:type="dxa" w:w="1114"/>
          </w:tcPr>
          <w:p>
            <w:pPr>
              <w:spacing w:after="0"/>
              <w:jc w:val="right"/>
            </w:pPr>
            <w:r>
              <w:rPr>
                <w:sz w:val="16"/>
              </w:rPr>
              <w:t>16</w:t>
            </w:r>
          </w:p>
        </w:tc>
        <w:tc>
          <w:tcPr>
            <w:tcW w:type="dxa" w:w="1926"/>
          </w:tcPr>
          <w:p>
            <w:pPr>
              <w:spacing w:after="0"/>
              <w:jc w:val="right"/>
            </w:pPr>
            <w:r>
              <w:rPr>
                <w:sz w:val="16"/>
              </w:rPr>
              <w:t>4</w:t>
            </w:r>
          </w:p>
        </w:tc>
        <w:tc>
          <w:tcPr>
            <w:tcW w:type="dxa" w:w="774"/>
          </w:tcPr>
          <w:p>
            <w:pPr>
              <w:spacing w:after="0"/>
              <w:jc w:val="right"/>
            </w:pPr>
            <w:r>
              <w:rPr>
                <w:sz w:val="16"/>
              </w:rPr>
              <w:t>19</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34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40</w:t>
            </w:r>
          </w:p>
        </w:tc>
        <w:tc>
          <w:tcPr>
            <w:tcW w:type="dxa" w:w="1114"/>
          </w:tcPr>
          <w:p>
            <w:pPr>
              <w:spacing w:after="0"/>
              <w:jc w:val="right"/>
            </w:pPr>
            <w:r>
              <w:rPr>
                <w:sz w:val="16"/>
              </w:rPr>
              <w:t>7</w:t>
            </w:r>
          </w:p>
        </w:tc>
        <w:tc>
          <w:tcPr>
            <w:tcW w:type="dxa" w:w="1926"/>
          </w:tcPr>
          <w:p>
            <w:pPr>
              <w:spacing w:after="0"/>
              <w:jc w:val="right"/>
            </w:pPr>
            <w:r>
              <w:rPr>
                <w:sz w:val="16"/>
              </w:rPr>
              <w:t>2</w:t>
            </w:r>
          </w:p>
        </w:tc>
        <w:tc>
          <w:tcPr>
            <w:tcW w:type="dxa" w:w="774"/>
          </w:tcPr>
          <w:p>
            <w:pPr>
              <w:spacing w:after="0"/>
              <w:jc w:val="right"/>
            </w:pPr>
            <w:r>
              <w:rPr>
                <w:sz w:val="16"/>
              </w:rPr>
              <w:t>9</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59</w:t>
            </w:r>
          </w:p>
        </w:tc>
        <w:tc>
          <w:tcPr>
            <w:tcW w:type="dxa" w:w="1114"/>
          </w:tcPr>
          <w:p>
            <w:pPr>
              <w:spacing w:after="0"/>
              <w:jc w:val="right"/>
            </w:pPr>
            <w:r>
              <w:rPr>
                <w:sz w:val="16"/>
              </w:rPr>
              <w:t>6</w:t>
            </w:r>
          </w:p>
        </w:tc>
        <w:tc>
          <w:tcPr>
            <w:tcW w:type="dxa" w:w="1926"/>
          </w:tcPr>
          <w:p>
            <w:pPr>
              <w:spacing w:after="0"/>
              <w:jc w:val="right"/>
            </w:pPr>
            <w:r>
              <w:rPr>
                <w:sz w:val="16"/>
              </w:rPr>
              <w:t>1</w:t>
            </w:r>
          </w:p>
        </w:tc>
        <w:tc>
          <w:tcPr>
            <w:tcW w:type="dxa" w:w="774"/>
          </w:tcPr>
          <w:p>
            <w:pPr>
              <w:spacing w:after="0"/>
              <w:jc w:val="right"/>
            </w:pPr>
            <w:r>
              <w:rPr>
                <w:sz w:val="16"/>
              </w:rPr>
              <w:t>7</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523"/>
        <w:gridCol w:w="2893"/>
        <w:gridCol w:w="924"/>
        <w:gridCol w:w="2023"/>
        <w:gridCol w:w="1008"/>
        <w:gridCol w:w="2407"/>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523"/>
            <w:shd w:val="clear" w:color="auto" w:fill="E8E8E8"/>
          </w:tcPr>
          <w:p>
            <w:pPr>
              <w:spacing w:after="0"/>
              <w:jc w:val="left"/>
            </w:pPr>
            <w:r>
              <w:rPr>
                <w:b/>
                <w:sz w:val="16"/>
              </w:rPr>
              <w:t>Magnitude or extent</w:t>
            </w:r>
          </w:p>
        </w:tc>
        <w:tc>
          <w:tcPr>
            <w:tcW w:type="dxa" w:w="28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3"/>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98"/>
          </w:tcPr>
          <w:p>
            <w:pPr>
              <w:spacing w:after="0"/>
              <w:jc w:val="left"/>
            </w:pPr>
            <w:r>
              <w:rPr>
                <w:sz w:val="16"/>
              </w:rPr>
              <w:t>Extreme Cold/Wind Chill</w:t>
            </w:r>
          </w:p>
        </w:tc>
        <w:tc>
          <w:tcPr>
            <w:tcW w:type="dxa" w:w="2523"/>
          </w:tcPr>
          <w:p>
            <w:pPr>
              <w:spacing w:after="0"/>
              <w:jc w:val="left"/>
            </w:pPr>
          </w:p>
        </w:tc>
        <w:tc>
          <w:tcPr>
            <w:tcW w:type="dxa" w:w="2893"/>
          </w:tcPr>
          <w:p>
            <w:pPr>
              <w:spacing w:after="0"/>
              <w:jc w:val="left"/>
            </w:pPr>
            <w:r>
              <w:rPr>
                <w:sz w:val="16"/>
              </w:rPr>
              <w:t>$0 property; $0 crops (zone total, 2024 dollars)</w:t>
            </w:r>
          </w:p>
        </w:tc>
        <w:tc>
          <w:tcPr>
            <w:tcW w:type="dxa" w:w="924"/>
          </w:tcPr>
          <w:p>
            <w:pPr>
              <w:spacing w:after="0"/>
              <w:jc w:val="right"/>
            </w:pPr>
            <w:r>
              <w:rPr>
                <w:sz w:val="16"/>
              </w:rPr>
              <w:t>0, 0</w:t>
            </w:r>
          </w:p>
        </w:tc>
        <w:tc>
          <w:tcPr>
            <w:tcW w:type="dxa" w:w="2023"/>
          </w:tcPr>
          <w:p>
            <w:pPr>
              <w:spacing w:after="0"/>
              <w:jc w:val="left"/>
            </w:pPr>
            <w:r>
              <w:rPr>
                <w:sz w:val="16"/>
              </w:rPr>
              <w:t>NWS zone IAZ070 (CASS), zone-level</w:t>
            </w:r>
          </w:p>
        </w:tc>
        <w:tc>
          <w:tcPr>
            <w:tcW w:type="dxa" w:w="1008"/>
          </w:tcPr>
          <w:p>
            <w:pPr>
              <w:spacing w:after="0"/>
              <w:jc w:val="left"/>
            </w:pPr>
            <w:r>
              <w:rPr>
                <w:sz w:val="16"/>
              </w:rPr>
              <w:t>new since last plan; within last 5 years</w:t>
            </w:r>
          </w:p>
        </w:tc>
        <w:tc>
          <w:tcPr>
            <w:tcW w:type="dxa" w:w="2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2020-07-14</w:t>
            </w:r>
          </w:p>
        </w:tc>
        <w:tc>
          <w:tcPr>
            <w:tcW w:type="dxa" w:w="1298"/>
          </w:tcPr>
          <w:p>
            <w:pPr>
              <w:spacing w:after="0"/>
              <w:jc w:val="left"/>
            </w:pPr>
            <w:r>
              <w:rPr>
                <w:sz w:val="16"/>
              </w:rPr>
              <w:t>Drought</w:t>
            </w:r>
          </w:p>
        </w:tc>
        <w:tc>
          <w:tcPr>
            <w:tcW w:type="dxa" w:w="2523"/>
          </w:tcPr>
          <w:p>
            <w:pPr>
              <w:spacing w:after="0"/>
              <w:jc w:val="left"/>
            </w:pPr>
          </w:p>
        </w:tc>
        <w:tc>
          <w:tcPr>
            <w:tcW w:type="dxa" w:w="2893"/>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023"/>
          </w:tcPr>
          <w:p>
            <w:pPr>
              <w:spacing w:after="0"/>
              <w:jc w:val="left"/>
            </w:pPr>
            <w:r>
              <w:rPr>
                <w:sz w:val="16"/>
              </w:rPr>
              <w:t>NWS zone IAZ070 (CASS), zone-level</w:t>
            </w:r>
          </w:p>
        </w:tc>
        <w:tc>
          <w:tcPr>
            <w:tcW w:type="dxa" w:w="1008"/>
          </w:tcPr>
          <w:p>
            <w:pPr>
              <w:spacing w:after="0"/>
              <w:jc w:val="left"/>
            </w:pPr>
          </w:p>
        </w:tc>
        <w:tc>
          <w:tcPr>
            <w:tcW w:type="dxa" w:w="2407"/>
          </w:tcPr>
          <w:p>
            <w:pPr>
              <w:spacing w:after="0"/>
              <w:jc w:val="left"/>
            </w:pPr>
            <w:r>
              <w:rPr>
                <w:sz w:val="16"/>
              </w:rPr>
              <w:t>B1-c worst recorded: Drought</w:t>
            </w:r>
          </w:p>
        </w:tc>
      </w:tr>
      <w:tr>
        <w:trPr>
          <w:cantSplit/>
        </w:trPr>
        <w:tc>
          <w:tcPr>
            <w:tcW w:type="dxa" w:w="1037"/>
          </w:tcPr>
          <w:p>
            <w:pPr>
              <w:spacing w:after="0"/>
              <w:jc w:val="left"/>
            </w:pPr>
            <w:r>
              <w:rPr>
                <w:sz w:val="16"/>
              </w:rPr>
              <w:t>2015-02-01</w:t>
            </w:r>
          </w:p>
        </w:tc>
        <w:tc>
          <w:tcPr>
            <w:tcW w:type="dxa" w:w="1298"/>
          </w:tcPr>
          <w:p>
            <w:pPr>
              <w:spacing w:after="0"/>
              <w:jc w:val="left"/>
            </w:pPr>
            <w:r>
              <w:rPr>
                <w:sz w:val="16"/>
              </w:rPr>
              <w:t>Winter Storm</w:t>
            </w:r>
          </w:p>
        </w:tc>
        <w:tc>
          <w:tcPr>
            <w:tcW w:type="dxa" w:w="2523"/>
          </w:tcPr>
          <w:p>
            <w:pPr>
              <w:spacing w:after="0"/>
              <w:jc w:val="left"/>
            </w:pPr>
          </w:p>
        </w:tc>
        <w:tc>
          <w:tcPr>
            <w:tcW w:type="dxa" w:w="2893"/>
          </w:tcPr>
          <w:p>
            <w:pPr>
              <w:spacing w:after="0"/>
              <w:jc w:val="left"/>
            </w:pPr>
            <w:r>
              <w:rPr>
                <w:sz w:val="16"/>
              </w:rPr>
              <w:t>$50,000 property; $0 crops (zone total, 2015 dollars)</w:t>
            </w:r>
          </w:p>
        </w:tc>
        <w:tc>
          <w:tcPr>
            <w:tcW w:type="dxa" w:w="924"/>
          </w:tcPr>
          <w:p>
            <w:pPr>
              <w:spacing w:after="0"/>
              <w:jc w:val="right"/>
            </w:pPr>
            <w:r>
              <w:rPr>
                <w:sz w:val="16"/>
              </w:rPr>
              <w:t>1, 0</w:t>
            </w:r>
          </w:p>
        </w:tc>
        <w:tc>
          <w:tcPr>
            <w:tcW w:type="dxa" w:w="2023"/>
          </w:tcPr>
          <w:p>
            <w:pPr>
              <w:spacing w:after="0"/>
              <w:jc w:val="left"/>
            </w:pPr>
            <w:r>
              <w:rPr>
                <w:sz w:val="16"/>
              </w:rPr>
              <w:t>NWS zone IAZ070 (CASS), zone-level</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98"/>
          </w:tcPr>
          <w:p>
            <w:pPr>
              <w:spacing w:after="0"/>
              <w:jc w:val="left"/>
            </w:pPr>
            <w:r>
              <w:rPr>
                <w:sz w:val="16"/>
              </w:rPr>
              <w:t>Excessive Heat</w:t>
            </w:r>
          </w:p>
        </w:tc>
        <w:tc>
          <w:tcPr>
            <w:tcW w:type="dxa" w:w="2523"/>
          </w:tcPr>
          <w:p>
            <w:pPr>
              <w:spacing w:after="0"/>
              <w:jc w:val="left"/>
            </w:pPr>
          </w:p>
        </w:tc>
        <w:tc>
          <w:tcPr>
            <w:tcW w:type="dxa" w:w="2893"/>
          </w:tcPr>
          <w:p>
            <w:pPr>
              <w:spacing w:after="0"/>
              <w:jc w:val="left"/>
            </w:pPr>
            <w:r>
              <w:rPr>
                <w:sz w:val="16"/>
              </w:rPr>
              <w:t>$135,000 property; $0 crops (zone total, 2011 dollars)</w:t>
            </w:r>
          </w:p>
        </w:tc>
        <w:tc>
          <w:tcPr>
            <w:tcW w:type="dxa" w:w="924"/>
          </w:tcPr>
          <w:p>
            <w:pPr>
              <w:spacing w:after="0"/>
              <w:jc w:val="right"/>
            </w:pPr>
            <w:r>
              <w:rPr>
                <w:sz w:val="16"/>
              </w:rPr>
              <w:t>0, 0</w:t>
            </w:r>
          </w:p>
        </w:tc>
        <w:tc>
          <w:tcPr>
            <w:tcW w:type="dxa" w:w="2023"/>
          </w:tcPr>
          <w:p>
            <w:pPr>
              <w:spacing w:after="0"/>
              <w:jc w:val="left"/>
            </w:pPr>
            <w:r>
              <w:rPr>
                <w:sz w:val="16"/>
              </w:rPr>
              <w:t>NWS zone IAZ070 (CASS), zone-level</w:t>
            </w:r>
          </w:p>
        </w:tc>
        <w:tc>
          <w:tcPr>
            <w:tcW w:type="dxa" w:w="1008"/>
          </w:tcPr>
          <w:p>
            <w:pPr>
              <w:spacing w:after="0"/>
              <w:jc w:val="left"/>
            </w:pPr>
          </w:p>
        </w:tc>
        <w:tc>
          <w:tcPr>
            <w:tcW w:type="dxa" w:w="2407"/>
          </w:tcPr>
          <w:p>
            <w:pPr>
              <w:spacing w:after="0"/>
              <w:jc w:val="left"/>
            </w:pPr>
            <w:r>
              <w:rPr>
                <w:sz w:val="16"/>
              </w:rPr>
              <w:t>B1-c worst recorded: Excessive Heat, Heat</w:t>
            </w:r>
          </w:p>
        </w:tc>
      </w:tr>
      <w:tr>
        <w:trPr>
          <w:cantSplit/>
        </w:trPr>
        <w:tc>
          <w:tcPr>
            <w:tcW w:type="dxa" w:w="1037"/>
          </w:tcPr>
          <w:p>
            <w:pPr>
              <w:spacing w:after="0"/>
              <w:jc w:val="left"/>
            </w:pPr>
            <w:r>
              <w:rPr>
                <w:sz w:val="16"/>
              </w:rPr>
              <w:t>2010-09-18</w:t>
            </w:r>
          </w:p>
        </w:tc>
        <w:tc>
          <w:tcPr>
            <w:tcW w:type="dxa" w:w="1298"/>
          </w:tcPr>
          <w:p>
            <w:pPr>
              <w:spacing w:after="0"/>
              <w:jc w:val="left"/>
            </w:pPr>
            <w:r>
              <w:rPr>
                <w:sz w:val="16"/>
              </w:rPr>
              <w:t>Hail</w:t>
            </w:r>
          </w:p>
        </w:tc>
        <w:tc>
          <w:tcPr>
            <w:tcW w:type="dxa" w:w="2523"/>
          </w:tcPr>
          <w:p>
            <w:pPr>
              <w:spacing w:after="0"/>
              <w:jc w:val="left"/>
            </w:pPr>
            <w:r>
              <w:rPr>
                <w:sz w:val="16"/>
              </w:rPr>
              <w:t>3 in</w:t>
            </w:r>
          </w:p>
        </w:tc>
        <w:tc>
          <w:tcPr>
            <w:tcW w:type="dxa" w:w="2893"/>
          </w:tcPr>
          <w:p>
            <w:pPr>
              <w:spacing w:after="0"/>
              <w:jc w:val="left"/>
            </w:pPr>
            <w:r>
              <w:rPr>
                <w:sz w:val="16"/>
              </w:rPr>
              <w:t>$25,000 property; $50,000 crops (2010 dollars)</w:t>
            </w:r>
          </w:p>
        </w:tc>
        <w:tc>
          <w:tcPr>
            <w:tcW w:type="dxa" w:w="924"/>
          </w:tcPr>
          <w:p>
            <w:pPr>
              <w:spacing w:after="0"/>
              <w:jc w:val="right"/>
            </w:pPr>
            <w:r>
              <w:rPr>
                <w:sz w:val="16"/>
              </w:rPr>
              <w:t>0, 0</w:t>
            </w:r>
          </w:p>
        </w:tc>
        <w:tc>
          <w:tcPr>
            <w:tcW w:type="dxa" w:w="2023"/>
          </w:tcPr>
          <w:p>
            <w:pPr>
              <w:spacing w:after="0"/>
              <w:jc w:val="left"/>
            </w:pPr>
            <w:r>
              <w:rPr>
                <w:sz w:val="16"/>
              </w:rPr>
              <w:t>MASSENA SWAIN ARPT</w:t>
            </w:r>
          </w:p>
        </w:tc>
        <w:tc>
          <w:tcPr>
            <w:tcW w:type="dxa" w:w="1008"/>
          </w:tcPr>
          <w:p>
            <w:pPr>
              <w:spacing w:after="0"/>
              <w:jc w:val="left"/>
            </w:pPr>
          </w:p>
        </w:tc>
        <w:tc>
          <w:tcPr>
            <w:tcW w:type="dxa" w:w="2407"/>
          </w:tcPr>
          <w:p>
            <w:pPr>
              <w:spacing w:after="0"/>
              <w:jc w:val="left"/>
            </w:pPr>
            <w:r>
              <w:rPr>
                <w:sz w:val="16"/>
              </w:rPr>
              <w:t>B1-c worst recorded: Hail</w:t>
            </w:r>
          </w:p>
        </w:tc>
      </w:tr>
      <w:tr>
        <w:trPr>
          <w:cantSplit/>
        </w:trPr>
        <w:tc>
          <w:tcPr>
            <w:tcW w:type="dxa" w:w="1037"/>
          </w:tcPr>
          <w:p>
            <w:pPr>
              <w:spacing w:after="0"/>
              <w:jc w:val="left"/>
            </w:pPr>
            <w:r>
              <w:rPr>
                <w:sz w:val="16"/>
              </w:rPr>
              <w:t>2010-06-12</w:t>
            </w:r>
          </w:p>
        </w:tc>
        <w:tc>
          <w:tcPr>
            <w:tcW w:type="dxa" w:w="1298"/>
          </w:tcPr>
          <w:p>
            <w:pPr>
              <w:spacing w:after="0"/>
              <w:jc w:val="left"/>
            </w:pPr>
            <w:r>
              <w:rPr>
                <w:sz w:val="16"/>
              </w:rPr>
              <w:t>Flood</w:t>
            </w:r>
          </w:p>
        </w:tc>
        <w:tc>
          <w:tcPr>
            <w:tcW w:type="dxa" w:w="2523"/>
          </w:tcPr>
          <w:p>
            <w:pPr>
              <w:spacing w:after="0"/>
              <w:jc w:val="left"/>
            </w:pPr>
          </w:p>
        </w:tc>
        <w:tc>
          <w:tcPr>
            <w:tcW w:type="dxa" w:w="2893"/>
          </w:tcPr>
          <w:p>
            <w:pPr>
              <w:spacing w:after="0"/>
              <w:jc w:val="left"/>
            </w:pPr>
            <w:r>
              <w:rPr>
                <w:sz w:val="16"/>
              </w:rPr>
              <w:t>$0 property; $20,000,000 crops (2010 dollars)</w:t>
            </w:r>
          </w:p>
        </w:tc>
        <w:tc>
          <w:tcPr>
            <w:tcW w:type="dxa" w:w="924"/>
          </w:tcPr>
          <w:p>
            <w:pPr>
              <w:spacing w:after="0"/>
              <w:jc w:val="right"/>
            </w:pPr>
            <w:r>
              <w:rPr>
                <w:sz w:val="16"/>
              </w:rPr>
              <w:t>0, 0</w:t>
            </w:r>
          </w:p>
        </w:tc>
        <w:tc>
          <w:tcPr>
            <w:tcW w:type="dxa" w:w="2023"/>
          </w:tcPr>
          <w:p>
            <w:pPr>
              <w:spacing w:after="0"/>
              <w:jc w:val="left"/>
            </w:pPr>
            <w:r>
              <w:rPr>
                <w:sz w:val="16"/>
              </w:rPr>
              <w:t>MARNE to GRISWOLD</w:t>
            </w:r>
          </w:p>
        </w:tc>
        <w:tc>
          <w:tcPr>
            <w:tcW w:type="dxa" w:w="1008"/>
          </w:tcPr>
          <w:p>
            <w:pPr>
              <w:spacing w:after="0"/>
              <w:jc w:val="left"/>
            </w:pPr>
          </w:p>
        </w:tc>
        <w:tc>
          <w:tcPr>
            <w:tcW w:type="dxa" w:w="2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98"/>
          </w:tcPr>
          <w:p>
            <w:pPr>
              <w:spacing w:after="0"/>
              <w:jc w:val="left"/>
            </w:pPr>
            <w:r>
              <w:rPr>
                <w:sz w:val="16"/>
              </w:rPr>
              <w:t>Frost/Freeze</w:t>
            </w:r>
          </w:p>
        </w:tc>
        <w:tc>
          <w:tcPr>
            <w:tcW w:type="dxa" w:w="2523"/>
          </w:tcPr>
          <w:p>
            <w:pPr>
              <w:spacing w:after="0"/>
              <w:jc w:val="left"/>
            </w:pPr>
          </w:p>
        </w:tc>
        <w:tc>
          <w:tcPr>
            <w:tcW w:type="dxa" w:w="2893"/>
          </w:tcPr>
          <w:p>
            <w:pPr>
              <w:spacing w:after="0"/>
              <w:jc w:val="left"/>
            </w:pPr>
            <w:r>
              <w:rPr>
                <w:sz w:val="16"/>
              </w:rPr>
              <w:t>$0 property; $2,500,000 crops (zone total, 2009 dollars)</w:t>
            </w:r>
          </w:p>
        </w:tc>
        <w:tc>
          <w:tcPr>
            <w:tcW w:type="dxa" w:w="924"/>
          </w:tcPr>
          <w:p>
            <w:pPr>
              <w:spacing w:after="0"/>
              <w:jc w:val="right"/>
            </w:pPr>
            <w:r>
              <w:rPr>
                <w:sz w:val="16"/>
              </w:rPr>
              <w:t>0, 0</w:t>
            </w:r>
          </w:p>
        </w:tc>
        <w:tc>
          <w:tcPr>
            <w:tcW w:type="dxa" w:w="2023"/>
          </w:tcPr>
          <w:p>
            <w:pPr>
              <w:spacing w:after="0"/>
              <w:jc w:val="left"/>
            </w:pPr>
            <w:r>
              <w:rPr>
                <w:sz w:val="16"/>
              </w:rPr>
              <w:t>NWS zone IAZ070 (CASS), zone-level</w:t>
            </w:r>
          </w:p>
        </w:tc>
        <w:tc>
          <w:tcPr>
            <w:tcW w:type="dxa" w:w="1008"/>
          </w:tcPr>
          <w:p>
            <w:pPr>
              <w:spacing w:after="0"/>
              <w:jc w:val="left"/>
            </w:pPr>
          </w:p>
        </w:tc>
        <w:tc>
          <w:tcPr>
            <w:tcW w:type="dxa" w:w="2407"/>
          </w:tcPr>
          <w:p>
            <w:pPr>
              <w:spacing w:after="0"/>
              <w:jc w:val="left"/>
            </w:pPr>
            <w:r>
              <w:rPr>
                <w:sz w:val="16"/>
              </w:rPr>
              <w:t>B1-c worst recorded: Frost/Freeze</w:t>
            </w:r>
          </w:p>
        </w:tc>
      </w:tr>
      <w:tr>
        <w:trPr>
          <w:cantSplit/>
        </w:trPr>
        <w:tc>
          <w:tcPr>
            <w:tcW w:type="dxa" w:w="1037"/>
          </w:tcPr>
          <w:p>
            <w:pPr>
              <w:spacing w:after="0"/>
              <w:jc w:val="left"/>
            </w:pPr>
            <w:r>
              <w:rPr>
                <w:sz w:val="16"/>
              </w:rPr>
              <w:t>1999-06-09</w:t>
            </w:r>
          </w:p>
        </w:tc>
        <w:tc>
          <w:tcPr>
            <w:tcW w:type="dxa" w:w="1298"/>
          </w:tcPr>
          <w:p>
            <w:pPr>
              <w:spacing w:after="0"/>
              <w:jc w:val="left"/>
            </w:pPr>
            <w:r>
              <w:rPr>
                <w:sz w:val="16"/>
              </w:rPr>
              <w:t>Thunderstorm Wind</w:t>
            </w:r>
          </w:p>
        </w:tc>
        <w:tc>
          <w:tcPr>
            <w:tcW w:type="dxa" w:w="2523"/>
          </w:tcPr>
          <w:p>
            <w:pPr>
              <w:spacing w:after="0"/>
              <w:jc w:val="left"/>
            </w:pPr>
            <w:r>
              <w:rPr>
                <w:sz w:val="16"/>
              </w:rPr>
              <w:t>94 kt (108 mph), measurement type not recorded</w:t>
            </w:r>
          </w:p>
        </w:tc>
        <w:tc>
          <w:tcPr>
            <w:tcW w:type="dxa" w:w="2893"/>
          </w:tcPr>
          <w:p>
            <w:pPr>
              <w:spacing w:after="0"/>
              <w:jc w:val="left"/>
            </w:pPr>
            <w:r>
              <w:rPr>
                <w:sz w:val="16"/>
              </w:rPr>
              <w:t>$250,000 property; $2,000 crops (1999 dollars)</w:t>
            </w:r>
          </w:p>
        </w:tc>
        <w:tc>
          <w:tcPr>
            <w:tcW w:type="dxa" w:w="924"/>
          </w:tcPr>
          <w:p>
            <w:pPr>
              <w:spacing w:after="0"/>
              <w:jc w:val="right"/>
            </w:pPr>
            <w:r>
              <w:rPr>
                <w:sz w:val="16"/>
              </w:rPr>
              <w:t>0, 0</w:t>
            </w:r>
          </w:p>
        </w:tc>
        <w:tc>
          <w:tcPr>
            <w:tcW w:type="dxa" w:w="2023"/>
          </w:tcPr>
          <w:p>
            <w:pPr>
              <w:spacing w:after="0"/>
              <w:jc w:val="left"/>
            </w:pPr>
            <w:r>
              <w:rPr>
                <w:sz w:val="16"/>
              </w:rPr>
              <w:t>ATLANTIC</w:t>
            </w:r>
          </w:p>
        </w:tc>
        <w:tc>
          <w:tcPr>
            <w:tcW w:type="dxa" w:w="1008"/>
          </w:tcPr>
          <w:p>
            <w:pPr>
              <w:spacing w:after="0"/>
              <w:jc w:val="left"/>
            </w:pPr>
          </w:p>
        </w:tc>
        <w:tc>
          <w:tcPr>
            <w:tcW w:type="dxa" w:w="2407"/>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298"/>
          </w:tcPr>
          <w:p>
            <w:pPr>
              <w:spacing w:after="0"/>
              <w:jc w:val="left"/>
            </w:pPr>
            <w:r>
              <w:rPr>
                <w:sz w:val="16"/>
              </w:rPr>
              <w:t>High Wind</w:t>
            </w:r>
          </w:p>
        </w:tc>
        <w:tc>
          <w:tcPr>
            <w:tcW w:type="dxa" w:w="2523"/>
          </w:tcPr>
          <w:p>
            <w:pPr>
              <w:spacing w:after="0"/>
              <w:jc w:val="left"/>
            </w:pPr>
            <w:r>
              <w:rPr>
                <w:sz w:val="16"/>
              </w:rPr>
              <w:t>61 kt (70 mph), measurement type not recorded</w:t>
            </w:r>
          </w:p>
        </w:tc>
        <w:tc>
          <w:tcPr>
            <w:tcW w:type="dxa" w:w="2893"/>
          </w:tcPr>
          <w:p>
            <w:pPr>
              <w:spacing w:after="0"/>
              <w:jc w:val="left"/>
            </w:pPr>
            <w:r>
              <w:rPr>
                <w:sz w:val="16"/>
              </w:rPr>
              <w:t>$300,000 property; $5,100 crops (zone total, 1998 dollars)</w:t>
            </w:r>
          </w:p>
        </w:tc>
        <w:tc>
          <w:tcPr>
            <w:tcW w:type="dxa" w:w="924"/>
          </w:tcPr>
          <w:p>
            <w:pPr>
              <w:spacing w:after="0"/>
              <w:jc w:val="right"/>
            </w:pPr>
            <w:r>
              <w:rPr>
                <w:sz w:val="16"/>
              </w:rPr>
              <w:t>0, 0</w:t>
            </w:r>
          </w:p>
        </w:tc>
        <w:tc>
          <w:tcPr>
            <w:tcW w:type="dxa" w:w="2023"/>
          </w:tcPr>
          <w:p>
            <w:pPr>
              <w:spacing w:after="0"/>
              <w:jc w:val="left"/>
            </w:pPr>
            <w:r>
              <w:rPr>
                <w:sz w:val="16"/>
              </w:rPr>
              <w:t>NWS zone IAZ070 (CASS), zone-level</w:t>
            </w:r>
          </w:p>
        </w:tc>
        <w:tc>
          <w:tcPr>
            <w:tcW w:type="dxa" w:w="1008"/>
          </w:tcPr>
          <w:p>
            <w:pPr>
              <w:spacing w:after="0"/>
              <w:jc w:val="left"/>
            </w:pPr>
          </w:p>
        </w:tc>
        <w:tc>
          <w:tcPr>
            <w:tcW w:type="dxa" w:w="2407"/>
          </w:tcPr>
          <w:p>
            <w:pPr>
              <w:spacing w:after="0"/>
              <w:jc w:val="left"/>
            </w:pPr>
            <w:r>
              <w:rPr>
                <w:sz w:val="16"/>
              </w:rPr>
              <w:t>B1-c worst recorded: High Wind and Strong Wind</w:t>
            </w:r>
          </w:p>
        </w:tc>
      </w:tr>
      <w:tr>
        <w:trPr>
          <w:cantSplit/>
        </w:trPr>
        <w:tc>
          <w:tcPr>
            <w:tcW w:type="dxa" w:w="1037"/>
          </w:tcPr>
          <w:p>
            <w:pPr>
              <w:spacing w:after="0"/>
              <w:jc w:val="left"/>
            </w:pPr>
            <w:r>
              <w:rPr>
                <w:sz w:val="16"/>
              </w:rPr>
              <w:t>1998-05-21</w:t>
            </w:r>
          </w:p>
        </w:tc>
        <w:tc>
          <w:tcPr>
            <w:tcW w:type="dxa" w:w="1298"/>
          </w:tcPr>
          <w:p>
            <w:pPr>
              <w:spacing w:after="0"/>
              <w:jc w:val="left"/>
            </w:pPr>
            <w:r>
              <w:rPr>
                <w:sz w:val="16"/>
              </w:rPr>
              <w:t>Thunderstorm Wind</w:t>
            </w:r>
          </w:p>
        </w:tc>
        <w:tc>
          <w:tcPr>
            <w:tcW w:type="dxa" w:w="2523"/>
          </w:tcPr>
          <w:p>
            <w:pPr>
              <w:spacing w:after="0"/>
              <w:jc w:val="left"/>
            </w:pPr>
            <w:r>
              <w:rPr>
                <w:sz w:val="16"/>
              </w:rPr>
              <w:t>57 kt (66 mph), measurement type not recorded</w:t>
            </w:r>
          </w:p>
        </w:tc>
        <w:tc>
          <w:tcPr>
            <w:tcW w:type="dxa" w:w="2893"/>
          </w:tcPr>
          <w:p>
            <w:pPr>
              <w:spacing w:after="0"/>
              <w:jc w:val="left"/>
            </w:pPr>
            <w:r>
              <w:rPr>
                <w:sz w:val="16"/>
              </w:rPr>
              <w:t>$50,000 property; $5,000 crops (1998 dollars)</w:t>
            </w:r>
          </w:p>
        </w:tc>
        <w:tc>
          <w:tcPr>
            <w:tcW w:type="dxa" w:w="924"/>
          </w:tcPr>
          <w:p>
            <w:pPr>
              <w:spacing w:after="0"/>
              <w:jc w:val="right"/>
            </w:pPr>
            <w:r>
              <w:rPr>
                <w:sz w:val="16"/>
              </w:rPr>
              <w:t>0, 1</w:t>
            </w:r>
          </w:p>
        </w:tc>
        <w:tc>
          <w:tcPr>
            <w:tcW w:type="dxa" w:w="2023"/>
          </w:tcPr>
          <w:p>
            <w:pPr>
              <w:spacing w:after="0"/>
              <w:jc w:val="left"/>
            </w:pPr>
            <w:r>
              <w:rPr>
                <w:sz w:val="16"/>
              </w:rPr>
              <w:t>ATLANTIC</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1984-06-07</w:t>
            </w:r>
          </w:p>
        </w:tc>
        <w:tc>
          <w:tcPr>
            <w:tcW w:type="dxa" w:w="1298"/>
          </w:tcPr>
          <w:p>
            <w:pPr>
              <w:spacing w:after="0"/>
              <w:jc w:val="left"/>
            </w:pPr>
            <w:r>
              <w:rPr>
                <w:sz w:val="16"/>
              </w:rPr>
              <w:t>Tornado</w:t>
            </w:r>
          </w:p>
        </w:tc>
        <w:tc>
          <w:tcPr>
            <w:tcW w:type="dxa" w:w="2523"/>
          </w:tcPr>
          <w:p>
            <w:pPr>
              <w:spacing w:after="0"/>
              <w:jc w:val="left"/>
            </w:pPr>
            <w:r>
              <w:rPr>
                <w:sz w:val="16"/>
              </w:rPr>
              <w:t>F2, 23 mi path length (whole path, pre-1996), 150 yd wide</w:t>
            </w:r>
          </w:p>
        </w:tc>
        <w:tc>
          <w:tcPr>
            <w:tcW w:type="dxa" w:w="2893"/>
          </w:tcPr>
          <w:p>
            <w:pPr>
              <w:spacing w:after="0"/>
              <w:jc w:val="left"/>
            </w:pPr>
            <w:r>
              <w:rPr>
                <w:sz w:val="16"/>
              </w:rPr>
              <w:t>$2,500,000 property; crops not recorded (1984 dollars)</w:t>
            </w:r>
          </w:p>
        </w:tc>
        <w:tc>
          <w:tcPr>
            <w:tcW w:type="dxa" w:w="924"/>
          </w:tcPr>
          <w:p>
            <w:pPr>
              <w:spacing w:after="0"/>
              <w:jc w:val="right"/>
            </w:pPr>
            <w:r>
              <w:rPr>
                <w:sz w:val="16"/>
              </w:rPr>
              <w:t>0, 8</w:t>
            </w:r>
          </w:p>
        </w:tc>
        <w:tc>
          <w:tcPr>
            <w:tcW w:type="dxa" w:w="2023"/>
          </w:tcPr>
          <w:p>
            <w:pPr>
              <w:spacing w:after="0"/>
              <w:jc w:val="left"/>
            </w:pPr>
            <w:r>
              <w:rPr>
                <w:sz w:val="16"/>
              </w:rPr>
              <w:t>location not recorded</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1964-04-20</w:t>
            </w:r>
          </w:p>
        </w:tc>
        <w:tc>
          <w:tcPr>
            <w:tcW w:type="dxa" w:w="1298"/>
          </w:tcPr>
          <w:p>
            <w:pPr>
              <w:spacing w:after="0"/>
              <w:jc w:val="left"/>
            </w:pPr>
            <w:r>
              <w:rPr>
                <w:sz w:val="16"/>
              </w:rPr>
              <w:t>Tornado</w:t>
            </w:r>
          </w:p>
        </w:tc>
        <w:tc>
          <w:tcPr>
            <w:tcW w:type="dxa" w:w="2523"/>
          </w:tcPr>
          <w:p>
            <w:pPr>
              <w:spacing w:after="0"/>
              <w:jc w:val="left"/>
            </w:pPr>
            <w:r>
              <w:rPr>
                <w:sz w:val="16"/>
              </w:rPr>
              <w:t>F3, 6.1 mi path length (whole path, pre-1996), 350 yd wide</w:t>
            </w:r>
          </w:p>
        </w:tc>
        <w:tc>
          <w:tcPr>
            <w:tcW w:type="dxa" w:w="2893"/>
          </w:tcPr>
          <w:p>
            <w:pPr>
              <w:spacing w:after="0"/>
              <w:jc w:val="left"/>
            </w:pPr>
            <w:r>
              <w:rPr>
                <w:sz w:val="16"/>
              </w:rPr>
              <w:t>$25,000 property; crops not recorded (1964 dollars)</w:t>
            </w:r>
          </w:p>
        </w:tc>
        <w:tc>
          <w:tcPr>
            <w:tcW w:type="dxa" w:w="924"/>
          </w:tcPr>
          <w:p>
            <w:pPr>
              <w:spacing w:after="0"/>
              <w:jc w:val="right"/>
            </w:pPr>
            <w:r>
              <w:rPr>
                <w:sz w:val="16"/>
              </w:rPr>
              <w:t>0, 1</w:t>
            </w:r>
          </w:p>
        </w:tc>
        <w:tc>
          <w:tcPr>
            <w:tcW w:type="dxa" w:w="2023"/>
          </w:tcPr>
          <w:p>
            <w:pPr>
              <w:spacing w:after="0"/>
              <w:jc w:val="left"/>
            </w:pPr>
            <w:r>
              <w:rPr>
                <w:sz w:val="16"/>
              </w:rPr>
              <w:t>location not recorded</w:t>
            </w:r>
          </w:p>
        </w:tc>
        <w:tc>
          <w:tcPr>
            <w:tcW w:type="dxa" w:w="1008"/>
          </w:tcPr>
          <w:p>
            <w:pPr>
              <w:spacing w:after="0"/>
              <w:jc w:val="left"/>
            </w:pPr>
          </w:p>
        </w:tc>
        <w:tc>
          <w:tcPr>
            <w:tcW w:type="dxa" w:w="240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2"/>
        <w:gridCol w:w="1334"/>
        <w:gridCol w:w="1721"/>
        <w:gridCol w:w="1037"/>
        <w:gridCol w:w="1322"/>
        <w:gridCol w:w="1570"/>
        <w:gridCol w:w="1685"/>
        <w:gridCol w:w="1037"/>
        <w:gridCol w:w="2048"/>
      </w:tblGrid>
      <w:tr>
        <w:trPr>
          <w:cantSplit/>
          <w:tblHeader/>
        </w:trPr>
        <w:tc>
          <w:tcPr>
            <w:tcW w:type="dxa" w:w="1037"/>
            <w:shd w:val="clear" w:color="auto" w:fill="E8E8E8"/>
          </w:tcPr>
          <w:p>
            <w:pPr>
              <w:spacing w:after="0"/>
              <w:jc w:val="left"/>
            </w:pPr>
            <w:r>
              <w:rPr>
                <w:b/>
                <w:sz w:val="16"/>
              </w:rPr>
              <w:t>Hazard</w:t>
            </w:r>
          </w:p>
        </w:tc>
        <w:tc>
          <w:tcPr>
            <w:tcW w:type="dxa" w:w="13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2"/>
            <w:shd w:val="clear" w:color="auto" w:fill="E8E8E8"/>
          </w:tcPr>
          <w:p>
            <w:pPr>
              <w:spacing w:after="0"/>
              <w:jc w:val="left"/>
            </w:pPr>
            <w:r>
              <w:rPr>
                <w:b/>
                <w:sz w:val="16"/>
              </w:rPr>
              <w:t>Descriptor basis</w:t>
            </w:r>
          </w:p>
        </w:tc>
        <w:tc>
          <w:tcPr>
            <w:tcW w:type="dxa" w:w="1570"/>
            <w:shd w:val="clear" w:color="auto" w:fill="E8E8E8"/>
          </w:tcPr>
          <w:p>
            <w:pPr>
              <w:spacing w:after="0"/>
              <w:jc w:val="right"/>
            </w:pPr>
            <w:r>
              <w:rPr>
                <w:b/>
                <w:sz w:val="16"/>
              </w:rPr>
              <w:t>NRI events or days in its record period (hail, wind and tornado are area-weighted, so can be fractional)</w:t>
            </w:r>
          </w:p>
        </w:tc>
        <w:tc>
          <w:tcPr>
            <w:tcW w:type="dxa" w:w="16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2"/>
          </w:tcPr>
          <w:p>
            <w:pPr>
              <w:spacing w:after="0"/>
              <w:jc w:val="right"/>
            </w:pPr>
            <w:r>
              <w:rPr>
                <w:sz w:val="16"/>
              </w:rPr>
              <w:t>5.21</w:t>
            </w:r>
          </w:p>
        </w:tc>
        <w:tc>
          <w:tcPr>
            <w:tcW w:type="dxa" w:w="1334"/>
          </w:tcPr>
          <w:p>
            <w:pPr>
              <w:spacing w:after="0"/>
              <w:jc w:val="left"/>
            </w:pPr>
            <w:r>
              <w:rPr>
                <w:sz w:val="16"/>
              </w:rPr>
              <w:t>event-days per year</w:t>
            </w:r>
          </w:p>
        </w:tc>
        <w:tc>
          <w:tcPr>
            <w:tcW w:type="dxa" w:w="1721"/>
          </w:tcPr>
          <w:p>
            <w:pPr>
              <w:spacing w:after="0"/>
              <w:jc w:val="left"/>
            </w:pPr>
            <w:r>
              <w:rPr>
                <w:sz w:val="16"/>
              </w:rPr>
              <w:t>about 5.21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11 of 30 years, 1996 to 2025 (36.7%)</w:t>
            </w:r>
          </w:p>
        </w:tc>
        <w:tc>
          <w:tcPr>
            <w:tcW w:type="dxa" w:w="1570"/>
          </w:tcPr>
          <w:p>
            <w:pPr>
              <w:spacing w:after="0"/>
              <w:jc w:val="right"/>
            </w:pPr>
            <w:r>
              <w:rPr>
                <w:sz w:val="16"/>
              </w:rPr>
              <w:t>99</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Drought</w:t>
            </w:r>
          </w:p>
        </w:tc>
        <w:tc>
          <w:tcPr>
            <w:tcW w:type="dxa" w:w="1322"/>
          </w:tcPr>
          <w:p>
            <w:pPr>
              <w:spacing w:after="0"/>
              <w:jc w:val="right"/>
            </w:pPr>
            <w:r>
              <w:rPr>
                <w:sz w:val="16"/>
              </w:rPr>
              <w:t>8.64</w:t>
            </w:r>
          </w:p>
        </w:tc>
        <w:tc>
          <w:tcPr>
            <w:tcW w:type="dxa" w:w="1334"/>
          </w:tcPr>
          <w:p>
            <w:pPr>
              <w:spacing w:after="0"/>
              <w:jc w:val="left"/>
            </w:pPr>
            <w:r>
              <w:rPr>
                <w:sz w:val="16"/>
              </w:rPr>
              <w:t>event-days per year</w:t>
            </w:r>
          </w:p>
        </w:tc>
        <w:tc>
          <w:tcPr>
            <w:tcW w:type="dxa" w:w="1721"/>
          </w:tcPr>
          <w:p>
            <w:pPr>
              <w:spacing w:after="0"/>
              <w:jc w:val="left"/>
            </w:pPr>
            <w:r>
              <w:rPr>
                <w:sz w:val="16"/>
              </w:rPr>
              <w:t>about 8.64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11 of 30 years, 1996 to 2025 (36.7%)</w:t>
            </w:r>
          </w:p>
        </w:tc>
        <w:tc>
          <w:tcPr>
            <w:tcW w:type="dxa" w:w="1570"/>
          </w:tcPr>
          <w:p>
            <w:pPr>
              <w:spacing w:after="0"/>
              <w:jc w:val="right"/>
            </w:pPr>
            <w:r>
              <w:rPr>
                <w:sz w:val="16"/>
              </w:rPr>
              <w:t>259</w:t>
            </w:r>
          </w:p>
        </w:tc>
        <w:tc>
          <w:tcPr>
            <w:tcW w:type="dxa" w:w="16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Earthquake</w:t>
            </w:r>
          </w:p>
        </w:tc>
        <w:tc>
          <w:tcPr>
            <w:tcW w:type="dxa" w:w="1322"/>
          </w:tcPr>
          <w:p>
            <w:pPr>
              <w:spacing w:after="0"/>
              <w:jc w:val="right"/>
            </w:pPr>
            <w:r>
              <w:rPr>
                <w:sz w:val="16"/>
              </w:rPr>
              <w:t>0.000495</w:t>
            </w:r>
          </w:p>
        </w:tc>
        <w:tc>
          <w:tcPr>
            <w:tcW w:type="dxa" w:w="1334"/>
          </w:tcPr>
          <w:p>
            <w:pPr>
              <w:spacing w:after="0"/>
              <w:jc w:val="left"/>
            </w:pPr>
            <w:r>
              <w:rPr>
                <w:sz w:val="16"/>
              </w:rPr>
              <w:t>annual probability at a location</w:t>
            </w:r>
          </w:p>
        </w:tc>
        <w:tc>
          <w:tcPr>
            <w:tcW w:type="dxa" w:w="1721"/>
          </w:tcPr>
          <w:p>
            <w:pPr>
              <w:spacing w:after="0"/>
              <w:jc w:val="left"/>
            </w:pPr>
            <w:r>
              <w:rPr>
                <w:sz w:val="16"/>
              </w:rPr>
              <w:t>chance a given location in the county has at least minor-damage shaking in a year: 0.0495%</w:t>
            </w:r>
          </w:p>
        </w:tc>
        <w:tc>
          <w:tcPr>
            <w:tcW w:type="dxa" w:w="1037"/>
          </w:tcPr>
          <w:p>
            <w:pPr>
              <w:spacing w:after="0"/>
              <w:jc w:val="left"/>
            </w:pPr>
          </w:p>
        </w:tc>
        <w:tc>
          <w:tcPr>
            <w:tcW w:type="dxa" w:w="1322"/>
          </w:tcPr>
          <w:p>
            <w:pPr>
              <w:spacing w:after="0"/>
              <w:jc w:val="left"/>
            </w:pP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2"/>
          </w:tcPr>
          <w:p>
            <w:pPr>
              <w:spacing w:after="0"/>
              <w:jc w:val="right"/>
            </w:pPr>
            <w:r>
              <w:rPr>
                <w:sz w:val="16"/>
              </w:rPr>
              <w:t>6.19</w:t>
            </w:r>
          </w:p>
        </w:tc>
        <w:tc>
          <w:tcPr>
            <w:tcW w:type="dxa" w:w="1334"/>
          </w:tcPr>
          <w:p>
            <w:pPr>
              <w:spacing w:after="0"/>
              <w:jc w:val="left"/>
            </w:pPr>
            <w:r>
              <w:rPr>
                <w:sz w:val="16"/>
              </w:rPr>
              <w:t>events per year</w:t>
            </w:r>
          </w:p>
        </w:tc>
        <w:tc>
          <w:tcPr>
            <w:tcW w:type="dxa" w:w="1721"/>
          </w:tcPr>
          <w:p>
            <w:pPr>
              <w:spacing w:after="0"/>
              <w:jc w:val="left"/>
            </w:pPr>
            <w:r>
              <w:rPr>
                <w:sz w:val="16"/>
              </w:rPr>
              <w:t>about 6.19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235.1 (modeled)</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Heat Wave</w:t>
            </w:r>
          </w:p>
        </w:tc>
        <w:tc>
          <w:tcPr>
            <w:tcW w:type="dxa" w:w="1322"/>
          </w:tcPr>
          <w:p>
            <w:pPr>
              <w:spacing w:after="0"/>
              <w:jc w:val="right"/>
            </w:pPr>
            <w:r>
              <w:rPr>
                <w:sz w:val="16"/>
              </w:rPr>
              <w:t>7.32</w:t>
            </w:r>
          </w:p>
        </w:tc>
        <w:tc>
          <w:tcPr>
            <w:tcW w:type="dxa" w:w="1334"/>
          </w:tcPr>
          <w:p>
            <w:pPr>
              <w:spacing w:after="0"/>
              <w:jc w:val="left"/>
            </w:pPr>
            <w:r>
              <w:rPr>
                <w:sz w:val="16"/>
              </w:rPr>
              <w:t>event-days per year</w:t>
            </w:r>
          </w:p>
        </w:tc>
        <w:tc>
          <w:tcPr>
            <w:tcW w:type="dxa" w:w="1721"/>
          </w:tcPr>
          <w:p>
            <w:pPr>
              <w:spacing w:after="0"/>
              <w:jc w:val="left"/>
            </w:pPr>
            <w:r>
              <w:rPr>
                <w:sz w:val="16"/>
              </w:rPr>
              <w:t>about 7.32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4 of 30 years, 1996 to 2025 (13.3%)</w:t>
            </w:r>
          </w:p>
        </w:tc>
        <w:tc>
          <w:tcPr>
            <w:tcW w:type="dxa" w:w="1570"/>
          </w:tcPr>
          <w:p>
            <w:pPr>
              <w:spacing w:after="0"/>
              <w:jc w:val="right"/>
            </w:pPr>
            <w:r>
              <w:rPr>
                <w:sz w:val="16"/>
              </w:rPr>
              <w:t>103</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Hurricane</w:t>
            </w:r>
          </w:p>
        </w:tc>
        <w:tc>
          <w:tcPr>
            <w:tcW w:type="dxa" w:w="1322"/>
          </w:tcPr>
          <w:p>
            <w:pPr>
              <w:spacing w:after="0"/>
              <w:jc w:val="right"/>
            </w:pPr>
            <w:r>
              <w:rPr>
                <w:sz w:val="16"/>
              </w:rPr>
              <w:t>0.01</w:t>
            </w:r>
          </w:p>
        </w:tc>
        <w:tc>
          <w:tcPr>
            <w:tcW w:type="dxa" w:w="1334"/>
          </w:tcPr>
          <w:p>
            <w:pPr>
              <w:spacing w:after="0"/>
              <w:jc w:val="left"/>
            </w:pPr>
            <w:r>
              <w:rPr>
                <w:sz w:val="16"/>
              </w:rPr>
              <w:t>events per year</w:t>
            </w:r>
          </w:p>
        </w:tc>
        <w:tc>
          <w:tcPr>
            <w:tcW w:type="dxa" w:w="1721"/>
          </w:tcPr>
          <w:p>
            <w:pPr>
              <w:spacing w:after="0"/>
              <w:jc w:val="left"/>
            </w:pPr>
            <w:r>
              <w:rPr>
                <w:sz w:val="16"/>
              </w:rPr>
              <w:t>about 1 in 100 years</w:t>
            </w:r>
          </w:p>
        </w:tc>
        <w:tc>
          <w:tcPr>
            <w:tcW w:type="dxa" w:w="1037"/>
          </w:tcPr>
          <w:p>
            <w:pPr>
              <w:spacing w:after="0"/>
              <w:jc w:val="left"/>
            </w:pPr>
            <w:r>
              <w:rPr>
                <w:sz w:val="16"/>
              </w:rPr>
              <w:t>Possible</w:t>
            </w:r>
          </w:p>
        </w:tc>
        <w:tc>
          <w:tcPr>
            <w:tcW w:type="dxa" w:w="1322"/>
          </w:tcPr>
          <w:p>
            <w:pPr>
              <w:spacing w:after="0"/>
              <w:jc w:val="left"/>
            </w:pPr>
            <w:r>
              <w:rPr>
                <w:sz w:val="16"/>
              </w:rPr>
              <w:t>FEMA annualized frequency (modeled)</w:t>
            </w:r>
          </w:p>
        </w:tc>
        <w:tc>
          <w:tcPr>
            <w:tcW w:type="dxa" w:w="1570"/>
          </w:tcPr>
          <w:p>
            <w:pPr>
              <w:spacing w:after="0"/>
              <w:jc w:val="right"/>
            </w:pPr>
            <w:r>
              <w:rPr>
                <w:sz w:val="16"/>
              </w:rPr>
              <w:t>0</w:t>
            </w:r>
          </w:p>
        </w:tc>
        <w:tc>
          <w:tcPr>
            <w:tcW w:type="dxa" w:w="1685"/>
          </w:tcPr>
          <w:p>
            <w:pPr>
              <w:spacing w:after="0"/>
              <w:jc w:val="left"/>
            </w:pPr>
            <w:r>
              <w:rPr>
                <w:sz w:val="16"/>
              </w:rPr>
              <w:t>1851 to 2024 (Atlantic)</w:t>
            </w:r>
          </w:p>
        </w:tc>
        <w:tc>
          <w:tcPr>
            <w:tcW w:type="dxa" w:w="1037"/>
          </w:tcPr>
          <w:p>
            <w:pPr>
              <w:spacing w:after="0"/>
              <w:jc w:val="left"/>
            </w:pPr>
            <w:r>
              <w:rPr>
                <w:sz w:val="16"/>
              </w:rPr>
              <w:t>see B1-f</w:t>
            </w:r>
          </w:p>
        </w:tc>
        <w:tc>
          <w:tcPr>
            <w:tcW w:type="dxa" w:w="204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2"/>
          </w:tcPr>
          <w:p>
            <w:pPr>
              <w:spacing w:after="0"/>
              <w:jc w:val="right"/>
            </w:pPr>
            <w:r>
              <w:rPr>
                <w:sz w:val="16"/>
              </w:rPr>
              <w:t>0.763</w:t>
            </w:r>
          </w:p>
        </w:tc>
        <w:tc>
          <w:tcPr>
            <w:tcW w:type="dxa" w:w="1334"/>
          </w:tcPr>
          <w:p>
            <w:pPr>
              <w:spacing w:after="0"/>
              <w:jc w:val="left"/>
            </w:pPr>
            <w:r>
              <w:rPr>
                <w:sz w:val="16"/>
              </w:rPr>
              <w:t>event-days per year</w:t>
            </w:r>
          </w:p>
        </w:tc>
        <w:tc>
          <w:tcPr>
            <w:tcW w:type="dxa" w:w="1721"/>
          </w:tcPr>
          <w:p>
            <w:pPr>
              <w:spacing w:after="0"/>
              <w:jc w:val="left"/>
            </w:pPr>
            <w:r>
              <w:rPr>
                <w:sz w:val="16"/>
              </w:rPr>
              <w:t>about 0.763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10 of 30 years, 1996 to 2025 (33.3%)</w:t>
            </w:r>
          </w:p>
        </w:tc>
        <w:tc>
          <w:tcPr>
            <w:tcW w:type="dxa" w:w="1570"/>
          </w:tcPr>
          <w:p>
            <w:pPr>
              <w:spacing w:after="0"/>
              <w:jc w:val="right"/>
            </w:pPr>
            <w:r>
              <w:rPr>
                <w:sz w:val="16"/>
              </w:rPr>
              <w:t>52</w:t>
            </w:r>
          </w:p>
        </w:tc>
        <w:tc>
          <w:tcPr>
            <w:tcW w:type="dxa" w:w="1685"/>
          </w:tcPr>
          <w:p>
            <w:pPr>
              <w:spacing w:after="0"/>
              <w:jc w:val="left"/>
            </w:pPr>
            <w:r>
              <w:rPr>
                <w:sz w:val="16"/>
              </w:rPr>
              <w:t>1946-12-31 to 2014-02-12 (67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Inland Flooding</w:t>
            </w:r>
          </w:p>
        </w:tc>
        <w:tc>
          <w:tcPr>
            <w:tcW w:type="dxa" w:w="1322"/>
          </w:tcPr>
          <w:p>
            <w:pPr>
              <w:spacing w:after="0"/>
              <w:jc w:val="right"/>
            </w:pPr>
            <w:r>
              <w:rPr>
                <w:sz w:val="16"/>
              </w:rPr>
              <w:t>1.25</w:t>
            </w:r>
          </w:p>
        </w:tc>
        <w:tc>
          <w:tcPr>
            <w:tcW w:type="dxa" w:w="1334"/>
          </w:tcPr>
          <w:p>
            <w:pPr>
              <w:spacing w:after="0"/>
              <w:jc w:val="left"/>
            </w:pPr>
            <w:r>
              <w:rPr>
                <w:sz w:val="16"/>
              </w:rPr>
              <w:t>event-days per year</w:t>
            </w:r>
          </w:p>
        </w:tc>
        <w:tc>
          <w:tcPr>
            <w:tcW w:type="dxa" w:w="1721"/>
          </w:tcPr>
          <w:p>
            <w:pPr>
              <w:spacing w:after="0"/>
              <w:jc w:val="left"/>
            </w:pPr>
            <w:r>
              <w:rPr>
                <w:sz w:val="16"/>
              </w:rPr>
              <w:t>about 1.25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14 of 30 years, 1996 to 2025 (46.7%)</w:t>
            </w:r>
          </w:p>
        </w:tc>
        <w:tc>
          <w:tcPr>
            <w:tcW w:type="dxa" w:w="1570"/>
          </w:tcPr>
          <w:p>
            <w:pPr>
              <w:spacing w:after="0"/>
              <w:jc w:val="right"/>
            </w:pPr>
            <w:r>
              <w:rPr>
                <w:sz w:val="16"/>
              </w:rPr>
              <w:t>35</w:t>
            </w:r>
          </w:p>
        </w:tc>
        <w:tc>
          <w:tcPr>
            <w:tcW w:type="dxa" w:w="1685"/>
          </w:tcPr>
          <w:p>
            <w:pPr>
              <w:spacing w:after="0"/>
              <w:jc w:val="left"/>
            </w:pPr>
            <w:r>
              <w:rPr>
                <w:sz w:val="16"/>
              </w:rPr>
              <w:t>1996 to 2023 (28 years)</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Landslide</w:t>
            </w:r>
          </w:p>
        </w:tc>
        <w:tc>
          <w:tcPr>
            <w:tcW w:type="dxa" w:w="1322"/>
          </w:tcPr>
          <w:p>
            <w:pPr>
              <w:spacing w:after="0"/>
              <w:jc w:val="right"/>
            </w:pPr>
            <w:r>
              <w:rPr>
                <w:sz w:val="16"/>
              </w:rPr>
              <w:t>0.214</w:t>
            </w:r>
          </w:p>
        </w:tc>
        <w:tc>
          <w:tcPr>
            <w:tcW w:type="dxa" w:w="1334"/>
          </w:tcPr>
          <w:p>
            <w:pPr>
              <w:spacing w:after="0"/>
              <w:jc w:val="left"/>
            </w:pPr>
            <w:r>
              <w:rPr>
                <w:sz w:val="16"/>
              </w:rPr>
              <w:t>events per year (modeled)</w:t>
            </w:r>
          </w:p>
        </w:tc>
        <w:tc>
          <w:tcPr>
            <w:tcW w:type="dxa" w:w="1721"/>
          </w:tcPr>
          <w:p>
            <w:pPr>
              <w:spacing w:after="0"/>
              <w:jc w:val="left"/>
            </w:pPr>
            <w:r>
              <w:rPr>
                <w:sz w:val="16"/>
              </w:rPr>
              <w:t>about 1 in 5 years</w:t>
            </w:r>
          </w:p>
        </w:tc>
        <w:tc>
          <w:tcPr>
            <w:tcW w:type="dxa" w:w="1037"/>
          </w:tcPr>
          <w:p>
            <w:pPr>
              <w:spacing w:after="0"/>
              <w:jc w:val="left"/>
            </w:pPr>
            <w:r>
              <w:rPr>
                <w:sz w:val="16"/>
              </w:rPr>
              <w:t>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Lightning</w:t>
            </w:r>
          </w:p>
        </w:tc>
        <w:tc>
          <w:tcPr>
            <w:tcW w:type="dxa" w:w="1322"/>
          </w:tcPr>
          <w:p>
            <w:pPr>
              <w:spacing w:after="0"/>
              <w:jc w:val="right"/>
            </w:pPr>
            <w:r>
              <w:rPr>
                <w:sz w:val="16"/>
              </w:rPr>
              <w:t>44.8</w:t>
            </w:r>
          </w:p>
        </w:tc>
        <w:tc>
          <w:tcPr>
            <w:tcW w:type="dxa" w:w="1334"/>
          </w:tcPr>
          <w:p>
            <w:pPr>
              <w:spacing w:after="0"/>
              <w:jc w:val="left"/>
            </w:pPr>
            <w:r>
              <w:rPr>
                <w:sz w:val="16"/>
              </w:rPr>
              <w:t>days per year with a strike</w:t>
            </w:r>
          </w:p>
        </w:tc>
        <w:tc>
          <w:tcPr>
            <w:tcW w:type="dxa" w:w="1721"/>
          </w:tcPr>
          <w:p>
            <w:pPr>
              <w:spacing w:after="0"/>
              <w:jc w:val="left"/>
            </w:pPr>
            <w:r>
              <w:rPr>
                <w:sz w:val="16"/>
              </w:rPr>
              <w:t>about 44.8 days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1995 to 2023 (29 years; CONUS)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Strong Wind</w:t>
            </w:r>
          </w:p>
        </w:tc>
        <w:tc>
          <w:tcPr>
            <w:tcW w:type="dxa" w:w="1322"/>
          </w:tcPr>
          <w:p>
            <w:pPr>
              <w:spacing w:after="0"/>
              <w:jc w:val="right"/>
            </w:pPr>
            <w:r>
              <w:rPr>
                <w:sz w:val="16"/>
              </w:rPr>
              <w:t>4.87</w:t>
            </w:r>
          </w:p>
        </w:tc>
        <w:tc>
          <w:tcPr>
            <w:tcW w:type="dxa" w:w="1334"/>
          </w:tcPr>
          <w:p>
            <w:pPr>
              <w:spacing w:after="0"/>
              <w:jc w:val="left"/>
            </w:pPr>
            <w:r>
              <w:rPr>
                <w:sz w:val="16"/>
              </w:rPr>
              <w:t>events per year</w:t>
            </w:r>
          </w:p>
        </w:tc>
        <w:tc>
          <w:tcPr>
            <w:tcW w:type="dxa" w:w="1721"/>
          </w:tcPr>
          <w:p>
            <w:pPr>
              <w:spacing w:after="0"/>
              <w:jc w:val="left"/>
            </w:pPr>
            <w:r>
              <w:rPr>
                <w:sz w:val="16"/>
              </w:rPr>
              <w:t>about 4.87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186</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Tornado</w:t>
            </w:r>
          </w:p>
        </w:tc>
        <w:tc>
          <w:tcPr>
            <w:tcW w:type="dxa" w:w="1322"/>
          </w:tcPr>
          <w:p>
            <w:pPr>
              <w:spacing w:after="0"/>
              <w:jc w:val="right"/>
            </w:pPr>
            <w:r>
              <w:rPr>
                <w:sz w:val="16"/>
              </w:rPr>
              <w:t>0.483</w:t>
            </w:r>
          </w:p>
        </w:tc>
        <w:tc>
          <w:tcPr>
            <w:tcW w:type="dxa" w:w="1334"/>
          </w:tcPr>
          <w:p>
            <w:pPr>
              <w:spacing w:after="0"/>
              <w:jc w:val="left"/>
            </w:pPr>
            <w:r>
              <w:rPr>
                <w:sz w:val="16"/>
              </w:rPr>
              <w:t>events per year</w:t>
            </w:r>
          </w:p>
        </w:tc>
        <w:tc>
          <w:tcPr>
            <w:tcW w:type="dxa" w:w="1721"/>
          </w:tcPr>
          <w:p>
            <w:pPr>
              <w:spacing w:after="0"/>
              <w:jc w:val="left"/>
            </w:pPr>
            <w:r>
              <w:rPr>
                <w:sz w:val="16"/>
              </w:rPr>
              <w:t>about 1 in 2 years</w:t>
            </w:r>
          </w:p>
        </w:tc>
        <w:tc>
          <w:tcPr>
            <w:tcW w:type="dxa" w:w="1037"/>
          </w:tcPr>
          <w:p>
            <w:pPr>
              <w:spacing w:after="0"/>
              <w:jc w:val="left"/>
            </w:pPr>
            <w:r>
              <w:rPr>
                <w:sz w:val="16"/>
              </w:rPr>
              <w:t>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1950 to 2023 (EF2+); 1986 to 2023 (EF0-1)</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Wildfire</w:t>
            </w:r>
          </w:p>
        </w:tc>
        <w:tc>
          <w:tcPr>
            <w:tcW w:type="dxa" w:w="1322"/>
          </w:tcPr>
          <w:p>
            <w:pPr>
              <w:spacing w:after="0"/>
              <w:jc w:val="right"/>
            </w:pPr>
            <w:r>
              <w:rPr>
                <w:sz w:val="16"/>
              </w:rPr>
              <w:t>0.00118</w:t>
            </w:r>
          </w:p>
        </w:tc>
        <w:tc>
          <w:tcPr>
            <w:tcW w:type="dxa" w:w="1334"/>
          </w:tcPr>
          <w:p>
            <w:pPr>
              <w:spacing w:after="0"/>
              <w:jc w:val="left"/>
            </w:pPr>
            <w:r>
              <w:rPr>
                <w:sz w:val="16"/>
              </w:rPr>
              <w:t>annual probability at a location</w:t>
            </w:r>
          </w:p>
        </w:tc>
        <w:tc>
          <w:tcPr>
            <w:tcW w:type="dxa" w:w="1721"/>
          </w:tcPr>
          <w:p>
            <w:pPr>
              <w:spacing w:after="0"/>
              <w:jc w:val="left"/>
            </w:pPr>
            <w:r>
              <w:rPr>
                <w:sz w:val="16"/>
              </w:rPr>
              <w:t>chance a given location in the county burns in a year: 0.118%</w:t>
            </w:r>
          </w:p>
        </w:tc>
        <w:tc>
          <w:tcPr>
            <w:tcW w:type="dxa" w:w="1037"/>
          </w:tcPr>
          <w:p>
            <w:pPr>
              <w:spacing w:after="0"/>
              <w:jc w:val="left"/>
            </w:pPr>
          </w:p>
        </w:tc>
        <w:tc>
          <w:tcPr>
            <w:tcW w:type="dxa" w:w="1322"/>
          </w:tcPr>
          <w:p>
            <w:pPr>
              <w:spacing w:after="0"/>
              <w:jc w:val="left"/>
            </w:pPr>
            <w:r>
              <w:rPr>
                <w:sz w:val="16"/>
              </w:rPr>
              <w:t>Storm Events records in 0 of 30 years, 1996 to 2025 (0%)</w:t>
            </w: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2"/>
          </w:tcPr>
          <w:p>
            <w:pPr>
              <w:spacing w:after="0"/>
              <w:jc w:val="right"/>
            </w:pPr>
            <w:r>
              <w:rPr>
                <w:sz w:val="16"/>
              </w:rPr>
              <w:t>12.5</w:t>
            </w:r>
          </w:p>
        </w:tc>
        <w:tc>
          <w:tcPr>
            <w:tcW w:type="dxa" w:w="1334"/>
          </w:tcPr>
          <w:p>
            <w:pPr>
              <w:spacing w:after="0"/>
              <w:jc w:val="left"/>
            </w:pPr>
            <w:r>
              <w:rPr>
                <w:sz w:val="16"/>
              </w:rPr>
              <w:t>event-days per year</w:t>
            </w:r>
          </w:p>
        </w:tc>
        <w:tc>
          <w:tcPr>
            <w:tcW w:type="dxa" w:w="1721"/>
          </w:tcPr>
          <w:p>
            <w:pPr>
              <w:spacing w:after="0"/>
              <w:jc w:val="left"/>
            </w:pPr>
            <w:r>
              <w:rPr>
                <w:sz w:val="16"/>
              </w:rPr>
              <w:t>about 12.5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25 of 30 years, 1996 to 2025 (83.3%)</w:t>
            </w:r>
          </w:p>
        </w:tc>
        <w:tc>
          <w:tcPr>
            <w:tcW w:type="dxa" w:w="1570"/>
          </w:tcPr>
          <w:p>
            <w:pPr>
              <w:spacing w:after="0"/>
              <w:jc w:val="right"/>
            </w:pPr>
            <w:r>
              <w:rPr>
                <w:sz w:val="16"/>
              </w:rPr>
              <w:t>238</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152</w:t>
            </w:r>
          </w:p>
        </w:tc>
        <w:tc>
          <w:tcPr>
            <w:tcW w:type="dxa" w:w="1381"/>
          </w:tcPr>
          <w:p>
            <w:pPr>
              <w:spacing w:after="0"/>
              <w:jc w:val="right"/>
            </w:pPr>
            <w:r>
              <w:rPr>
                <w:sz w:val="16"/>
              </w:rPr>
              <w:t>30</w:t>
            </w:r>
          </w:p>
        </w:tc>
        <w:tc>
          <w:tcPr>
            <w:tcW w:type="dxa" w:w="1381"/>
          </w:tcPr>
          <w:p>
            <w:pPr>
              <w:spacing w:after="0"/>
              <w:jc w:val="right"/>
            </w:pPr>
            <w:r>
              <w:rPr>
                <w:sz w:val="16"/>
              </w:rPr>
              <w:t>5.07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97.3</w:t>
            </w:r>
          </w:p>
        </w:tc>
        <w:tc>
          <w:tcPr>
            <w:tcW w:type="dxa" w:w="1311"/>
          </w:tcPr>
          <w:p>
            <w:pPr>
              <w:spacing w:after="0"/>
              <w:jc w:val="right"/>
            </w:pPr>
            <w:r>
              <w:rPr>
                <w:sz w:val="16"/>
              </w:rPr>
              <w:t>98.8</w:t>
            </w:r>
          </w:p>
        </w:tc>
        <w:tc>
          <w:tcPr>
            <w:tcW w:type="dxa" w:w="1250"/>
          </w:tcPr>
          <w:p>
            <w:pPr>
              <w:spacing w:after="0"/>
              <w:jc w:val="right"/>
            </w:pPr>
            <w:r>
              <w:rPr>
                <w:sz w:val="16"/>
              </w:rPr>
              <w:t>99.6</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92.7</w:t>
            </w:r>
          </w:p>
        </w:tc>
        <w:tc>
          <w:tcPr>
            <w:tcW w:type="dxa" w:w="1311"/>
          </w:tcPr>
          <w:p>
            <w:pPr>
              <w:spacing w:after="0"/>
              <w:jc w:val="right"/>
            </w:pPr>
            <w:r>
              <w:rPr>
                <w:sz w:val="16"/>
              </w:rPr>
              <w:t>99.0</w:t>
            </w:r>
          </w:p>
        </w:tc>
        <w:tc>
          <w:tcPr>
            <w:tcW w:type="dxa" w:w="1250"/>
          </w:tcPr>
          <w:p>
            <w:pPr>
              <w:spacing w:after="0"/>
              <w:jc w:val="right"/>
            </w:pPr>
            <w:r>
              <w:rPr>
                <w:sz w:val="16"/>
              </w:rPr>
              <w:t>99.7</w:t>
            </w:r>
          </w:p>
        </w:tc>
        <w:tc>
          <w:tcPr>
            <w:tcW w:type="dxa" w:w="6992"/>
          </w:tcPr>
          <w:p>
            <w:pPr>
              <w:spacing w:after="0"/>
              <w:jc w:val="left"/>
            </w:pPr>
            <w:r>
              <w:rPr>
                <w:sz w:val="16"/>
              </w:rPr>
              <w:t>Very High 1, Relatively High 2,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11.4</w:t>
            </w:r>
          </w:p>
        </w:tc>
        <w:tc>
          <w:tcPr>
            <w:tcW w:type="dxa" w:w="1311"/>
          </w:tcPr>
          <w:p>
            <w:pPr>
              <w:spacing w:after="0"/>
              <w:jc w:val="right"/>
            </w:pPr>
            <w:r>
              <w:rPr>
                <w:sz w:val="16"/>
              </w:rPr>
              <w:t>14.8</w:t>
            </w:r>
          </w:p>
        </w:tc>
        <w:tc>
          <w:tcPr>
            <w:tcW w:type="dxa" w:w="1250"/>
          </w:tcPr>
          <w:p>
            <w:pPr>
              <w:spacing w:after="0"/>
              <w:jc w:val="right"/>
            </w:pPr>
            <w:r>
              <w:rPr>
                <w:sz w:val="16"/>
              </w:rPr>
              <w:t>16.4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91.0</w:t>
            </w:r>
          </w:p>
        </w:tc>
        <w:tc>
          <w:tcPr>
            <w:tcW w:type="dxa" w:w="1311"/>
          </w:tcPr>
          <w:p>
            <w:pPr>
              <w:spacing w:after="0"/>
              <w:jc w:val="right"/>
            </w:pPr>
            <w:r>
              <w:rPr>
                <w:sz w:val="16"/>
              </w:rPr>
              <w:t>93.3</w:t>
            </w:r>
          </w:p>
        </w:tc>
        <w:tc>
          <w:tcPr>
            <w:tcW w:type="dxa" w:w="1250"/>
          </w:tcPr>
          <w:p>
            <w:pPr>
              <w:spacing w:after="0"/>
              <w:jc w:val="right"/>
            </w:pPr>
            <w:r>
              <w:rPr>
                <w:sz w:val="16"/>
              </w:rPr>
              <w:t>97.7</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79.1</w:t>
            </w:r>
          </w:p>
        </w:tc>
        <w:tc>
          <w:tcPr>
            <w:tcW w:type="dxa" w:w="1311"/>
          </w:tcPr>
          <w:p>
            <w:pPr>
              <w:spacing w:after="0"/>
              <w:jc w:val="right"/>
            </w:pPr>
            <w:r>
              <w:rPr>
                <w:sz w:val="16"/>
              </w:rPr>
              <w:t>90.6</w:t>
            </w:r>
          </w:p>
        </w:tc>
        <w:tc>
          <w:tcPr>
            <w:tcW w:type="dxa" w:w="1250"/>
          </w:tcPr>
          <w:p>
            <w:pPr>
              <w:spacing w:after="0"/>
              <w:jc w:val="right"/>
            </w:pPr>
            <w:r>
              <w:rPr>
                <w:sz w:val="16"/>
              </w:rPr>
              <w:t>94.8</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27.6</w:t>
            </w:r>
          </w:p>
        </w:tc>
        <w:tc>
          <w:tcPr>
            <w:tcW w:type="dxa" w:w="1311"/>
          </w:tcPr>
          <w:p>
            <w:pPr>
              <w:spacing w:after="0"/>
              <w:jc w:val="right"/>
            </w:pPr>
            <w:r>
              <w:rPr>
                <w:sz w:val="16"/>
              </w:rPr>
              <w:t>31.7</w:t>
            </w:r>
          </w:p>
        </w:tc>
        <w:tc>
          <w:tcPr>
            <w:tcW w:type="dxa" w:w="1250"/>
          </w:tcPr>
          <w:p>
            <w:pPr>
              <w:spacing w:after="0"/>
              <w:jc w:val="right"/>
            </w:pPr>
            <w:r>
              <w:rPr>
                <w:sz w:val="16"/>
              </w:rPr>
              <w:t>39.3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78.2</w:t>
            </w:r>
          </w:p>
        </w:tc>
        <w:tc>
          <w:tcPr>
            <w:tcW w:type="dxa" w:w="1311"/>
          </w:tcPr>
          <w:p>
            <w:pPr>
              <w:spacing w:after="0"/>
              <w:jc w:val="right"/>
            </w:pPr>
            <w:r>
              <w:rPr>
                <w:sz w:val="16"/>
              </w:rPr>
              <w:t>85.6</w:t>
            </w:r>
          </w:p>
        </w:tc>
        <w:tc>
          <w:tcPr>
            <w:tcW w:type="dxa" w:w="1250"/>
          </w:tcPr>
          <w:p>
            <w:pPr>
              <w:spacing w:after="0"/>
              <w:jc w:val="right"/>
            </w:pPr>
            <w:r>
              <w:rPr>
                <w:sz w:val="16"/>
              </w:rPr>
              <w:t>88.4</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62.6</w:t>
            </w:r>
          </w:p>
        </w:tc>
        <w:tc>
          <w:tcPr>
            <w:tcW w:type="dxa" w:w="1311"/>
          </w:tcPr>
          <w:p>
            <w:pPr>
              <w:spacing w:after="0"/>
              <w:jc w:val="right"/>
            </w:pPr>
            <w:r>
              <w:rPr>
                <w:sz w:val="16"/>
              </w:rPr>
              <w:t>69.2</w:t>
            </w:r>
          </w:p>
        </w:tc>
        <w:tc>
          <w:tcPr>
            <w:tcW w:type="dxa" w:w="1250"/>
          </w:tcPr>
          <w:p>
            <w:pPr>
              <w:spacing w:after="0"/>
              <w:jc w:val="right"/>
            </w:pPr>
            <w:r>
              <w:rPr>
                <w:sz w:val="16"/>
              </w:rPr>
              <w:t>90.2</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80.9</w:t>
            </w:r>
          </w:p>
        </w:tc>
        <w:tc>
          <w:tcPr>
            <w:tcW w:type="dxa" w:w="1311"/>
          </w:tcPr>
          <w:p>
            <w:pPr>
              <w:spacing w:after="0"/>
              <w:jc w:val="right"/>
            </w:pPr>
            <w:r>
              <w:rPr>
                <w:sz w:val="16"/>
              </w:rPr>
              <w:t>86.3</w:t>
            </w:r>
          </w:p>
        </w:tc>
        <w:tc>
          <w:tcPr>
            <w:tcW w:type="dxa" w:w="1250"/>
          </w:tcPr>
          <w:p>
            <w:pPr>
              <w:spacing w:after="0"/>
              <w:jc w:val="right"/>
            </w:pPr>
            <w:r>
              <w:rPr>
                <w:sz w:val="16"/>
              </w:rPr>
              <w:t>95.3</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33.8</w:t>
            </w:r>
          </w:p>
        </w:tc>
        <w:tc>
          <w:tcPr>
            <w:tcW w:type="dxa" w:w="1311"/>
          </w:tcPr>
          <w:p>
            <w:pPr>
              <w:spacing w:after="0"/>
              <w:jc w:val="right"/>
            </w:pPr>
            <w:r>
              <w:rPr>
                <w:sz w:val="16"/>
              </w:rPr>
              <w:t>49.7</w:t>
            </w:r>
          </w:p>
        </w:tc>
        <w:tc>
          <w:tcPr>
            <w:tcW w:type="dxa" w:w="1250"/>
          </w:tcPr>
          <w:p>
            <w:pPr>
              <w:spacing w:after="0"/>
              <w:jc w:val="right"/>
            </w:pPr>
            <w:r>
              <w:rPr>
                <w:sz w:val="16"/>
              </w:rPr>
              <w:t>63.5</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90.3</w:t>
            </w:r>
          </w:p>
        </w:tc>
        <w:tc>
          <w:tcPr>
            <w:tcW w:type="dxa" w:w="1311"/>
          </w:tcPr>
          <w:p>
            <w:pPr>
              <w:spacing w:after="0"/>
              <w:jc w:val="right"/>
            </w:pPr>
            <w:r>
              <w:rPr>
                <w:sz w:val="16"/>
              </w:rPr>
              <w:t>93.6</w:t>
            </w:r>
          </w:p>
        </w:tc>
        <w:tc>
          <w:tcPr>
            <w:tcW w:type="dxa" w:w="1250"/>
          </w:tcPr>
          <w:p>
            <w:pPr>
              <w:spacing w:after="0"/>
              <w:jc w:val="right"/>
            </w:pPr>
            <w:r>
              <w:rPr>
                <w:sz w:val="16"/>
              </w:rPr>
              <w:t>97.4</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91.2</w:t>
            </w:r>
          </w:p>
        </w:tc>
        <w:tc>
          <w:tcPr>
            <w:tcW w:type="dxa" w:w="1311"/>
          </w:tcPr>
          <w:p>
            <w:pPr>
              <w:spacing w:after="0"/>
              <w:jc w:val="right"/>
            </w:pPr>
            <w:r>
              <w:rPr>
                <w:sz w:val="16"/>
              </w:rPr>
              <w:t>97.0</w:t>
            </w:r>
          </w:p>
        </w:tc>
        <w:tc>
          <w:tcPr>
            <w:tcW w:type="dxa" w:w="1250"/>
          </w:tcPr>
          <w:p>
            <w:pPr>
              <w:spacing w:after="0"/>
              <w:jc w:val="right"/>
            </w:pPr>
            <w:r>
              <w:rPr>
                <w:sz w:val="16"/>
              </w:rPr>
              <w:t>98.8</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68.5</w:t>
            </w:r>
          </w:p>
        </w:tc>
        <w:tc>
          <w:tcPr>
            <w:tcW w:type="dxa" w:w="1311"/>
          </w:tcPr>
          <w:p>
            <w:pPr>
              <w:spacing w:after="0"/>
              <w:jc w:val="right"/>
            </w:pPr>
            <w:r>
              <w:rPr>
                <w:sz w:val="16"/>
              </w:rPr>
              <w:t>75.8</w:t>
            </w:r>
          </w:p>
        </w:tc>
        <w:tc>
          <w:tcPr>
            <w:tcW w:type="dxa" w:w="1250"/>
          </w:tcPr>
          <w:p>
            <w:pPr>
              <w:spacing w:after="0"/>
              <w:jc w:val="right"/>
            </w:pPr>
            <w:r>
              <w:rPr>
                <w:sz w:val="16"/>
              </w:rPr>
              <w:t>84.1</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75.4</w:t>
            </w:r>
          </w:p>
        </w:tc>
        <w:tc>
          <w:tcPr>
            <w:tcW w:type="dxa" w:w="1311"/>
          </w:tcPr>
          <w:p>
            <w:pPr>
              <w:spacing w:after="0"/>
              <w:jc w:val="right"/>
            </w:pPr>
            <w:r>
              <w:rPr>
                <w:sz w:val="16"/>
              </w:rPr>
              <w:t>84.6</w:t>
            </w:r>
          </w:p>
        </w:tc>
        <w:tc>
          <w:tcPr>
            <w:tcW w:type="dxa" w:w="1250"/>
          </w:tcPr>
          <w:p>
            <w:pPr>
              <w:spacing w:after="0"/>
              <w:jc w:val="right"/>
            </w:pPr>
            <w:r>
              <w:rPr>
                <w:sz w:val="16"/>
              </w:rPr>
              <w:t>88.9</w:t>
            </w:r>
          </w:p>
        </w:tc>
        <w:tc>
          <w:tcPr>
            <w:tcW w:type="dxa" w:w="6992"/>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870"/>
        <w:gridCol w:w="2927"/>
        <w:gridCol w:w="2699"/>
        <w:gridCol w:w="2790"/>
        <w:gridCol w:w="3156"/>
      </w:tblGrid>
      <w:tr>
        <w:trPr>
          <w:cantSplit/>
          <w:tblHeader/>
        </w:trPr>
        <w:tc>
          <w:tcPr>
            <w:tcW w:type="dxa" w:w="1670"/>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0"/>
          </w:tcPr>
          <w:p>
            <w:pPr>
              <w:spacing w:after="0"/>
              <w:jc w:val="left"/>
            </w:pPr>
            <w:r>
              <w:rPr>
                <w:sz w:val="16"/>
              </w:rPr>
              <w:t>Cass County</w:t>
            </w:r>
          </w:p>
        </w:tc>
        <w:tc>
          <w:tcPr>
            <w:tcW w:type="dxa" w:w="870"/>
          </w:tcPr>
          <w:p>
            <w:pPr>
              <w:spacing w:after="0"/>
              <w:jc w:val="left"/>
            </w:pPr>
            <w:r>
              <w:rPr>
                <w:sz w:val="16"/>
              </w:rPr>
              <w:t>County</w:t>
            </w:r>
          </w:p>
        </w:tc>
        <w:tc>
          <w:tcPr>
            <w:tcW w:type="dxa" w:w="2927"/>
          </w:tcPr>
          <w:p>
            <w:pPr>
              <w:spacing w:after="0"/>
              <w:jc w:val="left"/>
            </w:pPr>
            <w:r>
              <w:rPr>
                <w:sz w:val="16"/>
              </w:rPr>
              <w:t>Approved, expires 2027-05-03</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0 total; 0 since its plan</w:t>
            </w:r>
          </w:p>
        </w:tc>
      </w:tr>
      <w:tr>
        <w:trPr>
          <w:cantSplit/>
        </w:trPr>
        <w:tc>
          <w:tcPr>
            <w:tcW w:type="dxa" w:w="1670"/>
          </w:tcPr>
          <w:p>
            <w:pPr>
              <w:spacing w:after="0"/>
              <w:jc w:val="left"/>
            </w:pPr>
            <w:r>
              <w:rPr>
                <w:sz w:val="16"/>
              </w:rPr>
              <w:t>Anita city</w:t>
            </w:r>
          </w:p>
        </w:tc>
        <w:tc>
          <w:tcPr>
            <w:tcW w:type="dxa" w:w="870"/>
          </w:tcPr>
          <w:p>
            <w:pPr>
              <w:spacing w:after="0"/>
              <w:jc w:val="left"/>
            </w:pPr>
            <w:r>
              <w:rPr>
                <w:sz w:val="16"/>
              </w:rPr>
              <w:t>City</w:t>
            </w:r>
          </w:p>
        </w:tc>
        <w:tc>
          <w:tcPr>
            <w:tcW w:type="dxa" w:w="2927"/>
          </w:tcPr>
          <w:p>
            <w:pPr>
              <w:spacing w:after="0"/>
              <w:jc w:val="left"/>
            </w:pPr>
            <w:r>
              <w:rPr>
                <w:sz w:val="16"/>
              </w:rPr>
              <w:t>Plan 108227 approved 2022-05-03,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$41,836.75</w:t>
            </w:r>
          </w:p>
        </w:tc>
        <w:tc>
          <w:tcPr>
            <w:tcW w:type="dxa" w:w="3156"/>
          </w:tcPr>
          <w:p>
            <w:pPr>
              <w:spacing w:after="0"/>
              <w:jc w:val="right"/>
            </w:pPr>
            <w:r>
              <w:rPr>
                <w:sz w:val="16"/>
              </w:rPr>
              <w:t>33 total; no approved plan</w:t>
            </w:r>
          </w:p>
        </w:tc>
      </w:tr>
      <w:tr>
        <w:trPr>
          <w:cantSplit/>
        </w:trPr>
        <w:tc>
          <w:tcPr>
            <w:tcW w:type="dxa" w:w="1670"/>
          </w:tcPr>
          <w:p>
            <w:pPr>
              <w:spacing w:after="0"/>
              <w:jc w:val="left"/>
            </w:pPr>
            <w:r>
              <w:rPr>
                <w:sz w:val="16"/>
              </w:rPr>
              <w:t>Atlantic city</w:t>
            </w:r>
          </w:p>
        </w:tc>
        <w:tc>
          <w:tcPr>
            <w:tcW w:type="dxa" w:w="870"/>
          </w:tcPr>
          <w:p>
            <w:pPr>
              <w:spacing w:after="0"/>
              <w:jc w:val="left"/>
            </w:pPr>
            <w:r>
              <w:rPr>
                <w:sz w:val="16"/>
              </w:rPr>
              <w:t>City</w:t>
            </w:r>
          </w:p>
        </w:tc>
        <w:tc>
          <w:tcPr>
            <w:tcW w:type="dxa" w:w="2927"/>
          </w:tcPr>
          <w:p>
            <w:pPr>
              <w:spacing w:after="0"/>
              <w:jc w:val="left"/>
            </w:pPr>
            <w:r>
              <w:rPr>
                <w:sz w:val="16"/>
              </w:rPr>
              <w:t>Plan 108227 approved 2022-05-03,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$234,615.98</w:t>
            </w:r>
          </w:p>
        </w:tc>
        <w:tc>
          <w:tcPr>
            <w:tcW w:type="dxa" w:w="3156"/>
          </w:tcPr>
          <w:p>
            <w:pPr>
              <w:spacing w:after="0"/>
              <w:jc w:val="right"/>
            </w:pPr>
            <w:r>
              <w:rPr>
                <w:sz w:val="16"/>
              </w:rPr>
              <w:t>109 total; no approved plan</w:t>
            </w:r>
          </w:p>
        </w:tc>
      </w:tr>
      <w:tr>
        <w:trPr>
          <w:cantSplit/>
        </w:trPr>
        <w:tc>
          <w:tcPr>
            <w:tcW w:type="dxa" w:w="1670"/>
          </w:tcPr>
          <w:p>
            <w:pPr>
              <w:spacing w:after="0"/>
              <w:jc w:val="left"/>
            </w:pPr>
            <w:r>
              <w:rPr>
                <w:sz w:val="16"/>
              </w:rPr>
              <w:t>Cumberland city</w:t>
            </w:r>
          </w:p>
        </w:tc>
        <w:tc>
          <w:tcPr>
            <w:tcW w:type="dxa" w:w="870"/>
          </w:tcPr>
          <w:p>
            <w:pPr>
              <w:spacing w:after="0"/>
              <w:jc w:val="left"/>
            </w:pPr>
            <w:r>
              <w:rPr>
                <w:sz w:val="16"/>
              </w:rPr>
              <w:t>City</w:t>
            </w:r>
          </w:p>
        </w:tc>
        <w:tc>
          <w:tcPr>
            <w:tcW w:type="dxa" w:w="2927"/>
          </w:tcPr>
          <w:p>
            <w:pPr>
              <w:spacing w:after="0"/>
              <w:jc w:val="left"/>
            </w:pPr>
            <w:r>
              <w:rPr>
                <w:sz w:val="16"/>
              </w:rPr>
              <w:t>Plan 108227 approved 2022-05-03,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$4,917.29</w:t>
            </w:r>
          </w:p>
        </w:tc>
        <w:tc>
          <w:tcPr>
            <w:tcW w:type="dxa" w:w="3156"/>
          </w:tcPr>
          <w:p>
            <w:pPr>
              <w:spacing w:after="0"/>
              <w:jc w:val="right"/>
            </w:pPr>
            <w:r>
              <w:rPr>
                <w:sz w:val="16"/>
              </w:rPr>
              <w:t>42 total; no approved plan</w:t>
            </w:r>
          </w:p>
        </w:tc>
      </w:tr>
      <w:tr>
        <w:trPr>
          <w:cantSplit/>
        </w:trPr>
        <w:tc>
          <w:tcPr>
            <w:tcW w:type="dxa" w:w="1670"/>
          </w:tcPr>
          <w:p>
            <w:pPr>
              <w:spacing w:after="0"/>
              <w:jc w:val="left"/>
            </w:pPr>
            <w:r>
              <w:rPr>
                <w:sz w:val="16"/>
              </w:rPr>
              <w:t>Griswold city</w:t>
            </w:r>
          </w:p>
        </w:tc>
        <w:tc>
          <w:tcPr>
            <w:tcW w:type="dxa" w:w="870"/>
          </w:tcPr>
          <w:p>
            <w:pPr>
              <w:spacing w:after="0"/>
              <w:jc w:val="left"/>
            </w:pPr>
            <w:r>
              <w:rPr>
                <w:sz w:val="16"/>
              </w:rPr>
              <w:t>City</w:t>
            </w:r>
          </w:p>
        </w:tc>
        <w:tc>
          <w:tcPr>
            <w:tcW w:type="dxa" w:w="2927"/>
          </w:tcPr>
          <w:p>
            <w:pPr>
              <w:spacing w:after="0"/>
              <w:jc w:val="left"/>
            </w:pPr>
            <w:r>
              <w:rPr>
                <w:sz w:val="16"/>
              </w:rPr>
              <w:t>Plan 108227 approved 2022-05-03, pending adoption here; not yet eligible</w:t>
            </w:r>
          </w:p>
        </w:tc>
        <w:tc>
          <w:tcPr>
            <w:tcW w:type="dxa" w:w="2699"/>
          </w:tcPr>
          <w:p>
            <w:pPr>
              <w:spacing w:after="0"/>
              <w:jc w:val="right"/>
            </w:pPr>
            <w:r>
              <w:rPr>
                <w:sz w:val="16"/>
              </w:rPr>
              <w:t>FMA RL 0, SRL 0; any 1</w:t>
            </w:r>
          </w:p>
        </w:tc>
        <w:tc>
          <w:tcPr>
            <w:tcW w:type="dxa" w:w="2790"/>
          </w:tcPr>
          <w:p>
            <w:pPr>
              <w:spacing w:after="0"/>
              <w:jc w:val="right"/>
            </w:pPr>
            <w:r>
              <w:rPr>
                <w:sz w:val="16"/>
              </w:rPr>
              <w:t>$75,152.29</w:t>
            </w:r>
          </w:p>
        </w:tc>
        <w:tc>
          <w:tcPr>
            <w:tcW w:type="dxa" w:w="3156"/>
          </w:tcPr>
          <w:p>
            <w:pPr>
              <w:spacing w:after="0"/>
              <w:jc w:val="right"/>
            </w:pPr>
            <w:r>
              <w:rPr>
                <w:sz w:val="16"/>
              </w:rPr>
              <w:t>56 total; no approved plan</w:t>
            </w:r>
          </w:p>
        </w:tc>
      </w:tr>
      <w:tr>
        <w:trPr>
          <w:cantSplit/>
        </w:trPr>
        <w:tc>
          <w:tcPr>
            <w:tcW w:type="dxa" w:w="1670"/>
          </w:tcPr>
          <w:p>
            <w:pPr>
              <w:spacing w:after="0"/>
              <w:jc w:val="left"/>
            </w:pPr>
            <w:r>
              <w:rPr>
                <w:sz w:val="16"/>
              </w:rPr>
              <w:t>Lewis city</w:t>
            </w:r>
          </w:p>
        </w:tc>
        <w:tc>
          <w:tcPr>
            <w:tcW w:type="dxa" w:w="870"/>
          </w:tcPr>
          <w:p>
            <w:pPr>
              <w:spacing w:after="0"/>
              <w:jc w:val="left"/>
            </w:pPr>
            <w:r>
              <w:rPr>
                <w:sz w:val="16"/>
              </w:rPr>
              <w:t>City</w:t>
            </w:r>
          </w:p>
        </w:tc>
        <w:tc>
          <w:tcPr>
            <w:tcW w:type="dxa" w:w="2927"/>
          </w:tcPr>
          <w:p>
            <w:pPr>
              <w:spacing w:after="0"/>
              <w:jc w:val="left"/>
            </w:pPr>
            <w:r>
              <w:rPr>
                <w:sz w:val="16"/>
              </w:rPr>
              <w:t>Plan 108227 approved 2022-05-03,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$230,011.89</w:t>
            </w:r>
          </w:p>
        </w:tc>
        <w:tc>
          <w:tcPr>
            <w:tcW w:type="dxa" w:w="3156"/>
          </w:tcPr>
          <w:p>
            <w:pPr>
              <w:spacing w:after="0"/>
              <w:jc w:val="right"/>
            </w:pPr>
            <w:r>
              <w:rPr>
                <w:sz w:val="16"/>
              </w:rPr>
              <w:t>32 total; no approved plan</w:t>
            </w:r>
          </w:p>
        </w:tc>
      </w:tr>
      <w:tr>
        <w:trPr>
          <w:cantSplit/>
        </w:trPr>
        <w:tc>
          <w:tcPr>
            <w:tcW w:type="dxa" w:w="1670"/>
          </w:tcPr>
          <w:p>
            <w:pPr>
              <w:spacing w:after="0"/>
              <w:jc w:val="left"/>
            </w:pPr>
            <w:r>
              <w:rPr>
                <w:sz w:val="16"/>
              </w:rPr>
              <w:t>Marne city</w:t>
            </w:r>
          </w:p>
        </w:tc>
        <w:tc>
          <w:tcPr>
            <w:tcW w:type="dxa" w:w="870"/>
          </w:tcPr>
          <w:p>
            <w:pPr>
              <w:spacing w:after="0"/>
              <w:jc w:val="left"/>
            </w:pPr>
            <w:r>
              <w:rPr>
                <w:sz w:val="16"/>
              </w:rPr>
              <w:t>City</w:t>
            </w:r>
          </w:p>
        </w:tc>
        <w:tc>
          <w:tcPr>
            <w:tcW w:type="dxa" w:w="2927"/>
          </w:tcPr>
          <w:p>
            <w:pPr>
              <w:spacing w:after="0"/>
              <w:jc w:val="left"/>
            </w:pPr>
            <w:r>
              <w:rPr>
                <w:sz w:val="16"/>
              </w:rPr>
              <w:t>Plan 108227 approved 2022-05-03,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$10,221.57</w:t>
            </w:r>
          </w:p>
        </w:tc>
        <w:tc>
          <w:tcPr>
            <w:tcW w:type="dxa" w:w="3156"/>
          </w:tcPr>
          <w:p>
            <w:pPr>
              <w:spacing w:after="0"/>
              <w:jc w:val="right"/>
            </w:pPr>
            <w:r>
              <w:rPr>
                <w:sz w:val="16"/>
              </w:rPr>
              <w:t>23 total; no approved plan</w:t>
            </w:r>
          </w:p>
        </w:tc>
      </w:tr>
      <w:tr>
        <w:trPr>
          <w:cantSplit/>
        </w:trPr>
        <w:tc>
          <w:tcPr>
            <w:tcW w:type="dxa" w:w="1670"/>
          </w:tcPr>
          <w:p>
            <w:pPr>
              <w:spacing w:after="0"/>
              <w:jc w:val="left"/>
            </w:pPr>
            <w:r>
              <w:rPr>
                <w:sz w:val="16"/>
              </w:rPr>
              <w:t>Massena city</w:t>
            </w:r>
          </w:p>
        </w:tc>
        <w:tc>
          <w:tcPr>
            <w:tcW w:type="dxa" w:w="870"/>
          </w:tcPr>
          <w:p>
            <w:pPr>
              <w:spacing w:after="0"/>
              <w:jc w:val="left"/>
            </w:pPr>
            <w:r>
              <w:rPr>
                <w:sz w:val="16"/>
              </w:rPr>
              <w:t>City</w:t>
            </w:r>
          </w:p>
        </w:tc>
        <w:tc>
          <w:tcPr>
            <w:tcW w:type="dxa" w:w="2927"/>
          </w:tcPr>
          <w:p>
            <w:pPr>
              <w:spacing w:after="0"/>
              <w:jc w:val="left"/>
            </w:pPr>
            <w:r>
              <w:rPr>
                <w:sz w:val="16"/>
              </w:rPr>
              <w:t>Plan 108227 approved 2022-05-03,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$23,135.79</w:t>
            </w:r>
          </w:p>
        </w:tc>
        <w:tc>
          <w:tcPr>
            <w:tcW w:type="dxa" w:w="3156"/>
          </w:tcPr>
          <w:p>
            <w:pPr>
              <w:spacing w:after="0"/>
              <w:jc w:val="right"/>
            </w:pPr>
            <w:r>
              <w:rPr>
                <w:sz w:val="16"/>
              </w:rPr>
              <w:t>36 total; no approved plan</w:t>
            </w:r>
          </w:p>
        </w:tc>
      </w:tr>
      <w:tr>
        <w:trPr>
          <w:cantSplit/>
        </w:trPr>
        <w:tc>
          <w:tcPr>
            <w:tcW w:type="dxa" w:w="1670"/>
          </w:tcPr>
          <w:p>
            <w:pPr>
              <w:spacing w:after="0"/>
              <w:jc w:val="left"/>
            </w:pPr>
            <w:r>
              <w:rPr>
                <w:sz w:val="16"/>
              </w:rPr>
              <w:t>Wiota city</w:t>
            </w:r>
          </w:p>
        </w:tc>
        <w:tc>
          <w:tcPr>
            <w:tcW w:type="dxa" w:w="870"/>
          </w:tcPr>
          <w:p>
            <w:pPr>
              <w:spacing w:after="0"/>
              <w:jc w:val="left"/>
            </w:pPr>
            <w:r>
              <w:rPr>
                <w:sz w:val="16"/>
              </w:rPr>
              <w:t>City</w:t>
            </w:r>
          </w:p>
        </w:tc>
        <w:tc>
          <w:tcPr>
            <w:tcW w:type="dxa" w:w="2927"/>
          </w:tcPr>
          <w:p>
            <w:pPr>
              <w:spacing w:after="0"/>
              <w:jc w:val="left"/>
            </w:pPr>
            <w:r>
              <w:rPr>
                <w:sz w:val="16"/>
              </w:rPr>
              <w:t>Plan 108227 approved 2022-05-03,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$1,758.38</w:t>
            </w:r>
          </w:p>
        </w:tc>
        <w:tc>
          <w:tcPr>
            <w:tcW w:type="dxa" w:w="3156"/>
          </w:tcPr>
          <w:p>
            <w:pPr>
              <w:spacing w:after="0"/>
              <w:jc w:val="right"/>
            </w:pPr>
            <w:r>
              <w:rPr>
                <w:sz w:val="16"/>
              </w:rPr>
              <w:t>14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2022-05-03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$4,448,291,780</w:t>
            </w:r>
          </w:p>
        </w:tc>
        <w:tc>
          <w:tcPr>
            <w:tcW w:type="dxa" w:w="1215"/>
          </w:tcPr>
          <w:p>
            <w:pPr>
              <w:spacing w:after="0"/>
              <w:jc w:val="right"/>
            </w:pPr>
            <w:r>
              <w:rPr>
                <w:sz w:val="16"/>
              </w:rPr>
              <w:t>$261,886,077</w:t>
            </w:r>
          </w:p>
        </w:tc>
        <w:tc>
          <w:tcPr>
            <w:tcW w:type="dxa" w:w="1043"/>
          </w:tcPr>
          <w:p>
            <w:pPr>
              <w:spacing w:after="0"/>
              <w:jc w:val="right"/>
            </w:pPr>
            <w:r>
              <w:rPr>
                <w:sz w:val="16"/>
              </w:rPr>
              <w:t>13,124</w:t>
            </w:r>
          </w:p>
        </w:tc>
        <w:tc>
          <w:tcPr>
            <w:tcW w:type="dxa" w:w="1037"/>
          </w:tcPr>
          <w:p>
            <w:pPr>
              <w:spacing w:after="0"/>
              <w:jc w:val="right"/>
            </w:pPr>
            <w:r>
              <w:rPr>
                <w:sz w:val="16"/>
              </w:rPr>
              <w:t>$2,477</w:t>
            </w:r>
          </w:p>
        </w:tc>
        <w:tc>
          <w:tcPr>
            <w:tcW w:type="dxa" w:w="1126"/>
          </w:tcPr>
          <w:p>
            <w:pPr>
              <w:spacing w:after="0"/>
              <w:jc w:val="right"/>
            </w:pPr>
            <w:r>
              <w:rPr>
                <w:sz w:val="16"/>
              </w:rPr>
              <w:t>$370,652</w:t>
            </w:r>
          </w:p>
        </w:tc>
        <w:tc>
          <w:tcPr>
            <w:tcW w:type="dxa" w:w="1121"/>
          </w:tcPr>
          <w:p>
            <w:pPr>
              <w:spacing w:after="0"/>
              <w:jc w:val="right"/>
            </w:pPr>
            <w:r>
              <w:rPr>
                <w:sz w:val="16"/>
              </w:rPr>
              <w:t>$3,958,490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$112,880,797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$3,265,162</w:t>
            </w:r>
          </w:p>
        </w:tc>
        <w:tc>
          <w:tcPr>
            <w:tcW w:type="dxa" w:w="1121"/>
          </w:tcPr>
          <w:p>
            <w:pPr>
              <w:spacing w:after="0"/>
              <w:jc w:val="right"/>
            </w:pPr>
            <w:r>
              <w:rPr>
                <w:sz w:val="16"/>
              </w:rPr>
              <w:t>n/a</w:t>
            </w:r>
          </w:p>
        </w:tc>
        <w:tc>
          <w:tcPr>
            <w:tcW w:type="dxa" w:w="1305"/>
          </w:tcPr>
          <w:p>
            <w:pPr>
              <w:spacing w:after="0"/>
              <w:jc w:val="right"/>
            </w:pPr>
            <w:r>
              <w:rPr>
                <w:sz w:val="16"/>
              </w:rPr>
              <w:t>2.89%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$7,896,202,530</w:t>
            </w:r>
          </w:p>
        </w:tc>
        <w:tc>
          <w:tcPr>
            <w:tcW w:type="dxa" w:w="1215"/>
          </w:tcPr>
          <w:p>
            <w:pPr>
              <w:spacing w:after="0"/>
              <w:jc w:val="right"/>
            </w:pPr>
            <w:r>
              <w:rPr>
                <w:sz w:val="16"/>
              </w:rPr>
              <w:t>n/a</w:t>
            </w:r>
          </w:p>
        </w:tc>
        <w:tc>
          <w:tcPr>
            <w:tcW w:type="dxa" w:w="1043"/>
          </w:tcPr>
          <w:p>
            <w:pPr>
              <w:spacing w:after="0"/>
              <w:jc w:val="right"/>
            </w:pPr>
            <w:r>
              <w:rPr>
                <w:sz w:val="16"/>
              </w:rPr>
              <w:t>13,127</w:t>
            </w:r>
          </w:p>
        </w:tc>
        <w:tc>
          <w:tcPr>
            <w:tcW w:type="dxa" w:w="1037"/>
          </w:tcPr>
          <w:p>
            <w:pPr>
              <w:spacing w:after="0"/>
              <w:jc w:val="right"/>
            </w:pPr>
            <w:r>
              <w:rPr>
                <w:sz w:val="16"/>
              </w:rPr>
              <w:t>$12,406</w:t>
            </w:r>
          </w:p>
        </w:tc>
        <w:tc>
          <w:tcPr>
            <w:tcW w:type="dxa" w:w="1126"/>
          </w:tcPr>
          <w:p>
            <w:pPr>
              <w:spacing w:after="0"/>
              <w:jc w:val="right"/>
            </w:pPr>
            <w:r>
              <w:rPr>
                <w:sz w:val="16"/>
              </w:rPr>
              <w:t>n/a</w:t>
            </w:r>
          </w:p>
        </w:tc>
        <w:tc>
          <w:tcPr>
            <w:tcW w:type="dxa" w:w="1121"/>
          </w:tcPr>
          <w:p>
            <w:pPr>
              <w:spacing w:after="0"/>
              <w:jc w:val="right"/>
            </w:pPr>
            <w:r>
              <w:rPr>
                <w:sz w:val="16"/>
              </w:rPr>
              <w:t>$2,619</w:t>
            </w:r>
          </w:p>
        </w:tc>
        <w:tc>
          <w:tcPr>
            <w:tcW w:type="dxa" w:w="1305"/>
          </w:tcPr>
          <w:p>
            <w:pPr>
              <w:spacing w:after="0"/>
              <w:jc w:val="right"/>
            </w:pPr>
            <w:r>
              <w:rPr>
                <w:sz w:val="16"/>
              </w:rPr>
              <w:t>0.000157%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$4,448,291,780</w:t>
            </w:r>
          </w:p>
        </w:tc>
        <w:tc>
          <w:tcPr>
            <w:tcW w:type="dxa" w:w="1215"/>
          </w:tcPr>
          <w:p>
            <w:pPr>
              <w:spacing w:after="0"/>
              <w:jc w:val="right"/>
            </w:pPr>
            <w:r>
              <w:rPr>
                <w:sz w:val="16"/>
              </w:rPr>
              <w:t>$261,886,077</w:t>
            </w:r>
          </w:p>
        </w:tc>
        <w:tc>
          <w:tcPr>
            <w:tcW w:type="dxa" w:w="1043"/>
          </w:tcPr>
          <w:p>
            <w:pPr>
              <w:spacing w:after="0"/>
              <w:jc w:val="right"/>
            </w:pPr>
            <w:r>
              <w:rPr>
                <w:sz w:val="16"/>
              </w:rPr>
              <w:t>13,124</w:t>
            </w:r>
          </w:p>
        </w:tc>
        <w:tc>
          <w:tcPr>
            <w:tcW w:type="dxa" w:w="1037"/>
          </w:tcPr>
          <w:p>
            <w:pPr>
              <w:spacing w:after="0"/>
              <w:jc w:val="right"/>
            </w:pPr>
            <w:r>
              <w:rPr>
                <w:sz w:val="16"/>
              </w:rPr>
              <w:t>$229,052</w:t>
            </w:r>
          </w:p>
        </w:tc>
        <w:tc>
          <w:tcPr>
            <w:tcW w:type="dxa" w:w="1126"/>
          </w:tcPr>
          <w:p>
            <w:pPr>
              <w:spacing w:after="0"/>
              <w:jc w:val="right"/>
            </w:pPr>
            <w:r>
              <w:rPr>
                <w:sz w:val="16"/>
              </w:rPr>
              <w:t>$273,658</w:t>
            </w:r>
          </w:p>
        </w:tc>
        <w:tc>
          <w:tcPr>
            <w:tcW w:type="dxa" w:w="1121"/>
          </w:tcPr>
          <w:p>
            <w:pPr>
              <w:spacing w:after="0"/>
              <w:jc w:val="right"/>
            </w:pPr>
            <w:r>
              <w:rPr>
                <w:sz w:val="16"/>
              </w:rPr>
              <w:t>$159,547</w:t>
            </w:r>
          </w:p>
        </w:tc>
        <w:tc>
          <w:tcPr>
            <w:tcW w:type="dxa" w:w="1305"/>
          </w:tcPr>
          <w:p>
            <w:pPr>
              <w:spacing w:after="0"/>
              <w:jc w:val="right"/>
            </w:pPr>
            <w:r>
              <w:rPr>
                <w:sz w:val="16"/>
              </w:rPr>
              <w:t>0.00515%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$4,448,291,780</w:t>
            </w:r>
          </w:p>
        </w:tc>
        <w:tc>
          <w:tcPr>
            <w:tcW w:type="dxa" w:w="1215"/>
          </w:tcPr>
          <w:p>
            <w:pPr>
              <w:spacing w:after="0"/>
              <w:jc w:val="right"/>
            </w:pPr>
            <w:r>
              <w:rPr>
                <w:sz w:val="16"/>
              </w:rPr>
              <w:t>$261,886,077</w:t>
            </w:r>
          </w:p>
        </w:tc>
        <w:tc>
          <w:tcPr>
            <w:tcW w:type="dxa" w:w="1043"/>
          </w:tcPr>
          <w:p>
            <w:pPr>
              <w:spacing w:after="0"/>
              <w:jc w:val="right"/>
            </w:pPr>
            <w:r>
              <w:rPr>
                <w:sz w:val="16"/>
              </w:rPr>
              <w:t>13,124</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121"/>
          </w:tcPr>
          <w:p>
            <w:pPr>
              <w:spacing w:after="0"/>
              <w:jc w:val="right"/>
            </w:pPr>
            <w:r>
              <w:rPr>
                <w:sz w:val="16"/>
              </w:rPr>
              <w:t>$767,833</w:t>
            </w:r>
          </w:p>
        </w:tc>
        <w:tc>
          <w:tcPr>
            <w:tcW w:type="dxa" w:w="1305"/>
          </w:tcPr>
          <w:p>
            <w:pPr>
              <w:spacing w:after="0"/>
              <w:jc w:val="right"/>
            </w:pPr>
            <w:r>
              <w:rPr>
                <w:sz w:val="16"/>
              </w:rPr>
              <w:t>0.00016%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$4,448,291,780</w:t>
            </w:r>
          </w:p>
        </w:tc>
        <w:tc>
          <w:tcPr>
            <w:tcW w:type="dxa" w:w="1215"/>
          </w:tcPr>
          <w:p>
            <w:pPr>
              <w:spacing w:after="0"/>
              <w:jc w:val="right"/>
            </w:pPr>
            <w:r>
              <w:rPr>
                <w:sz w:val="16"/>
              </w:rPr>
              <w:t>$261,886,077</w:t>
            </w:r>
          </w:p>
        </w:tc>
        <w:tc>
          <w:tcPr>
            <w:tcW w:type="dxa" w:w="1043"/>
          </w:tcPr>
          <w:p>
            <w:pPr>
              <w:spacing w:after="0"/>
              <w:jc w:val="right"/>
            </w:pPr>
            <w:r>
              <w:rPr>
                <w:sz w:val="16"/>
              </w:rPr>
              <w:t>13,124</w:t>
            </w:r>
          </w:p>
        </w:tc>
        <w:tc>
          <w:tcPr>
            <w:tcW w:type="dxa" w:w="1037"/>
          </w:tcPr>
          <w:p>
            <w:pPr>
              <w:spacing w:after="0"/>
              <w:jc w:val="right"/>
            </w:pPr>
            <w:r>
              <w:rPr>
                <w:sz w:val="16"/>
              </w:rPr>
              <w:t>$1,241</w:t>
            </w:r>
          </w:p>
        </w:tc>
        <w:tc>
          <w:tcPr>
            <w:tcW w:type="dxa" w:w="1126"/>
          </w:tcPr>
          <w:p>
            <w:pPr>
              <w:spacing w:after="0"/>
              <w:jc w:val="right"/>
            </w:pPr>
            <w:r>
              <w:rPr>
                <w:sz w:val="16"/>
              </w:rPr>
              <w:t>$2,519</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$4,448,291,780</w:t>
            </w:r>
          </w:p>
        </w:tc>
        <w:tc>
          <w:tcPr>
            <w:tcW w:type="dxa" w:w="1215"/>
          </w:tcPr>
          <w:p>
            <w:pPr>
              <w:spacing w:after="0"/>
              <w:jc w:val="right"/>
            </w:pPr>
            <w:r>
              <w:rPr>
                <w:sz w:val="16"/>
              </w:rPr>
              <w:t>n/a</w:t>
            </w:r>
          </w:p>
        </w:tc>
        <w:tc>
          <w:tcPr>
            <w:tcW w:type="dxa" w:w="1043"/>
          </w:tcPr>
          <w:p>
            <w:pPr>
              <w:spacing w:after="0"/>
              <w:jc w:val="right"/>
            </w:pPr>
            <w:r>
              <w:rPr>
                <w:sz w:val="16"/>
              </w:rPr>
              <w:t>13,124</w:t>
            </w:r>
          </w:p>
        </w:tc>
        <w:tc>
          <w:tcPr>
            <w:tcW w:type="dxa" w:w="1037"/>
          </w:tcPr>
          <w:p>
            <w:pPr>
              <w:spacing w:after="0"/>
              <w:jc w:val="right"/>
            </w:pPr>
            <w:r>
              <w:rPr>
                <w:sz w:val="16"/>
              </w:rPr>
              <w:t>$83,814</w:t>
            </w:r>
          </w:p>
        </w:tc>
        <w:tc>
          <w:tcPr>
            <w:tcW w:type="dxa" w:w="1126"/>
          </w:tcPr>
          <w:p>
            <w:pPr>
              <w:spacing w:after="0"/>
              <w:jc w:val="right"/>
            </w:pPr>
            <w:r>
              <w:rPr>
                <w:sz w:val="16"/>
              </w:rPr>
              <w:t>n/a</w:t>
            </w:r>
          </w:p>
        </w:tc>
        <w:tc>
          <w:tcPr>
            <w:tcW w:type="dxa" w:w="1121"/>
          </w:tcPr>
          <w:p>
            <w:pPr>
              <w:spacing w:after="0"/>
              <w:jc w:val="right"/>
            </w:pPr>
            <w:r>
              <w:rPr>
                <w:sz w:val="16"/>
              </w:rPr>
              <w:t>$4,192</w:t>
            </w:r>
          </w:p>
        </w:tc>
        <w:tc>
          <w:tcPr>
            <w:tcW w:type="dxa" w:w="1305"/>
          </w:tcPr>
          <w:p>
            <w:pPr>
              <w:spacing w:after="0"/>
              <w:jc w:val="right"/>
            </w:pPr>
            <w:r>
              <w:rPr>
                <w:sz w:val="16"/>
              </w:rPr>
              <w:t>0.00188%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$4,447,823,085</w:t>
            </w:r>
          </w:p>
        </w:tc>
        <w:tc>
          <w:tcPr>
            <w:tcW w:type="dxa" w:w="1215"/>
          </w:tcPr>
          <w:p>
            <w:pPr>
              <w:spacing w:after="0"/>
              <w:jc w:val="right"/>
            </w:pPr>
            <w:r>
              <w:rPr>
                <w:sz w:val="16"/>
              </w:rPr>
              <w:t>$18,940,909</w:t>
            </w:r>
          </w:p>
        </w:tc>
        <w:tc>
          <w:tcPr>
            <w:tcW w:type="dxa" w:w="1043"/>
          </w:tcPr>
          <w:p>
            <w:pPr>
              <w:spacing w:after="0"/>
              <w:jc w:val="right"/>
            </w:pPr>
            <w:r>
              <w:rPr>
                <w:sz w:val="16"/>
              </w:rPr>
              <w:t>232</w:t>
            </w:r>
          </w:p>
        </w:tc>
        <w:tc>
          <w:tcPr>
            <w:tcW w:type="dxa" w:w="1037"/>
          </w:tcPr>
          <w:p>
            <w:pPr>
              <w:spacing w:after="0"/>
              <w:jc w:val="right"/>
            </w:pPr>
            <w:r>
              <w:rPr>
                <w:sz w:val="16"/>
              </w:rPr>
              <w:t>$3,887,390</w:t>
            </w:r>
          </w:p>
        </w:tc>
        <w:tc>
          <w:tcPr>
            <w:tcW w:type="dxa" w:w="1126"/>
          </w:tcPr>
          <w:p>
            <w:pPr>
              <w:spacing w:after="0"/>
              <w:jc w:val="right"/>
            </w:pPr>
            <w:r>
              <w:rPr>
                <w:sz w:val="16"/>
              </w:rPr>
              <w:t>$321,296</w:t>
            </w:r>
          </w:p>
        </w:tc>
        <w:tc>
          <w:tcPr>
            <w:tcW w:type="dxa" w:w="1121"/>
          </w:tcPr>
          <w:p>
            <w:pPr>
              <w:spacing w:after="0"/>
              <w:jc w:val="right"/>
            </w:pPr>
            <w:r>
              <w:rPr>
                <w:sz w:val="16"/>
              </w:rPr>
              <w:t>$19,351</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$65,584,624</w:t>
            </w:r>
          </w:p>
        </w:tc>
        <w:tc>
          <w:tcPr>
            <w:tcW w:type="dxa" w:w="1215"/>
          </w:tcPr>
          <w:p>
            <w:pPr>
              <w:spacing w:after="0"/>
              <w:jc w:val="right"/>
            </w:pPr>
            <w:r>
              <w:rPr>
                <w:sz w:val="16"/>
              </w:rPr>
              <w:t>n/a</w:t>
            </w:r>
          </w:p>
        </w:tc>
        <w:tc>
          <w:tcPr>
            <w:tcW w:type="dxa" w:w="1043"/>
          </w:tcPr>
          <w:p>
            <w:pPr>
              <w:spacing w:after="0"/>
              <w:jc w:val="right"/>
            </w:pPr>
            <w:r>
              <w:rPr>
                <w:sz w:val="16"/>
              </w:rPr>
              <w:t>222</w:t>
            </w:r>
          </w:p>
        </w:tc>
        <w:tc>
          <w:tcPr>
            <w:tcW w:type="dxa" w:w="1037"/>
          </w:tcPr>
          <w:p>
            <w:pPr>
              <w:spacing w:after="0"/>
              <w:jc w:val="right"/>
            </w:pPr>
            <w:r>
              <w:rPr>
                <w:sz w:val="16"/>
              </w:rPr>
              <w:t>$221</w:t>
            </w:r>
          </w:p>
        </w:tc>
        <w:tc>
          <w:tcPr>
            <w:tcW w:type="dxa" w:w="1126"/>
          </w:tcPr>
          <w:p>
            <w:pPr>
              <w:spacing w:after="0"/>
              <w:jc w:val="right"/>
            </w:pPr>
            <w:r>
              <w:rPr>
                <w:sz w:val="16"/>
              </w:rPr>
              <w:t>n/a</w:t>
            </w:r>
          </w:p>
        </w:tc>
        <w:tc>
          <w:tcPr>
            <w:tcW w:type="dxa" w:w="1121"/>
          </w:tcPr>
          <w:p>
            <w:pPr>
              <w:spacing w:after="0"/>
              <w:jc w:val="right"/>
            </w:pPr>
            <w:r>
              <w:rPr>
                <w:sz w:val="16"/>
              </w:rPr>
              <w:t>$2,872</w:t>
            </w:r>
          </w:p>
        </w:tc>
        <w:tc>
          <w:tcPr>
            <w:tcW w:type="dxa" w:w="1305"/>
          </w:tcPr>
          <w:p>
            <w:pPr>
              <w:spacing w:after="0"/>
              <w:jc w:val="right"/>
            </w:pPr>
            <w:r>
              <w:rPr>
                <w:sz w:val="16"/>
              </w:rPr>
              <w:t>0.000337%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$4,448,291,780</w:t>
            </w:r>
          </w:p>
        </w:tc>
        <w:tc>
          <w:tcPr>
            <w:tcW w:type="dxa" w:w="1215"/>
          </w:tcPr>
          <w:p>
            <w:pPr>
              <w:spacing w:after="0"/>
              <w:jc w:val="right"/>
            </w:pPr>
            <w:r>
              <w:rPr>
                <w:sz w:val="16"/>
              </w:rPr>
              <w:t>n/a</w:t>
            </w:r>
          </w:p>
        </w:tc>
        <w:tc>
          <w:tcPr>
            <w:tcW w:type="dxa" w:w="1043"/>
          </w:tcPr>
          <w:p>
            <w:pPr>
              <w:spacing w:after="0"/>
              <w:jc w:val="right"/>
            </w:pPr>
            <w:r>
              <w:rPr>
                <w:sz w:val="16"/>
              </w:rPr>
              <w:t>13,124</w:t>
            </w:r>
          </w:p>
        </w:tc>
        <w:tc>
          <w:tcPr>
            <w:tcW w:type="dxa" w:w="1037"/>
          </w:tcPr>
          <w:p>
            <w:pPr>
              <w:spacing w:after="0"/>
              <w:jc w:val="right"/>
            </w:pPr>
            <w:r>
              <w:rPr>
                <w:sz w:val="16"/>
              </w:rPr>
              <w:t>$7,595</w:t>
            </w:r>
          </w:p>
        </w:tc>
        <w:tc>
          <w:tcPr>
            <w:tcW w:type="dxa" w:w="1126"/>
          </w:tcPr>
          <w:p>
            <w:pPr>
              <w:spacing w:after="0"/>
              <w:jc w:val="right"/>
            </w:pPr>
            <w:r>
              <w:rPr>
                <w:sz w:val="16"/>
              </w:rPr>
              <w:t>n/a</w:t>
            </w:r>
          </w:p>
        </w:tc>
        <w:tc>
          <w:tcPr>
            <w:tcW w:type="dxa" w:w="1121"/>
          </w:tcPr>
          <w:p>
            <w:pPr>
              <w:spacing w:after="0"/>
              <w:jc w:val="right"/>
            </w:pPr>
            <w:r>
              <w:rPr>
                <w:sz w:val="16"/>
              </w:rPr>
              <w:t>$38,995</w:t>
            </w:r>
          </w:p>
        </w:tc>
        <w:tc>
          <w:tcPr>
            <w:tcW w:type="dxa" w:w="1305"/>
          </w:tcPr>
          <w:p>
            <w:pPr>
              <w:spacing w:after="0"/>
              <w:jc w:val="right"/>
            </w:pPr>
            <w:r>
              <w:rPr>
                <w:sz w:val="16"/>
              </w:rPr>
              <w:t>0.000171%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$4,448,291,780</w:t>
            </w:r>
          </w:p>
        </w:tc>
        <w:tc>
          <w:tcPr>
            <w:tcW w:type="dxa" w:w="1215"/>
          </w:tcPr>
          <w:p>
            <w:pPr>
              <w:spacing w:after="0"/>
              <w:jc w:val="right"/>
            </w:pPr>
            <w:r>
              <w:rPr>
                <w:sz w:val="16"/>
              </w:rPr>
              <w:t>$261,886,077</w:t>
            </w:r>
          </w:p>
        </w:tc>
        <w:tc>
          <w:tcPr>
            <w:tcW w:type="dxa" w:w="1043"/>
          </w:tcPr>
          <w:p>
            <w:pPr>
              <w:spacing w:after="0"/>
              <w:jc w:val="right"/>
            </w:pPr>
            <w:r>
              <w:rPr>
                <w:sz w:val="16"/>
              </w:rPr>
              <w:t>13,124</w:t>
            </w:r>
          </w:p>
        </w:tc>
        <w:tc>
          <w:tcPr>
            <w:tcW w:type="dxa" w:w="1037"/>
          </w:tcPr>
          <w:p>
            <w:pPr>
              <w:spacing w:after="0"/>
              <w:jc w:val="right"/>
            </w:pPr>
            <w:r>
              <w:rPr>
                <w:sz w:val="16"/>
              </w:rPr>
              <w:t>$352,541</w:t>
            </w:r>
          </w:p>
        </w:tc>
        <w:tc>
          <w:tcPr>
            <w:tcW w:type="dxa" w:w="1126"/>
          </w:tcPr>
          <w:p>
            <w:pPr>
              <w:spacing w:after="0"/>
              <w:jc w:val="right"/>
            </w:pPr>
            <w:r>
              <w:rPr>
                <w:sz w:val="16"/>
              </w:rPr>
              <w:t>$68,028</w:t>
            </w:r>
          </w:p>
        </w:tc>
        <w:tc>
          <w:tcPr>
            <w:tcW w:type="dxa" w:w="1121"/>
          </w:tcPr>
          <w:p>
            <w:pPr>
              <w:spacing w:after="0"/>
              <w:jc w:val="right"/>
            </w:pPr>
            <w:r>
              <w:rPr>
                <w:sz w:val="16"/>
              </w:rPr>
              <w:t>$163,768</w:t>
            </w:r>
          </w:p>
        </w:tc>
        <w:tc>
          <w:tcPr>
            <w:tcW w:type="dxa" w:w="1305"/>
          </w:tcPr>
          <w:p>
            <w:pPr>
              <w:spacing w:after="0"/>
              <w:jc w:val="right"/>
            </w:pPr>
            <w:r>
              <w:rPr>
                <w:sz w:val="16"/>
              </w:rPr>
              <w:t>0.00793%</w:t>
            </w:r>
          </w:p>
        </w:tc>
        <w:tc>
          <w:tcPr>
            <w:tcW w:type="dxa" w:w="1187"/>
          </w:tcPr>
          <w:p>
            <w:pPr>
              <w:spacing w:after="0"/>
              <w:jc w:val="right"/>
            </w:pPr>
            <w:r>
              <w:rPr>
                <w:sz w:val="16"/>
              </w:rPr>
              <w:t>$66,500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$4,448,291,780</w:t>
            </w:r>
          </w:p>
        </w:tc>
        <w:tc>
          <w:tcPr>
            <w:tcW w:type="dxa" w:w="1215"/>
          </w:tcPr>
          <w:p>
            <w:pPr>
              <w:spacing w:after="0"/>
              <w:jc w:val="right"/>
            </w:pPr>
            <w:r>
              <w:rPr>
                <w:sz w:val="16"/>
              </w:rPr>
              <w:t>$261,886,077</w:t>
            </w:r>
          </w:p>
        </w:tc>
        <w:tc>
          <w:tcPr>
            <w:tcW w:type="dxa" w:w="1043"/>
          </w:tcPr>
          <w:p>
            <w:pPr>
              <w:spacing w:after="0"/>
              <w:jc w:val="right"/>
            </w:pPr>
            <w:r>
              <w:rPr>
                <w:sz w:val="16"/>
              </w:rPr>
              <w:t>13,124</w:t>
            </w:r>
          </w:p>
        </w:tc>
        <w:tc>
          <w:tcPr>
            <w:tcW w:type="dxa" w:w="1037"/>
          </w:tcPr>
          <w:p>
            <w:pPr>
              <w:spacing w:after="0"/>
              <w:jc w:val="right"/>
            </w:pPr>
            <w:r>
              <w:rPr>
                <w:sz w:val="16"/>
              </w:rPr>
              <w:t>$1,342,869</w:t>
            </w:r>
          </w:p>
        </w:tc>
        <w:tc>
          <w:tcPr>
            <w:tcW w:type="dxa" w:w="1126"/>
          </w:tcPr>
          <w:p>
            <w:pPr>
              <w:spacing w:after="0"/>
              <w:jc w:val="right"/>
            </w:pPr>
            <w:r>
              <w:rPr>
                <w:sz w:val="16"/>
              </w:rPr>
              <w:t>$7,331</w:t>
            </w:r>
          </w:p>
        </w:tc>
        <w:tc>
          <w:tcPr>
            <w:tcW w:type="dxa" w:w="1121"/>
          </w:tcPr>
          <w:p>
            <w:pPr>
              <w:spacing w:after="0"/>
              <w:jc w:val="right"/>
            </w:pPr>
            <w:r>
              <w:rPr>
                <w:sz w:val="16"/>
              </w:rPr>
              <w:t>$1,161,433</w:t>
            </w:r>
          </w:p>
        </w:tc>
        <w:tc>
          <w:tcPr>
            <w:tcW w:type="dxa" w:w="1305"/>
          </w:tcPr>
          <w:p>
            <w:pPr>
              <w:spacing w:after="0"/>
              <w:jc w:val="right"/>
            </w:pPr>
            <w:r>
              <w:rPr>
                <w:sz w:val="16"/>
              </w:rPr>
              <w:t>0.0302%</w:t>
            </w:r>
          </w:p>
        </w:tc>
        <w:tc>
          <w:tcPr>
            <w:tcW w:type="dxa" w:w="1187"/>
          </w:tcPr>
          <w:p>
            <w:pPr>
              <w:spacing w:after="0"/>
              <w:jc w:val="right"/>
            </w:pPr>
            <w:r>
              <w:rPr>
                <w:sz w:val="16"/>
              </w:rPr>
              <w:t>$34,700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$321,911,634</w:t>
            </w:r>
          </w:p>
        </w:tc>
        <w:tc>
          <w:tcPr>
            <w:tcW w:type="dxa" w:w="1215"/>
          </w:tcPr>
          <w:p>
            <w:pPr>
              <w:spacing w:after="0"/>
              <w:jc w:val="right"/>
            </w:pPr>
            <w:r>
              <w:rPr>
                <w:sz w:val="16"/>
              </w:rPr>
              <w:t>$63,222,454</w:t>
            </w:r>
          </w:p>
        </w:tc>
        <w:tc>
          <w:tcPr>
            <w:tcW w:type="dxa" w:w="1043"/>
          </w:tcPr>
          <w:p>
            <w:pPr>
              <w:spacing w:after="0"/>
              <w:jc w:val="right"/>
            </w:pPr>
            <w:r>
              <w:rPr>
                <w:sz w:val="16"/>
              </w:rPr>
              <w:t>1,530</w:t>
            </w:r>
          </w:p>
        </w:tc>
        <w:tc>
          <w:tcPr>
            <w:tcW w:type="dxa" w:w="1037"/>
          </w:tcPr>
          <w:p>
            <w:pPr>
              <w:spacing w:after="0"/>
              <w:jc w:val="right"/>
            </w:pPr>
            <w:r>
              <w:rPr>
                <w:sz w:val="16"/>
              </w:rPr>
              <w:t>$17,754</w:t>
            </w:r>
          </w:p>
        </w:tc>
        <w:tc>
          <w:tcPr>
            <w:tcW w:type="dxa" w:w="1126"/>
          </w:tcPr>
          <w:p>
            <w:pPr>
              <w:spacing w:after="0"/>
              <w:jc w:val="right"/>
            </w:pPr>
            <w:r>
              <w:rPr>
                <w:sz w:val="16"/>
              </w:rPr>
              <w:t>$578</w:t>
            </w:r>
          </w:p>
        </w:tc>
        <w:tc>
          <w:tcPr>
            <w:tcW w:type="dxa" w:w="1121"/>
          </w:tcPr>
          <w:p>
            <w:pPr>
              <w:spacing w:after="0"/>
              <w:jc w:val="right"/>
            </w:pPr>
            <w:r>
              <w:rPr>
                <w:sz w:val="16"/>
              </w:rPr>
              <w:t>$2,741</w:t>
            </w:r>
          </w:p>
        </w:tc>
        <w:tc>
          <w:tcPr>
            <w:tcW w:type="dxa" w:w="1305"/>
          </w:tcPr>
          <w:p>
            <w:pPr>
              <w:spacing w:after="0"/>
              <w:jc w:val="right"/>
            </w:pPr>
            <w:r>
              <w:rPr>
                <w:sz w:val="16"/>
              </w:rPr>
              <w:t>0.00552%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$4,448,291,780</w:t>
            </w:r>
          </w:p>
        </w:tc>
        <w:tc>
          <w:tcPr>
            <w:tcW w:type="dxa" w:w="1215"/>
          </w:tcPr>
          <w:p>
            <w:pPr>
              <w:spacing w:after="0"/>
              <w:jc w:val="right"/>
            </w:pPr>
            <w:r>
              <w:rPr>
                <w:sz w:val="16"/>
              </w:rPr>
              <w:t>$261,886,077</w:t>
            </w:r>
          </w:p>
        </w:tc>
        <w:tc>
          <w:tcPr>
            <w:tcW w:type="dxa" w:w="1043"/>
          </w:tcPr>
          <w:p>
            <w:pPr>
              <w:spacing w:after="0"/>
              <w:jc w:val="right"/>
            </w:pPr>
            <w:r>
              <w:rPr>
                <w:sz w:val="16"/>
              </w:rPr>
              <w:t>13,124</w:t>
            </w:r>
          </w:p>
        </w:tc>
        <w:tc>
          <w:tcPr>
            <w:tcW w:type="dxa" w:w="1037"/>
          </w:tcPr>
          <w:p>
            <w:pPr>
              <w:spacing w:after="0"/>
              <w:jc w:val="right"/>
            </w:pPr>
            <w:r>
              <w:rPr>
                <w:sz w:val="16"/>
              </w:rPr>
              <w:t>$30,094</w:t>
            </w:r>
          </w:p>
        </w:tc>
        <w:tc>
          <w:tcPr>
            <w:tcW w:type="dxa" w:w="1126"/>
          </w:tcPr>
          <w:p>
            <w:pPr>
              <w:spacing w:after="0"/>
              <w:jc w:val="right"/>
            </w:pPr>
            <w:r>
              <w:rPr>
                <w:sz w:val="16"/>
              </w:rPr>
              <w:t>$316</w:t>
            </w:r>
          </w:p>
        </w:tc>
        <w:tc>
          <w:tcPr>
            <w:tcW w:type="dxa" w:w="1121"/>
          </w:tcPr>
          <w:p>
            <w:pPr>
              <w:spacing w:after="0"/>
              <w:jc w:val="right"/>
            </w:pPr>
            <w:r>
              <w:rPr>
                <w:sz w:val="16"/>
              </w:rPr>
              <w:t>$16,508</w:t>
            </w:r>
          </w:p>
        </w:tc>
        <w:tc>
          <w:tcPr>
            <w:tcW w:type="dxa" w:w="1305"/>
          </w:tcPr>
          <w:p>
            <w:pPr>
              <w:spacing w:after="0"/>
              <w:jc w:val="right"/>
            </w:pPr>
            <w:r>
              <w:rPr>
                <w:sz w:val="16"/>
              </w:rPr>
              <w:t>0.000677%</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2022-05-03 (Storm Events through 2026-06-30): 27 county-coded records, 27 with a damage value recorded (including $0), $101,200; 24 zone-level records, 24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13,124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$4,448,291,780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$261,886,077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$10,284,097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$6,298,350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Griswold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Cass County</w:t>
            </w:r>
          </w:p>
        </w:tc>
        <w:tc>
          <w:tcPr>
            <w:tcW w:type="dxa" w:w="1636"/>
          </w:tcPr>
          <w:p>
            <w:pPr>
              <w:spacing w:after="0"/>
              <w:jc w:val="left"/>
            </w:pPr>
            <w:r>
              <w:rPr>
                <w:sz w:val="16"/>
              </w:rPr>
              <w:t>190852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Anita city</w:t>
            </w:r>
          </w:p>
        </w:tc>
        <w:tc>
          <w:tcPr>
            <w:tcW w:type="dxa" w:w="1636"/>
          </w:tcPr>
          <w:p>
            <w:pPr>
              <w:spacing w:after="0"/>
              <w:jc w:val="left"/>
            </w:pPr>
            <w:r>
              <w:rPr>
                <w:sz w:val="16"/>
              </w:rPr>
              <w:t>190048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Atlantic city</w:t>
            </w:r>
          </w:p>
        </w:tc>
        <w:tc>
          <w:tcPr>
            <w:tcW w:type="dxa" w:w="1636"/>
          </w:tcPr>
          <w:p>
            <w:pPr>
              <w:spacing w:after="0"/>
              <w:jc w:val="left"/>
            </w:pPr>
            <w:r>
              <w:rPr>
                <w:sz w:val="16"/>
              </w:rPr>
              <w:t>190049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Cumberland city</w:t>
            </w:r>
          </w:p>
        </w:tc>
        <w:tc>
          <w:tcPr>
            <w:tcW w:type="dxa" w:w="1636"/>
          </w:tcPr>
          <w:p>
            <w:pPr>
              <w:spacing w:after="0"/>
              <w:jc w:val="left"/>
            </w:pPr>
            <w:r>
              <w:rPr>
                <w:sz w:val="16"/>
              </w:rPr>
              <w:t>190345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Griswold city</w:t>
            </w:r>
          </w:p>
        </w:tc>
        <w:tc>
          <w:tcPr>
            <w:tcW w:type="dxa" w:w="1636"/>
          </w:tcPr>
          <w:p>
            <w:pPr>
              <w:spacing w:after="0"/>
              <w:jc w:val="left"/>
            </w:pPr>
            <w:r>
              <w:rPr>
                <w:sz w:val="16"/>
              </w:rPr>
              <w:t>190346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Lewis city</w:t>
            </w:r>
          </w:p>
        </w:tc>
        <w:tc>
          <w:tcPr>
            <w:tcW w:type="dxa" w:w="1636"/>
          </w:tcPr>
          <w:p>
            <w:pPr>
              <w:spacing w:after="0"/>
              <w:jc w:val="left"/>
            </w:pPr>
            <w:r>
              <w:rPr>
                <w:sz w:val="16"/>
              </w:rPr>
              <w:t>190347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Marne city</w:t>
            </w:r>
          </w:p>
        </w:tc>
        <w:tc>
          <w:tcPr>
            <w:tcW w:type="dxa" w:w="1636"/>
          </w:tcPr>
          <w:p>
            <w:pPr>
              <w:spacing w:after="0"/>
              <w:jc w:val="left"/>
            </w:pPr>
            <w:r>
              <w:rPr>
                <w:sz w:val="16"/>
              </w:rPr>
              <w:t>190348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Massena city</w:t>
            </w:r>
          </w:p>
        </w:tc>
        <w:tc>
          <w:tcPr>
            <w:tcW w:type="dxa" w:w="1636"/>
          </w:tcPr>
          <w:p>
            <w:pPr>
              <w:spacing w:after="0"/>
              <w:jc w:val="left"/>
            </w:pPr>
            <w:r>
              <w:rPr>
                <w:sz w:val="16"/>
              </w:rPr>
              <w:t>190349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Wiota city</w:t>
            </w:r>
          </w:p>
        </w:tc>
        <w:tc>
          <w:tcPr>
            <w:tcW w:type="dxa" w:w="1636"/>
          </w:tcPr>
          <w:p>
            <w:pPr>
              <w:spacing w:after="0"/>
              <w:jc w:val="left"/>
            </w:pPr>
            <w:r>
              <w:rPr>
                <w:sz w:val="16"/>
              </w:rPr>
              <w:t>190350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Cass County, IA: risk-assessment baseline packet, release 2026-10 (data as of 2026-09-30; County FIPS 19029). Automated baseline. </w:t>
      </w:r>
      <w:hyperlink r:id="rId15">
        <w:r>
          <w:rPr>
            <w:color w:val="1F4E99"/>
            <w:sz w:val="17"/>
            <w:u w:val="single"/>
          </w:rPr>
          <w:t>https://hazardplain.org/ia/19029/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IA: Risk-assessment baseline packet</dc:title>
  <dc:subject>Hazard Plain release 2026-10, as of 2026-09-30. Automated baseline</dc:subject>
  <dc:creator>Hazard Plain</dc:creator>
  <cp:keywords>Hazard Plain; hazard mitigation; risk assessment; 19029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