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Carroll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2025-09-10</w:t>
      </w:r>
    </w:p>
    <w:p>
      <w:pPr>
        <w:keepNext/>
        <w:spacing w:after="40" w:before="0"/>
      </w:pPr>
      <w:r>
        <w:rPr>
          <w:b/>
        </w:rPr>
        <w:t xml:space="preserve">Plan: </w:t>
      </w:r>
      <w:r>
        <w:rPr/>
        <w:t>Crawford, Carroll, Greene and Sac Counties Multi-Jurisdictional Hazard Mitigation Plan (FEMA plan 106802)</w:t>
      </w:r>
    </w:p>
    <w:p>
      <w:pPr>
        <w:keepNext/>
        <w:spacing w:after="40" w:before="0"/>
      </w:pPr>
      <w:r>
        <w:rPr>
          <w:b/>
        </w:rPr>
        <w:t xml:space="preserve">Approved: </w:t>
      </w:r>
      <w:r>
        <w:rPr/>
        <w:t>2020-09-10</w:t>
      </w:r>
    </w:p>
    <w:p>
      <w:pPr>
        <w:keepNext/>
        <w:spacing w:after="40" w:before="0"/>
      </w:pPr>
      <w:r>
        <w:rPr>
          <w:b/>
        </w:rPr>
        <w:t xml:space="preserve">Expires: </w:t>
      </w:r>
      <w:r>
        <w:rPr/>
        <w:t>2025-09-10</w:t>
      </w:r>
    </w:p>
    <w:p>
      <w:pPr>
        <w:keepNext/>
        <w:spacing w:after="40" w:before="0"/>
      </w:pPr>
      <w:r>
        <w:rPr>
          <w:b/>
        </w:rPr>
        <w:t xml:space="preserve">As of: </w:t>
      </w:r>
      <w:r>
        <w:rPr/>
        <w:t>2026-09-28</w:t>
      </w:r>
    </w:p>
    <w:p>
      <w:pPr>
        <w:keepNext/>
        <w:spacing w:after="40" w:before="0"/>
      </w:pPr>
      <w:r>
        <w:rPr>
          <w:b/>
        </w:rPr>
        <w:t xml:space="preserve">Days: </w:t>
      </w:r>
      <w:r>
        <w:rPr/>
        <w:t>383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2"/>
        <w:gridCol w:w="1404"/>
        <w:gridCol w:w="2172"/>
        <w:gridCol w:w="3517"/>
        <w:gridCol w:w="1115"/>
        <w:gridCol w:w="1115"/>
        <w:gridCol w:w="962"/>
        <w:gridCol w:w="1019"/>
        <w:gridCol w:w="1115"/>
      </w:tblGrid>
      <w:tr>
        <w:trPr>
          <w:cantSplit/>
          <w:tblHeader/>
        </w:trPr>
        <w:tc>
          <w:tcPr>
            <w:tcW w:type="dxa" w:w="1692"/>
            <w:shd w:val="clear" w:color="auto" w:fill="E8E8E8"/>
          </w:tcPr>
          <w:p>
            <w:pPr>
              <w:spacing w:after="0"/>
              <w:jc w:val="left"/>
            </w:pPr>
            <w:r>
              <w:rPr>
                <w:b/>
                <w:sz w:val="16"/>
              </w:rPr>
              <w:t>Jurisdiction</w:t>
            </w:r>
          </w:p>
        </w:tc>
        <w:tc>
          <w:tcPr>
            <w:tcW w:type="dxa" w:w="1404"/>
            <w:shd w:val="clear" w:color="auto" w:fill="E8E8E8"/>
          </w:tcPr>
          <w:p>
            <w:pPr>
              <w:spacing w:after="0"/>
              <w:jc w:val="left"/>
            </w:pPr>
            <w:r>
              <w:rPr>
                <w:b/>
                <w:sz w:val="16"/>
              </w:rPr>
              <w:t>Type</w:t>
            </w:r>
          </w:p>
        </w:tc>
        <w:tc>
          <w:tcPr>
            <w:tcW w:type="dxa" w:w="2172"/>
            <w:shd w:val="clear" w:color="auto" w:fill="E8E8E8"/>
          </w:tcPr>
          <w:p>
            <w:pPr>
              <w:spacing w:after="0"/>
              <w:jc w:val="left"/>
            </w:pPr>
            <w:r>
              <w:rPr>
                <w:b/>
                <w:sz w:val="16"/>
              </w:rPr>
              <w:t>Status</w:t>
            </w:r>
          </w:p>
        </w:tc>
        <w:tc>
          <w:tcPr>
            <w:tcW w:type="dxa" w:w="3517"/>
            <w:shd w:val="clear" w:color="auto" w:fill="E8E8E8"/>
          </w:tcPr>
          <w:p>
            <w:pPr>
              <w:spacing w:after="0"/>
              <w:jc w:val="left"/>
            </w:pPr>
            <w:r>
              <w:rPr>
                <w:b/>
                <w:sz w:val="16"/>
              </w:rPr>
              <w:t>Plan</w:t>
            </w:r>
          </w:p>
        </w:tc>
        <w:tc>
          <w:tcPr>
            <w:tcW w:type="dxa" w:w="1115"/>
            <w:shd w:val="clear" w:color="auto" w:fill="E8E8E8"/>
          </w:tcPr>
          <w:p>
            <w:pPr>
              <w:spacing w:after="0"/>
              <w:jc w:val="left"/>
            </w:pPr>
            <w:r>
              <w:rPr>
                <w:b/>
                <w:sz w:val="16"/>
              </w:rPr>
              <w:t>Approved</w:t>
            </w:r>
          </w:p>
        </w:tc>
        <w:tc>
          <w:tcPr>
            <w:tcW w:type="dxa" w:w="1115"/>
            <w:shd w:val="clear" w:color="auto" w:fill="E8E8E8"/>
          </w:tcPr>
          <w:p>
            <w:pPr>
              <w:spacing w:after="0"/>
              <w:jc w:val="left"/>
            </w:pPr>
            <w:r>
              <w:rPr>
                <w:b/>
                <w:sz w:val="16"/>
              </w:rPr>
              <w:t>Expires</w:t>
            </w:r>
          </w:p>
        </w:tc>
        <w:tc>
          <w:tcPr>
            <w:tcW w:type="dxa" w:w="9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9"/>
            <w:shd w:val="clear" w:color="auto" w:fill="E8E8E8"/>
          </w:tcPr>
          <w:p>
            <w:pPr>
              <w:spacing w:after="0"/>
              <w:jc w:val="left"/>
            </w:pPr>
            <w:r>
              <w:rPr>
                <w:b/>
                <w:sz w:val="16"/>
              </w:rPr>
              <w:t>Update underway</w:t>
            </w:r>
          </w:p>
        </w:tc>
        <w:tc>
          <w:tcPr>
            <w:tcW w:type="dxa" w:w="1115"/>
            <w:shd w:val="clear" w:color="auto" w:fill="E8E8E8"/>
          </w:tcPr>
          <w:p>
            <w:pPr>
              <w:spacing w:after="0"/>
              <w:jc w:val="left"/>
            </w:pPr>
            <w:r>
              <w:rPr>
                <w:b/>
                <w:sz w:val="16"/>
              </w:rPr>
              <w:t>Notes</w:t>
            </w:r>
          </w:p>
        </w:tc>
      </w:tr>
      <w:tr>
        <w:trPr>
          <w:cantSplit/>
        </w:trPr>
        <w:tc>
          <w:tcPr>
            <w:tcW w:type="dxa" w:w="1692"/>
          </w:tcPr>
          <w:p>
            <w:pPr>
              <w:spacing w:after="0"/>
              <w:jc w:val="left"/>
            </w:pPr>
            <w:r>
              <w:rPr>
                <w:sz w:val="16"/>
              </w:rPr>
              <w:t>Carroll County</w:t>
            </w:r>
          </w:p>
        </w:tc>
        <w:tc>
          <w:tcPr>
            <w:tcW w:type="dxa" w:w="1404"/>
          </w:tcPr>
          <w:p>
            <w:pPr>
              <w:spacing w:after="0"/>
              <w:jc w:val="left"/>
            </w:pPr>
            <w:r>
              <w:rPr>
                <w:sz w:val="16"/>
              </w:rPr>
              <w:t>County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Arcadia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Breda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Carroll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Coon Rapids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Dedham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Glidden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Halbur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Lanesboro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Lidderdale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Manning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Ralston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Templeton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Willey city</w:t>
            </w:r>
          </w:p>
        </w:tc>
        <w:tc>
          <w:tcPr>
            <w:tcW w:type="dxa" w:w="1404"/>
          </w:tcPr>
          <w:p>
            <w:pPr>
              <w:spacing w:after="0"/>
              <w:jc w:val="left"/>
            </w:pPr>
            <w:r>
              <w:rPr>
                <w:sz w:val="16"/>
              </w:rPr>
              <w:t>City</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Ar-We-Va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Carroll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Coon Rapids-Bayard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East Sac County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Expired on 2025-09-10</w:t>
            </w:r>
          </w:p>
        </w:tc>
        <w:tc>
          <w:tcPr>
            <w:tcW w:type="dxa" w:w="3517"/>
          </w:tcPr>
          <w:p>
            <w:pPr>
              <w:spacing w:after="0"/>
              <w:jc w:val="left"/>
            </w:pPr>
            <w:r>
              <w:rPr>
                <w:sz w:val="16"/>
              </w:rPr>
              <w:t>Crawford, Carroll, Greene and Sac Counties Multi-Jurisdictional Hazard Mitigation Plan (FEMA plan 106802)</w:t>
            </w:r>
          </w:p>
        </w:tc>
        <w:tc>
          <w:tcPr>
            <w:tcW w:type="dxa" w:w="1115"/>
          </w:tcPr>
          <w:p>
            <w:pPr>
              <w:spacing w:after="0"/>
              <w:jc w:val="left"/>
            </w:pPr>
            <w:r>
              <w:rPr>
                <w:sz w:val="16"/>
              </w:rPr>
              <w:t>2020-09-10</w:t>
            </w:r>
          </w:p>
        </w:tc>
        <w:tc>
          <w:tcPr>
            <w:tcW w:type="dxa" w:w="1115"/>
          </w:tcPr>
          <w:p>
            <w:pPr>
              <w:spacing w:after="0"/>
              <w:jc w:val="left"/>
            </w:pPr>
            <w:r>
              <w:rPr>
                <w:sz w:val="16"/>
              </w:rPr>
              <w:t>2025-09-10</w:t>
            </w:r>
          </w:p>
        </w:tc>
        <w:tc>
          <w:tcPr>
            <w:tcW w:type="dxa" w:w="962"/>
          </w:tcPr>
          <w:p>
            <w:pPr>
              <w:spacing w:after="0"/>
              <w:jc w:val="right"/>
            </w:pPr>
            <w:r>
              <w:rPr>
                <w:sz w:val="16"/>
              </w:rPr>
              <w:t>-383</w:t>
            </w:r>
          </w:p>
        </w:tc>
        <w:tc>
          <w:tcPr>
            <w:tcW w:type="dxa" w:w="1019"/>
          </w:tcPr>
          <w:p>
            <w:pPr>
              <w:spacing w:after="0"/>
              <w:jc w:val="left"/>
            </w:pPr>
          </w:p>
        </w:tc>
        <w:tc>
          <w:tcPr>
            <w:tcW w:type="dxa" w:w="1115"/>
          </w:tcPr>
          <w:p>
            <w:pPr>
              <w:spacing w:after="0"/>
              <w:jc w:val="left"/>
            </w:pPr>
          </w:p>
        </w:tc>
      </w:tr>
      <w:tr>
        <w:trPr>
          <w:cantSplit/>
        </w:trPr>
        <w:tc>
          <w:tcPr>
            <w:tcW w:type="dxa" w:w="1692"/>
          </w:tcPr>
          <w:p>
            <w:pPr>
              <w:spacing w:after="0"/>
              <w:jc w:val="left"/>
            </w:pPr>
            <w:r>
              <w:rPr>
                <w:sz w:val="16"/>
              </w:rPr>
              <w:t>IKM-Manning Community School District</w:t>
            </w:r>
          </w:p>
        </w:tc>
        <w:tc>
          <w:tcPr>
            <w:tcW w:type="dxa" w:w="1404"/>
          </w:tcPr>
          <w:p>
            <w:pPr>
              <w:spacing w:after="0"/>
              <w:jc w:val="left"/>
            </w:pPr>
            <w:r>
              <w:rPr>
                <w:sz w:val="16"/>
              </w:rPr>
              <w:t>School/School District</w:t>
            </w:r>
          </w:p>
        </w:tc>
        <w:tc>
          <w:tcPr>
            <w:tcW w:type="dxa" w:w="2172"/>
          </w:tcPr>
          <w:p>
            <w:pPr>
              <w:spacing w:after="0"/>
              <w:jc w:val="left"/>
            </w:pPr>
            <w:r>
              <w:rPr>
                <w:sz w:val="16"/>
              </w:rPr>
              <w:t>Approved, expires 2026-10-26</w:t>
            </w:r>
          </w:p>
        </w:tc>
        <w:tc>
          <w:tcPr>
            <w:tcW w:type="dxa" w:w="3517"/>
          </w:tcPr>
          <w:p>
            <w:pPr>
              <w:spacing w:after="0"/>
              <w:jc w:val="left"/>
            </w:pPr>
            <w:r>
              <w:rPr>
                <w:sz w:val="16"/>
              </w:rPr>
              <w:t>Harrison and Shelby Counties HMP (FEMA plan 107751)</w:t>
            </w:r>
          </w:p>
        </w:tc>
        <w:tc>
          <w:tcPr>
            <w:tcW w:type="dxa" w:w="1115"/>
          </w:tcPr>
          <w:p>
            <w:pPr>
              <w:spacing w:after="0"/>
              <w:jc w:val="left"/>
            </w:pPr>
            <w:r>
              <w:rPr>
                <w:sz w:val="16"/>
              </w:rPr>
              <w:t>2021-10-26</w:t>
            </w:r>
          </w:p>
        </w:tc>
        <w:tc>
          <w:tcPr>
            <w:tcW w:type="dxa" w:w="1115"/>
          </w:tcPr>
          <w:p>
            <w:pPr>
              <w:spacing w:after="0"/>
              <w:jc w:val="left"/>
            </w:pPr>
            <w:r>
              <w:rPr>
                <w:sz w:val="16"/>
              </w:rPr>
              <w:t>2026-10-26</w:t>
            </w:r>
          </w:p>
        </w:tc>
        <w:tc>
          <w:tcPr>
            <w:tcW w:type="dxa" w:w="962"/>
          </w:tcPr>
          <w:p>
            <w:pPr>
              <w:spacing w:after="0"/>
              <w:jc w:val="right"/>
            </w:pPr>
            <w:r>
              <w:rPr>
                <w:sz w:val="16"/>
              </w:rPr>
              <w:t>28</w:t>
            </w:r>
          </w:p>
        </w:tc>
        <w:tc>
          <w:tcPr>
            <w:tcW w:type="dxa" w:w="1019"/>
          </w:tcPr>
          <w:p>
            <w:pPr>
              <w:spacing w:after="0"/>
              <w:jc w:val="left"/>
            </w:pPr>
          </w:p>
        </w:tc>
        <w:tc>
          <w:tcPr>
            <w:tcW w:type="dxa" w:w="1115"/>
          </w:tcPr>
          <w:p>
            <w:pPr>
              <w:spacing w:after="0"/>
              <w:jc w:val="left"/>
            </w:pPr>
            <w:r>
              <w:rPr>
                <w:sz w:val="16"/>
              </w:rPr>
              <w:t>member approved 2022-04-18</w:t>
            </w:r>
          </w:p>
        </w:tc>
      </w:tr>
    </w:tbl>
    <w:p>
      <w:pPr>
        <w:spacing w:after="40" w:before="60"/>
      </w:pPr>
      <w:r>
        <w:rPr>
          <w:sz w:val="15"/>
        </w:rPr>
        <w:t>Plan 106802 also lists 37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4"/>
        <w:gridCol w:w="1233"/>
        <w:gridCol w:w="1037"/>
        <w:gridCol w:w="1126"/>
        <w:gridCol w:w="1307"/>
        <w:gridCol w:w="1115"/>
        <w:gridCol w:w="1224"/>
        <w:gridCol w:w="2233"/>
        <w:gridCol w:w="192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Tornado</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$2,547,312</w:t>
            </w:r>
          </w:p>
        </w:tc>
        <w:tc>
          <w:tcPr>
            <w:tcW w:type="dxa" w:w="1126"/>
          </w:tcPr>
          <w:p>
            <w:pPr>
              <w:spacing w:after="0"/>
              <w:jc w:val="right"/>
            </w:pPr>
            <w:r>
              <w:rPr>
                <w:sz w:val="16"/>
              </w:rPr>
              <w:t>$23,646</w:t>
            </w:r>
          </w:p>
        </w:tc>
        <w:tc>
          <w:tcPr>
            <w:tcW w:type="dxa" w:w="1307"/>
          </w:tcPr>
          <w:p>
            <w:pPr>
              <w:spacing w:after="0"/>
              <w:jc w:val="right"/>
            </w:pPr>
            <w:r>
              <w:rPr>
                <w:sz w:val="16"/>
              </w:rPr>
              <w:t>$3,637,529</w:t>
            </w:r>
          </w:p>
        </w:tc>
        <w:tc>
          <w:tcPr>
            <w:tcW w:type="dxa" w:w="1115"/>
          </w:tcPr>
          <w:p>
            <w:pPr>
              <w:spacing w:after="0"/>
              <w:jc w:val="right"/>
            </w:pPr>
            <w:r>
              <w:rPr>
                <w:sz w:val="16"/>
              </w:rPr>
              <w:t>$6,208,487</w:t>
            </w:r>
          </w:p>
        </w:tc>
        <w:tc>
          <w:tcPr>
            <w:tcW w:type="dxa" w:w="1224"/>
          </w:tcPr>
          <w:p>
            <w:pPr>
              <w:spacing w:after="0"/>
              <w:jc w:val="right"/>
            </w:pPr>
            <w:r>
              <w:rPr>
                <w:sz w:val="16"/>
              </w:rPr>
              <w:t>21</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$4,817,740</w:t>
            </w:r>
          </w:p>
        </w:tc>
        <w:tc>
          <w:tcPr>
            <w:tcW w:type="dxa" w:w="1126"/>
          </w:tcPr>
          <w:p>
            <w:pPr>
              <w:spacing w:after="0"/>
              <w:jc w:val="right"/>
            </w:pPr>
            <w:r>
              <w:rPr>
                <w:sz w:val="16"/>
              </w:rPr>
              <w:t>$250,178</w:t>
            </w:r>
          </w:p>
        </w:tc>
        <w:tc>
          <w:tcPr>
            <w:tcW w:type="dxa" w:w="1307"/>
          </w:tcPr>
          <w:p>
            <w:pPr>
              <w:spacing w:after="0"/>
              <w:jc w:val="right"/>
            </w:pPr>
            <w:r>
              <w:rPr>
                <w:sz w:val="16"/>
              </w:rPr>
              <w:t>$1,944</w:t>
            </w:r>
          </w:p>
        </w:tc>
        <w:tc>
          <w:tcPr>
            <w:tcW w:type="dxa" w:w="1115"/>
          </w:tcPr>
          <w:p>
            <w:pPr>
              <w:spacing w:after="0"/>
              <w:jc w:val="right"/>
            </w:pPr>
            <w:r>
              <w:rPr>
                <w:sz w:val="16"/>
              </w:rPr>
              <w:t>$5,069,862</w:t>
            </w:r>
          </w:p>
        </w:tc>
        <w:tc>
          <w:tcPr>
            <w:tcW w:type="dxa" w:w="1224"/>
          </w:tcPr>
          <w:p>
            <w:pPr>
              <w:spacing w:after="0"/>
              <w:jc w:val="right"/>
            </w:pPr>
            <w:r>
              <w:rPr>
                <w:sz w:val="16"/>
              </w:rPr>
              <w:t>61</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Hail</w:t>
            </w:r>
          </w:p>
        </w:tc>
        <w:tc>
          <w:tcPr>
            <w:tcW w:type="dxa" w:w="1194"/>
          </w:tcPr>
          <w:p>
            <w:pPr>
              <w:spacing w:after="0"/>
              <w:jc w:val="left"/>
            </w:pPr>
            <w:r>
              <w:rPr>
                <w:sz w:val="16"/>
              </w:rPr>
              <w:t>Relatively High</w:t>
            </w:r>
          </w:p>
        </w:tc>
        <w:tc>
          <w:tcPr>
            <w:tcW w:type="dxa" w:w="1233"/>
          </w:tcPr>
          <w:p>
            <w:pPr>
              <w:spacing w:after="0"/>
              <w:jc w:val="left"/>
            </w:pPr>
            <w:r>
              <w:rPr>
                <w:sz w:val="16"/>
              </w:rPr>
              <w:t>Relatively High</w:t>
            </w:r>
          </w:p>
        </w:tc>
        <w:tc>
          <w:tcPr>
            <w:tcW w:type="dxa" w:w="1037"/>
          </w:tcPr>
          <w:p>
            <w:pPr>
              <w:spacing w:after="0"/>
              <w:jc w:val="right"/>
            </w:pPr>
            <w:r>
              <w:rPr>
                <w:sz w:val="16"/>
              </w:rPr>
              <w:t>$131,117</w:t>
            </w:r>
          </w:p>
        </w:tc>
        <w:tc>
          <w:tcPr>
            <w:tcW w:type="dxa" w:w="1126"/>
          </w:tcPr>
          <w:p>
            <w:pPr>
              <w:spacing w:after="0"/>
              <w:jc w:val="right"/>
            </w:pPr>
            <w:r>
              <w:rPr>
                <w:sz w:val="16"/>
              </w:rPr>
              <w:t>$267,225</w:t>
            </w:r>
          </w:p>
        </w:tc>
        <w:tc>
          <w:tcPr>
            <w:tcW w:type="dxa" w:w="1307"/>
          </w:tcPr>
          <w:p>
            <w:pPr>
              <w:spacing w:after="0"/>
              <w:jc w:val="right"/>
            </w:pPr>
            <w:r>
              <w:rPr>
                <w:sz w:val="16"/>
              </w:rPr>
              <w:t>$4,305,716</w:t>
            </w:r>
          </w:p>
        </w:tc>
        <w:tc>
          <w:tcPr>
            <w:tcW w:type="dxa" w:w="1115"/>
          </w:tcPr>
          <w:p>
            <w:pPr>
              <w:spacing w:after="0"/>
              <w:jc w:val="right"/>
            </w:pPr>
            <w:r>
              <w:rPr>
                <w:sz w:val="16"/>
              </w:rPr>
              <w:t>$4,704,057</w:t>
            </w:r>
          </w:p>
        </w:tc>
        <w:tc>
          <w:tcPr>
            <w:tcW w:type="dxa" w:w="1224"/>
          </w:tcPr>
          <w:p>
            <w:pPr>
              <w:spacing w:after="0"/>
              <w:jc w:val="right"/>
            </w:pPr>
            <w:r>
              <w:rPr>
                <w:sz w:val="16"/>
              </w:rPr>
              <w:t>127</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Drought</w:t>
            </w:r>
          </w:p>
        </w:tc>
        <w:tc>
          <w:tcPr>
            <w:tcW w:type="dxa" w:w="1194"/>
          </w:tcPr>
          <w:p>
            <w:pPr>
              <w:spacing w:after="0"/>
              <w:jc w:val="left"/>
            </w:pPr>
            <w:r>
              <w:rPr>
                <w:sz w:val="16"/>
              </w:rPr>
              <w:t>Relatively High</w:t>
            </w:r>
          </w:p>
        </w:tc>
        <w:tc>
          <w:tcPr>
            <w:tcW w:type="dxa" w:w="1233"/>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$2,864,376</w:t>
            </w:r>
          </w:p>
        </w:tc>
        <w:tc>
          <w:tcPr>
            <w:tcW w:type="dxa" w:w="1307"/>
          </w:tcPr>
          <w:p>
            <w:pPr>
              <w:spacing w:after="0"/>
              <w:jc w:val="right"/>
            </w:pPr>
          </w:p>
        </w:tc>
        <w:tc>
          <w:tcPr>
            <w:tcW w:type="dxa" w:w="1115"/>
          </w:tcPr>
          <w:p>
            <w:pPr>
              <w:spacing w:after="0"/>
              <w:jc w:val="right"/>
            </w:pPr>
            <w:r>
              <w:rPr>
                <w:sz w:val="16"/>
              </w:rPr>
              <w:t>$2,864,376</w:t>
            </w:r>
          </w:p>
        </w:tc>
        <w:tc>
          <w:tcPr>
            <w:tcW w:type="dxa" w:w="1224"/>
          </w:tcPr>
          <w:p>
            <w:pPr>
              <w:spacing w:after="0"/>
              <w:jc w:val="right"/>
            </w:pPr>
            <w:r>
              <w:rPr>
                <w:sz w:val="16"/>
              </w:rPr>
              <w:t>37</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4"/>
          </w:tcPr>
          <w:p>
            <w:pPr>
              <w:spacing w:after="0"/>
              <w:jc w:val="left"/>
            </w:pPr>
            <w:r>
              <w:rPr>
                <w:sz w:val="16"/>
              </w:rPr>
              <w:t>Relatively Moderate</w:t>
            </w:r>
          </w:p>
        </w:tc>
        <w:tc>
          <w:tcPr>
            <w:tcW w:type="dxa" w:w="1233"/>
          </w:tcPr>
          <w:p>
            <w:pPr>
              <w:spacing w:after="0"/>
              <w:jc w:val="left"/>
            </w:pPr>
            <w:r>
              <w:rPr>
                <w:sz w:val="16"/>
              </w:rPr>
              <w:t>Relatively High</w:t>
            </w:r>
          </w:p>
        </w:tc>
        <w:tc>
          <w:tcPr>
            <w:tcW w:type="dxa" w:w="1037"/>
          </w:tcPr>
          <w:p>
            <w:pPr>
              <w:spacing w:after="0"/>
              <w:jc w:val="right"/>
            </w:pPr>
            <w:r>
              <w:rPr>
                <w:sz w:val="16"/>
              </w:rPr>
              <w:t>$451,861</w:t>
            </w:r>
          </w:p>
        </w:tc>
        <w:tc>
          <w:tcPr>
            <w:tcW w:type="dxa" w:w="1126"/>
          </w:tcPr>
          <w:p>
            <w:pPr>
              <w:spacing w:after="0"/>
              <w:jc w:val="right"/>
            </w:pPr>
            <w:r>
              <w:rPr>
                <w:sz w:val="16"/>
              </w:rPr>
              <w:t>$948,546</w:t>
            </w:r>
          </w:p>
        </w:tc>
        <w:tc>
          <w:tcPr>
            <w:tcW w:type="dxa" w:w="1307"/>
          </w:tcPr>
          <w:p>
            <w:pPr>
              <w:spacing w:after="0"/>
              <w:jc w:val="right"/>
            </w:pPr>
            <w:r>
              <w:rPr>
                <w:sz w:val="16"/>
              </w:rPr>
              <w:t>$345,351</w:t>
            </w:r>
          </w:p>
        </w:tc>
        <w:tc>
          <w:tcPr>
            <w:tcW w:type="dxa" w:w="1115"/>
          </w:tcPr>
          <w:p>
            <w:pPr>
              <w:spacing w:after="0"/>
              <w:jc w:val="right"/>
            </w:pPr>
            <w:r>
              <w:rPr>
                <w:sz w:val="16"/>
              </w:rPr>
              <w:t>$1,745,757</w:t>
            </w:r>
          </w:p>
        </w:tc>
        <w:tc>
          <w:tcPr>
            <w:tcW w:type="dxa" w:w="1224"/>
          </w:tcPr>
          <w:p>
            <w:pPr>
              <w:spacing w:after="0"/>
              <w:jc w:val="right"/>
            </w:pPr>
            <w:r>
              <w:rPr>
                <w:sz w:val="16"/>
              </w:rPr>
              <w:t>214</w:t>
            </w:r>
          </w:p>
        </w:tc>
        <w:tc>
          <w:tcPr>
            <w:tcW w:type="dxa" w:w="2233"/>
          </w:tcPr>
          <w:p>
            <w:pPr>
              <w:spacing w:after="0"/>
              <w:jc w:val="left"/>
            </w:pPr>
          </w:p>
        </w:tc>
        <w:tc>
          <w:tcPr>
            <w:tcW w:type="dxa" w:w="1922"/>
          </w:tcPr>
          <w:p>
            <w:pPr>
              <w:spacing w:after="0"/>
              <w:jc w:val="left"/>
            </w:pPr>
            <w:r>
              <w:rPr>
                <w:sz w:val="16"/>
              </w:rPr>
              <w:t>Includes 48 High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Cold Wave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$3,818</w:t>
            </w:r>
          </w:p>
        </w:tc>
        <w:tc>
          <w:tcPr>
            <w:tcW w:type="dxa" w:w="1126"/>
          </w:tcPr>
          <w:p>
            <w:pPr>
              <w:spacing w:after="0"/>
              <w:jc w:val="right"/>
            </w:pPr>
            <w:r>
              <w:rPr>
                <w:sz w:val="16"/>
              </w:rPr>
              <w:t>$713,948</w:t>
            </w:r>
          </w:p>
        </w:tc>
        <w:tc>
          <w:tcPr>
            <w:tcW w:type="dxa" w:w="1307"/>
          </w:tcPr>
          <w:p>
            <w:pPr>
              <w:spacing w:after="0"/>
              <w:jc w:val="right"/>
            </w:pPr>
            <w:r>
              <w:rPr>
                <w:sz w:val="16"/>
              </w:rPr>
              <w:t>$856,606</w:t>
            </w:r>
          </w:p>
        </w:tc>
        <w:tc>
          <w:tcPr>
            <w:tcW w:type="dxa" w:w="1115"/>
          </w:tcPr>
          <w:p>
            <w:pPr>
              <w:spacing w:after="0"/>
              <w:jc w:val="right"/>
            </w:pPr>
            <w:r>
              <w:rPr>
                <w:sz w:val="16"/>
              </w:rPr>
              <w:t>$1,574,371</w:t>
            </w:r>
          </w:p>
        </w:tc>
        <w:tc>
          <w:tcPr>
            <w:tcW w:type="dxa" w:w="1224"/>
          </w:tcPr>
          <w:p>
            <w:pPr>
              <w:spacing w:after="0"/>
              <w:jc w:val="right"/>
            </w:pPr>
            <w:r>
              <w:rPr>
                <w:sz w:val="16"/>
              </w:rPr>
              <w:t>27</w:t>
            </w:r>
          </w:p>
        </w:tc>
        <w:tc>
          <w:tcPr>
            <w:tcW w:type="dxa" w:w="2233"/>
          </w:tcPr>
          <w:p>
            <w:pPr>
              <w:spacing w:after="0"/>
              <w:jc w:val="left"/>
            </w:pPr>
          </w:p>
        </w:tc>
        <w:tc>
          <w:tcPr>
            <w:tcW w:type="dxa" w:w="1922"/>
          </w:tcPr>
          <w:p>
            <w:pPr>
              <w:spacing w:after="0"/>
              <w:jc w:val="left"/>
            </w:pPr>
            <w:r>
              <w:rPr>
                <w:sz w:val="16"/>
              </w:rPr>
              <w:t>Includes 9 Frost/Freeze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Ice Storm</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$180,616</w:t>
            </w:r>
          </w:p>
        </w:tc>
        <w:tc>
          <w:tcPr>
            <w:tcW w:type="dxa" w:w="1126"/>
          </w:tcPr>
          <w:p>
            <w:pPr>
              <w:spacing w:after="0"/>
              <w:jc w:val="right"/>
            </w:pPr>
          </w:p>
        </w:tc>
        <w:tc>
          <w:tcPr>
            <w:tcW w:type="dxa" w:w="1307"/>
          </w:tcPr>
          <w:p>
            <w:pPr>
              <w:spacing w:after="0"/>
              <w:jc w:val="right"/>
            </w:pPr>
            <w:r>
              <w:rPr>
                <w:sz w:val="16"/>
              </w:rPr>
              <w:t>$8,127</w:t>
            </w:r>
          </w:p>
        </w:tc>
        <w:tc>
          <w:tcPr>
            <w:tcW w:type="dxa" w:w="1115"/>
          </w:tcPr>
          <w:p>
            <w:pPr>
              <w:spacing w:after="0"/>
              <w:jc w:val="right"/>
            </w:pPr>
            <w:r>
              <w:rPr>
                <w:sz w:val="16"/>
              </w:rPr>
              <w:t>$188,743</w:t>
            </w:r>
          </w:p>
        </w:tc>
        <w:tc>
          <w:tcPr>
            <w:tcW w:type="dxa" w:w="1224"/>
          </w:tcPr>
          <w:p>
            <w:pPr>
              <w:spacing w:after="0"/>
              <w:jc w:val="right"/>
            </w:pPr>
            <w:r>
              <w:rPr>
                <w:sz w:val="16"/>
              </w:rPr>
              <w:t>11</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4"/>
          </w:tcPr>
          <w:p>
            <w:pPr>
              <w:spacing w:after="0"/>
              <w:jc w:val="left"/>
            </w:pPr>
            <w:r>
              <w:rPr>
                <w:sz w:val="16"/>
              </w:rPr>
              <w:t>Very Low</w:t>
            </w:r>
          </w:p>
        </w:tc>
        <w:tc>
          <w:tcPr>
            <w:tcW w:type="dxa" w:w="1233"/>
          </w:tcPr>
          <w:p>
            <w:pPr>
              <w:spacing w:after="0"/>
              <w:jc w:val="left"/>
            </w:pPr>
            <w:r>
              <w:rPr>
                <w:sz w:val="16"/>
              </w:rPr>
              <w:t>Relatively Low</w:t>
            </w:r>
          </w:p>
        </w:tc>
        <w:tc>
          <w:tcPr>
            <w:tcW w:type="dxa" w:w="1037"/>
          </w:tcPr>
          <w:p>
            <w:pPr>
              <w:spacing w:after="0"/>
              <w:jc w:val="right"/>
            </w:pPr>
            <w:r>
              <w:rPr>
                <w:sz w:val="16"/>
              </w:rPr>
              <w:t>$27,805</w:t>
            </w:r>
          </w:p>
        </w:tc>
        <w:tc>
          <w:tcPr>
            <w:tcW w:type="dxa" w:w="1126"/>
          </w:tcPr>
          <w:p>
            <w:pPr>
              <w:spacing w:after="0"/>
              <w:jc w:val="right"/>
            </w:pPr>
          </w:p>
        </w:tc>
        <w:tc>
          <w:tcPr>
            <w:tcW w:type="dxa" w:w="1307"/>
          </w:tcPr>
          <w:p>
            <w:pPr>
              <w:spacing w:after="0"/>
              <w:jc w:val="right"/>
            </w:pPr>
            <w:r>
              <w:rPr>
                <w:sz w:val="16"/>
              </w:rPr>
              <w:t>$59,032</w:t>
            </w:r>
          </w:p>
        </w:tc>
        <w:tc>
          <w:tcPr>
            <w:tcW w:type="dxa" w:w="1115"/>
          </w:tcPr>
          <w:p>
            <w:pPr>
              <w:spacing w:after="0"/>
              <w:jc w:val="right"/>
            </w:pPr>
            <w:r>
              <w:rPr>
                <w:sz w:val="16"/>
              </w:rPr>
              <w:t>$86,837</w:t>
            </w:r>
          </w:p>
        </w:tc>
        <w:tc>
          <w:tcPr>
            <w:tcW w:type="dxa" w:w="1224"/>
          </w:tcPr>
          <w:p>
            <w:pPr>
              <w:spacing w:after="0"/>
              <w:jc w:val="right"/>
            </w:pPr>
            <w:r>
              <w:rPr>
                <w:sz w:val="16"/>
              </w:rPr>
              <w:t>7</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Winter Weather</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$42,049</w:t>
            </w:r>
          </w:p>
        </w:tc>
        <w:tc>
          <w:tcPr>
            <w:tcW w:type="dxa" w:w="1126"/>
          </w:tcPr>
          <w:p>
            <w:pPr>
              <w:spacing w:after="0"/>
              <w:jc w:val="right"/>
            </w:pPr>
            <w:r>
              <w:rPr>
                <w:sz w:val="16"/>
              </w:rPr>
              <w:t>$1,046</w:t>
            </w:r>
          </w:p>
        </w:tc>
        <w:tc>
          <w:tcPr>
            <w:tcW w:type="dxa" w:w="1307"/>
          </w:tcPr>
          <w:p>
            <w:pPr>
              <w:spacing w:after="0"/>
              <w:jc w:val="right"/>
            </w:pPr>
            <w:r>
              <w:rPr>
                <w:sz w:val="16"/>
              </w:rPr>
              <w:t>$39,673</w:t>
            </w:r>
          </w:p>
        </w:tc>
        <w:tc>
          <w:tcPr>
            <w:tcW w:type="dxa" w:w="1115"/>
          </w:tcPr>
          <w:p>
            <w:pPr>
              <w:spacing w:after="0"/>
              <w:jc w:val="right"/>
            </w:pPr>
            <w:r>
              <w:rPr>
                <w:sz w:val="16"/>
              </w:rPr>
              <w:t>$82,769</w:t>
            </w:r>
          </w:p>
        </w:tc>
        <w:tc>
          <w:tcPr>
            <w:tcW w:type="dxa" w:w="1224"/>
          </w:tcPr>
          <w:p>
            <w:pPr>
              <w:spacing w:after="0"/>
              <w:jc w:val="right"/>
            </w:pPr>
            <w:r>
              <w:rPr>
                <w:sz w:val="16"/>
              </w:rPr>
              <w:t>69</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Heat Wave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$13</w:t>
            </w:r>
          </w:p>
        </w:tc>
        <w:tc>
          <w:tcPr>
            <w:tcW w:type="dxa" w:w="1307"/>
          </w:tcPr>
          <w:p>
            <w:pPr>
              <w:spacing w:after="0"/>
              <w:jc w:val="right"/>
            </w:pPr>
            <w:r>
              <w:rPr>
                <w:sz w:val="16"/>
              </w:rPr>
              <w:t>$66,459</w:t>
            </w:r>
          </w:p>
        </w:tc>
        <w:tc>
          <w:tcPr>
            <w:tcW w:type="dxa" w:w="1115"/>
          </w:tcPr>
          <w:p>
            <w:pPr>
              <w:spacing w:after="0"/>
              <w:jc w:val="right"/>
            </w:pPr>
            <w:r>
              <w:rPr>
                <w:sz w:val="16"/>
              </w:rPr>
              <w:t>$73,569</w:t>
            </w:r>
          </w:p>
        </w:tc>
        <w:tc>
          <w:tcPr>
            <w:tcW w:type="dxa" w:w="1224"/>
          </w:tcPr>
          <w:p>
            <w:pPr>
              <w:spacing w:after="0"/>
              <w:jc w:val="right"/>
            </w:pPr>
            <w:r>
              <w:rPr>
                <w:sz w:val="16"/>
              </w:rPr>
              <w:t>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Earthquake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$25,361</w:t>
            </w:r>
          </w:p>
        </w:tc>
        <w:tc>
          <w:tcPr>
            <w:tcW w:type="dxa" w:w="1126"/>
          </w:tcPr>
          <w:p>
            <w:pPr>
              <w:spacing w:after="0"/>
              <w:jc w:val="right"/>
            </w:pPr>
          </w:p>
        </w:tc>
        <w:tc>
          <w:tcPr>
            <w:tcW w:type="dxa" w:w="1307"/>
          </w:tcPr>
          <w:p>
            <w:pPr>
              <w:spacing w:after="0"/>
              <w:jc w:val="right"/>
            </w:pPr>
            <w:r>
              <w:rPr>
                <w:sz w:val="16"/>
              </w:rPr>
              <w:t>$6,992</w:t>
            </w:r>
          </w:p>
        </w:tc>
        <w:tc>
          <w:tcPr>
            <w:tcW w:type="dxa" w:w="1115"/>
          </w:tcPr>
          <w:p>
            <w:pPr>
              <w:spacing w:after="0"/>
              <w:jc w:val="right"/>
            </w:pPr>
            <w:r>
              <w:rPr>
                <w:sz w:val="16"/>
              </w:rPr>
              <w:t>$32,354</w:t>
            </w:r>
          </w:p>
        </w:tc>
        <w:tc>
          <w:tcPr>
            <w:tcW w:type="dxa" w:w="1224"/>
          </w:tcPr>
          <w:p>
            <w:pPr>
              <w:spacing w:after="0"/>
              <w:jc w:val="right"/>
            </w:pPr>
          </w:p>
        </w:tc>
        <w:tc>
          <w:tcPr>
            <w:tcW w:type="dxa" w:w="2233"/>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$12,603</w:t>
            </w:r>
          </w:p>
        </w:tc>
        <w:tc>
          <w:tcPr>
            <w:tcW w:type="dxa" w:w="1126"/>
          </w:tcPr>
          <w:p>
            <w:pPr>
              <w:spacing w:after="0"/>
              <w:jc w:val="right"/>
            </w:pPr>
            <w:r>
              <w:rPr>
                <w:sz w:val="16"/>
              </w:rPr>
              <w:t>$745</w:t>
            </w:r>
          </w:p>
        </w:tc>
        <w:tc>
          <w:tcPr>
            <w:tcW w:type="dxa" w:w="1307"/>
          </w:tcPr>
          <w:p>
            <w:pPr>
              <w:spacing w:after="0"/>
              <w:jc w:val="right"/>
            </w:pPr>
            <w:r>
              <w:rPr>
                <w:sz w:val="16"/>
              </w:rPr>
              <w:t>$1,504</w:t>
            </w:r>
          </w:p>
        </w:tc>
        <w:tc>
          <w:tcPr>
            <w:tcW w:type="dxa" w:w="1115"/>
          </w:tcPr>
          <w:p>
            <w:pPr>
              <w:spacing w:after="0"/>
              <w:jc w:val="right"/>
            </w:pPr>
            <w:r>
              <w:rPr>
                <w:sz w:val="16"/>
              </w:rPr>
              <w:t>$14,853</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$880</w:t>
            </w:r>
          </w:p>
        </w:tc>
        <w:tc>
          <w:tcPr>
            <w:tcW w:type="dxa" w:w="1126"/>
          </w:tcPr>
          <w:p>
            <w:pPr>
              <w:spacing w:after="0"/>
              <w:jc w:val="right"/>
            </w:pPr>
            <w:r>
              <w:rPr>
                <w:sz w:val="16"/>
              </w:rPr>
              <w:t>$5,578</w:t>
            </w:r>
          </w:p>
        </w:tc>
        <w:tc>
          <w:tcPr>
            <w:tcW w:type="dxa" w:w="1307"/>
          </w:tcPr>
          <w:p>
            <w:pPr>
              <w:spacing w:after="0"/>
              <w:jc w:val="right"/>
            </w:pPr>
            <w:r>
              <w:rPr>
                <w:sz w:val="16"/>
              </w:rPr>
              <w:t>under $1</w:t>
            </w:r>
          </w:p>
        </w:tc>
        <w:tc>
          <w:tcPr>
            <w:tcW w:type="dxa" w:w="1115"/>
          </w:tcPr>
          <w:p>
            <w:pPr>
              <w:spacing w:after="0"/>
              <w:jc w:val="right"/>
            </w:pPr>
            <w:r>
              <w:rPr>
                <w:sz w:val="16"/>
              </w:rPr>
              <w:t>$6,458</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$122</w:t>
            </w:r>
          </w:p>
        </w:tc>
        <w:tc>
          <w:tcPr>
            <w:tcW w:type="dxa" w:w="1126"/>
          </w:tcPr>
          <w:p>
            <w:pPr>
              <w:spacing w:after="0"/>
              <w:jc w:val="right"/>
            </w:pPr>
          </w:p>
        </w:tc>
        <w:tc>
          <w:tcPr>
            <w:tcW w:type="dxa" w:w="1307"/>
          </w:tcPr>
          <w:p>
            <w:pPr>
              <w:spacing w:after="0"/>
              <w:jc w:val="right"/>
            </w:pPr>
            <w:r>
              <w:rPr>
                <w:sz w:val="16"/>
              </w:rPr>
              <w:t>$974</w:t>
            </w:r>
          </w:p>
        </w:tc>
        <w:tc>
          <w:tcPr>
            <w:tcW w:type="dxa" w:w="1115"/>
          </w:tcPr>
          <w:p>
            <w:pPr>
              <w:spacing w:after="0"/>
              <w:jc w:val="right"/>
            </w:pPr>
            <w:r>
              <w:rPr>
                <w:sz w:val="16"/>
              </w:rPr>
              <w:t>$1,096</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coastal flooding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tsunami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1"/>
        <w:gridCol w:w="1691"/>
        <w:gridCol w:w="1542"/>
        <w:gridCol w:w="1868"/>
        <w:gridCol w:w="1826"/>
        <w:gridCol w:w="1650"/>
        <w:gridCol w:w="1724"/>
        <w:gridCol w:w="2140"/>
      </w:tblGrid>
      <w:tr>
        <w:trPr>
          <w:cantSplit/>
          <w:tblHeader/>
        </w:trPr>
        <w:tc>
          <w:tcPr>
            <w:tcW w:type="dxa" w:w="1671"/>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826"/>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members</w:t>
            </w:r>
          </w:p>
        </w:tc>
        <w:tc>
          <w:tcPr>
            <w:tcW w:type="dxa" w:w="2140"/>
            <w:shd w:val="clear" w:color="auto" w:fill="E8E8E8"/>
          </w:tcPr>
          <w:p>
            <w:pPr>
              <w:spacing w:after="0"/>
              <w:jc w:val="left"/>
            </w:pPr>
            <w:r>
              <w:rPr>
                <w:b/>
                <w:sz w:val="16"/>
              </w:rPr>
              <w:t>Note</w:t>
            </w:r>
          </w:p>
        </w:tc>
      </w:tr>
      <w:tr>
        <w:trPr>
          <w:cantSplit/>
        </w:trPr>
        <w:tc>
          <w:tcPr>
            <w:tcW w:type="dxa" w:w="1671"/>
          </w:tcPr>
          <w:p>
            <w:pPr>
              <w:spacing w:after="0"/>
              <w:jc w:val="left"/>
            </w:pPr>
            <w:r>
              <w:rPr>
                <w:sz w:val="16"/>
              </w:rPr>
              <w:t>Avalanche</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Flood depth: see the FEMA Flood Insurance Rate Map.</w:t>
            </w:r>
          </w:p>
        </w:tc>
      </w:tr>
      <w:tr>
        <w:trPr>
          <w:cantSplit/>
        </w:trPr>
        <w:tc>
          <w:tcPr>
            <w:tcW w:type="dxa" w:w="1671"/>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42"/>
          </w:tcPr>
          <w:p>
            <w:pPr>
              <w:spacing w:after="0"/>
              <w:jc w:val="right"/>
            </w:pPr>
            <w:r>
              <w:rPr>
                <w:sz w:val="16"/>
              </w:rPr>
              <w:t>18, 1996 to 2025 (18 zone-level)</w:t>
            </w:r>
          </w:p>
        </w:tc>
        <w:tc>
          <w:tcPr>
            <w:tcW w:type="dxa" w:w="1868"/>
          </w:tcPr>
          <w:p>
            <w:pPr>
              <w:spacing w:after="0"/>
              <w:jc w:val="left"/>
            </w:pPr>
            <w:r>
              <w:rPr>
                <w:sz w:val="16"/>
              </w:rPr>
              <w:t>1 day to 4 days (median 2 days); 15 with a recorded value</w:t>
            </w:r>
          </w:p>
        </w:tc>
        <w:tc>
          <w:tcPr>
            <w:tcW w:type="dxa" w:w="1826"/>
          </w:tcPr>
          <w:p>
            <w:pPr>
              <w:spacing w:after="0"/>
              <w:jc w:val="left"/>
            </w:pPr>
            <w:r>
              <w:rPr>
                <w:sz w:val="16"/>
              </w:rPr>
              <w:t>4 consecutive days, 2024-01-13 to 2024-01-16, zone-level</w:t>
            </w:r>
          </w:p>
        </w:tc>
        <w:tc>
          <w:tcPr>
            <w:tcW w:type="dxa" w:w="1650"/>
          </w:tcPr>
          <w:p>
            <w:pPr>
              <w:spacing w:after="0"/>
              <w:jc w:val="left"/>
            </w:pPr>
            <w:r>
              <w:rPr>
                <w:sz w:val="16"/>
              </w:rPr>
              <w:t>Cold/Wind Chill, 1999-09-21, property not reported; $294,117.65 crops, reported for the zone (1999 dollars)</w:t>
            </w: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1"/>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42"/>
          </w:tcPr>
          <w:p>
            <w:pPr>
              <w:spacing w:after="0"/>
              <w:jc w:val="right"/>
            </w:pPr>
            <w:r>
              <w:rPr>
                <w:sz w:val="16"/>
              </w:rPr>
              <w:t>9, 1996 to 2019 (9 zone-level)</w:t>
            </w:r>
          </w:p>
        </w:tc>
        <w:tc>
          <w:tcPr>
            <w:tcW w:type="dxa" w:w="1868"/>
          </w:tcPr>
          <w:p>
            <w:pPr>
              <w:spacing w:after="0"/>
              <w:jc w:val="left"/>
            </w:pPr>
          </w:p>
        </w:tc>
        <w:tc>
          <w:tcPr>
            <w:tcW w:type="dxa" w:w="1826"/>
          </w:tcPr>
          <w:p>
            <w:pPr>
              <w:spacing w:after="0"/>
              <w:jc w:val="left"/>
            </w:pPr>
            <w:r>
              <w:rPr>
                <w:sz w:val="16"/>
              </w:rPr>
              <w:t>Frost/Freeze, 2009-10-10, $2,500,000 crop damage, reported for the zone (2009 dollars); NWS zone IAZ045 (CARROLL), zone-level: may include parts of neighboring counties</w:t>
            </w:r>
          </w:p>
        </w:tc>
        <w:tc>
          <w:tcPr>
            <w:tcW w:type="dxa" w:w="1650"/>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Temperature: in event narratives only; local data required.</w:t>
            </w:r>
          </w:p>
        </w:tc>
      </w:tr>
      <w:tr>
        <w:trPr>
          <w:cantSplit/>
        </w:trPr>
        <w:tc>
          <w:tcPr>
            <w:tcW w:type="dxa" w:w="1671"/>
          </w:tcPr>
          <w:p>
            <w:pPr>
              <w:spacing w:after="0"/>
              <w:jc w:val="left"/>
            </w:pPr>
            <w:r>
              <w:rPr>
                <w:sz w:val="16"/>
              </w:rPr>
              <w:t>Drought</w:t>
            </w:r>
          </w:p>
        </w:tc>
        <w:tc>
          <w:tcPr>
            <w:tcW w:type="dxa" w:w="1691"/>
          </w:tcPr>
          <w:p>
            <w:pPr>
              <w:spacing w:after="0"/>
              <w:jc w:val="left"/>
            </w:pPr>
            <w:r>
              <w:rPr>
                <w:sz w:val="16"/>
              </w:rPr>
              <w:t>US Drought Monitor D-scale</w:t>
            </w:r>
          </w:p>
        </w:tc>
        <w:tc>
          <w:tcPr>
            <w:tcW w:type="dxa" w:w="1542"/>
          </w:tcPr>
          <w:p>
            <w:pPr>
              <w:spacing w:after="0"/>
              <w:jc w:val="right"/>
            </w:pPr>
            <w:r>
              <w:rPr>
                <w:sz w:val="16"/>
              </w:rPr>
              <w:t>37, 2000 to 2024 (37 zone-level)</w:t>
            </w:r>
          </w:p>
        </w:tc>
        <w:tc>
          <w:tcPr>
            <w:tcW w:type="dxa" w:w="1868"/>
          </w:tcPr>
          <w:p>
            <w:pPr>
              <w:spacing w:after="0"/>
              <w:jc w:val="left"/>
            </w:pPr>
            <w:r>
              <w:rPr>
                <w:sz w:val="16"/>
              </w:rPr>
              <w:t>8 days to 218 days (median 31 days); 12 with a recorded value</w:t>
            </w:r>
          </w:p>
        </w:tc>
        <w:tc>
          <w:tcPr>
            <w:tcW w:type="dxa" w:w="1826"/>
          </w:tcPr>
          <w:p>
            <w:pPr>
              <w:spacing w:after="0"/>
              <w:jc w:val="left"/>
            </w:pPr>
            <w:r>
              <w:rPr>
                <w:sz w:val="16"/>
              </w:rPr>
              <w:t>218 days (about 7.2 months), 2020-07-14 to 2021-02-16, a run of 8 consecutive Storm Events drought records, zone-level</w:t>
            </w:r>
          </w:p>
        </w:tc>
        <w:tc>
          <w:tcPr>
            <w:tcW w:type="dxa" w:w="1650"/>
          </w:tcPr>
          <w:p>
            <w:pPr>
              <w:spacing w:after="0"/>
              <w:jc w:val="left"/>
            </w:pPr>
            <w:r>
              <w:rPr>
                <w:sz w:val="16"/>
              </w:rPr>
              <w:t>Drought, 2012-07-01, $0 property; $45,000,000 crops, reported for the zone (2012 dollars)</w:t>
            </w: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1"/>
          </w:tcPr>
          <w:p>
            <w:pPr>
              <w:spacing w:after="0"/>
              <w:jc w:val="left"/>
            </w:pPr>
            <w:r>
              <w:rPr>
                <w:sz w:val="16"/>
              </w:rPr>
              <w:t>Earthquake</w:t>
            </w:r>
          </w:p>
        </w:tc>
        <w:tc>
          <w:tcPr>
            <w:tcW w:type="dxa" w:w="1691"/>
          </w:tcPr>
          <w:p>
            <w:pPr>
              <w:spacing w:after="0"/>
              <w:jc w:val="left"/>
            </w:pPr>
            <w:r>
              <w:rPr>
                <w:sz w:val="16"/>
              </w:rPr>
              <w:t>Modified Mercalli (local data)</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No Storm Events record; local data required (e.g., USGS).</w:t>
            </w:r>
          </w:p>
        </w:tc>
      </w:tr>
      <w:tr>
        <w:trPr>
          <w:cantSplit/>
        </w:trPr>
        <w:tc>
          <w:tcPr>
            <w:tcW w:type="dxa" w:w="1671"/>
          </w:tcPr>
          <w:p>
            <w:pPr>
              <w:spacing w:after="0"/>
              <w:jc w:val="left"/>
            </w:pPr>
            <w:r>
              <w:rPr>
                <w:sz w:val="16"/>
              </w:rPr>
              <w:t>Hail</w:t>
            </w:r>
          </w:p>
        </w:tc>
        <w:tc>
          <w:tcPr>
            <w:tcW w:type="dxa" w:w="1691"/>
          </w:tcPr>
          <w:p>
            <w:pPr>
              <w:spacing w:after="0"/>
              <w:jc w:val="left"/>
            </w:pPr>
            <w:r>
              <w:rPr>
                <w:sz w:val="16"/>
              </w:rPr>
              <w:t>hail size (inches)</w:t>
            </w:r>
          </w:p>
        </w:tc>
        <w:tc>
          <w:tcPr>
            <w:tcW w:type="dxa" w:w="1542"/>
          </w:tcPr>
          <w:p>
            <w:pPr>
              <w:spacing w:after="0"/>
              <w:jc w:val="right"/>
            </w:pPr>
            <w:r>
              <w:rPr>
                <w:sz w:val="16"/>
              </w:rPr>
              <w:t>143, 1960 to 2024</w:t>
            </w:r>
          </w:p>
        </w:tc>
        <w:tc>
          <w:tcPr>
            <w:tcW w:type="dxa" w:w="1868"/>
          </w:tcPr>
          <w:p>
            <w:pPr>
              <w:spacing w:after="0"/>
              <w:jc w:val="left"/>
            </w:pPr>
            <w:r>
              <w:rPr>
                <w:sz w:val="16"/>
              </w:rPr>
              <w:t>0.75 in to 2.75 in (median 1 in); 143 with a recorded value</w:t>
            </w:r>
          </w:p>
        </w:tc>
        <w:tc>
          <w:tcPr>
            <w:tcW w:type="dxa" w:w="1826"/>
          </w:tcPr>
          <w:p>
            <w:pPr>
              <w:spacing w:after="0"/>
              <w:jc w:val="left"/>
            </w:pPr>
            <w:r>
              <w:rPr>
                <w:sz w:val="16"/>
              </w:rPr>
              <w:t>2.75 in hail, 2004-05-22</w:t>
            </w:r>
          </w:p>
        </w:tc>
        <w:tc>
          <w:tcPr>
            <w:tcW w:type="dxa" w:w="1650"/>
          </w:tcPr>
          <w:p>
            <w:pPr>
              <w:spacing w:after="0"/>
              <w:jc w:val="left"/>
            </w:pPr>
            <w:r>
              <w:rPr>
                <w:sz w:val="16"/>
              </w:rPr>
              <w:t>Hail, 2008-07-15, $5,000 property; $50,000 crops (2008 dollars)</w:t>
            </w:r>
          </w:p>
        </w:tc>
        <w:tc>
          <w:tcPr>
            <w:tcW w:type="dxa" w:w="1724"/>
          </w:tcPr>
          <w:p>
            <w:pPr>
              <w:spacing w:after="0"/>
              <w:jc w:val="left"/>
            </w:pPr>
            <w:r>
              <w:rPr>
                <w:sz w:val="16"/>
              </w:rPr>
              <w:t>Event records naming member places: Carroll city (20 records), Breda city (15 records), Coon Rapids city (15 records), Manning city (14 records), Arcadia city (11 records), Dedham city (11 records), Lidderdale city (9 records), Glidden city (8 records), Templeton city (7 records), Halbur city (4 records); and 3 more member places (see the XLSX file).</w:t>
            </w:r>
          </w:p>
        </w:tc>
        <w:tc>
          <w:tcPr>
            <w:tcW w:type="dxa" w:w="2140"/>
          </w:tcPr>
          <w:p>
            <w:pPr>
              <w:spacing w:after="0"/>
              <w:jc w:val="left"/>
            </w:pPr>
          </w:p>
        </w:tc>
      </w:tr>
      <w:tr>
        <w:trPr>
          <w:cantSplit/>
        </w:trPr>
        <w:tc>
          <w:tcPr>
            <w:tcW w:type="dxa" w:w="1671"/>
          </w:tcPr>
          <w:p>
            <w:pPr>
              <w:spacing w:after="0"/>
              <w:jc w:val="left"/>
            </w:pPr>
            <w:r>
              <w:rPr>
                <w:sz w:val="16"/>
              </w:rPr>
              <w:t>Excessive Heat, Heat</w:t>
            </w:r>
          </w:p>
        </w:tc>
        <w:tc>
          <w:tcPr>
            <w:tcW w:type="dxa" w:w="1691"/>
          </w:tcPr>
          <w:p>
            <w:pPr>
              <w:spacing w:after="0"/>
              <w:jc w:val="left"/>
            </w:pPr>
            <w:r>
              <w:rPr>
                <w:sz w:val="16"/>
              </w:rPr>
              <w:t>heat index (narratives)</w:t>
            </w:r>
          </w:p>
        </w:tc>
        <w:tc>
          <w:tcPr>
            <w:tcW w:type="dxa" w:w="1542"/>
          </w:tcPr>
          <w:p>
            <w:pPr>
              <w:spacing w:after="0"/>
              <w:jc w:val="right"/>
            </w:pPr>
            <w:r>
              <w:rPr>
                <w:sz w:val="16"/>
              </w:rPr>
              <w:t>4, 2001 to 2019 (4 zone-level)</w:t>
            </w:r>
          </w:p>
        </w:tc>
        <w:tc>
          <w:tcPr>
            <w:tcW w:type="dxa" w:w="1868"/>
          </w:tcPr>
          <w:p>
            <w:pPr>
              <w:spacing w:after="0"/>
              <w:jc w:val="left"/>
            </w:pPr>
            <w:r>
              <w:rPr>
                <w:sz w:val="16"/>
              </w:rPr>
              <w:t>1 day to 14 days (median 3.5 days); 4 with a recorded value</w:t>
            </w:r>
          </w:p>
        </w:tc>
        <w:tc>
          <w:tcPr>
            <w:tcW w:type="dxa" w:w="1826"/>
          </w:tcPr>
          <w:p>
            <w:pPr>
              <w:spacing w:after="0"/>
              <w:jc w:val="left"/>
            </w:pPr>
            <w:r>
              <w:rPr>
                <w:sz w:val="16"/>
              </w:rPr>
              <w:t>14 consecutive days, 2011-07-15 to 2011-07-28, zone-level</w:t>
            </w:r>
          </w:p>
        </w:tc>
        <w:tc>
          <w:tcPr>
            <w:tcW w:type="dxa" w:w="1650"/>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Heat index: in event narratives only; local data required.</w:t>
            </w:r>
          </w:p>
        </w:tc>
      </w:tr>
      <w:tr>
        <w:trPr>
          <w:cantSplit/>
        </w:trPr>
        <w:tc>
          <w:tcPr>
            <w:tcW w:type="dxa" w:w="1671"/>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1"/>
          </w:tcPr>
          <w:p>
            <w:pPr>
              <w:spacing w:after="0"/>
              <w:jc w:val="left"/>
            </w:pPr>
            <w:r>
              <w:rPr>
                <w:sz w:val="16"/>
              </w:rPr>
              <w:t>Ice Storm</w:t>
            </w:r>
          </w:p>
        </w:tc>
        <w:tc>
          <w:tcPr>
            <w:tcW w:type="dxa" w:w="1691"/>
          </w:tcPr>
          <w:p>
            <w:pPr>
              <w:spacing w:after="0"/>
              <w:jc w:val="left"/>
            </w:pPr>
            <w:r>
              <w:rPr>
                <w:sz w:val="16"/>
              </w:rPr>
              <w:t>Sperry-Piltz (local data)</w:t>
            </w:r>
          </w:p>
        </w:tc>
        <w:tc>
          <w:tcPr>
            <w:tcW w:type="dxa" w:w="1542"/>
          </w:tcPr>
          <w:p>
            <w:pPr>
              <w:spacing w:after="0"/>
              <w:jc w:val="right"/>
            </w:pPr>
            <w:r>
              <w:rPr>
                <w:sz w:val="16"/>
              </w:rPr>
              <w:t>11, 1996 to 2017 (11 zone-level)</w:t>
            </w:r>
          </w:p>
        </w:tc>
        <w:tc>
          <w:tcPr>
            <w:tcW w:type="dxa" w:w="1868"/>
          </w:tcPr>
          <w:p>
            <w:pPr>
              <w:spacing w:after="0"/>
              <w:jc w:val="left"/>
            </w:pPr>
          </w:p>
        </w:tc>
        <w:tc>
          <w:tcPr>
            <w:tcW w:type="dxa" w:w="1826"/>
          </w:tcPr>
          <w:p>
            <w:pPr>
              <w:spacing w:after="0"/>
              <w:jc w:val="left"/>
            </w:pPr>
            <w:r>
              <w:rPr>
                <w:sz w:val="16"/>
              </w:rPr>
              <w:t>Ice Storm, 2010-01-20, $2,000,000 property; $0 crops, reported for the zone (2010 dollars); NWS zone IAZ045 (CARROLL), zone-level: may include parts of neighboring counties</w:t>
            </w:r>
          </w:p>
        </w:tc>
        <w:tc>
          <w:tcPr>
            <w:tcW w:type="dxa" w:w="1650"/>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Ice thickness: in event narratives only; local data required.</w:t>
            </w:r>
          </w:p>
        </w:tc>
      </w:tr>
      <w:tr>
        <w:trPr>
          <w:cantSplit/>
        </w:trPr>
        <w:tc>
          <w:tcPr>
            <w:tcW w:type="dxa" w:w="1671"/>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42"/>
          </w:tcPr>
          <w:p>
            <w:pPr>
              <w:spacing w:after="0"/>
              <w:jc w:val="right"/>
            </w:pPr>
            <w:r>
              <w:rPr>
                <w:sz w:val="16"/>
              </w:rPr>
              <w:t>61, 1996 to 2019 (34 zone-level)</w:t>
            </w:r>
          </w:p>
        </w:tc>
        <w:tc>
          <w:tcPr>
            <w:tcW w:type="dxa" w:w="1868"/>
          </w:tcPr>
          <w:p>
            <w:pPr>
              <w:spacing w:after="0"/>
              <w:jc w:val="left"/>
            </w:pPr>
          </w:p>
        </w:tc>
        <w:tc>
          <w:tcPr>
            <w:tcW w:type="dxa" w:w="1826"/>
          </w:tcPr>
          <w:p>
            <w:pPr>
              <w:spacing w:after="0"/>
              <w:jc w:val="left"/>
            </w:pPr>
            <w:r>
              <w:rPr>
                <w:sz w:val="16"/>
              </w:rPr>
              <w:t>Flood, 2010-06-12, $0 property; $20,000,000 crops (2010 dollars)</w:t>
            </w:r>
          </w:p>
        </w:tc>
        <w:tc>
          <w:tcPr>
            <w:tcW w:type="dxa" w:w="1650"/>
          </w:tcPr>
          <w:p>
            <w:pPr>
              <w:spacing w:after="0"/>
              <w:jc w:val="left"/>
            </w:pPr>
          </w:p>
        </w:tc>
        <w:tc>
          <w:tcPr>
            <w:tcW w:type="dxa" w:w="1724"/>
          </w:tcPr>
          <w:p>
            <w:pPr>
              <w:spacing w:after="0"/>
              <w:jc w:val="left"/>
            </w:pPr>
            <w:r>
              <w:rPr>
                <w:sz w:val="16"/>
              </w:rPr>
              <w:t>Event records naming member places: Carroll city (10 records), Coon Rapids city (4 records), Glidden city (4 records), Breda city (3 records), Lanesboro city (3 records), Templeton city (2 records), Lidderdale city (1 record), Manning city (1 record). Zone-level records (34) apply countywide.</w:t>
            </w:r>
          </w:p>
        </w:tc>
        <w:tc>
          <w:tcPr>
            <w:tcW w:type="dxa" w:w="21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1"/>
          </w:tcPr>
          <w:p>
            <w:pPr>
              <w:spacing w:after="0"/>
              <w:jc w:val="left"/>
            </w:pPr>
            <w:r>
              <w:rPr>
                <w:sz w:val="16"/>
              </w:rPr>
              <w:t>Debris Flow</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42"/>
          </w:tcPr>
          <w:p>
            <w:pPr>
              <w:spacing w:after="0"/>
              <w:jc w:val="right"/>
            </w:pPr>
            <w:r>
              <w:rPr>
                <w:sz w:val="16"/>
              </w:rPr>
              <w:t>7, 1996 to 2010</w:t>
            </w:r>
          </w:p>
        </w:tc>
        <w:tc>
          <w:tcPr>
            <w:tcW w:type="dxa" w:w="1868"/>
          </w:tcPr>
          <w:p>
            <w:pPr>
              <w:spacing w:after="0"/>
              <w:jc w:val="left"/>
            </w:pPr>
          </w:p>
        </w:tc>
        <w:tc>
          <w:tcPr>
            <w:tcW w:type="dxa" w:w="1826"/>
          </w:tcPr>
          <w:p>
            <w:pPr>
              <w:spacing w:after="0"/>
              <w:jc w:val="left"/>
            </w:pPr>
            <w:r>
              <w:rPr>
                <w:sz w:val="16"/>
              </w:rPr>
              <w:t>Lightning, 1996-05-24, $300,000 property; crops not reported (1996 dollars)</w:t>
            </w:r>
          </w:p>
        </w:tc>
        <w:tc>
          <w:tcPr>
            <w:tcW w:type="dxa" w:w="1650"/>
          </w:tcPr>
          <w:p>
            <w:pPr>
              <w:spacing w:after="0"/>
              <w:jc w:val="left"/>
            </w:pPr>
          </w:p>
        </w:tc>
        <w:tc>
          <w:tcPr>
            <w:tcW w:type="dxa" w:w="1724"/>
          </w:tcPr>
          <w:p>
            <w:pPr>
              <w:spacing w:after="0"/>
              <w:jc w:val="left"/>
            </w:pPr>
            <w:r>
              <w:rPr>
                <w:sz w:val="16"/>
              </w:rPr>
              <w:t>Event records naming member places: Carroll city (4 records), Dedham city (1 record), Glidden city (1 record), Lidderdale city (1 record).</w:t>
            </w:r>
          </w:p>
        </w:tc>
        <w:tc>
          <w:tcPr>
            <w:tcW w:type="dxa" w:w="2140"/>
          </w:tcPr>
          <w:p>
            <w:pPr>
              <w:spacing w:after="0"/>
              <w:jc w:val="left"/>
            </w:pPr>
            <w:r>
              <w:rPr>
                <w:sz w:val="16"/>
              </w:rPr>
              <w:t>Storm Events lists lightning with damage or casualties; physical measure in event narratives only; local data required.</w:t>
            </w:r>
          </w:p>
        </w:tc>
      </w:tr>
      <w:tr>
        <w:trPr>
          <w:cantSplit/>
        </w:trPr>
        <w:tc>
          <w:tcPr>
            <w:tcW w:type="dxa" w:w="1671"/>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42"/>
          </w:tcPr>
          <w:p>
            <w:pPr>
              <w:spacing w:after="0"/>
              <w:jc w:val="right"/>
            </w:pPr>
            <w:r>
              <w:rPr>
                <w:sz w:val="16"/>
              </w:rPr>
              <w:t>48, 1996 to 2025 (48 zone-level)</w:t>
            </w:r>
          </w:p>
        </w:tc>
        <w:tc>
          <w:tcPr>
            <w:tcW w:type="dxa" w:w="1868"/>
          </w:tcPr>
          <w:p>
            <w:pPr>
              <w:spacing w:after="0"/>
              <w:jc w:val="left"/>
            </w:pPr>
            <w:r>
              <w:rPr>
                <w:sz w:val="16"/>
              </w:rPr>
              <w:t>35 kt (40 mph) to 61 kt (70 mph) (median 52 kt (60 mph)); 46 with a recorded value</w:t>
            </w:r>
          </w:p>
        </w:tc>
        <w:tc>
          <w:tcPr>
            <w:tcW w:type="dxa" w:w="1826"/>
          </w:tcPr>
          <w:p>
            <w:pPr>
              <w:spacing w:after="0"/>
              <w:jc w:val="left"/>
            </w:pPr>
            <w:r>
              <w:rPr>
                <w:sz w:val="16"/>
              </w:rPr>
              <w:t>61 kt (70 mph) measured gust, High Wind, 2011-06-26; NWS zone IAZ045 (CARROLL), zone-level: may include parts of neighboring counties</w:t>
            </w:r>
          </w:p>
        </w:tc>
        <w:tc>
          <w:tcPr>
            <w:tcW w:type="dxa" w:w="1650"/>
          </w:tcPr>
          <w:p>
            <w:pPr>
              <w:spacing w:after="0"/>
              <w:jc w:val="left"/>
            </w:pPr>
            <w:r>
              <w:rPr>
                <w:sz w:val="16"/>
              </w:rPr>
              <w:t>High Wind, 1998-11-10, $300,000 property; $5,100 crops, reported for the zone (1998 dollars)</w:t>
            </w: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p>
        </w:tc>
      </w:tr>
      <w:tr>
        <w:trPr>
          <w:cantSplit/>
        </w:trPr>
        <w:tc>
          <w:tcPr>
            <w:tcW w:type="dxa" w:w="1671"/>
          </w:tcPr>
          <w:p>
            <w:pPr>
              <w:spacing w:after="0"/>
              <w:jc w:val="left"/>
            </w:pPr>
            <w:r>
              <w:rPr>
                <w:sz w:val="16"/>
              </w:rPr>
              <w:t>Thunderstorm Wind</w:t>
            </w:r>
          </w:p>
        </w:tc>
        <w:tc>
          <w:tcPr>
            <w:tcW w:type="dxa" w:w="1691"/>
          </w:tcPr>
          <w:p>
            <w:pPr>
              <w:spacing w:after="0"/>
              <w:jc w:val="left"/>
            </w:pPr>
            <w:r>
              <w:rPr>
                <w:sz w:val="16"/>
              </w:rPr>
              <w:t>wind speed (kt and mph)</w:t>
            </w:r>
          </w:p>
        </w:tc>
        <w:tc>
          <w:tcPr>
            <w:tcW w:type="dxa" w:w="1542"/>
          </w:tcPr>
          <w:p>
            <w:pPr>
              <w:spacing w:after="0"/>
              <w:jc w:val="right"/>
            </w:pPr>
            <w:r>
              <w:rPr>
                <w:sz w:val="16"/>
              </w:rPr>
              <w:t>201, 1969 to 2025</w:t>
            </w:r>
          </w:p>
        </w:tc>
        <w:tc>
          <w:tcPr>
            <w:tcW w:type="dxa" w:w="1868"/>
          </w:tcPr>
          <w:p>
            <w:pPr>
              <w:spacing w:after="0"/>
              <w:jc w:val="left"/>
            </w:pPr>
            <w:r>
              <w:rPr>
                <w:sz w:val="16"/>
              </w:rPr>
              <w:t>44 kt (51 mph) to 83 kt (96 mph) (median 55 kt (63 mph)); 192 with a recorded value</w:t>
            </w:r>
          </w:p>
        </w:tc>
        <w:tc>
          <w:tcPr>
            <w:tcW w:type="dxa" w:w="1826"/>
          </w:tcPr>
          <w:p>
            <w:pPr>
              <w:spacing w:after="0"/>
              <w:jc w:val="left"/>
            </w:pPr>
            <w:r>
              <w:rPr>
                <w:sz w:val="16"/>
              </w:rPr>
              <w:t>83 kt (96 mph) measured, Thunderstorm Wind, 2002-07-10</w:t>
            </w:r>
          </w:p>
        </w:tc>
        <w:tc>
          <w:tcPr>
            <w:tcW w:type="dxa" w:w="1650"/>
          </w:tcPr>
          <w:p>
            <w:pPr>
              <w:spacing w:after="0"/>
              <w:jc w:val="left"/>
            </w:pPr>
          </w:p>
        </w:tc>
        <w:tc>
          <w:tcPr>
            <w:tcW w:type="dxa" w:w="1724"/>
          </w:tcPr>
          <w:p>
            <w:pPr>
              <w:spacing w:after="0"/>
              <w:jc w:val="left"/>
            </w:pPr>
            <w:r>
              <w:rPr>
                <w:sz w:val="16"/>
              </w:rPr>
              <w:t>Event records naming member places: Carroll city (44 records), Manning city (14 records), Templeton city (14 records), Breda city (13 records), Glidden city (13 records), Arcadia city (10 records), Coon Rapids city (10 records), Halbur city (7 records), Dedham city (5 records), Lidderdale city (3 records); and 2 more member places (see the XLSX file).</w:t>
            </w:r>
          </w:p>
        </w:tc>
        <w:tc>
          <w:tcPr>
            <w:tcW w:type="dxa" w:w="2140"/>
          </w:tcPr>
          <w:p>
            <w:pPr>
              <w:spacing w:after="0"/>
              <w:jc w:val="left"/>
            </w:pPr>
            <w:r>
              <w:rPr>
                <w:sz w:val="16"/>
              </w:rPr>
              <w:t>Speeds under 20 kt (likely entry errors) are left out of the observed range.</w:t>
            </w:r>
          </w:p>
        </w:tc>
      </w:tr>
      <w:tr>
        <w:trPr>
          <w:cantSplit/>
        </w:trPr>
        <w:tc>
          <w:tcPr>
            <w:tcW w:type="dxa" w:w="1671"/>
          </w:tcPr>
          <w:p>
            <w:pPr>
              <w:spacing w:after="0"/>
              <w:jc w:val="left"/>
            </w:pPr>
            <w:r>
              <w:rPr>
                <w:sz w:val="16"/>
              </w:rPr>
              <w:t>Tornado</w:t>
            </w:r>
          </w:p>
        </w:tc>
        <w:tc>
          <w:tcPr>
            <w:tcW w:type="dxa" w:w="1691"/>
          </w:tcPr>
          <w:p>
            <w:pPr>
              <w:spacing w:after="0"/>
              <w:jc w:val="left"/>
            </w:pPr>
            <w:r>
              <w:rPr>
                <w:sz w:val="16"/>
              </w:rPr>
              <w:t>Enhanced Fujita (F before Feb 2007)</w:t>
            </w:r>
          </w:p>
        </w:tc>
        <w:tc>
          <w:tcPr>
            <w:tcW w:type="dxa" w:w="1542"/>
          </w:tcPr>
          <w:p>
            <w:pPr>
              <w:spacing w:after="0"/>
              <w:jc w:val="right"/>
            </w:pPr>
            <w:r>
              <w:rPr>
                <w:sz w:val="16"/>
              </w:rPr>
              <w:t>34, 1957 to 2023</w:t>
            </w:r>
          </w:p>
        </w:tc>
        <w:tc>
          <w:tcPr>
            <w:tcW w:type="dxa" w:w="1868"/>
          </w:tcPr>
          <w:p>
            <w:pPr>
              <w:spacing w:after="0"/>
              <w:jc w:val="left"/>
            </w:pPr>
            <w:r>
              <w:rPr>
                <w:sz w:val="16"/>
              </w:rPr>
              <w:t>F/EF0 to F/EF4 (median between F/EF0 and F/EF1); 30 with a recorded value</w:t>
            </w:r>
          </w:p>
        </w:tc>
        <w:tc>
          <w:tcPr>
            <w:tcW w:type="dxa" w:w="1826"/>
          </w:tcPr>
          <w:p>
            <w:pPr>
              <w:spacing w:after="0"/>
              <w:jc w:val="left"/>
            </w:pPr>
            <w:r>
              <w:rPr>
                <w:sz w:val="16"/>
              </w:rPr>
              <w:t>F4 tornado, 1995-05-27, 37 mi path length (records before 1996 may include the whole path; rating and listing come from the county where the tornado began), 400 yd wide, $3,000,000 property; $43,000 crops (1995 dollars)</w:t>
            </w:r>
          </w:p>
        </w:tc>
        <w:tc>
          <w:tcPr>
            <w:tcW w:type="dxa" w:w="1650"/>
          </w:tcPr>
          <w:p>
            <w:pPr>
              <w:spacing w:after="0"/>
              <w:jc w:val="left"/>
            </w:pPr>
          </w:p>
        </w:tc>
        <w:tc>
          <w:tcPr>
            <w:tcW w:type="dxa" w:w="1724"/>
          </w:tcPr>
          <w:p>
            <w:pPr>
              <w:spacing w:after="0"/>
              <w:jc w:val="left"/>
            </w:pPr>
            <w:r>
              <w:rPr>
                <w:sz w:val="16"/>
              </w:rPr>
              <w:t>Event records naming member places: Dedham city (4 records), Halbur city (4 records), Templeton city (4 records), Coon Rapids city (3 records), Lanesboro city (3 records), Breda city (2 records), Glidden city (2 records), Lidderdale city (2 records), Arcadia city (1 record), Carroll city (1 record); and 2 more member places (see the XLSX file).</w:t>
            </w:r>
          </w:p>
        </w:tc>
        <w:tc>
          <w:tcPr>
            <w:tcW w:type="dxa" w:w="21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1"/>
          </w:tcPr>
          <w:p>
            <w:pPr>
              <w:spacing w:after="0"/>
              <w:jc w:val="left"/>
            </w:pPr>
            <w:r>
              <w:rPr>
                <w:sz w:val="16"/>
              </w:rPr>
              <w:t>Tsunami</w:t>
            </w:r>
          </w:p>
        </w:tc>
        <w:tc>
          <w:tcPr>
            <w:tcW w:type="dxa" w:w="1691"/>
          </w:tcPr>
          <w:p>
            <w:pPr>
              <w:spacing w:after="0"/>
              <w:jc w:val="left"/>
            </w:pPr>
            <w:r>
              <w:rPr>
                <w:sz w:val="16"/>
              </w:rPr>
              <w:t>none (count and damage)</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Physical measure: in event narratives only; local data required.</w:t>
            </w:r>
          </w:p>
        </w:tc>
      </w:tr>
      <w:tr>
        <w:trPr>
          <w:cantSplit/>
        </w:trPr>
        <w:tc>
          <w:tcPr>
            <w:tcW w:type="dxa" w:w="1671"/>
          </w:tcPr>
          <w:p>
            <w:pPr>
              <w:spacing w:after="0"/>
              <w:jc w:val="left"/>
            </w:pPr>
            <w:r>
              <w:rPr>
                <w:sz w:val="16"/>
              </w:rPr>
              <w:t>Wildfire</w:t>
            </w:r>
          </w:p>
        </w:tc>
        <w:tc>
          <w:tcPr>
            <w:tcW w:type="dxa" w:w="1691"/>
          </w:tcPr>
          <w:p>
            <w:pPr>
              <w:spacing w:after="0"/>
              <w:jc w:val="left"/>
            </w:pPr>
            <w:r>
              <w:rPr>
                <w:sz w:val="16"/>
              </w:rPr>
              <w:t>acres burned (local data)</w:t>
            </w:r>
          </w:p>
        </w:tc>
        <w:tc>
          <w:tcPr>
            <w:tcW w:type="dxa" w:w="1542"/>
          </w:tcPr>
          <w:p>
            <w:pPr>
              <w:spacing w:after="0"/>
              <w:jc w:val="right"/>
            </w:pPr>
            <w:r>
              <w:rPr>
                <w:sz w:val="16"/>
              </w:rPr>
              <w:t>0</w:t>
            </w:r>
          </w:p>
        </w:tc>
        <w:tc>
          <w:tcPr>
            <w:tcW w:type="dxa" w:w="1868"/>
          </w:tcPr>
          <w:p>
            <w:pPr>
              <w:spacing w:after="0"/>
              <w:jc w:val="left"/>
            </w:pPr>
          </w:p>
        </w:tc>
        <w:tc>
          <w:tcPr>
            <w:tcW w:type="dxa" w:w="1826"/>
          </w:tcPr>
          <w:p>
            <w:pPr>
              <w:spacing w:after="0"/>
              <w:jc w:val="left"/>
            </w:pPr>
          </w:p>
        </w:tc>
        <w:tc>
          <w:tcPr>
            <w:tcW w:type="dxa" w:w="1650"/>
          </w:tcPr>
          <w:p>
            <w:pPr>
              <w:spacing w:after="0"/>
              <w:jc w:val="left"/>
            </w:pPr>
          </w:p>
        </w:tc>
        <w:tc>
          <w:tcPr>
            <w:tcW w:type="dxa" w:w="1724"/>
          </w:tcPr>
          <w:p>
            <w:pPr>
              <w:spacing w:after="0"/>
              <w:jc w:val="left"/>
            </w:pPr>
          </w:p>
        </w:tc>
        <w:tc>
          <w:tcPr>
            <w:tcW w:type="dxa" w:w="2140"/>
          </w:tcPr>
          <w:p>
            <w:pPr>
              <w:spacing w:after="0"/>
              <w:jc w:val="left"/>
            </w:pPr>
            <w:r>
              <w:rPr>
                <w:sz w:val="16"/>
              </w:rPr>
              <w:t>Acres burned: in event narratives only; local data required.</w:t>
            </w:r>
          </w:p>
        </w:tc>
      </w:tr>
      <w:tr>
        <w:trPr>
          <w:cantSplit/>
        </w:trPr>
        <w:tc>
          <w:tcPr>
            <w:tcW w:type="dxa" w:w="1671"/>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42"/>
          </w:tcPr>
          <w:p>
            <w:pPr>
              <w:spacing w:after="0"/>
              <w:jc w:val="right"/>
            </w:pPr>
            <w:r>
              <w:rPr>
                <w:sz w:val="16"/>
              </w:rPr>
              <w:t>69, 1996 to 2026 (69 zone-level)</w:t>
            </w:r>
          </w:p>
        </w:tc>
        <w:tc>
          <w:tcPr>
            <w:tcW w:type="dxa" w:w="1868"/>
          </w:tcPr>
          <w:p>
            <w:pPr>
              <w:spacing w:after="0"/>
              <w:jc w:val="left"/>
            </w:pPr>
          </w:p>
        </w:tc>
        <w:tc>
          <w:tcPr>
            <w:tcW w:type="dxa" w:w="1826"/>
          </w:tcPr>
          <w:p>
            <w:pPr>
              <w:spacing w:after="0"/>
              <w:jc w:val="left"/>
            </w:pPr>
            <w:r>
              <w:rPr>
                <w:sz w:val="16"/>
              </w:rPr>
              <w:t>Winter Storm, 2007-02-24, $250,000 property; $0 crops, reported for the zone (2007 dollars); NWS zone IAZ045 (CARROLL), zone-level: may include parts of neighboring counties</w:t>
            </w:r>
          </w:p>
        </w:tc>
        <w:tc>
          <w:tcPr>
            <w:tcW w:type="dxa" w:w="1650"/>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1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2708"/>
        <w:gridCol w:w="2342"/>
        <w:gridCol w:w="1464"/>
        <w:gridCol w:w="206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2020-03-23</w:t>
            </w:r>
          </w:p>
        </w:tc>
        <w:tc>
          <w:tcPr>
            <w:tcW w:type="dxa" w:w="1062"/>
          </w:tcPr>
          <w:p>
            <w:pPr>
              <w:spacing w:after="0"/>
              <w:jc w:val="left"/>
            </w:pPr>
            <w:r>
              <w:rPr>
                <w:sz w:val="16"/>
              </w:rPr>
              <w:t>2020-01-20</w:t>
            </w:r>
          </w:p>
        </w:tc>
        <w:tc>
          <w:tcPr>
            <w:tcW w:type="dxa" w:w="1062"/>
          </w:tcPr>
          <w:p>
            <w:pPr>
              <w:spacing w:after="0"/>
              <w:jc w:val="left"/>
            </w:pPr>
            <w:r>
              <w:rPr>
                <w:sz w:val="16"/>
              </w:rPr>
              <w:t>DR-4483-IA</w:t>
            </w:r>
          </w:p>
        </w:tc>
        <w:tc>
          <w:tcPr>
            <w:tcW w:type="dxa" w:w="1428"/>
          </w:tcPr>
          <w:p>
            <w:pPr>
              <w:spacing w:after="0"/>
              <w:jc w:val="left"/>
            </w:pPr>
            <w:r>
              <w:rPr>
                <w:sz w:val="16"/>
              </w:rPr>
              <w:t>Major disaster</w:t>
            </w:r>
          </w:p>
        </w:tc>
        <w:tc>
          <w:tcPr>
            <w:tcW w:type="dxa" w:w="270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$417,599.56</w:t>
            </w:r>
          </w:p>
        </w:tc>
        <w:tc>
          <w:tcPr>
            <w:tcW w:type="dxa" w:w="2068"/>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EM-3480-IA</w:t>
            </w:r>
          </w:p>
        </w:tc>
        <w:tc>
          <w:tcPr>
            <w:tcW w:type="dxa" w:w="1428"/>
          </w:tcPr>
          <w:p>
            <w:pPr>
              <w:spacing w:after="0"/>
              <w:jc w:val="left"/>
            </w:pPr>
            <w:r>
              <w:rPr>
                <w:sz w:val="16"/>
              </w:rPr>
              <w:t>Emergency</w:t>
            </w:r>
          </w:p>
        </w:tc>
        <w:tc>
          <w:tcPr>
            <w:tcW w:type="dxa" w:w="270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2068"/>
          </w:tcPr>
          <w:p>
            <w:pPr>
              <w:spacing w:after="0"/>
              <w:jc w:val="left"/>
            </w:pPr>
            <w:r>
              <w:rPr>
                <w:sz w:val="16"/>
              </w:rPr>
              <w:t>during plan review, check whether your last plan included it</w:t>
            </w:r>
          </w:p>
        </w:tc>
        <w:tc>
          <w:tcPr>
            <w:tcW w:type="dxa" w:w="916"/>
          </w:tcPr>
          <w:p>
            <w:pPr>
              <w:spacing w:after="0"/>
              <w:jc w:val="left"/>
            </w:pPr>
            <w:r>
              <w:rPr>
                <w:sz w:val="16"/>
              </w:rPr>
              <w:t>same incident as DR-4483</w:t>
            </w:r>
          </w:p>
        </w:tc>
      </w:tr>
      <w:tr>
        <w:trPr>
          <w:cantSplit/>
        </w:trPr>
        <w:tc>
          <w:tcPr>
            <w:tcW w:type="dxa" w:w="1062"/>
          </w:tcPr>
          <w:p>
            <w:pPr>
              <w:spacing w:after="0"/>
              <w:jc w:val="left"/>
            </w:pPr>
            <w:r>
              <w:rPr>
                <w:sz w:val="16"/>
              </w:rPr>
              <w:t>2019-03-23</w:t>
            </w:r>
          </w:p>
        </w:tc>
        <w:tc>
          <w:tcPr>
            <w:tcW w:type="dxa" w:w="1062"/>
          </w:tcPr>
          <w:p>
            <w:pPr>
              <w:spacing w:after="0"/>
              <w:jc w:val="left"/>
            </w:pPr>
            <w:r>
              <w:rPr>
                <w:sz w:val="16"/>
              </w:rPr>
              <w:t>2019-03-12</w:t>
            </w:r>
          </w:p>
        </w:tc>
        <w:tc>
          <w:tcPr>
            <w:tcW w:type="dxa" w:w="1062"/>
          </w:tcPr>
          <w:p>
            <w:pPr>
              <w:spacing w:after="0"/>
              <w:jc w:val="left"/>
            </w:pPr>
            <w:r>
              <w:rPr>
                <w:sz w:val="16"/>
              </w:rPr>
              <w:t>DR-4421-IA</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$217,511.47</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2010-03-02</w:t>
            </w:r>
          </w:p>
        </w:tc>
        <w:tc>
          <w:tcPr>
            <w:tcW w:type="dxa" w:w="1062"/>
          </w:tcPr>
          <w:p>
            <w:pPr>
              <w:spacing w:after="0"/>
              <w:jc w:val="left"/>
            </w:pPr>
            <w:r>
              <w:rPr>
                <w:sz w:val="16"/>
              </w:rPr>
              <w:t>2010-01-19</w:t>
            </w:r>
          </w:p>
        </w:tc>
        <w:tc>
          <w:tcPr>
            <w:tcW w:type="dxa" w:w="1062"/>
          </w:tcPr>
          <w:p>
            <w:pPr>
              <w:spacing w:after="0"/>
              <w:jc w:val="left"/>
            </w:pPr>
            <w:r>
              <w:rPr>
                <w:sz w:val="16"/>
              </w:rPr>
              <w:t>DR-1880-IA</w:t>
            </w:r>
          </w:p>
        </w:tc>
        <w:tc>
          <w:tcPr>
            <w:tcW w:type="dxa" w:w="1428"/>
          </w:tcPr>
          <w:p>
            <w:pPr>
              <w:spacing w:after="0"/>
              <w:jc w:val="left"/>
            </w:pPr>
            <w:r>
              <w:rPr>
                <w:sz w:val="16"/>
              </w:rPr>
              <w:t>Major disaster</w:t>
            </w:r>
          </w:p>
        </w:tc>
        <w:tc>
          <w:tcPr>
            <w:tcW w:type="dxa" w:w="270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$462,986.35</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2010-02-25</w:t>
            </w:r>
          </w:p>
        </w:tc>
        <w:tc>
          <w:tcPr>
            <w:tcW w:type="dxa" w:w="1062"/>
          </w:tcPr>
          <w:p>
            <w:pPr>
              <w:spacing w:after="0"/>
              <w:jc w:val="left"/>
            </w:pPr>
            <w:r>
              <w:rPr>
                <w:sz w:val="16"/>
              </w:rPr>
              <w:t>2009-12-23</w:t>
            </w:r>
          </w:p>
        </w:tc>
        <w:tc>
          <w:tcPr>
            <w:tcW w:type="dxa" w:w="1062"/>
          </w:tcPr>
          <w:p>
            <w:pPr>
              <w:spacing w:after="0"/>
              <w:jc w:val="left"/>
            </w:pPr>
            <w:r>
              <w:rPr>
                <w:sz w:val="16"/>
              </w:rPr>
              <w:t>DR-1877-IA</w:t>
            </w:r>
          </w:p>
        </w:tc>
        <w:tc>
          <w:tcPr>
            <w:tcW w:type="dxa" w:w="1428"/>
          </w:tcPr>
          <w:p>
            <w:pPr>
              <w:spacing w:after="0"/>
              <w:jc w:val="left"/>
            </w:pPr>
            <w:r>
              <w:rPr>
                <w:sz w:val="16"/>
              </w:rPr>
              <w:t>Major disaster</w:t>
            </w:r>
          </w:p>
        </w:tc>
        <w:tc>
          <w:tcPr>
            <w:tcW w:type="dxa" w:w="2708"/>
          </w:tcPr>
          <w:p>
            <w:pPr>
              <w:spacing w:after="0"/>
              <w:jc w:val="left"/>
            </w:pPr>
            <w:r>
              <w:rPr>
                <w:sz w:val="16"/>
              </w:rPr>
              <w:t>SEVERE WINTER STORMS AND SNOWSTORM</w:t>
            </w:r>
          </w:p>
        </w:tc>
        <w:tc>
          <w:tcPr>
            <w:tcW w:type="dxa" w:w="2342"/>
          </w:tcPr>
          <w:p>
            <w:pPr>
              <w:spacing w:after="0"/>
              <w:jc w:val="left"/>
            </w:pPr>
            <w:r>
              <w:rPr>
                <w:sz w:val="16"/>
              </w:rPr>
              <w:t>Winter Weather</w:t>
            </w:r>
          </w:p>
        </w:tc>
        <w:tc>
          <w:tcPr>
            <w:tcW w:type="dxa" w:w="1464"/>
          </w:tcPr>
          <w:p>
            <w:pPr>
              <w:spacing w:after="0"/>
              <w:jc w:val="right"/>
            </w:pPr>
            <w:r>
              <w:rPr>
                <w:sz w:val="16"/>
              </w:rPr>
              <w:t>$10,960.08</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2008-05-27</w:t>
            </w:r>
          </w:p>
        </w:tc>
        <w:tc>
          <w:tcPr>
            <w:tcW w:type="dxa" w:w="1062"/>
          </w:tcPr>
          <w:p>
            <w:pPr>
              <w:spacing w:after="0"/>
              <w:jc w:val="left"/>
            </w:pPr>
            <w:r>
              <w:rPr>
                <w:sz w:val="16"/>
              </w:rPr>
              <w:t>2008-05-25</w:t>
            </w:r>
          </w:p>
        </w:tc>
        <w:tc>
          <w:tcPr>
            <w:tcW w:type="dxa" w:w="1062"/>
          </w:tcPr>
          <w:p>
            <w:pPr>
              <w:spacing w:after="0"/>
              <w:jc w:val="left"/>
            </w:pPr>
            <w:r>
              <w:rPr>
                <w:sz w:val="16"/>
              </w:rPr>
              <w:t>DR-1763-IA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$619,424.81</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2007-03-30</w:t>
            </w:r>
          </w:p>
        </w:tc>
        <w:tc>
          <w:tcPr>
            <w:tcW w:type="dxa" w:w="1062"/>
          </w:tcPr>
          <w:p>
            <w:pPr>
              <w:spacing w:after="0"/>
              <w:jc w:val="left"/>
            </w:pPr>
            <w:r>
              <w:rPr>
                <w:sz w:val="16"/>
              </w:rPr>
              <w:t>2007-02-28</w:t>
            </w:r>
          </w:p>
        </w:tc>
        <w:tc>
          <w:tcPr>
            <w:tcW w:type="dxa" w:w="1062"/>
          </w:tcPr>
          <w:p>
            <w:pPr>
              <w:spacing w:after="0"/>
              <w:jc w:val="left"/>
            </w:pPr>
            <w:r>
              <w:rPr>
                <w:sz w:val="16"/>
              </w:rPr>
              <w:t>EM-3275-IA</w:t>
            </w:r>
          </w:p>
        </w:tc>
        <w:tc>
          <w:tcPr>
            <w:tcW w:type="dxa" w:w="1428"/>
          </w:tcPr>
          <w:p>
            <w:pPr>
              <w:spacing w:after="0"/>
              <w:jc w:val="left"/>
            </w:pPr>
            <w:r>
              <w:rPr>
                <w:sz w:val="16"/>
              </w:rPr>
              <w:t>Emergency</w:t>
            </w:r>
          </w:p>
        </w:tc>
        <w:tc>
          <w:tcPr>
            <w:tcW w:type="dxa" w:w="2708"/>
          </w:tcPr>
          <w:p>
            <w:pPr>
              <w:spacing w:after="0"/>
              <w:jc w:val="left"/>
            </w:pPr>
            <w:r>
              <w:rPr>
                <w:sz w:val="16"/>
              </w:rPr>
              <w:t>SNOW</w:t>
            </w:r>
          </w:p>
        </w:tc>
        <w:tc>
          <w:tcPr>
            <w:tcW w:type="dxa" w:w="2342"/>
          </w:tcPr>
          <w:p>
            <w:pPr>
              <w:spacing w:after="0"/>
              <w:jc w:val="left"/>
            </w:pPr>
            <w:r>
              <w:rPr>
                <w:sz w:val="16"/>
              </w:rPr>
              <w:t>Winter Weather</w:t>
            </w:r>
          </w:p>
        </w:tc>
        <w:tc>
          <w:tcPr>
            <w:tcW w:type="dxa" w:w="1464"/>
          </w:tcPr>
          <w:p>
            <w:pPr>
              <w:spacing w:after="0"/>
              <w:jc w:val="right"/>
            </w:pPr>
            <w:r>
              <w:rPr>
                <w:sz w:val="16"/>
              </w:rPr>
              <w:t>$98,042.80</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2005-09-10</w:t>
            </w:r>
          </w:p>
        </w:tc>
        <w:tc>
          <w:tcPr>
            <w:tcW w:type="dxa" w:w="1062"/>
          </w:tcPr>
          <w:p>
            <w:pPr>
              <w:spacing w:after="0"/>
              <w:jc w:val="left"/>
            </w:pPr>
            <w:r>
              <w:rPr>
                <w:sz w:val="16"/>
              </w:rPr>
              <w:t>2005-08-29</w:t>
            </w:r>
          </w:p>
        </w:tc>
        <w:tc>
          <w:tcPr>
            <w:tcW w:type="dxa" w:w="1062"/>
          </w:tcPr>
          <w:p>
            <w:pPr>
              <w:spacing w:after="0"/>
              <w:jc w:val="left"/>
            </w:pPr>
            <w:r>
              <w:rPr>
                <w:sz w:val="16"/>
              </w:rPr>
              <w:t>EM-3239-IA</w:t>
            </w:r>
          </w:p>
        </w:tc>
        <w:tc>
          <w:tcPr>
            <w:tcW w:type="dxa" w:w="1428"/>
          </w:tcPr>
          <w:p>
            <w:pPr>
              <w:spacing w:after="0"/>
              <w:jc w:val="left"/>
            </w:pPr>
            <w:r>
              <w:rPr>
                <w:sz w:val="16"/>
              </w:rPr>
              <w:t>Emergency</w:t>
            </w:r>
          </w:p>
        </w:tc>
        <w:tc>
          <w:tcPr>
            <w:tcW w:type="dxa" w:w="270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2004-05-25</w:t>
            </w:r>
          </w:p>
        </w:tc>
        <w:tc>
          <w:tcPr>
            <w:tcW w:type="dxa" w:w="1062"/>
          </w:tcPr>
          <w:p>
            <w:pPr>
              <w:spacing w:after="0"/>
              <w:jc w:val="left"/>
            </w:pPr>
            <w:r>
              <w:rPr>
                <w:sz w:val="16"/>
              </w:rPr>
              <w:t>2004-05-19</w:t>
            </w:r>
          </w:p>
        </w:tc>
        <w:tc>
          <w:tcPr>
            <w:tcW w:type="dxa" w:w="1062"/>
          </w:tcPr>
          <w:p>
            <w:pPr>
              <w:spacing w:after="0"/>
              <w:jc w:val="left"/>
            </w:pPr>
            <w:r>
              <w:rPr>
                <w:sz w:val="16"/>
              </w:rPr>
              <w:t>DR-1518-IA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1998-07-02</w:t>
            </w:r>
          </w:p>
        </w:tc>
        <w:tc>
          <w:tcPr>
            <w:tcW w:type="dxa" w:w="1062"/>
          </w:tcPr>
          <w:p>
            <w:pPr>
              <w:spacing w:after="0"/>
              <w:jc w:val="left"/>
            </w:pPr>
            <w:r>
              <w:rPr>
                <w:sz w:val="16"/>
              </w:rPr>
              <w:t>1998-06-13</w:t>
            </w:r>
          </w:p>
        </w:tc>
        <w:tc>
          <w:tcPr>
            <w:tcW w:type="dxa" w:w="1062"/>
          </w:tcPr>
          <w:p>
            <w:pPr>
              <w:spacing w:after="0"/>
              <w:jc w:val="left"/>
            </w:pPr>
            <w:r>
              <w:rPr>
                <w:sz w:val="16"/>
              </w:rPr>
              <w:t>DR-1230-IA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(primary); also designated: Tornado</w:t>
            </w:r>
          </w:p>
        </w:tc>
        <w:tc>
          <w:tcPr>
            <w:tcW w:type="dxa" w:w="1464"/>
          </w:tcPr>
          <w:p>
            <w:pPr>
              <w:spacing w:after="0"/>
              <w:jc w:val="right"/>
            </w:pPr>
            <w:r>
              <w:rPr>
                <w:sz w:val="16"/>
              </w:rPr>
              <w:t>PA not declared for this county</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1993-07-09</w:t>
            </w:r>
          </w:p>
        </w:tc>
        <w:tc>
          <w:tcPr>
            <w:tcW w:type="dxa" w:w="1062"/>
          </w:tcPr>
          <w:p>
            <w:pPr>
              <w:spacing w:after="0"/>
              <w:jc w:val="left"/>
            </w:pPr>
            <w:r>
              <w:rPr>
                <w:sz w:val="16"/>
              </w:rPr>
              <w:t>1993-04-13</w:t>
            </w:r>
          </w:p>
        </w:tc>
        <w:tc>
          <w:tcPr>
            <w:tcW w:type="dxa" w:w="1062"/>
          </w:tcPr>
          <w:p>
            <w:pPr>
              <w:spacing w:after="0"/>
              <w:jc w:val="left"/>
            </w:pPr>
            <w:r>
              <w:rPr>
                <w:sz w:val="16"/>
              </w:rPr>
              <w:t>DR-996-IA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1991-12-26</w:t>
            </w:r>
          </w:p>
        </w:tc>
        <w:tc>
          <w:tcPr>
            <w:tcW w:type="dxa" w:w="1062"/>
          </w:tcPr>
          <w:p>
            <w:pPr>
              <w:spacing w:after="0"/>
              <w:jc w:val="left"/>
            </w:pPr>
            <w:r>
              <w:rPr>
                <w:sz w:val="16"/>
              </w:rPr>
              <w:t>1991-10-31</w:t>
            </w:r>
          </w:p>
        </w:tc>
        <w:tc>
          <w:tcPr>
            <w:tcW w:type="dxa" w:w="1062"/>
          </w:tcPr>
          <w:p>
            <w:pPr>
              <w:spacing w:after="0"/>
              <w:jc w:val="left"/>
            </w:pPr>
            <w:r>
              <w:rPr>
                <w:sz w:val="16"/>
              </w:rPr>
              <w:t>DR-928-IA</w:t>
            </w:r>
          </w:p>
        </w:tc>
        <w:tc>
          <w:tcPr>
            <w:tcW w:type="dxa" w:w="1428"/>
          </w:tcPr>
          <w:p>
            <w:pPr>
              <w:spacing w:after="0"/>
              <w:jc w:val="left"/>
            </w:pPr>
            <w:r>
              <w:rPr>
                <w:sz w:val="16"/>
              </w:rPr>
              <w:t>Major disaster</w:t>
            </w:r>
          </w:p>
        </w:tc>
        <w:tc>
          <w:tcPr>
            <w:tcW w:type="dxa" w:w="2708"/>
          </w:tcPr>
          <w:p>
            <w:pPr>
              <w:spacing w:after="0"/>
              <w:jc w:val="left"/>
            </w:pPr>
            <w:r>
              <w:rPr>
                <w:sz w:val="16"/>
              </w:rPr>
              <w:t>ICE STORM</w:t>
            </w:r>
          </w:p>
        </w:tc>
        <w:tc>
          <w:tcPr>
            <w:tcW w:type="dxa" w:w="2342"/>
          </w:tcPr>
          <w:p>
            <w:pPr>
              <w:spacing w:after="0"/>
              <w:jc w:val="left"/>
            </w:pPr>
            <w:r>
              <w:rPr>
                <w:sz w:val="16"/>
              </w:rPr>
              <w:t>Ice Storm</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1990-05-26</w:t>
            </w:r>
          </w:p>
        </w:tc>
        <w:tc>
          <w:tcPr>
            <w:tcW w:type="dxa" w:w="1062"/>
          </w:tcPr>
          <w:p>
            <w:pPr>
              <w:spacing w:after="0"/>
              <w:jc w:val="left"/>
            </w:pPr>
            <w:r>
              <w:rPr>
                <w:sz w:val="16"/>
              </w:rPr>
              <w:t>1990-05-18</w:t>
            </w:r>
          </w:p>
        </w:tc>
        <w:tc>
          <w:tcPr>
            <w:tcW w:type="dxa" w:w="1062"/>
          </w:tcPr>
          <w:p>
            <w:pPr>
              <w:spacing w:after="0"/>
              <w:jc w:val="left"/>
            </w:pPr>
            <w:r>
              <w:rPr>
                <w:sz w:val="16"/>
              </w:rPr>
              <w:t>DR-868-IA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1974-06-24</w:t>
            </w:r>
          </w:p>
        </w:tc>
        <w:tc>
          <w:tcPr>
            <w:tcW w:type="dxa" w:w="1062"/>
          </w:tcPr>
          <w:p>
            <w:pPr>
              <w:spacing w:after="0"/>
              <w:jc w:val="left"/>
            </w:pPr>
            <w:r>
              <w:rPr>
                <w:sz w:val="16"/>
              </w:rPr>
              <w:t>1974-06-24</w:t>
            </w:r>
          </w:p>
        </w:tc>
        <w:tc>
          <w:tcPr>
            <w:tcW w:type="dxa" w:w="1062"/>
          </w:tcPr>
          <w:p>
            <w:pPr>
              <w:spacing w:after="0"/>
              <w:jc w:val="left"/>
            </w:pPr>
            <w:r>
              <w:rPr>
                <w:sz w:val="16"/>
              </w:rPr>
              <w:t>DR-443-IA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1969-04-25</w:t>
            </w:r>
          </w:p>
        </w:tc>
        <w:tc>
          <w:tcPr>
            <w:tcW w:type="dxa" w:w="1062"/>
          </w:tcPr>
          <w:p>
            <w:pPr>
              <w:spacing w:after="0"/>
              <w:jc w:val="left"/>
            </w:pPr>
            <w:r>
              <w:rPr>
                <w:sz w:val="16"/>
              </w:rPr>
              <w:t>1969-04-25</w:t>
            </w:r>
          </w:p>
        </w:tc>
        <w:tc>
          <w:tcPr>
            <w:tcW w:type="dxa" w:w="1062"/>
          </w:tcPr>
          <w:p>
            <w:pPr>
              <w:spacing w:after="0"/>
              <w:jc w:val="left"/>
            </w:pPr>
            <w:r>
              <w:rPr>
                <w:sz w:val="16"/>
              </w:rPr>
              <w:t>DR-259-IA</w:t>
            </w:r>
          </w:p>
        </w:tc>
        <w:tc>
          <w:tcPr>
            <w:tcW w:type="dxa" w:w="1428"/>
          </w:tcPr>
          <w:p>
            <w:pPr>
              <w:spacing w:after="0"/>
              <w:jc w:val="left"/>
            </w:pPr>
            <w:r>
              <w:rPr>
                <w:sz w:val="16"/>
              </w:rPr>
              <w:t>Major disaster</w:t>
            </w:r>
          </w:p>
        </w:tc>
        <w:tc>
          <w:tcPr>
            <w:tcW w:type="dxa" w:w="2708"/>
          </w:tcPr>
          <w:p>
            <w:pPr>
              <w:spacing w:after="0"/>
              <w:jc w:val="left"/>
            </w:pPr>
            <w:r>
              <w:rPr>
                <w:sz w:val="16"/>
              </w:rPr>
              <w:t>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1965-04-22</w:t>
            </w:r>
          </w:p>
        </w:tc>
        <w:tc>
          <w:tcPr>
            <w:tcW w:type="dxa" w:w="1062"/>
          </w:tcPr>
          <w:p>
            <w:pPr>
              <w:spacing w:after="0"/>
              <w:jc w:val="left"/>
            </w:pPr>
            <w:r>
              <w:rPr>
                <w:sz w:val="16"/>
              </w:rPr>
              <w:t>1965-04-22</w:t>
            </w:r>
          </w:p>
        </w:tc>
        <w:tc>
          <w:tcPr>
            <w:tcW w:type="dxa" w:w="1062"/>
          </w:tcPr>
          <w:p>
            <w:pPr>
              <w:spacing w:after="0"/>
              <w:jc w:val="left"/>
            </w:pPr>
            <w:r>
              <w:rPr>
                <w:sz w:val="16"/>
              </w:rPr>
              <w:t>DR-193-IA</w:t>
            </w:r>
          </w:p>
        </w:tc>
        <w:tc>
          <w:tcPr>
            <w:tcW w:type="dxa" w:w="1428"/>
          </w:tcPr>
          <w:p>
            <w:pPr>
              <w:spacing w:after="0"/>
              <w:jc w:val="left"/>
            </w:pPr>
            <w:r>
              <w:rPr>
                <w:sz w:val="16"/>
              </w:rPr>
              <w:t>Major disaster</w:t>
            </w:r>
          </w:p>
        </w:tc>
        <w:tc>
          <w:tcPr>
            <w:tcW w:type="dxa" w:w="2708"/>
          </w:tcPr>
          <w:p>
            <w:pPr>
              <w:spacing w:after="0"/>
              <w:jc w:val="left"/>
            </w:pPr>
            <w:r>
              <w:rPr>
                <w:sz w:val="16"/>
              </w:rPr>
              <w:t>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bl>
    <w:p>
      <w:pPr>
        <w:spacing w:after="40" w:before="60"/>
        <w:ind w:left="360"/>
      </w:pPr>
      <w:r>
        <w:rPr>
          <w:sz w:val="15"/>
        </w:rPr>
        <w:t>School districts and special districts in this county: $32,517.17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$5,817.02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817.02"/>
        <w:tblDescription w:val="Hazard Plain table b1d_pa_other"/>
      </w:tblPr>
      <w:tblGrid>
        <w:gridCol w:w="1973"/>
        <w:gridCol w:w="1973"/>
        <w:gridCol w:w="1633"/>
        <w:gridCol w:w="6730"/>
        <w:gridCol w:w="180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1633"/>
            <w:shd w:val="clear" w:color="auto" w:fill="E8E8E8"/>
          </w:tcPr>
          <w:p>
            <w:pPr>
              <w:spacing w:after="0"/>
              <w:jc w:val="left"/>
            </w:pPr>
            <w:r>
              <w:rPr>
                <w:b/>
                <w:sz w:val="16"/>
              </w:rPr>
              <w:t>Title</w:t>
            </w:r>
          </w:p>
        </w:tc>
        <w:tc>
          <w:tcPr>
            <w:tcW w:type="dxa" w:w="6730"/>
            <w:shd w:val="clear" w:color="auto" w:fill="E8E8E8"/>
          </w:tcPr>
          <w:p>
            <w:pPr>
              <w:spacing w:after="0"/>
              <w:jc w:val="left"/>
            </w:pPr>
            <w:r>
              <w:rPr>
                <w:b/>
                <w:sz w:val="16"/>
              </w:rPr>
              <w:t>Applicant</w:t>
            </w:r>
          </w:p>
        </w:tc>
        <w:tc>
          <w:tcPr>
            <w:tcW w:type="dxa" w:w="18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DR-1998-IA</w:t>
            </w:r>
          </w:p>
        </w:tc>
        <w:tc>
          <w:tcPr>
            <w:tcW w:type="dxa" w:w="1973"/>
          </w:tcPr>
          <w:p>
            <w:pPr>
              <w:spacing w:after="0"/>
              <w:jc w:val="left"/>
            </w:pPr>
            <w:r>
              <w:rPr>
                <w:sz w:val="16"/>
              </w:rPr>
              <w:t>2011-06-27</w:t>
            </w:r>
          </w:p>
        </w:tc>
        <w:tc>
          <w:tcPr>
            <w:tcW w:type="dxa" w:w="1633"/>
          </w:tcPr>
          <w:p>
            <w:pPr>
              <w:spacing w:after="0"/>
              <w:jc w:val="left"/>
            </w:pPr>
            <w:r>
              <w:rPr>
                <w:sz w:val="16"/>
              </w:rPr>
              <w:t>FLOODING</w:t>
            </w:r>
          </w:p>
        </w:tc>
        <w:tc>
          <w:tcPr>
            <w:tcW w:type="dxa" w:w="6730"/>
          </w:tcPr>
          <w:p>
            <w:pPr>
              <w:spacing w:after="0"/>
              <w:jc w:val="left"/>
            </w:pPr>
            <w:r>
              <w:rPr>
                <w:sz w:val="16"/>
              </w:rPr>
              <w:t>Coon Rapids Municipal Utilities (CRMU)</w:t>
            </w:r>
          </w:p>
        </w:tc>
        <w:tc>
          <w:tcPr>
            <w:tcW w:type="dxa" w:w="1803"/>
          </w:tcPr>
          <w:p>
            <w:pPr>
              <w:spacing w:after="0"/>
              <w:jc w:val="right"/>
            </w:pPr>
            <w:r>
              <w:rPr>
                <w:sz w:val="16"/>
              </w:rPr>
              <w:t>$5,817.02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143</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249</w:t>
            </w:r>
          </w:p>
        </w:tc>
        <w:tc>
          <w:tcPr>
            <w:tcW w:type="dxa" w:w="1422"/>
          </w:tcPr>
          <w:p>
            <w:pPr>
              <w:spacing w:after="0"/>
              <w:jc w:val="right"/>
            </w:pPr>
            <w:r>
              <w:rPr>
                <w:sz w:val="16"/>
              </w:rPr>
              <w:t>40</w:t>
            </w:r>
          </w:p>
        </w:tc>
        <w:tc>
          <w:tcPr>
            <w:tcW w:type="dxa" w:w="1356"/>
          </w:tcPr>
          <w:p>
            <w:pPr>
              <w:spacing w:after="0"/>
              <w:jc w:val="right"/>
            </w:pPr>
            <w:r>
              <w:rPr>
                <w:sz w:val="16"/>
              </w:rPr>
              <w:t>3</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96"/>
        <w:gridCol w:w="2751"/>
        <w:gridCol w:w="1055"/>
        <w:gridCol w:w="1656"/>
        <w:gridCol w:w="1298"/>
        <w:gridCol w:w="27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96"/>
            <w:shd w:val="clear" w:color="auto" w:fill="E8E8E8"/>
          </w:tcPr>
          <w:p>
            <w:pPr>
              <w:spacing w:after="0"/>
              <w:jc w:val="left"/>
            </w:pPr>
            <w:r>
              <w:rPr>
                <w:b/>
                <w:sz w:val="16"/>
              </w:rPr>
              <w:t>Magnitude or extent</w:t>
            </w:r>
          </w:p>
        </w:tc>
        <w:tc>
          <w:tcPr>
            <w:tcW w:type="dxa" w:w="2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6"/>
            <w:shd w:val="clear" w:color="auto" w:fill="E8E8E8"/>
          </w:tcPr>
          <w:p>
            <w:pPr>
              <w:spacing w:after="0"/>
              <w:jc w:val="left"/>
            </w:pPr>
            <w:r>
              <w:rPr>
                <w:b/>
                <w:sz w:val="16"/>
              </w:rPr>
              <w:t>Location</w:t>
            </w:r>
          </w:p>
        </w:tc>
        <w:tc>
          <w:tcPr>
            <w:tcW w:type="dxa" w:w="1298"/>
            <w:shd w:val="clear" w:color="auto" w:fill="E8E8E8"/>
          </w:tcPr>
          <w:p>
            <w:pPr>
              <w:spacing w:after="0"/>
              <w:jc w:val="left"/>
            </w:pPr>
            <w:r>
              <w:rPr>
                <w:b/>
                <w:sz w:val="16"/>
              </w:rPr>
              <w:t>Flags</w:t>
            </w:r>
          </w:p>
        </w:tc>
        <w:tc>
          <w:tcPr>
            <w:tcW w:type="dxa" w:w="27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396"/>
          </w:tcPr>
          <w:p>
            <w:pPr>
              <w:spacing w:after="0"/>
              <w:jc w:val="left"/>
            </w:pPr>
          </w:p>
        </w:tc>
        <w:tc>
          <w:tcPr>
            <w:tcW w:type="dxa" w:w="2751"/>
          </w:tcPr>
          <w:p>
            <w:pPr>
              <w:spacing w:after="0"/>
              <w:jc w:val="left"/>
            </w:pPr>
            <w:r>
              <w:rPr>
                <w:sz w:val="16"/>
              </w:rPr>
              <w:t>$0 property; $0 crops, reported for the zone (2024 dollars)</w:t>
            </w:r>
          </w:p>
        </w:tc>
        <w:tc>
          <w:tcPr>
            <w:tcW w:type="dxa" w:w="1055"/>
          </w:tcPr>
          <w:p>
            <w:pPr>
              <w:spacing w:after="0"/>
              <w:jc w:val="right"/>
            </w:pPr>
            <w:r>
              <w:rPr>
                <w:sz w:val="16"/>
              </w:rPr>
              <w:t>0, 0</w:t>
            </w:r>
          </w:p>
        </w:tc>
        <w:tc>
          <w:tcPr>
            <w:tcW w:type="dxa" w:w="1656"/>
          </w:tcPr>
          <w:p>
            <w:pPr>
              <w:spacing w:after="0"/>
              <w:jc w:val="left"/>
            </w:pPr>
            <w:r>
              <w:rPr>
                <w:sz w:val="16"/>
              </w:rPr>
              <w:t>NWS zone IAZ045 (CARROLL), zone-level: may include parts of neighboring counties</w:t>
            </w:r>
          </w:p>
        </w:tc>
        <w:tc>
          <w:tcPr>
            <w:tcW w:type="dxa" w:w="1298"/>
          </w:tcPr>
          <w:p>
            <w:pPr>
              <w:spacing w:after="0"/>
              <w:jc w:val="left"/>
            </w:pPr>
            <w:r>
              <w:rPr>
                <w:sz w:val="16"/>
              </w:rPr>
              <w:t>new since last plan; within last 5 years</w:t>
            </w:r>
          </w:p>
        </w:tc>
        <w:tc>
          <w:tcPr>
            <w:tcW w:type="dxa" w:w="27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2020-07-14</w:t>
            </w:r>
          </w:p>
        </w:tc>
        <w:tc>
          <w:tcPr>
            <w:tcW w:type="dxa" w:w="1215"/>
          </w:tcPr>
          <w:p>
            <w:pPr>
              <w:spacing w:after="0"/>
              <w:jc w:val="left"/>
            </w:pPr>
            <w:r>
              <w:rPr>
                <w:sz w:val="16"/>
              </w:rPr>
              <w:t>Drought</w:t>
            </w:r>
          </w:p>
        </w:tc>
        <w:tc>
          <w:tcPr>
            <w:tcW w:type="dxa" w:w="2396"/>
          </w:tcPr>
          <w:p>
            <w:pPr>
              <w:spacing w:after="0"/>
              <w:jc w:val="left"/>
            </w:pPr>
          </w:p>
        </w:tc>
        <w:tc>
          <w:tcPr>
            <w:tcW w:type="dxa" w:w="2751"/>
          </w:tcPr>
          <w:p>
            <w:pPr>
              <w:spacing w:after="0"/>
              <w:jc w:val="left"/>
            </w:pPr>
            <w:r>
              <w:rPr>
                <w:sz w:val="16"/>
              </w:rPr>
              <w:t>$0 property; $0 crops, reported for the zone (2020 dollars)</w:t>
            </w:r>
          </w:p>
        </w:tc>
        <w:tc>
          <w:tcPr>
            <w:tcW w:type="dxa" w:w="1055"/>
          </w:tcPr>
          <w:p>
            <w:pPr>
              <w:spacing w:after="0"/>
              <w:jc w:val="right"/>
            </w:pPr>
            <w:r>
              <w:rPr>
                <w:sz w:val="16"/>
              </w:rPr>
              <w:t>0, 0</w:t>
            </w:r>
          </w:p>
        </w:tc>
        <w:tc>
          <w:tcPr>
            <w:tcW w:type="dxa" w:w="1656"/>
          </w:tcPr>
          <w:p>
            <w:pPr>
              <w:spacing w:after="0"/>
              <w:jc w:val="left"/>
            </w:pPr>
            <w:r>
              <w:rPr>
                <w:sz w:val="16"/>
              </w:rPr>
              <w:t>NWS zone IAZ045 (CARROLL), zone-level: may include parts of neighboring counties</w:t>
            </w:r>
          </w:p>
        </w:tc>
        <w:tc>
          <w:tcPr>
            <w:tcW w:type="dxa" w:w="1298"/>
          </w:tcPr>
          <w:p>
            <w:pPr>
              <w:spacing w:after="0"/>
              <w:jc w:val="left"/>
            </w:pPr>
            <w:r>
              <w:rPr>
                <w:sz w:val="16"/>
              </w:rPr>
              <w:t>during plan review, check whether your last plan included it</w:t>
            </w:r>
          </w:p>
        </w:tc>
        <w:tc>
          <w:tcPr>
            <w:tcW w:type="dxa" w:w="2704"/>
          </w:tcPr>
          <w:p>
            <w:pPr>
              <w:spacing w:after="0"/>
              <w:jc w:val="left"/>
            </w:pPr>
            <w:r>
              <w:rPr>
                <w:sz w:val="16"/>
              </w:rPr>
              <w:t>B1-c worst recorded: Drought</w:t>
            </w:r>
          </w:p>
        </w:tc>
      </w:tr>
      <w:tr>
        <w:trPr>
          <w:cantSplit/>
        </w:trPr>
        <w:tc>
          <w:tcPr>
            <w:tcW w:type="dxa" w:w="1037"/>
          </w:tcPr>
          <w:p>
            <w:pPr>
              <w:spacing w:after="0"/>
              <w:jc w:val="left"/>
            </w:pPr>
            <w:r>
              <w:rPr>
                <w:sz w:val="16"/>
              </w:rPr>
              <w:t>2011-06-26</w:t>
            </w:r>
          </w:p>
        </w:tc>
        <w:tc>
          <w:tcPr>
            <w:tcW w:type="dxa" w:w="1215"/>
          </w:tcPr>
          <w:p>
            <w:pPr>
              <w:spacing w:after="0"/>
              <w:jc w:val="left"/>
            </w:pPr>
            <w:r>
              <w:rPr>
                <w:sz w:val="16"/>
              </w:rPr>
              <w:t>High Wind</w:t>
            </w:r>
          </w:p>
        </w:tc>
        <w:tc>
          <w:tcPr>
            <w:tcW w:type="dxa" w:w="2396"/>
          </w:tcPr>
          <w:p>
            <w:pPr>
              <w:spacing w:after="0"/>
              <w:jc w:val="left"/>
            </w:pPr>
            <w:r>
              <w:rPr>
                <w:sz w:val="16"/>
              </w:rPr>
              <w:t>61 kt (70 mph) measured gust</w:t>
            </w:r>
          </w:p>
        </w:tc>
        <w:tc>
          <w:tcPr>
            <w:tcW w:type="dxa" w:w="2751"/>
          </w:tcPr>
          <w:p>
            <w:pPr>
              <w:spacing w:after="0"/>
              <w:jc w:val="left"/>
            </w:pPr>
            <w:r>
              <w:rPr>
                <w:sz w:val="16"/>
              </w:rPr>
              <w:t>$150,000 property; $0 crops, reported for the zone (2011 dollars)</w:t>
            </w:r>
          </w:p>
        </w:tc>
        <w:tc>
          <w:tcPr>
            <w:tcW w:type="dxa" w:w="1055"/>
          </w:tcPr>
          <w:p>
            <w:pPr>
              <w:spacing w:after="0"/>
              <w:jc w:val="right"/>
            </w:pPr>
            <w:r>
              <w:rPr>
                <w:sz w:val="16"/>
              </w:rPr>
              <w:t>0, 0</w:t>
            </w:r>
          </w:p>
        </w:tc>
        <w:tc>
          <w:tcPr>
            <w:tcW w:type="dxa" w:w="1656"/>
          </w:tcPr>
          <w:p>
            <w:pPr>
              <w:spacing w:after="0"/>
              <w:jc w:val="left"/>
            </w:pPr>
            <w:r>
              <w:rPr>
                <w:sz w:val="16"/>
              </w:rPr>
              <w:t>NWS zone IAZ045 (CARROLL), zone-level: may include parts of neighboring counties</w:t>
            </w:r>
          </w:p>
        </w:tc>
        <w:tc>
          <w:tcPr>
            <w:tcW w:type="dxa" w:w="1298"/>
          </w:tcPr>
          <w:p>
            <w:pPr>
              <w:spacing w:after="0"/>
              <w:jc w:val="left"/>
            </w:pPr>
          </w:p>
        </w:tc>
        <w:tc>
          <w:tcPr>
            <w:tcW w:type="dxa" w:w="27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396"/>
          </w:tcPr>
          <w:p>
            <w:pPr>
              <w:spacing w:after="0"/>
              <w:jc w:val="left"/>
            </w:pPr>
          </w:p>
        </w:tc>
        <w:tc>
          <w:tcPr>
            <w:tcW w:type="dxa" w:w="2751"/>
          </w:tcPr>
          <w:p>
            <w:pPr>
              <w:spacing w:after="0"/>
              <w:jc w:val="left"/>
            </w:pPr>
            <w:r>
              <w:rPr>
                <w:sz w:val="16"/>
              </w:rPr>
              <w:t>$0 property; $20,000,000 crops (2010 dollars)</w:t>
            </w:r>
          </w:p>
        </w:tc>
        <w:tc>
          <w:tcPr>
            <w:tcW w:type="dxa" w:w="1055"/>
          </w:tcPr>
          <w:p>
            <w:pPr>
              <w:spacing w:after="0"/>
              <w:jc w:val="right"/>
            </w:pPr>
            <w:r>
              <w:rPr>
                <w:sz w:val="16"/>
              </w:rPr>
              <w:t>0, 0</w:t>
            </w:r>
          </w:p>
        </w:tc>
        <w:tc>
          <w:tcPr>
            <w:tcW w:type="dxa" w:w="1656"/>
          </w:tcPr>
          <w:p>
            <w:pPr>
              <w:spacing w:after="0"/>
              <w:jc w:val="left"/>
            </w:pPr>
            <w:r>
              <w:rPr>
                <w:sz w:val="16"/>
              </w:rPr>
              <w:t>BREDA to MANNING</w:t>
            </w:r>
          </w:p>
        </w:tc>
        <w:tc>
          <w:tcPr>
            <w:tcW w:type="dxa" w:w="1298"/>
          </w:tcPr>
          <w:p>
            <w:pPr>
              <w:spacing w:after="0"/>
              <w:jc w:val="left"/>
            </w:pPr>
          </w:p>
        </w:tc>
        <w:tc>
          <w:tcPr>
            <w:tcW w:type="dxa" w:w="27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215"/>
          </w:tcPr>
          <w:p>
            <w:pPr>
              <w:spacing w:after="0"/>
              <w:jc w:val="left"/>
            </w:pPr>
            <w:r>
              <w:rPr>
                <w:sz w:val="16"/>
              </w:rPr>
              <w:t>Ice Storm</w:t>
            </w:r>
          </w:p>
        </w:tc>
        <w:tc>
          <w:tcPr>
            <w:tcW w:type="dxa" w:w="2396"/>
          </w:tcPr>
          <w:p>
            <w:pPr>
              <w:spacing w:after="0"/>
              <w:jc w:val="left"/>
            </w:pPr>
          </w:p>
        </w:tc>
        <w:tc>
          <w:tcPr>
            <w:tcW w:type="dxa" w:w="2751"/>
          </w:tcPr>
          <w:p>
            <w:pPr>
              <w:spacing w:after="0"/>
              <w:jc w:val="left"/>
            </w:pPr>
            <w:r>
              <w:rPr>
                <w:sz w:val="16"/>
              </w:rPr>
              <w:t>$2,000,000 property; $0 crops, reported for the zone (2010 dollars)</w:t>
            </w:r>
          </w:p>
        </w:tc>
        <w:tc>
          <w:tcPr>
            <w:tcW w:type="dxa" w:w="1055"/>
          </w:tcPr>
          <w:p>
            <w:pPr>
              <w:spacing w:after="0"/>
              <w:jc w:val="right"/>
            </w:pPr>
            <w:r>
              <w:rPr>
                <w:sz w:val="16"/>
              </w:rPr>
              <w:t>0, 0</w:t>
            </w:r>
          </w:p>
        </w:tc>
        <w:tc>
          <w:tcPr>
            <w:tcW w:type="dxa" w:w="1656"/>
          </w:tcPr>
          <w:p>
            <w:pPr>
              <w:spacing w:after="0"/>
              <w:jc w:val="left"/>
            </w:pPr>
            <w:r>
              <w:rPr>
                <w:sz w:val="16"/>
              </w:rPr>
              <w:t>NWS zone IAZ045 (CARROLL), zone-level: may include parts of neighboring counties</w:t>
            </w:r>
          </w:p>
        </w:tc>
        <w:tc>
          <w:tcPr>
            <w:tcW w:type="dxa" w:w="1298"/>
          </w:tcPr>
          <w:p>
            <w:pPr>
              <w:spacing w:after="0"/>
              <w:jc w:val="left"/>
            </w:pPr>
          </w:p>
        </w:tc>
        <w:tc>
          <w:tcPr>
            <w:tcW w:type="dxa" w:w="2704"/>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396"/>
          </w:tcPr>
          <w:p>
            <w:pPr>
              <w:spacing w:after="0"/>
              <w:jc w:val="left"/>
            </w:pPr>
          </w:p>
        </w:tc>
        <w:tc>
          <w:tcPr>
            <w:tcW w:type="dxa" w:w="2751"/>
          </w:tcPr>
          <w:p>
            <w:pPr>
              <w:spacing w:after="0"/>
              <w:jc w:val="left"/>
            </w:pPr>
            <w:r>
              <w:rPr>
                <w:sz w:val="16"/>
              </w:rPr>
              <w:t>$0 property; $2,500,000 crops, reported for the zone (2009 dollars)</w:t>
            </w:r>
          </w:p>
        </w:tc>
        <w:tc>
          <w:tcPr>
            <w:tcW w:type="dxa" w:w="1055"/>
          </w:tcPr>
          <w:p>
            <w:pPr>
              <w:spacing w:after="0"/>
              <w:jc w:val="right"/>
            </w:pPr>
            <w:r>
              <w:rPr>
                <w:sz w:val="16"/>
              </w:rPr>
              <w:t>0, 0</w:t>
            </w:r>
          </w:p>
        </w:tc>
        <w:tc>
          <w:tcPr>
            <w:tcW w:type="dxa" w:w="1656"/>
          </w:tcPr>
          <w:p>
            <w:pPr>
              <w:spacing w:after="0"/>
              <w:jc w:val="left"/>
            </w:pPr>
            <w:r>
              <w:rPr>
                <w:sz w:val="16"/>
              </w:rPr>
              <w:t>NWS zone IAZ045 (CARROLL), zone-level: may include parts of neighboring counties</w:t>
            </w:r>
          </w:p>
        </w:tc>
        <w:tc>
          <w:tcPr>
            <w:tcW w:type="dxa" w:w="1298"/>
          </w:tcPr>
          <w:p>
            <w:pPr>
              <w:spacing w:after="0"/>
              <w:jc w:val="left"/>
            </w:pPr>
          </w:p>
        </w:tc>
        <w:tc>
          <w:tcPr>
            <w:tcW w:type="dxa" w:w="270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2008-05-29</w:t>
            </w:r>
          </w:p>
        </w:tc>
        <w:tc>
          <w:tcPr>
            <w:tcW w:type="dxa" w:w="1215"/>
          </w:tcPr>
          <w:p>
            <w:pPr>
              <w:spacing w:after="0"/>
              <w:jc w:val="left"/>
            </w:pPr>
            <w:r>
              <w:rPr>
                <w:sz w:val="16"/>
              </w:rPr>
              <w:t>Lightning</w:t>
            </w:r>
          </w:p>
        </w:tc>
        <w:tc>
          <w:tcPr>
            <w:tcW w:type="dxa" w:w="2396"/>
          </w:tcPr>
          <w:p>
            <w:pPr>
              <w:spacing w:after="0"/>
              <w:jc w:val="left"/>
            </w:pPr>
          </w:p>
        </w:tc>
        <w:tc>
          <w:tcPr>
            <w:tcW w:type="dxa" w:w="2751"/>
          </w:tcPr>
          <w:p>
            <w:pPr>
              <w:spacing w:after="0"/>
              <w:jc w:val="left"/>
            </w:pPr>
            <w:r>
              <w:rPr>
                <w:sz w:val="16"/>
              </w:rPr>
              <w:t>$0 property; $0 crops (2008 dollars)</w:t>
            </w:r>
          </w:p>
        </w:tc>
        <w:tc>
          <w:tcPr>
            <w:tcW w:type="dxa" w:w="1055"/>
          </w:tcPr>
          <w:p>
            <w:pPr>
              <w:spacing w:after="0"/>
              <w:jc w:val="right"/>
            </w:pPr>
            <w:r>
              <w:rPr>
                <w:sz w:val="16"/>
              </w:rPr>
              <w:t>0, 1</w:t>
            </w:r>
          </w:p>
        </w:tc>
        <w:tc>
          <w:tcPr>
            <w:tcW w:type="dxa" w:w="1656"/>
          </w:tcPr>
          <w:p>
            <w:pPr>
              <w:spacing w:after="0"/>
              <w:jc w:val="left"/>
            </w:pPr>
            <w:r>
              <w:rPr>
                <w:sz w:val="16"/>
              </w:rPr>
              <w:t>CARROLL</w:t>
            </w:r>
          </w:p>
        </w:tc>
        <w:tc>
          <w:tcPr>
            <w:tcW w:type="dxa" w:w="1298"/>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2004-05-22</w:t>
            </w:r>
          </w:p>
        </w:tc>
        <w:tc>
          <w:tcPr>
            <w:tcW w:type="dxa" w:w="1215"/>
          </w:tcPr>
          <w:p>
            <w:pPr>
              <w:spacing w:after="0"/>
              <w:jc w:val="left"/>
            </w:pPr>
            <w:r>
              <w:rPr>
                <w:sz w:val="16"/>
              </w:rPr>
              <w:t>Hail</w:t>
            </w:r>
          </w:p>
        </w:tc>
        <w:tc>
          <w:tcPr>
            <w:tcW w:type="dxa" w:w="2396"/>
          </w:tcPr>
          <w:p>
            <w:pPr>
              <w:spacing w:after="0"/>
              <w:jc w:val="left"/>
            </w:pPr>
            <w:r>
              <w:rPr>
                <w:sz w:val="16"/>
              </w:rPr>
              <w:t>2.75 in</w:t>
            </w:r>
          </w:p>
        </w:tc>
        <w:tc>
          <w:tcPr>
            <w:tcW w:type="dxa" w:w="2751"/>
          </w:tcPr>
          <w:p>
            <w:pPr>
              <w:spacing w:after="0"/>
              <w:jc w:val="left"/>
            </w:pPr>
            <w:r>
              <w:rPr>
                <w:sz w:val="16"/>
              </w:rPr>
              <w:t>$15,000 property; $5,000 crops (2004 dollars)</w:t>
            </w:r>
          </w:p>
        </w:tc>
        <w:tc>
          <w:tcPr>
            <w:tcW w:type="dxa" w:w="1055"/>
          </w:tcPr>
          <w:p>
            <w:pPr>
              <w:spacing w:after="0"/>
              <w:jc w:val="right"/>
            </w:pPr>
            <w:r>
              <w:rPr>
                <w:sz w:val="16"/>
              </w:rPr>
              <w:t>0, 0</w:t>
            </w:r>
          </w:p>
        </w:tc>
        <w:tc>
          <w:tcPr>
            <w:tcW w:type="dxa" w:w="1656"/>
          </w:tcPr>
          <w:p>
            <w:pPr>
              <w:spacing w:after="0"/>
              <w:jc w:val="left"/>
            </w:pPr>
            <w:r>
              <w:rPr>
                <w:sz w:val="16"/>
              </w:rPr>
              <w:t>COON RAPIDS</w:t>
            </w:r>
          </w:p>
        </w:tc>
        <w:tc>
          <w:tcPr>
            <w:tcW w:type="dxa" w:w="1298"/>
          </w:tcPr>
          <w:p>
            <w:pPr>
              <w:spacing w:after="0"/>
              <w:jc w:val="left"/>
            </w:pPr>
          </w:p>
        </w:tc>
        <w:tc>
          <w:tcPr>
            <w:tcW w:type="dxa" w:w="2704"/>
          </w:tcPr>
          <w:p>
            <w:pPr>
              <w:spacing w:after="0"/>
              <w:jc w:val="left"/>
            </w:pPr>
            <w:r>
              <w:rPr>
                <w:sz w:val="16"/>
              </w:rPr>
              <w:t>B1-c worst recorded: Hail</w:t>
            </w:r>
          </w:p>
        </w:tc>
      </w:tr>
      <w:tr>
        <w:trPr>
          <w:cantSplit/>
        </w:trPr>
        <w:tc>
          <w:tcPr>
            <w:tcW w:type="dxa" w:w="1037"/>
          </w:tcPr>
          <w:p>
            <w:pPr>
              <w:spacing w:after="0"/>
              <w:jc w:val="left"/>
            </w:pPr>
            <w:r>
              <w:rPr>
                <w:sz w:val="16"/>
              </w:rPr>
              <w:t>2003-05-13</w:t>
            </w:r>
          </w:p>
        </w:tc>
        <w:tc>
          <w:tcPr>
            <w:tcW w:type="dxa" w:w="1215"/>
          </w:tcPr>
          <w:p>
            <w:pPr>
              <w:spacing w:after="0"/>
              <w:jc w:val="left"/>
            </w:pPr>
            <w:r>
              <w:rPr>
                <w:sz w:val="16"/>
              </w:rPr>
              <w:t>Hail</w:t>
            </w:r>
          </w:p>
        </w:tc>
        <w:tc>
          <w:tcPr>
            <w:tcW w:type="dxa" w:w="2396"/>
          </w:tcPr>
          <w:p>
            <w:pPr>
              <w:spacing w:after="0"/>
              <w:jc w:val="left"/>
            </w:pPr>
            <w:r>
              <w:rPr>
                <w:sz w:val="16"/>
              </w:rPr>
              <w:t>0.88 in</w:t>
            </w:r>
          </w:p>
        </w:tc>
        <w:tc>
          <w:tcPr>
            <w:tcW w:type="dxa" w:w="2751"/>
          </w:tcPr>
          <w:p>
            <w:pPr>
              <w:spacing w:after="0"/>
              <w:jc w:val="left"/>
            </w:pPr>
            <w:r>
              <w:rPr>
                <w:sz w:val="16"/>
              </w:rPr>
              <w:t>$2,000 property; crops not reported (2003 dollars)</w:t>
            </w:r>
          </w:p>
        </w:tc>
        <w:tc>
          <w:tcPr>
            <w:tcW w:type="dxa" w:w="1055"/>
          </w:tcPr>
          <w:p>
            <w:pPr>
              <w:spacing w:after="0"/>
              <w:jc w:val="right"/>
            </w:pPr>
            <w:r>
              <w:rPr>
                <w:sz w:val="16"/>
              </w:rPr>
              <w:t>0, 88</w:t>
            </w:r>
          </w:p>
        </w:tc>
        <w:tc>
          <w:tcPr>
            <w:tcW w:type="dxa" w:w="1656"/>
          </w:tcPr>
          <w:p>
            <w:pPr>
              <w:spacing w:after="0"/>
              <w:jc w:val="left"/>
            </w:pPr>
            <w:r>
              <w:rPr>
                <w:sz w:val="16"/>
              </w:rPr>
              <w:t>BREDA</w:t>
            </w:r>
          </w:p>
        </w:tc>
        <w:tc>
          <w:tcPr>
            <w:tcW w:type="dxa" w:w="1298"/>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2002-07-10</w:t>
            </w:r>
          </w:p>
        </w:tc>
        <w:tc>
          <w:tcPr>
            <w:tcW w:type="dxa" w:w="1215"/>
          </w:tcPr>
          <w:p>
            <w:pPr>
              <w:spacing w:after="0"/>
              <w:jc w:val="left"/>
            </w:pPr>
            <w:r>
              <w:rPr>
                <w:sz w:val="16"/>
              </w:rPr>
              <w:t>Thunderstorm Wind</w:t>
            </w:r>
          </w:p>
        </w:tc>
        <w:tc>
          <w:tcPr>
            <w:tcW w:type="dxa" w:w="2396"/>
          </w:tcPr>
          <w:p>
            <w:pPr>
              <w:spacing w:after="0"/>
              <w:jc w:val="left"/>
            </w:pPr>
            <w:r>
              <w:rPr>
                <w:sz w:val="16"/>
              </w:rPr>
              <w:t>83 kt (96 mph) measured</w:t>
            </w:r>
          </w:p>
        </w:tc>
        <w:tc>
          <w:tcPr>
            <w:tcW w:type="dxa" w:w="2751"/>
          </w:tcPr>
          <w:p>
            <w:pPr>
              <w:spacing w:after="0"/>
              <w:jc w:val="left"/>
            </w:pPr>
            <w:r>
              <w:rPr>
                <w:sz w:val="16"/>
              </w:rPr>
              <w:t>$50,000 property; $20,000,000 crops (2002 dollars)</w:t>
            </w:r>
          </w:p>
        </w:tc>
        <w:tc>
          <w:tcPr>
            <w:tcW w:type="dxa" w:w="1055"/>
          </w:tcPr>
          <w:p>
            <w:pPr>
              <w:spacing w:after="0"/>
              <w:jc w:val="right"/>
            </w:pPr>
            <w:r>
              <w:rPr>
                <w:sz w:val="16"/>
              </w:rPr>
              <w:t>0, 0</w:t>
            </w:r>
          </w:p>
        </w:tc>
        <w:tc>
          <w:tcPr>
            <w:tcW w:type="dxa" w:w="1656"/>
          </w:tcPr>
          <w:p>
            <w:pPr>
              <w:spacing w:after="0"/>
              <w:jc w:val="left"/>
            </w:pPr>
            <w:r>
              <w:rPr>
                <w:sz w:val="16"/>
              </w:rPr>
              <w:t>GLIDDEN</w:t>
            </w:r>
          </w:p>
        </w:tc>
        <w:tc>
          <w:tcPr>
            <w:tcW w:type="dxa" w:w="1298"/>
          </w:tcPr>
          <w:p>
            <w:pPr>
              <w:spacing w:after="0"/>
              <w:jc w:val="left"/>
            </w:pPr>
          </w:p>
        </w:tc>
        <w:tc>
          <w:tcPr>
            <w:tcW w:type="dxa" w:w="2704"/>
          </w:tcPr>
          <w:p>
            <w:pPr>
              <w:spacing w:after="0"/>
              <w:jc w:val="left"/>
            </w:pPr>
            <w:r>
              <w:rPr>
                <w:sz w:val="16"/>
              </w:rPr>
              <w:t>B1-c worst recorded: Thunderstorm Wind</w:t>
            </w:r>
          </w:p>
        </w:tc>
      </w:tr>
      <w:tr>
        <w:trPr>
          <w:cantSplit/>
        </w:trPr>
        <w:tc>
          <w:tcPr>
            <w:tcW w:type="dxa" w:w="1037"/>
          </w:tcPr>
          <w:p>
            <w:pPr>
              <w:spacing w:after="0"/>
              <w:jc w:val="left"/>
            </w:pPr>
            <w:r>
              <w:rPr>
                <w:sz w:val="16"/>
              </w:rPr>
              <w:t>1996-05-24</w:t>
            </w:r>
          </w:p>
        </w:tc>
        <w:tc>
          <w:tcPr>
            <w:tcW w:type="dxa" w:w="1215"/>
          </w:tcPr>
          <w:p>
            <w:pPr>
              <w:spacing w:after="0"/>
              <w:jc w:val="left"/>
            </w:pPr>
            <w:r>
              <w:rPr>
                <w:sz w:val="16"/>
              </w:rPr>
              <w:t>Lightning</w:t>
            </w:r>
          </w:p>
        </w:tc>
        <w:tc>
          <w:tcPr>
            <w:tcW w:type="dxa" w:w="2396"/>
          </w:tcPr>
          <w:p>
            <w:pPr>
              <w:spacing w:after="0"/>
              <w:jc w:val="left"/>
            </w:pPr>
          </w:p>
        </w:tc>
        <w:tc>
          <w:tcPr>
            <w:tcW w:type="dxa" w:w="2751"/>
          </w:tcPr>
          <w:p>
            <w:pPr>
              <w:spacing w:after="0"/>
              <w:jc w:val="left"/>
            </w:pPr>
            <w:r>
              <w:rPr>
                <w:sz w:val="16"/>
              </w:rPr>
              <w:t>$300,000 property; crops not reported (1996 dollars)</w:t>
            </w:r>
          </w:p>
        </w:tc>
        <w:tc>
          <w:tcPr>
            <w:tcW w:type="dxa" w:w="1055"/>
          </w:tcPr>
          <w:p>
            <w:pPr>
              <w:spacing w:after="0"/>
              <w:jc w:val="right"/>
            </w:pPr>
            <w:r>
              <w:rPr>
                <w:sz w:val="16"/>
              </w:rPr>
              <w:t>0, 0</w:t>
            </w:r>
          </w:p>
        </w:tc>
        <w:tc>
          <w:tcPr>
            <w:tcW w:type="dxa" w:w="1656"/>
          </w:tcPr>
          <w:p>
            <w:pPr>
              <w:spacing w:after="0"/>
              <w:jc w:val="left"/>
            </w:pPr>
            <w:r>
              <w:rPr>
                <w:sz w:val="16"/>
              </w:rPr>
              <w:t>LIDDERDALE</w:t>
            </w:r>
          </w:p>
        </w:tc>
        <w:tc>
          <w:tcPr>
            <w:tcW w:type="dxa" w:w="1298"/>
          </w:tcPr>
          <w:p>
            <w:pPr>
              <w:spacing w:after="0"/>
              <w:jc w:val="left"/>
            </w:pPr>
          </w:p>
        </w:tc>
        <w:tc>
          <w:tcPr>
            <w:tcW w:type="dxa" w:w="2704"/>
          </w:tcPr>
          <w:p>
            <w:pPr>
              <w:spacing w:after="0"/>
              <w:jc w:val="left"/>
            </w:pPr>
            <w:r>
              <w:rPr>
                <w:sz w:val="16"/>
              </w:rPr>
              <w:t>B1-c worst recorded: Lightning</w:t>
            </w:r>
          </w:p>
        </w:tc>
      </w:tr>
      <w:tr>
        <w:trPr>
          <w:cantSplit/>
        </w:trPr>
        <w:tc>
          <w:tcPr>
            <w:tcW w:type="dxa" w:w="1037"/>
          </w:tcPr>
          <w:p>
            <w:pPr>
              <w:spacing w:after="0"/>
              <w:jc w:val="left"/>
            </w:pPr>
            <w:r>
              <w:rPr>
                <w:sz w:val="16"/>
              </w:rPr>
              <w:t>1995-05-27</w:t>
            </w:r>
          </w:p>
        </w:tc>
        <w:tc>
          <w:tcPr>
            <w:tcW w:type="dxa" w:w="1215"/>
          </w:tcPr>
          <w:p>
            <w:pPr>
              <w:spacing w:after="0"/>
              <w:jc w:val="left"/>
            </w:pPr>
            <w:r>
              <w:rPr>
                <w:sz w:val="16"/>
              </w:rPr>
              <w:t>Tornado</w:t>
            </w:r>
          </w:p>
        </w:tc>
        <w:tc>
          <w:tcPr>
            <w:tcW w:type="dxa" w:w="2396"/>
          </w:tcPr>
          <w:p>
            <w:pPr>
              <w:spacing w:after="0"/>
              <w:jc w:val="left"/>
            </w:pPr>
            <w:r>
              <w:rPr>
                <w:sz w:val="16"/>
              </w:rPr>
              <w:t>F4, 37 mi path length (records before 1996 may include the whole path; rating and listing come from the county where the tornado began), 400 yd wide</w:t>
            </w:r>
          </w:p>
        </w:tc>
        <w:tc>
          <w:tcPr>
            <w:tcW w:type="dxa" w:w="2751"/>
          </w:tcPr>
          <w:p>
            <w:pPr>
              <w:spacing w:after="0"/>
              <w:jc w:val="left"/>
            </w:pPr>
            <w:r>
              <w:rPr>
                <w:sz w:val="16"/>
              </w:rPr>
              <w:t>$3,000,000 property; $43,000 crops (1995 dollars)</w:t>
            </w:r>
          </w:p>
        </w:tc>
        <w:tc>
          <w:tcPr>
            <w:tcW w:type="dxa" w:w="1055"/>
          </w:tcPr>
          <w:p>
            <w:pPr>
              <w:spacing w:after="0"/>
              <w:jc w:val="right"/>
            </w:pPr>
            <w:r>
              <w:rPr>
                <w:sz w:val="16"/>
              </w:rPr>
              <w:t>0, 0</w:t>
            </w:r>
          </w:p>
        </w:tc>
        <w:tc>
          <w:tcPr>
            <w:tcW w:type="dxa" w:w="1656"/>
          </w:tcPr>
          <w:p>
            <w:pPr>
              <w:spacing w:after="0"/>
              <w:jc w:val="left"/>
            </w:pPr>
            <w:r>
              <w:rPr>
                <w:sz w:val="16"/>
              </w:rPr>
              <w:t>Carroll to to Fonda</w:t>
            </w:r>
          </w:p>
        </w:tc>
        <w:tc>
          <w:tcPr>
            <w:tcW w:type="dxa" w:w="1298"/>
          </w:tcPr>
          <w:p>
            <w:pPr>
              <w:spacing w:after="0"/>
              <w:jc w:val="left"/>
            </w:pPr>
          </w:p>
        </w:tc>
        <w:tc>
          <w:tcPr>
            <w:tcW w:type="dxa" w:w="270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7.47</w:t>
            </w:r>
          </w:p>
        </w:tc>
        <w:tc>
          <w:tcPr>
            <w:tcW w:type="dxa" w:w="1446"/>
          </w:tcPr>
          <w:p>
            <w:pPr>
              <w:spacing w:after="0"/>
              <w:jc w:val="left"/>
            </w:pPr>
            <w:r>
              <w:rPr>
                <w:sz w:val="16"/>
              </w:rPr>
              <w:t>event-days per year</w:t>
            </w:r>
          </w:p>
        </w:tc>
        <w:tc>
          <w:tcPr>
            <w:tcW w:type="dxa" w:w="1575"/>
          </w:tcPr>
          <w:p>
            <w:pPr>
              <w:spacing w:after="0"/>
              <w:jc w:val="left"/>
            </w:pPr>
            <w:r>
              <w:rPr>
                <w:sz w:val="16"/>
              </w:rPr>
              <w:t>about 7.47 days per year</w:t>
            </w:r>
          </w:p>
        </w:tc>
        <w:tc>
          <w:tcPr>
            <w:tcW w:type="dxa" w:w="1037"/>
          </w:tcPr>
          <w:p>
            <w:pPr>
              <w:spacing w:after="0"/>
              <w:jc w:val="left"/>
            </w:pPr>
            <w:r>
              <w:rPr>
                <w:sz w:val="16"/>
              </w:rPr>
              <w:t>Likely</w:t>
            </w:r>
          </w:p>
        </w:tc>
        <w:tc>
          <w:tcPr>
            <w:tcW w:type="dxa" w:w="1755"/>
          </w:tcPr>
          <w:p>
            <w:pPr>
              <w:spacing w:after="0"/>
              <w:jc w:val="left"/>
            </w:pPr>
            <w:r>
              <w:rPr>
                <w:sz w:val="16"/>
              </w:rPr>
              <w:t>event-days in 14 of 30 years, 1996 to 2025 (46.7%)</w:t>
            </w:r>
          </w:p>
        </w:tc>
        <w:tc>
          <w:tcPr>
            <w:tcW w:type="dxa" w:w="1519"/>
          </w:tcPr>
          <w:p>
            <w:pPr>
              <w:spacing w:after="0"/>
              <w:jc w:val="right"/>
            </w:pPr>
            <w:r>
              <w:rPr>
                <w:sz w:val="16"/>
              </w:rPr>
              <w:t>142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7.47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12.3</w:t>
            </w:r>
          </w:p>
        </w:tc>
        <w:tc>
          <w:tcPr>
            <w:tcW w:type="dxa" w:w="1446"/>
          </w:tcPr>
          <w:p>
            <w:pPr>
              <w:spacing w:after="0"/>
              <w:jc w:val="left"/>
            </w:pPr>
            <w:r>
              <w:rPr>
                <w:sz w:val="16"/>
              </w:rPr>
              <w:t>event-days per year</w:t>
            </w:r>
          </w:p>
        </w:tc>
        <w:tc>
          <w:tcPr>
            <w:tcW w:type="dxa" w:w="1575"/>
          </w:tcPr>
          <w:p>
            <w:pPr>
              <w:spacing w:after="0"/>
              <w:jc w:val="left"/>
            </w:pPr>
            <w:r>
              <w:rPr>
                <w:sz w:val="16"/>
              </w:rPr>
              <w:t>about 12.3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399</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12.3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0.000475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0.0475%</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5.81</w:t>
            </w:r>
          </w:p>
        </w:tc>
        <w:tc>
          <w:tcPr>
            <w:tcW w:type="dxa" w:w="1446"/>
          </w:tcPr>
          <w:p>
            <w:pPr>
              <w:spacing w:after="0"/>
              <w:jc w:val="left"/>
            </w:pPr>
            <w:r>
              <w:rPr>
                <w:sz w:val="16"/>
              </w:rPr>
              <w:t>events per year</w:t>
            </w:r>
          </w:p>
        </w:tc>
        <w:tc>
          <w:tcPr>
            <w:tcW w:type="dxa" w:w="1575"/>
          </w:tcPr>
          <w:p>
            <w:pPr>
              <w:spacing w:after="0"/>
              <w:jc w:val="left"/>
            </w:pPr>
            <w:r>
              <w:rPr>
                <w:sz w:val="16"/>
              </w:rPr>
              <w:t>about 5.81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220.6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5.74</w:t>
            </w:r>
          </w:p>
        </w:tc>
        <w:tc>
          <w:tcPr>
            <w:tcW w:type="dxa" w:w="1446"/>
          </w:tcPr>
          <w:p>
            <w:pPr>
              <w:spacing w:after="0"/>
              <w:jc w:val="left"/>
            </w:pPr>
            <w:r>
              <w:rPr>
                <w:sz w:val="16"/>
              </w:rPr>
              <w:t>event-days per year</w:t>
            </w:r>
          </w:p>
        </w:tc>
        <w:tc>
          <w:tcPr>
            <w:tcW w:type="dxa" w:w="1575"/>
          </w:tcPr>
          <w:p>
            <w:pPr>
              <w:spacing w:after="0"/>
              <w:jc w:val="left"/>
            </w:pPr>
            <w:r>
              <w:rPr>
                <w:sz w:val="16"/>
              </w:rPr>
              <w:t>about 5.74 days per year</w:t>
            </w:r>
          </w:p>
        </w:tc>
        <w:tc>
          <w:tcPr>
            <w:tcW w:type="dxa" w:w="1037"/>
          </w:tcPr>
          <w:p>
            <w:pPr>
              <w:spacing w:after="0"/>
              <w:jc w:val="left"/>
            </w:pPr>
            <w:r>
              <w:rPr>
                <w:sz w:val="16"/>
              </w:rPr>
              <w:t>Likely</w:t>
            </w:r>
          </w:p>
        </w:tc>
        <w:tc>
          <w:tcPr>
            <w:tcW w:type="dxa" w:w="1755"/>
          </w:tcPr>
          <w:p>
            <w:pPr>
              <w:spacing w:after="0"/>
              <w:jc w:val="left"/>
            </w:pPr>
            <w:r>
              <w:rPr>
                <w:sz w:val="16"/>
              </w:rPr>
              <w:t>event-days in 4 of 30 years, 1996 to 2025 (13.3%)</w:t>
            </w:r>
          </w:p>
        </w:tc>
        <w:tc>
          <w:tcPr>
            <w:tcW w:type="dxa" w:w="1519"/>
          </w:tcPr>
          <w:p>
            <w:pPr>
              <w:spacing w:after="0"/>
              <w:jc w:val="right"/>
            </w:pPr>
            <w:r>
              <w:rPr>
                <w:sz w:val="16"/>
              </w:rPr>
              <w:t>86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5.74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0.657</w:t>
            </w:r>
          </w:p>
        </w:tc>
        <w:tc>
          <w:tcPr>
            <w:tcW w:type="dxa" w:w="1446"/>
          </w:tcPr>
          <w:p>
            <w:pPr>
              <w:spacing w:after="0"/>
              <w:jc w:val="left"/>
            </w:pPr>
            <w:r>
              <w:rPr>
                <w:sz w:val="16"/>
              </w:rPr>
              <w:t>event-days per year</w:t>
            </w:r>
          </w:p>
        </w:tc>
        <w:tc>
          <w:tcPr>
            <w:tcW w:type="dxa" w:w="1575"/>
          </w:tcPr>
          <w:p>
            <w:pPr>
              <w:spacing w:after="0"/>
              <w:jc w:val="left"/>
            </w:pPr>
            <w:r>
              <w:rPr>
                <w:sz w:val="16"/>
              </w:rPr>
              <w:t>about 0.657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45</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1.82</w:t>
            </w:r>
          </w:p>
        </w:tc>
        <w:tc>
          <w:tcPr>
            <w:tcW w:type="dxa" w:w="1446"/>
          </w:tcPr>
          <w:p>
            <w:pPr>
              <w:spacing w:after="0"/>
              <w:jc w:val="left"/>
            </w:pPr>
            <w:r>
              <w:rPr>
                <w:sz w:val="16"/>
              </w:rPr>
              <w:t>event-days per year</w:t>
            </w:r>
          </w:p>
        </w:tc>
        <w:tc>
          <w:tcPr>
            <w:tcW w:type="dxa" w:w="1575"/>
          </w:tcPr>
          <w:p>
            <w:pPr>
              <w:spacing w:after="0"/>
              <w:jc w:val="left"/>
            </w:pPr>
            <w:r>
              <w:rPr>
                <w:sz w:val="16"/>
              </w:rPr>
              <w:t>about 1.82 days per year</w:t>
            </w:r>
          </w:p>
        </w:tc>
        <w:tc>
          <w:tcPr>
            <w:tcW w:type="dxa" w:w="1037"/>
          </w:tcPr>
          <w:p>
            <w:pPr>
              <w:spacing w:after="0"/>
              <w:jc w:val="left"/>
            </w:pPr>
            <w:r>
              <w:rPr>
                <w:sz w:val="16"/>
              </w:rPr>
              <w:t>Likely</w:t>
            </w:r>
          </w:p>
        </w:tc>
        <w:tc>
          <w:tcPr>
            <w:tcW w:type="dxa" w:w="1755"/>
          </w:tcPr>
          <w:p>
            <w:pPr>
              <w:spacing w:after="0"/>
              <w:jc w:val="left"/>
            </w:pPr>
            <w:r>
              <w:rPr>
                <w:sz w:val="16"/>
              </w:rPr>
              <w:t>event-days in 16 of 30 years, 1996 to 2025 (53.3%)</w:t>
            </w:r>
          </w:p>
        </w:tc>
        <w:tc>
          <w:tcPr>
            <w:tcW w:type="dxa" w:w="1519"/>
          </w:tcPr>
          <w:p>
            <w:pPr>
              <w:spacing w:after="0"/>
              <w:jc w:val="right"/>
            </w:pPr>
            <w:r>
              <w:rPr>
                <w:sz w:val="16"/>
              </w:rPr>
              <w:t>51</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0.0988</w:t>
            </w:r>
          </w:p>
        </w:tc>
        <w:tc>
          <w:tcPr>
            <w:tcW w:type="dxa" w:w="1446"/>
          </w:tcPr>
          <w:p>
            <w:pPr>
              <w:spacing w:after="0"/>
              <w:jc w:val="left"/>
            </w:pPr>
            <w:r>
              <w:rPr>
                <w:sz w:val="16"/>
              </w:rPr>
              <w:t>events per year (modeled)</w:t>
            </w:r>
          </w:p>
        </w:tc>
        <w:tc>
          <w:tcPr>
            <w:tcW w:type="dxa" w:w="1575"/>
          </w:tcPr>
          <w:p>
            <w:pPr>
              <w:spacing w:after="0"/>
              <w:jc w:val="left"/>
            </w:pPr>
            <w:r>
              <w:rPr>
                <w:sz w:val="16"/>
              </w:rPr>
              <w:t>about 1 in 10 years</w:t>
            </w:r>
          </w:p>
        </w:tc>
        <w:tc>
          <w:tcPr>
            <w:tcW w:type="dxa" w:w="1037"/>
          </w:tcPr>
          <w:p>
            <w:pPr>
              <w:spacing w:after="0"/>
              <w:jc w:val="left"/>
            </w:pPr>
            <w:r>
              <w:rPr>
                <w:sz w:val="16"/>
              </w:rPr>
              <w:t>Possible</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43.6</w:t>
            </w:r>
          </w:p>
        </w:tc>
        <w:tc>
          <w:tcPr>
            <w:tcW w:type="dxa" w:w="1446"/>
          </w:tcPr>
          <w:p>
            <w:pPr>
              <w:spacing w:after="0"/>
              <w:jc w:val="left"/>
            </w:pPr>
            <w:r>
              <w:rPr>
                <w:sz w:val="16"/>
              </w:rPr>
              <w:t>days per year with a strike</w:t>
            </w:r>
          </w:p>
        </w:tc>
        <w:tc>
          <w:tcPr>
            <w:tcW w:type="dxa" w:w="1575"/>
          </w:tcPr>
          <w:p>
            <w:pPr>
              <w:spacing w:after="0"/>
              <w:jc w:val="left"/>
            </w:pPr>
            <w:r>
              <w:rPr>
                <w:sz w:val="16"/>
              </w:rPr>
              <w:t>about 43.6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4.8</w:t>
            </w:r>
          </w:p>
        </w:tc>
        <w:tc>
          <w:tcPr>
            <w:tcW w:type="dxa" w:w="1446"/>
          </w:tcPr>
          <w:p>
            <w:pPr>
              <w:spacing w:after="0"/>
              <w:jc w:val="left"/>
            </w:pPr>
            <w:r>
              <w:rPr>
                <w:sz w:val="16"/>
              </w:rPr>
              <w:t>events per year</w:t>
            </w:r>
          </w:p>
        </w:tc>
        <w:tc>
          <w:tcPr>
            <w:tcW w:type="dxa" w:w="1575"/>
          </w:tcPr>
          <w:p>
            <w:pPr>
              <w:spacing w:after="0"/>
              <w:jc w:val="left"/>
            </w:pPr>
            <w:r>
              <w:rPr>
                <w:sz w:val="16"/>
              </w:rPr>
              <w:t>about 4.8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183</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0.505</w:t>
            </w:r>
          </w:p>
        </w:tc>
        <w:tc>
          <w:tcPr>
            <w:tcW w:type="dxa" w:w="1446"/>
          </w:tcPr>
          <w:p>
            <w:pPr>
              <w:spacing w:after="0"/>
              <w:jc w:val="left"/>
            </w:pPr>
            <w:r>
              <w:rPr>
                <w:sz w:val="16"/>
              </w:rPr>
              <w:t>events per year</w:t>
            </w:r>
          </w:p>
        </w:tc>
        <w:tc>
          <w:tcPr>
            <w:tcW w:type="dxa" w:w="1575"/>
          </w:tcPr>
          <w:p>
            <w:pPr>
              <w:spacing w:after="0"/>
              <w:jc w:val="left"/>
            </w:pPr>
            <w:r>
              <w:rPr>
                <w:sz w:val="16"/>
              </w:rPr>
              <w:t>about 0.51 per year</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0.000385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0.0385%</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14.7</w:t>
            </w:r>
          </w:p>
        </w:tc>
        <w:tc>
          <w:tcPr>
            <w:tcW w:type="dxa" w:w="1446"/>
          </w:tcPr>
          <w:p>
            <w:pPr>
              <w:spacing w:after="0"/>
              <w:jc w:val="left"/>
            </w:pPr>
            <w:r>
              <w:rPr>
                <w:sz w:val="16"/>
              </w:rPr>
              <w:t>event-days per year</w:t>
            </w:r>
          </w:p>
        </w:tc>
        <w:tc>
          <w:tcPr>
            <w:tcW w:type="dxa" w:w="1575"/>
          </w:tcPr>
          <w:p>
            <w:pPr>
              <w:spacing w:after="0"/>
              <w:jc w:val="left"/>
            </w:pPr>
            <w:r>
              <w:rPr>
                <w:sz w:val="16"/>
              </w:rPr>
              <w:t>about 14.7 days per year</w:t>
            </w:r>
          </w:p>
        </w:tc>
        <w:tc>
          <w:tcPr>
            <w:tcW w:type="dxa" w:w="1037"/>
          </w:tcPr>
          <w:p>
            <w:pPr>
              <w:spacing w:after="0"/>
              <w:jc w:val="left"/>
            </w:pPr>
            <w:r>
              <w:rPr>
                <w:sz w:val="16"/>
              </w:rPr>
              <w:t>Highly likely</w:t>
            </w:r>
          </w:p>
        </w:tc>
        <w:tc>
          <w:tcPr>
            <w:tcW w:type="dxa" w:w="1755"/>
          </w:tcPr>
          <w:p>
            <w:pPr>
              <w:spacing w:after="0"/>
              <w:jc w:val="left"/>
            </w:pPr>
            <w:r>
              <w:rPr>
                <w:sz w:val="16"/>
              </w:rPr>
              <w:t>event-days in 27 of 30 years, 1996 to 2025 (90%)</w:t>
            </w:r>
          </w:p>
        </w:tc>
        <w:tc>
          <w:tcPr>
            <w:tcW w:type="dxa" w:w="1519"/>
          </w:tcPr>
          <w:p>
            <w:pPr>
              <w:spacing w:after="0"/>
              <w:jc w:val="right"/>
            </w:pPr>
            <w:r>
              <w:rPr>
                <w:sz w:val="16"/>
              </w:rPr>
              <w:t>280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141</w:t>
            </w:r>
          </w:p>
        </w:tc>
        <w:tc>
          <w:tcPr>
            <w:tcW w:type="dxa" w:w="1476"/>
          </w:tcPr>
          <w:p>
            <w:pPr>
              <w:spacing w:after="0"/>
              <w:jc w:val="right"/>
            </w:pPr>
            <w:r>
              <w:rPr>
                <w:sz w:val="16"/>
              </w:rPr>
              <w:t>30</w:t>
            </w:r>
          </w:p>
        </w:tc>
        <w:tc>
          <w:tcPr>
            <w:tcW w:type="dxa" w:w="1476"/>
          </w:tcPr>
          <w:p>
            <w:pPr>
              <w:spacing w:after="0"/>
              <w:jc w:val="right"/>
            </w:pPr>
            <w:r>
              <w:rPr>
                <w:sz w:val="16"/>
              </w:rPr>
              <w:t>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79.2</w:t>
            </w:r>
          </w:p>
        </w:tc>
        <w:tc>
          <w:tcPr>
            <w:tcW w:type="dxa" w:w="701"/>
          </w:tcPr>
          <w:p>
            <w:pPr>
              <w:spacing w:after="0"/>
              <w:jc w:val="right"/>
            </w:pPr>
            <w:r>
              <w:rPr>
                <w:sz w:val="16"/>
              </w:rPr>
              <w:t>80.8</w:t>
            </w:r>
          </w:p>
        </w:tc>
        <w:tc>
          <w:tcPr>
            <w:tcW w:type="dxa" w:w="668"/>
          </w:tcPr>
          <w:p>
            <w:pPr>
              <w:spacing w:after="0"/>
              <w:jc w:val="right"/>
            </w:pPr>
            <w:r>
              <w:rPr>
                <w:sz w:val="16"/>
              </w:rPr>
              <w:t>94.6</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89.0</w:t>
            </w:r>
          </w:p>
        </w:tc>
        <w:tc>
          <w:tcPr>
            <w:tcW w:type="dxa" w:w="701"/>
          </w:tcPr>
          <w:p>
            <w:pPr>
              <w:spacing w:after="0"/>
              <w:jc w:val="right"/>
            </w:pPr>
            <w:r>
              <w:rPr>
                <w:sz w:val="16"/>
              </w:rPr>
              <w:t>97.3</w:t>
            </w:r>
          </w:p>
        </w:tc>
        <w:tc>
          <w:tcPr>
            <w:tcW w:type="dxa" w:w="668"/>
          </w:tcPr>
          <w:p>
            <w:pPr>
              <w:spacing w:after="0"/>
              <w:jc w:val="right"/>
            </w:pPr>
            <w:r>
              <w:rPr>
                <w:sz w:val="16"/>
              </w:rPr>
              <w:t>99.6</w:t>
            </w:r>
          </w:p>
        </w:tc>
        <w:tc>
          <w:tcPr>
            <w:tcW w:type="dxa" w:w="2909"/>
          </w:tcPr>
          <w:p>
            <w:pPr>
              <w:spacing w:after="0"/>
              <w:jc w:val="left"/>
            </w:pPr>
            <w:r>
              <w:rPr>
                <w:sz w:val="16"/>
              </w:rPr>
              <w:t>Relatively High 2, Relatively Moderate 2,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10.9</w:t>
            </w:r>
          </w:p>
        </w:tc>
        <w:tc>
          <w:tcPr>
            <w:tcW w:type="dxa" w:w="701"/>
          </w:tcPr>
          <w:p>
            <w:pPr>
              <w:spacing w:after="0"/>
              <w:jc w:val="right"/>
            </w:pPr>
            <w:r>
              <w:rPr>
                <w:sz w:val="16"/>
              </w:rPr>
              <w:t>18.7</w:t>
            </w:r>
          </w:p>
        </w:tc>
        <w:tc>
          <w:tcPr>
            <w:tcW w:type="dxa" w:w="668"/>
          </w:tcPr>
          <w:p>
            <w:pPr>
              <w:spacing w:after="0"/>
              <w:jc w:val="right"/>
            </w:pPr>
            <w:r>
              <w:rPr>
                <w:sz w:val="16"/>
              </w:rPr>
              <w:t>23.4</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98.7</w:t>
            </w:r>
          </w:p>
        </w:tc>
        <w:tc>
          <w:tcPr>
            <w:tcW w:type="dxa" w:w="701"/>
          </w:tcPr>
          <w:p>
            <w:pPr>
              <w:spacing w:after="0"/>
              <w:jc w:val="right"/>
            </w:pPr>
            <w:r>
              <w:rPr>
                <w:sz w:val="16"/>
              </w:rPr>
              <w:t>99.4</w:t>
            </w:r>
          </w:p>
        </w:tc>
        <w:tc>
          <w:tcPr>
            <w:tcW w:type="dxa" w:w="668"/>
          </w:tcPr>
          <w:p>
            <w:pPr>
              <w:spacing w:after="0"/>
              <w:jc w:val="right"/>
            </w:pPr>
            <w:r>
              <w:rPr>
                <w:sz w:val="16"/>
              </w:rPr>
              <w:t>99.9</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6.5</w:t>
            </w:r>
          </w:p>
        </w:tc>
        <w:tc>
          <w:tcPr>
            <w:tcW w:type="dxa" w:w="701"/>
          </w:tcPr>
          <w:p>
            <w:pPr>
              <w:spacing w:after="0"/>
              <w:jc w:val="right"/>
            </w:pPr>
            <w:r>
              <w:rPr>
                <w:sz w:val="16"/>
              </w:rPr>
              <w:t>13.5</w:t>
            </w:r>
          </w:p>
        </w:tc>
        <w:tc>
          <w:tcPr>
            <w:tcW w:type="dxa" w:w="668"/>
          </w:tcPr>
          <w:p>
            <w:pPr>
              <w:spacing w:after="0"/>
              <w:jc w:val="right"/>
            </w:pPr>
            <w:r>
              <w:rPr>
                <w:sz w:val="16"/>
              </w:rPr>
              <w:t>37.4</w:t>
            </w:r>
          </w:p>
        </w:tc>
        <w:tc>
          <w:tcPr>
            <w:tcW w:type="dxa" w:w="2909"/>
          </w:tcPr>
          <w:p>
            <w:pPr>
              <w:spacing w:after="0"/>
              <w:jc w:val="left"/>
            </w:pPr>
            <w:r>
              <w:rPr>
                <w:sz w:val="16"/>
              </w:rPr>
              <w:t>Relatively Low 3, 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6 of 6</w:t>
            </w:r>
          </w:p>
        </w:tc>
        <w:tc>
          <w:tcPr>
            <w:tcW w:type="dxa" w:w="922"/>
          </w:tcPr>
          <w:p>
            <w:pPr>
              <w:spacing w:after="0"/>
              <w:jc w:val="right"/>
            </w:pPr>
            <w:r>
              <w:rPr>
                <w:sz w:val="16"/>
              </w:rPr>
              <w:t>24.4</w:t>
            </w:r>
          </w:p>
        </w:tc>
        <w:tc>
          <w:tcPr>
            <w:tcW w:type="dxa" w:w="701"/>
          </w:tcPr>
          <w:p>
            <w:pPr>
              <w:spacing w:after="0"/>
              <w:jc w:val="right"/>
            </w:pPr>
            <w:r>
              <w:rPr>
                <w:sz w:val="16"/>
              </w:rPr>
              <w:t>32.5</w:t>
            </w:r>
          </w:p>
        </w:tc>
        <w:tc>
          <w:tcPr>
            <w:tcW w:type="dxa" w:w="668"/>
          </w:tcPr>
          <w:p>
            <w:pPr>
              <w:spacing w:after="0"/>
              <w:jc w:val="right"/>
            </w:pPr>
            <w:r>
              <w:rPr>
                <w:sz w:val="16"/>
              </w:rPr>
              <w:t>42.2</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80.0</w:t>
            </w:r>
          </w:p>
        </w:tc>
        <w:tc>
          <w:tcPr>
            <w:tcW w:type="dxa" w:w="701"/>
          </w:tcPr>
          <w:p>
            <w:pPr>
              <w:spacing w:after="0"/>
              <w:jc w:val="right"/>
            </w:pPr>
            <w:r>
              <w:rPr>
                <w:sz w:val="16"/>
              </w:rPr>
              <w:t>89.2</w:t>
            </w:r>
          </w:p>
        </w:tc>
        <w:tc>
          <w:tcPr>
            <w:tcW w:type="dxa" w:w="668"/>
          </w:tcPr>
          <w:p>
            <w:pPr>
              <w:spacing w:after="0"/>
              <w:jc w:val="right"/>
            </w:pPr>
            <w:r>
              <w:rPr>
                <w:sz w:val="16"/>
              </w:rPr>
              <w:t>92.2</w:t>
            </w:r>
          </w:p>
        </w:tc>
        <w:tc>
          <w:tcPr>
            <w:tcW w:type="dxa" w:w="2909"/>
          </w:tcPr>
          <w:p>
            <w:pPr>
              <w:spacing w:after="0"/>
              <w:jc w:val="left"/>
            </w:pPr>
            <w:r>
              <w:rPr>
                <w:sz w:val="16"/>
              </w:rPr>
              <w:t>Relatively High 2, 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32.7</w:t>
            </w:r>
          </w:p>
        </w:tc>
        <w:tc>
          <w:tcPr>
            <w:tcW w:type="dxa" w:w="701"/>
          </w:tcPr>
          <w:p>
            <w:pPr>
              <w:spacing w:after="0"/>
              <w:jc w:val="right"/>
            </w:pPr>
            <w:r>
              <w:rPr>
                <w:sz w:val="16"/>
              </w:rPr>
              <w:t>66.7</w:t>
            </w:r>
          </w:p>
        </w:tc>
        <w:tc>
          <w:tcPr>
            <w:tcW w:type="dxa" w:w="668"/>
          </w:tcPr>
          <w:p>
            <w:pPr>
              <w:spacing w:after="0"/>
              <w:jc w:val="right"/>
            </w:pPr>
            <w:r>
              <w:rPr>
                <w:sz w:val="16"/>
              </w:rPr>
              <w:t>79.1</w:t>
            </w:r>
          </w:p>
        </w:tc>
        <w:tc>
          <w:tcPr>
            <w:tcW w:type="dxa" w:w="2909"/>
          </w:tcPr>
          <w:p>
            <w:pPr>
              <w:spacing w:after="0"/>
              <w:jc w:val="left"/>
            </w:pPr>
            <w:r>
              <w:rPr>
                <w:sz w:val="16"/>
              </w:rPr>
              <w:t>Relatively High 1, 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69.2</w:t>
            </w:r>
          </w:p>
        </w:tc>
        <w:tc>
          <w:tcPr>
            <w:tcW w:type="dxa" w:w="701"/>
          </w:tcPr>
          <w:p>
            <w:pPr>
              <w:spacing w:after="0"/>
              <w:jc w:val="right"/>
            </w:pPr>
            <w:r>
              <w:rPr>
                <w:sz w:val="16"/>
              </w:rPr>
              <w:t>80.9</w:t>
            </w:r>
          </w:p>
        </w:tc>
        <w:tc>
          <w:tcPr>
            <w:tcW w:type="dxa" w:w="668"/>
          </w:tcPr>
          <w:p>
            <w:pPr>
              <w:spacing w:after="0"/>
              <w:jc w:val="right"/>
            </w:pPr>
            <w:r>
              <w:rPr>
                <w:sz w:val="16"/>
              </w:rPr>
              <w:t>88.4</w:t>
            </w:r>
          </w:p>
        </w:tc>
        <w:tc>
          <w:tcPr>
            <w:tcW w:type="dxa" w:w="2909"/>
          </w:tcPr>
          <w:p>
            <w:pPr>
              <w:spacing w:after="0"/>
              <w:jc w:val="left"/>
            </w:pPr>
            <w:r>
              <w:rPr>
                <w:sz w:val="16"/>
              </w:rPr>
              <w:t>Relatively Low 3,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34.4</w:t>
            </w:r>
          </w:p>
        </w:tc>
        <w:tc>
          <w:tcPr>
            <w:tcW w:type="dxa" w:w="701"/>
          </w:tcPr>
          <w:p>
            <w:pPr>
              <w:spacing w:after="0"/>
              <w:jc w:val="right"/>
            </w:pPr>
            <w:r>
              <w:rPr>
                <w:sz w:val="16"/>
              </w:rPr>
              <w:t>52.1</w:t>
            </w:r>
          </w:p>
        </w:tc>
        <w:tc>
          <w:tcPr>
            <w:tcW w:type="dxa" w:w="668"/>
          </w:tcPr>
          <w:p>
            <w:pPr>
              <w:spacing w:after="0"/>
              <w:jc w:val="right"/>
            </w:pPr>
            <w:r>
              <w:rPr>
                <w:sz w:val="16"/>
              </w:rPr>
              <w:t>77.4</w:t>
            </w:r>
          </w:p>
        </w:tc>
        <w:tc>
          <w:tcPr>
            <w:tcW w:type="dxa" w:w="2909"/>
          </w:tcPr>
          <w:p>
            <w:pPr>
              <w:spacing w:after="0"/>
              <w:jc w:val="left"/>
            </w:pPr>
            <w:r>
              <w:rPr>
                <w:sz w:val="16"/>
              </w:rPr>
              <w:t>Relatively Moderate 3,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94.0</w:t>
            </w:r>
          </w:p>
        </w:tc>
        <w:tc>
          <w:tcPr>
            <w:tcW w:type="dxa" w:w="701"/>
          </w:tcPr>
          <w:p>
            <w:pPr>
              <w:spacing w:after="0"/>
              <w:jc w:val="right"/>
            </w:pPr>
            <w:r>
              <w:rPr>
                <w:sz w:val="16"/>
              </w:rPr>
              <w:t>97.3</w:t>
            </w:r>
          </w:p>
        </w:tc>
        <w:tc>
          <w:tcPr>
            <w:tcW w:type="dxa" w:w="668"/>
          </w:tcPr>
          <w:p>
            <w:pPr>
              <w:spacing w:after="0"/>
              <w:jc w:val="right"/>
            </w:pPr>
            <w:r>
              <w:rPr>
                <w:sz w:val="16"/>
              </w:rPr>
              <w:t>99.7</w:t>
            </w:r>
          </w:p>
        </w:tc>
        <w:tc>
          <w:tcPr>
            <w:tcW w:type="dxa" w:w="2909"/>
          </w:tcPr>
          <w:p>
            <w:pPr>
              <w:spacing w:after="0"/>
              <w:jc w:val="left"/>
            </w:pPr>
            <w:r>
              <w:rPr>
                <w:sz w:val="16"/>
              </w:rPr>
              <w:t>Very High 5,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93.8</w:t>
            </w:r>
          </w:p>
        </w:tc>
        <w:tc>
          <w:tcPr>
            <w:tcW w:type="dxa" w:w="701"/>
          </w:tcPr>
          <w:p>
            <w:pPr>
              <w:spacing w:after="0"/>
              <w:jc w:val="right"/>
            </w:pPr>
            <w:r>
              <w:rPr>
                <w:sz w:val="16"/>
              </w:rPr>
              <w:t>99.0</w:t>
            </w:r>
          </w:p>
        </w:tc>
        <w:tc>
          <w:tcPr>
            <w:tcW w:type="dxa" w:w="668"/>
          </w:tcPr>
          <w:p>
            <w:pPr>
              <w:spacing w:after="0"/>
              <w:jc w:val="right"/>
            </w:pPr>
            <w:r>
              <w:rPr>
                <w:sz w:val="16"/>
              </w:rPr>
              <w:t>99.9</w:t>
            </w:r>
          </w:p>
        </w:tc>
        <w:tc>
          <w:tcPr>
            <w:tcW w:type="dxa" w:w="2909"/>
          </w:tcPr>
          <w:p>
            <w:pPr>
              <w:spacing w:after="0"/>
              <w:jc w:val="left"/>
            </w:pPr>
            <w:r>
              <w:rPr>
                <w:sz w:val="16"/>
              </w:rPr>
              <w:t>Very High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52.7</w:t>
            </w:r>
          </w:p>
        </w:tc>
        <w:tc>
          <w:tcPr>
            <w:tcW w:type="dxa" w:w="701"/>
          </w:tcPr>
          <w:p>
            <w:pPr>
              <w:spacing w:after="0"/>
              <w:jc w:val="right"/>
            </w:pPr>
            <w:r>
              <w:rPr>
                <w:sz w:val="16"/>
              </w:rPr>
              <w:t>73.4</w:t>
            </w:r>
          </w:p>
        </w:tc>
        <w:tc>
          <w:tcPr>
            <w:tcW w:type="dxa" w:w="668"/>
          </w:tcPr>
          <w:p>
            <w:pPr>
              <w:spacing w:after="0"/>
              <w:jc w:val="right"/>
            </w:pPr>
            <w:r>
              <w:rPr>
                <w:sz w:val="16"/>
              </w:rPr>
              <w:t>77.3</w:t>
            </w:r>
          </w:p>
        </w:tc>
        <w:tc>
          <w:tcPr>
            <w:tcW w:type="dxa" w:w="2909"/>
          </w:tcPr>
          <w:p>
            <w:pPr>
              <w:spacing w:after="0"/>
              <w:jc w:val="left"/>
            </w:pPr>
            <w:r>
              <w:rPr>
                <w:sz w:val="16"/>
              </w:rPr>
              <w:t>Relatively Low 5, Very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71.6</w:t>
            </w:r>
          </w:p>
        </w:tc>
        <w:tc>
          <w:tcPr>
            <w:tcW w:type="dxa" w:w="701"/>
          </w:tcPr>
          <w:p>
            <w:pPr>
              <w:spacing w:after="0"/>
              <w:jc w:val="right"/>
            </w:pPr>
            <w:r>
              <w:rPr>
                <w:sz w:val="16"/>
              </w:rPr>
              <w:t>85.3</w:t>
            </w:r>
          </w:p>
        </w:tc>
        <w:tc>
          <w:tcPr>
            <w:tcW w:type="dxa" w:w="668"/>
          </w:tcPr>
          <w:p>
            <w:pPr>
              <w:spacing w:after="0"/>
              <w:jc w:val="right"/>
            </w:pPr>
            <w:r>
              <w:rPr>
                <w:sz w:val="16"/>
              </w:rPr>
              <w:t>93.9</w:t>
            </w:r>
          </w:p>
        </w:tc>
        <w:tc>
          <w:tcPr>
            <w:tcW w:type="dxa" w:w="2909"/>
          </w:tcPr>
          <w:p>
            <w:pPr>
              <w:spacing w:after="0"/>
              <w:jc w:val="left"/>
            </w:pPr>
            <w:r>
              <w:rPr>
                <w:sz w:val="16"/>
              </w:rPr>
              <w:t>Relatively High 5,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3"/>
        <w:gridCol w:w="787"/>
        <w:gridCol w:w="2336"/>
        <w:gridCol w:w="2440"/>
        <w:gridCol w:w="1716"/>
        <w:gridCol w:w="2088"/>
        <w:gridCol w:w="3132"/>
      </w:tblGrid>
      <w:tr>
        <w:trPr>
          <w:cantSplit/>
          <w:tblHeader/>
        </w:trPr>
        <w:tc>
          <w:tcPr>
            <w:tcW w:type="dxa" w:w="1613"/>
            <w:shd w:val="clear" w:color="auto" w:fill="E8E8E8"/>
          </w:tcPr>
          <w:p>
            <w:pPr>
              <w:spacing w:after="0"/>
              <w:jc w:val="left"/>
            </w:pPr>
            <w:r>
              <w:rPr>
                <w:b/>
                <w:sz w:val="16"/>
              </w:rPr>
              <w:t>Member</w:t>
            </w:r>
          </w:p>
        </w:tc>
        <w:tc>
          <w:tcPr>
            <w:tcW w:type="dxa" w:w="787"/>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Plan status</w:t>
            </w:r>
          </w:p>
        </w:tc>
        <w:tc>
          <w:tcPr>
            <w:tcW w:type="dxa" w:w="24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32"/>
            <w:shd w:val="clear" w:color="auto" w:fill="E8E8E8"/>
          </w:tcPr>
          <w:p>
            <w:pPr>
              <w:spacing w:after="0"/>
              <w:jc w:val="left"/>
            </w:pPr>
            <w:r>
              <w:rPr>
                <w:b/>
                <w:sz w:val="16"/>
              </w:rPr>
              <w:t>Notes</w:t>
            </w:r>
          </w:p>
        </w:tc>
      </w:tr>
      <w:tr>
        <w:trPr>
          <w:cantSplit/>
        </w:trPr>
        <w:tc>
          <w:tcPr>
            <w:tcW w:type="dxa" w:w="1613"/>
          </w:tcPr>
          <w:p>
            <w:pPr>
              <w:spacing w:after="0"/>
              <w:jc w:val="left"/>
            </w:pPr>
            <w:r>
              <w:rPr>
                <w:sz w:val="16"/>
              </w:rPr>
              <w:t>Carroll County</w:t>
            </w:r>
          </w:p>
        </w:tc>
        <w:tc>
          <w:tcPr>
            <w:tcW w:type="dxa" w:w="787"/>
          </w:tcPr>
          <w:p>
            <w:pPr>
              <w:spacing w:after="0"/>
              <w:jc w:val="left"/>
            </w:pPr>
            <w:r>
              <w:rPr>
                <w:sz w:val="16"/>
              </w:rPr>
              <w:t>County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$49,819.27</w:t>
            </w:r>
          </w:p>
        </w:tc>
        <w:tc>
          <w:tcPr>
            <w:tcW w:type="dxa" w:w="2088"/>
          </w:tcPr>
          <w:p>
            <w:pPr>
              <w:spacing w:after="0"/>
              <w:jc w:val="right"/>
            </w:pPr>
            <w:r>
              <w:rPr>
                <w:sz w:val="16"/>
              </w:rPr>
              <w:t>0; 0</w:t>
            </w:r>
          </w:p>
        </w:tc>
        <w:tc>
          <w:tcPr>
            <w:tcW w:type="dxa" w:w="3132"/>
          </w:tcPr>
          <w:p>
            <w:pPr>
              <w:spacing w:after="0"/>
              <w:jc w:val="left"/>
            </w:pPr>
            <w:r>
              <w:rPr>
                <w:sz w:val="16"/>
              </w:rPr>
              <w:t>Includes $45,270.69 for declarations not counted as hazard incidents (DR-4483-IA).</w:t>
            </w:r>
          </w:p>
        </w:tc>
      </w:tr>
      <w:tr>
        <w:trPr>
          <w:cantSplit/>
        </w:trPr>
        <w:tc>
          <w:tcPr>
            <w:tcW w:type="dxa" w:w="1613"/>
          </w:tcPr>
          <w:p>
            <w:pPr>
              <w:spacing w:after="0"/>
              <w:jc w:val="left"/>
            </w:pPr>
            <w:r>
              <w:rPr>
                <w:sz w:val="16"/>
              </w:rPr>
              <w:t>Arcadia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$8,967.08</w:t>
            </w:r>
          </w:p>
        </w:tc>
        <w:tc>
          <w:tcPr>
            <w:tcW w:type="dxa" w:w="2088"/>
          </w:tcPr>
          <w:p>
            <w:pPr>
              <w:spacing w:after="0"/>
              <w:jc w:val="right"/>
            </w:pPr>
            <w:r>
              <w:rPr>
                <w:sz w:val="16"/>
              </w:rPr>
              <w:t>22; 2</w:t>
            </w:r>
          </w:p>
        </w:tc>
        <w:tc>
          <w:tcPr>
            <w:tcW w:type="dxa" w:w="3132"/>
          </w:tcPr>
          <w:p>
            <w:pPr>
              <w:spacing w:after="0"/>
              <w:jc w:val="left"/>
            </w:pPr>
          </w:p>
        </w:tc>
      </w:tr>
      <w:tr>
        <w:trPr>
          <w:cantSplit/>
        </w:trPr>
        <w:tc>
          <w:tcPr>
            <w:tcW w:type="dxa" w:w="1613"/>
          </w:tcPr>
          <w:p>
            <w:pPr>
              <w:spacing w:after="0"/>
              <w:jc w:val="left"/>
            </w:pPr>
            <w:r>
              <w:rPr>
                <w:sz w:val="16"/>
              </w:rPr>
              <w:t>Breda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$48,483.30</w:t>
            </w:r>
          </w:p>
        </w:tc>
        <w:tc>
          <w:tcPr>
            <w:tcW w:type="dxa" w:w="2088"/>
          </w:tcPr>
          <w:p>
            <w:pPr>
              <w:spacing w:after="0"/>
              <w:jc w:val="right"/>
            </w:pPr>
            <w:r>
              <w:rPr>
                <w:sz w:val="16"/>
              </w:rPr>
              <w:t>33; 2</w:t>
            </w:r>
          </w:p>
        </w:tc>
        <w:tc>
          <w:tcPr>
            <w:tcW w:type="dxa" w:w="3132"/>
          </w:tcPr>
          <w:p>
            <w:pPr>
              <w:spacing w:after="0"/>
              <w:jc w:val="left"/>
            </w:pPr>
          </w:p>
        </w:tc>
      </w:tr>
      <w:tr>
        <w:trPr>
          <w:cantSplit/>
        </w:trPr>
        <w:tc>
          <w:tcPr>
            <w:tcW w:type="dxa" w:w="1613"/>
          </w:tcPr>
          <w:p>
            <w:pPr>
              <w:spacing w:after="0"/>
              <w:jc w:val="left"/>
            </w:pPr>
            <w:r>
              <w:rPr>
                <w:sz w:val="16"/>
              </w:rPr>
              <w:t>Carroll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$365,091.11</w:t>
            </w:r>
          </w:p>
        </w:tc>
        <w:tc>
          <w:tcPr>
            <w:tcW w:type="dxa" w:w="2088"/>
          </w:tcPr>
          <w:p>
            <w:pPr>
              <w:spacing w:after="0"/>
              <w:jc w:val="right"/>
            </w:pPr>
            <w:r>
              <w:rPr>
                <w:sz w:val="16"/>
              </w:rPr>
              <w:t>79; 11</w:t>
            </w:r>
          </w:p>
        </w:tc>
        <w:tc>
          <w:tcPr>
            <w:tcW w:type="dxa" w:w="3132"/>
          </w:tcPr>
          <w:p>
            <w:pPr>
              <w:spacing w:after="0"/>
              <w:jc w:val="left"/>
            </w:pPr>
            <w:r>
              <w:rPr>
                <w:sz w:val="16"/>
              </w:rPr>
              <w:t>Includes $7,144.07 for declarations not counted as hazard incidents (DR-4483-IA).</w:t>
            </w:r>
          </w:p>
        </w:tc>
      </w:tr>
      <w:tr>
        <w:trPr>
          <w:cantSplit/>
        </w:trPr>
        <w:tc>
          <w:tcPr>
            <w:tcW w:type="dxa" w:w="1613"/>
          </w:tcPr>
          <w:p>
            <w:pPr>
              <w:spacing w:after="0"/>
              <w:jc w:val="left"/>
            </w:pPr>
            <w:r>
              <w:rPr>
                <w:sz w:val="16"/>
              </w:rPr>
              <w:t>Coon Rapids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$28,327.31</w:t>
            </w:r>
          </w:p>
        </w:tc>
        <w:tc>
          <w:tcPr>
            <w:tcW w:type="dxa" w:w="2088"/>
          </w:tcPr>
          <w:p>
            <w:pPr>
              <w:spacing w:after="0"/>
              <w:jc w:val="right"/>
            </w:pPr>
            <w:r>
              <w:rPr>
                <w:sz w:val="16"/>
              </w:rPr>
              <w:t>32; 5</w:t>
            </w:r>
          </w:p>
        </w:tc>
        <w:tc>
          <w:tcPr>
            <w:tcW w:type="dxa" w:w="3132"/>
          </w:tcPr>
          <w:p>
            <w:pPr>
              <w:spacing w:after="0"/>
              <w:jc w:val="left"/>
            </w:pPr>
          </w:p>
        </w:tc>
      </w:tr>
      <w:tr>
        <w:trPr>
          <w:cantSplit/>
        </w:trPr>
        <w:tc>
          <w:tcPr>
            <w:tcW w:type="dxa" w:w="1613"/>
          </w:tcPr>
          <w:p>
            <w:pPr>
              <w:spacing w:after="0"/>
              <w:jc w:val="left"/>
            </w:pPr>
            <w:r>
              <w:rPr>
                <w:sz w:val="16"/>
              </w:rPr>
              <w:t>Dedham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$5,510.14</w:t>
            </w:r>
          </w:p>
        </w:tc>
        <w:tc>
          <w:tcPr>
            <w:tcW w:type="dxa" w:w="2088"/>
          </w:tcPr>
          <w:p>
            <w:pPr>
              <w:spacing w:after="0"/>
              <w:jc w:val="right"/>
            </w:pPr>
            <w:r>
              <w:rPr>
                <w:sz w:val="16"/>
              </w:rPr>
              <w:t>21; 1</w:t>
            </w:r>
          </w:p>
        </w:tc>
        <w:tc>
          <w:tcPr>
            <w:tcW w:type="dxa" w:w="3132"/>
          </w:tcPr>
          <w:p>
            <w:pPr>
              <w:spacing w:after="0"/>
              <w:jc w:val="left"/>
            </w:pPr>
          </w:p>
        </w:tc>
      </w:tr>
      <w:tr>
        <w:trPr>
          <w:cantSplit/>
        </w:trPr>
        <w:tc>
          <w:tcPr>
            <w:tcW w:type="dxa" w:w="1613"/>
          </w:tcPr>
          <w:p>
            <w:pPr>
              <w:spacing w:after="0"/>
              <w:jc w:val="left"/>
            </w:pPr>
            <w:r>
              <w:rPr>
                <w:sz w:val="16"/>
              </w:rPr>
              <w:t>Glidden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$117,156.72</w:t>
            </w:r>
          </w:p>
        </w:tc>
        <w:tc>
          <w:tcPr>
            <w:tcW w:type="dxa" w:w="2088"/>
          </w:tcPr>
          <w:p>
            <w:pPr>
              <w:spacing w:after="0"/>
              <w:jc w:val="right"/>
            </w:pPr>
            <w:r>
              <w:rPr>
                <w:sz w:val="16"/>
              </w:rPr>
              <w:t>28; 1</w:t>
            </w:r>
          </w:p>
        </w:tc>
        <w:tc>
          <w:tcPr>
            <w:tcW w:type="dxa" w:w="3132"/>
          </w:tcPr>
          <w:p>
            <w:pPr>
              <w:spacing w:after="0"/>
              <w:jc w:val="left"/>
            </w:pPr>
          </w:p>
        </w:tc>
      </w:tr>
      <w:tr>
        <w:trPr>
          <w:cantSplit/>
        </w:trPr>
        <w:tc>
          <w:tcPr>
            <w:tcW w:type="dxa" w:w="1613"/>
          </w:tcPr>
          <w:p>
            <w:pPr>
              <w:spacing w:after="0"/>
              <w:jc w:val="left"/>
            </w:pPr>
            <w:r>
              <w:rPr>
                <w:sz w:val="16"/>
              </w:rPr>
              <w:t>Halbur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$5,406.49</w:t>
            </w:r>
          </w:p>
        </w:tc>
        <w:tc>
          <w:tcPr>
            <w:tcW w:type="dxa" w:w="2088"/>
          </w:tcPr>
          <w:p>
            <w:pPr>
              <w:spacing w:after="0"/>
              <w:jc w:val="right"/>
            </w:pPr>
            <w:r>
              <w:rPr>
                <w:sz w:val="16"/>
              </w:rPr>
              <w:t>15; 4</w:t>
            </w:r>
          </w:p>
        </w:tc>
        <w:tc>
          <w:tcPr>
            <w:tcW w:type="dxa" w:w="3132"/>
          </w:tcPr>
          <w:p>
            <w:pPr>
              <w:spacing w:after="0"/>
              <w:jc w:val="left"/>
            </w:pPr>
          </w:p>
        </w:tc>
      </w:tr>
      <w:tr>
        <w:trPr>
          <w:cantSplit/>
        </w:trPr>
        <w:tc>
          <w:tcPr>
            <w:tcW w:type="dxa" w:w="1613"/>
          </w:tcPr>
          <w:p>
            <w:pPr>
              <w:spacing w:after="0"/>
              <w:jc w:val="left"/>
            </w:pPr>
            <w:r>
              <w:rPr>
                <w:sz w:val="16"/>
              </w:rPr>
              <w:t>Lanesboro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$9,966.79</w:t>
            </w:r>
          </w:p>
        </w:tc>
        <w:tc>
          <w:tcPr>
            <w:tcW w:type="dxa" w:w="2088"/>
          </w:tcPr>
          <w:p>
            <w:pPr>
              <w:spacing w:after="0"/>
              <w:jc w:val="right"/>
            </w:pPr>
            <w:r>
              <w:rPr>
                <w:sz w:val="16"/>
              </w:rPr>
              <w:t>9; 0</w:t>
            </w:r>
          </w:p>
        </w:tc>
        <w:tc>
          <w:tcPr>
            <w:tcW w:type="dxa" w:w="3132"/>
          </w:tcPr>
          <w:p>
            <w:pPr>
              <w:spacing w:after="0"/>
              <w:jc w:val="left"/>
            </w:pPr>
          </w:p>
        </w:tc>
      </w:tr>
      <w:tr>
        <w:trPr>
          <w:cantSplit/>
        </w:trPr>
        <w:tc>
          <w:tcPr>
            <w:tcW w:type="dxa" w:w="1613"/>
          </w:tcPr>
          <w:p>
            <w:pPr>
              <w:spacing w:after="0"/>
              <w:jc w:val="left"/>
            </w:pPr>
            <w:r>
              <w:rPr>
                <w:sz w:val="16"/>
              </w:rPr>
              <w:t>Lidderdale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$3,665.96</w:t>
            </w:r>
          </w:p>
        </w:tc>
        <w:tc>
          <w:tcPr>
            <w:tcW w:type="dxa" w:w="2088"/>
          </w:tcPr>
          <w:p>
            <w:pPr>
              <w:spacing w:after="0"/>
              <w:jc w:val="right"/>
            </w:pPr>
            <w:r>
              <w:rPr>
                <w:sz w:val="16"/>
              </w:rPr>
              <w:t>16; 1</w:t>
            </w:r>
          </w:p>
        </w:tc>
        <w:tc>
          <w:tcPr>
            <w:tcW w:type="dxa" w:w="3132"/>
          </w:tcPr>
          <w:p>
            <w:pPr>
              <w:spacing w:after="0"/>
              <w:jc w:val="left"/>
            </w:pPr>
          </w:p>
        </w:tc>
      </w:tr>
      <w:tr>
        <w:trPr>
          <w:cantSplit/>
        </w:trPr>
        <w:tc>
          <w:tcPr>
            <w:tcW w:type="dxa" w:w="1613"/>
          </w:tcPr>
          <w:p>
            <w:pPr>
              <w:spacing w:after="0"/>
              <w:jc w:val="left"/>
            </w:pPr>
            <w:r>
              <w:rPr>
                <w:sz w:val="16"/>
              </w:rPr>
              <w:t>Manning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1</w:t>
            </w:r>
          </w:p>
        </w:tc>
        <w:tc>
          <w:tcPr>
            <w:tcW w:type="dxa" w:w="1716"/>
          </w:tcPr>
          <w:p>
            <w:pPr>
              <w:spacing w:after="0"/>
              <w:jc w:val="right"/>
            </w:pPr>
            <w:r>
              <w:rPr>
                <w:sz w:val="16"/>
              </w:rPr>
              <w:t>$37,316.71</w:t>
            </w:r>
          </w:p>
        </w:tc>
        <w:tc>
          <w:tcPr>
            <w:tcW w:type="dxa" w:w="2088"/>
          </w:tcPr>
          <w:p>
            <w:pPr>
              <w:spacing w:after="0"/>
              <w:jc w:val="right"/>
            </w:pPr>
            <w:r>
              <w:rPr>
                <w:sz w:val="16"/>
              </w:rPr>
              <w:t>30; 2</w:t>
            </w:r>
          </w:p>
        </w:tc>
        <w:tc>
          <w:tcPr>
            <w:tcW w:type="dxa" w:w="3132"/>
          </w:tcPr>
          <w:p>
            <w:pPr>
              <w:spacing w:after="0"/>
              <w:jc w:val="left"/>
            </w:pPr>
          </w:p>
        </w:tc>
      </w:tr>
      <w:tr>
        <w:trPr>
          <w:cantSplit/>
        </w:trPr>
        <w:tc>
          <w:tcPr>
            <w:tcW w:type="dxa" w:w="1613"/>
          </w:tcPr>
          <w:p>
            <w:pPr>
              <w:spacing w:after="0"/>
              <w:jc w:val="left"/>
            </w:pPr>
            <w:r>
              <w:rPr>
                <w:sz w:val="16"/>
              </w:rPr>
              <w:t>Ralston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$4,601.17</w:t>
            </w:r>
          </w:p>
        </w:tc>
        <w:tc>
          <w:tcPr>
            <w:tcW w:type="dxa" w:w="2088"/>
          </w:tcPr>
          <w:p>
            <w:pPr>
              <w:spacing w:after="0"/>
              <w:jc w:val="right"/>
            </w:pPr>
            <w:r>
              <w:rPr>
                <w:sz w:val="16"/>
              </w:rPr>
              <w:t>7; 2</w:t>
            </w:r>
          </w:p>
        </w:tc>
        <w:tc>
          <w:tcPr>
            <w:tcW w:type="dxa" w:w="3132"/>
          </w:tcPr>
          <w:p>
            <w:pPr>
              <w:spacing w:after="0"/>
              <w:jc w:val="left"/>
            </w:pPr>
          </w:p>
        </w:tc>
      </w:tr>
      <w:tr>
        <w:trPr>
          <w:cantSplit/>
        </w:trPr>
        <w:tc>
          <w:tcPr>
            <w:tcW w:type="dxa" w:w="1613"/>
          </w:tcPr>
          <w:p>
            <w:pPr>
              <w:spacing w:after="0"/>
              <w:jc w:val="left"/>
            </w:pPr>
            <w:r>
              <w:rPr>
                <w:sz w:val="16"/>
              </w:rPr>
              <w:t>Templeton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$11,662.22</w:t>
            </w:r>
          </w:p>
        </w:tc>
        <w:tc>
          <w:tcPr>
            <w:tcW w:type="dxa" w:w="2088"/>
          </w:tcPr>
          <w:p>
            <w:pPr>
              <w:spacing w:after="0"/>
              <w:jc w:val="right"/>
            </w:pPr>
            <w:r>
              <w:rPr>
                <w:sz w:val="16"/>
              </w:rPr>
              <w:t>27; 2</w:t>
            </w:r>
          </w:p>
        </w:tc>
        <w:tc>
          <w:tcPr>
            <w:tcW w:type="dxa" w:w="3132"/>
          </w:tcPr>
          <w:p>
            <w:pPr>
              <w:spacing w:after="0"/>
              <w:jc w:val="left"/>
            </w:pPr>
          </w:p>
        </w:tc>
      </w:tr>
      <w:tr>
        <w:trPr>
          <w:cantSplit/>
        </w:trPr>
        <w:tc>
          <w:tcPr>
            <w:tcW w:type="dxa" w:w="1613"/>
          </w:tcPr>
          <w:p>
            <w:pPr>
              <w:spacing w:after="0"/>
              <w:jc w:val="left"/>
            </w:pPr>
            <w:r>
              <w:rPr>
                <w:sz w:val="16"/>
              </w:rPr>
              <w:t>Willey city</w:t>
            </w:r>
          </w:p>
        </w:tc>
        <w:tc>
          <w:tcPr>
            <w:tcW w:type="dxa" w:w="787"/>
          </w:tcPr>
          <w:p>
            <w:pPr>
              <w:spacing w:after="0"/>
              <w:jc w:val="left"/>
            </w:pPr>
            <w:r>
              <w:rPr>
                <w:sz w:val="16"/>
              </w:rPr>
              <w:t>City</w:t>
            </w:r>
          </w:p>
        </w:tc>
        <w:tc>
          <w:tcPr>
            <w:tcW w:type="dxa" w:w="2336"/>
          </w:tcPr>
          <w:p>
            <w:pPr>
              <w:spacing w:after="0"/>
              <w:jc w:val="left"/>
            </w:pPr>
            <w:r>
              <w:rPr>
                <w:sz w:val="16"/>
              </w:rPr>
              <w:t>Expired on 2025-09-10</w:t>
            </w:r>
          </w:p>
        </w:tc>
        <w:tc>
          <w:tcPr>
            <w:tcW w:type="dxa" w:w="2440"/>
          </w:tcPr>
          <w:p>
            <w:pPr>
              <w:spacing w:after="0"/>
              <w:jc w:val="right"/>
            </w:pPr>
            <w:r>
              <w:rPr>
                <w:sz w:val="16"/>
              </w:rPr>
              <w:t>FMA RL 0, SRL 0; any 0</w:t>
            </w:r>
          </w:p>
        </w:tc>
        <w:tc>
          <w:tcPr>
            <w:tcW w:type="dxa" w:w="1716"/>
          </w:tcPr>
          <w:p>
            <w:pPr>
              <w:spacing w:after="0"/>
              <w:jc w:val="right"/>
            </w:pPr>
            <w:r>
              <w:rPr>
                <w:sz w:val="16"/>
              </w:rPr>
              <w:t>none found</w:t>
            </w:r>
          </w:p>
        </w:tc>
        <w:tc>
          <w:tcPr>
            <w:tcW w:type="dxa" w:w="2088"/>
          </w:tcPr>
          <w:p>
            <w:pPr>
              <w:spacing w:after="0"/>
              <w:jc w:val="right"/>
            </w:pPr>
            <w:r>
              <w:rPr>
                <w:sz w:val="16"/>
              </w:rPr>
              <w:t>2; 0</w:t>
            </w:r>
          </w:p>
        </w:tc>
        <w:tc>
          <w:tcPr>
            <w:tcW w:type="dxa" w:w="31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2020-09-10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$3,818</w:t>
            </w:r>
          </w:p>
        </w:tc>
        <w:tc>
          <w:tcPr>
            <w:tcW w:type="dxa" w:w="1126"/>
          </w:tcPr>
          <w:p>
            <w:pPr>
              <w:spacing w:after="0"/>
              <w:jc w:val="right"/>
            </w:pPr>
            <w:r>
              <w:rPr>
                <w:sz w:val="16"/>
              </w:rPr>
              <w:t>$713,948</w:t>
            </w:r>
          </w:p>
        </w:tc>
        <w:tc>
          <w:tcPr>
            <w:tcW w:type="dxa" w:w="1174"/>
          </w:tcPr>
          <w:p>
            <w:pPr>
              <w:spacing w:after="0"/>
              <w:jc w:val="right"/>
            </w:pPr>
            <w:r>
              <w:rPr>
                <w:sz w:val="16"/>
              </w:rPr>
              <w:t>$856,606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$176,971,197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$2,864,376</w:t>
            </w:r>
          </w:p>
        </w:tc>
        <w:tc>
          <w:tcPr>
            <w:tcW w:type="dxa" w:w="1174"/>
          </w:tcPr>
          <w:p>
            <w:pPr>
              <w:spacing w:after="0"/>
              <w:jc w:val="right"/>
            </w:pPr>
          </w:p>
        </w:tc>
        <w:tc>
          <w:tcPr>
            <w:tcW w:type="dxa" w:w="1305"/>
          </w:tcPr>
          <w:p>
            <w:pPr>
              <w:spacing w:after="0"/>
              <w:jc w:val="right"/>
            </w:pPr>
            <w:r>
              <w:rPr>
                <w:sz w:val="16"/>
              </w:rPr>
              <w:t>1.62%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$15,025,077,018</w:t>
            </w:r>
          </w:p>
        </w:tc>
        <w:tc>
          <w:tcPr>
            <w:tcW w:type="dxa" w:w="1215"/>
          </w:tcPr>
          <w:p>
            <w:pPr>
              <w:spacing w:after="0"/>
              <w:jc w:val="right"/>
            </w:pPr>
          </w:p>
        </w:tc>
        <w:tc>
          <w:tcPr>
            <w:tcW w:type="dxa" w:w="1045"/>
          </w:tcPr>
          <w:p>
            <w:pPr>
              <w:spacing w:after="0"/>
              <w:jc w:val="right"/>
            </w:pPr>
            <w:r>
              <w:rPr>
                <w:sz w:val="16"/>
              </w:rPr>
              <w:t>20,760</w:t>
            </w:r>
          </w:p>
        </w:tc>
        <w:tc>
          <w:tcPr>
            <w:tcW w:type="dxa" w:w="1037"/>
          </w:tcPr>
          <w:p>
            <w:pPr>
              <w:spacing w:after="0"/>
              <w:jc w:val="right"/>
            </w:pPr>
            <w:r>
              <w:rPr>
                <w:sz w:val="16"/>
              </w:rPr>
              <w:t>$25,361</w:t>
            </w:r>
          </w:p>
        </w:tc>
        <w:tc>
          <w:tcPr>
            <w:tcW w:type="dxa" w:w="1126"/>
          </w:tcPr>
          <w:p>
            <w:pPr>
              <w:spacing w:after="0"/>
              <w:jc w:val="right"/>
            </w:pPr>
          </w:p>
        </w:tc>
        <w:tc>
          <w:tcPr>
            <w:tcW w:type="dxa" w:w="1174"/>
          </w:tcPr>
          <w:p>
            <w:pPr>
              <w:spacing w:after="0"/>
              <w:jc w:val="right"/>
            </w:pPr>
            <w:r>
              <w:rPr>
                <w:sz w:val="16"/>
              </w:rPr>
              <w:t>$6,992</w:t>
            </w:r>
          </w:p>
        </w:tc>
        <w:tc>
          <w:tcPr>
            <w:tcW w:type="dxa" w:w="1305"/>
          </w:tcPr>
          <w:p>
            <w:pPr>
              <w:spacing w:after="0"/>
              <w:jc w:val="right"/>
            </w:pPr>
            <w:r>
              <w:rPr>
                <w:sz w:val="16"/>
              </w:rPr>
              <w:t>0.000169%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$131,117</w:t>
            </w:r>
          </w:p>
        </w:tc>
        <w:tc>
          <w:tcPr>
            <w:tcW w:type="dxa" w:w="1126"/>
          </w:tcPr>
          <w:p>
            <w:pPr>
              <w:spacing w:after="0"/>
              <w:jc w:val="right"/>
            </w:pPr>
            <w:r>
              <w:rPr>
                <w:sz w:val="16"/>
              </w:rPr>
              <w:t>$267,225</w:t>
            </w:r>
          </w:p>
        </w:tc>
        <w:tc>
          <w:tcPr>
            <w:tcW w:type="dxa" w:w="1174"/>
          </w:tcPr>
          <w:p>
            <w:pPr>
              <w:spacing w:after="0"/>
              <w:jc w:val="right"/>
            </w:pPr>
            <w:r>
              <w:rPr>
                <w:sz w:val="16"/>
              </w:rPr>
              <w:t>$4,305,716</w:t>
            </w:r>
          </w:p>
        </w:tc>
        <w:tc>
          <w:tcPr>
            <w:tcW w:type="dxa" w:w="1305"/>
          </w:tcPr>
          <w:p>
            <w:pPr>
              <w:spacing w:after="0"/>
              <w:jc w:val="right"/>
            </w:pPr>
            <w:r>
              <w:rPr>
                <w:sz w:val="16"/>
              </w:rPr>
              <w:t>0.00156%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$7,098</w:t>
            </w:r>
          </w:p>
        </w:tc>
        <w:tc>
          <w:tcPr>
            <w:tcW w:type="dxa" w:w="1126"/>
          </w:tcPr>
          <w:p>
            <w:pPr>
              <w:spacing w:after="0"/>
              <w:jc w:val="right"/>
            </w:pPr>
            <w:r>
              <w:rPr>
                <w:sz w:val="16"/>
              </w:rPr>
              <w:t>$13</w:t>
            </w:r>
          </w:p>
        </w:tc>
        <w:tc>
          <w:tcPr>
            <w:tcW w:type="dxa" w:w="1174"/>
          </w:tcPr>
          <w:p>
            <w:pPr>
              <w:spacing w:after="0"/>
              <w:jc w:val="right"/>
            </w:pPr>
            <w:r>
              <w:rPr>
                <w:sz w:val="16"/>
              </w:rPr>
              <w:t>$66,459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$880</w:t>
            </w:r>
          </w:p>
        </w:tc>
        <w:tc>
          <w:tcPr>
            <w:tcW w:type="dxa" w:w="1126"/>
          </w:tcPr>
          <w:p>
            <w:pPr>
              <w:spacing w:after="0"/>
              <w:jc w:val="right"/>
            </w:pPr>
            <w:r>
              <w:rPr>
                <w:sz w:val="16"/>
              </w:rPr>
              <w:t>$5,578</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$8,382,376,945</w:t>
            </w:r>
          </w:p>
        </w:tc>
        <w:tc>
          <w:tcPr>
            <w:tcW w:type="dxa" w:w="1215"/>
          </w:tcPr>
          <w:p>
            <w:pPr>
              <w:spacing w:after="0"/>
              <w:jc w:val="right"/>
            </w:pPr>
          </w:p>
        </w:tc>
        <w:tc>
          <w:tcPr>
            <w:tcW w:type="dxa" w:w="1045"/>
          </w:tcPr>
          <w:p>
            <w:pPr>
              <w:spacing w:after="0"/>
              <w:jc w:val="right"/>
            </w:pPr>
            <w:r>
              <w:rPr>
                <w:sz w:val="16"/>
              </w:rPr>
              <w:t>20,756</w:t>
            </w:r>
          </w:p>
        </w:tc>
        <w:tc>
          <w:tcPr>
            <w:tcW w:type="dxa" w:w="1037"/>
          </w:tcPr>
          <w:p>
            <w:pPr>
              <w:spacing w:after="0"/>
              <w:jc w:val="right"/>
            </w:pPr>
            <w:r>
              <w:rPr>
                <w:sz w:val="16"/>
              </w:rPr>
              <w:t>$180,616</w:t>
            </w:r>
          </w:p>
        </w:tc>
        <w:tc>
          <w:tcPr>
            <w:tcW w:type="dxa" w:w="1126"/>
          </w:tcPr>
          <w:p>
            <w:pPr>
              <w:spacing w:after="0"/>
              <w:jc w:val="right"/>
            </w:pPr>
          </w:p>
        </w:tc>
        <w:tc>
          <w:tcPr>
            <w:tcW w:type="dxa" w:w="1174"/>
          </w:tcPr>
          <w:p>
            <w:pPr>
              <w:spacing w:after="0"/>
              <w:jc w:val="right"/>
            </w:pPr>
            <w:r>
              <w:rPr>
                <w:sz w:val="16"/>
              </w:rPr>
              <w:t>$8,127</w:t>
            </w:r>
          </w:p>
        </w:tc>
        <w:tc>
          <w:tcPr>
            <w:tcW w:type="dxa" w:w="1305"/>
          </w:tcPr>
          <w:p>
            <w:pPr>
              <w:spacing w:after="0"/>
              <w:jc w:val="right"/>
            </w:pPr>
            <w:r>
              <w:rPr>
                <w:sz w:val="16"/>
              </w:rPr>
              <w:t>0.00215%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$8,381,564,828</w:t>
            </w:r>
          </w:p>
        </w:tc>
        <w:tc>
          <w:tcPr>
            <w:tcW w:type="dxa" w:w="1215"/>
          </w:tcPr>
          <w:p>
            <w:pPr>
              <w:spacing w:after="0"/>
              <w:jc w:val="right"/>
            </w:pPr>
            <w:r>
              <w:rPr>
                <w:sz w:val="16"/>
              </w:rPr>
              <w:t>$69,434,918</w:t>
            </w:r>
          </w:p>
        </w:tc>
        <w:tc>
          <w:tcPr>
            <w:tcW w:type="dxa" w:w="1045"/>
          </w:tcPr>
          <w:p>
            <w:pPr>
              <w:spacing w:after="0"/>
              <w:jc w:val="right"/>
            </w:pPr>
            <w:r>
              <w:rPr>
                <w:sz w:val="16"/>
              </w:rPr>
              <w:t>195</w:t>
            </w:r>
          </w:p>
        </w:tc>
        <w:tc>
          <w:tcPr>
            <w:tcW w:type="dxa" w:w="1037"/>
          </w:tcPr>
          <w:p>
            <w:pPr>
              <w:spacing w:after="0"/>
              <w:jc w:val="right"/>
            </w:pPr>
            <w:r>
              <w:rPr>
                <w:sz w:val="16"/>
              </w:rPr>
              <w:t>$4,817,740</w:t>
            </w:r>
          </w:p>
        </w:tc>
        <w:tc>
          <w:tcPr>
            <w:tcW w:type="dxa" w:w="1126"/>
          </w:tcPr>
          <w:p>
            <w:pPr>
              <w:spacing w:after="0"/>
              <w:jc w:val="right"/>
            </w:pPr>
            <w:r>
              <w:rPr>
                <w:sz w:val="16"/>
              </w:rPr>
              <w:t>$250,178</w:t>
            </w:r>
          </w:p>
        </w:tc>
        <w:tc>
          <w:tcPr>
            <w:tcW w:type="dxa" w:w="1174"/>
          </w:tcPr>
          <w:p>
            <w:pPr>
              <w:spacing w:after="0"/>
              <w:jc w:val="right"/>
            </w:pPr>
            <w:r>
              <w:rPr>
                <w:sz w:val="16"/>
              </w:rPr>
              <w:t>$1,944</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$78,378,640</w:t>
            </w:r>
          </w:p>
        </w:tc>
        <w:tc>
          <w:tcPr>
            <w:tcW w:type="dxa" w:w="1215"/>
          </w:tcPr>
          <w:p>
            <w:pPr>
              <w:spacing w:after="0"/>
              <w:jc w:val="right"/>
            </w:pPr>
          </w:p>
        </w:tc>
        <w:tc>
          <w:tcPr>
            <w:tcW w:type="dxa" w:w="1045"/>
          </w:tcPr>
          <w:p>
            <w:pPr>
              <w:spacing w:after="0"/>
              <w:jc w:val="right"/>
            </w:pPr>
            <w:r>
              <w:rPr>
                <w:sz w:val="16"/>
              </w:rPr>
              <w:t>215</w:t>
            </w:r>
          </w:p>
        </w:tc>
        <w:tc>
          <w:tcPr>
            <w:tcW w:type="dxa" w:w="1037"/>
          </w:tcPr>
          <w:p>
            <w:pPr>
              <w:spacing w:after="0"/>
              <w:jc w:val="right"/>
            </w:pPr>
            <w:r>
              <w:rPr>
                <w:sz w:val="16"/>
              </w:rPr>
              <w:t>$122</w:t>
            </w:r>
          </w:p>
        </w:tc>
        <w:tc>
          <w:tcPr>
            <w:tcW w:type="dxa" w:w="1126"/>
          </w:tcPr>
          <w:p>
            <w:pPr>
              <w:spacing w:after="0"/>
              <w:jc w:val="right"/>
            </w:pPr>
          </w:p>
        </w:tc>
        <w:tc>
          <w:tcPr>
            <w:tcW w:type="dxa" w:w="1174"/>
          </w:tcPr>
          <w:p>
            <w:pPr>
              <w:spacing w:after="0"/>
              <w:jc w:val="right"/>
            </w:pPr>
            <w:r>
              <w:rPr>
                <w:sz w:val="16"/>
              </w:rPr>
              <w:t>$974</w:t>
            </w:r>
          </w:p>
        </w:tc>
        <w:tc>
          <w:tcPr>
            <w:tcW w:type="dxa" w:w="1305"/>
          </w:tcPr>
          <w:p>
            <w:pPr>
              <w:spacing w:after="0"/>
              <w:jc w:val="right"/>
            </w:pPr>
            <w:r>
              <w:rPr>
                <w:sz w:val="16"/>
              </w:rPr>
              <w:t>0.000156%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$8,382,376,945</w:t>
            </w:r>
          </w:p>
        </w:tc>
        <w:tc>
          <w:tcPr>
            <w:tcW w:type="dxa" w:w="1215"/>
          </w:tcPr>
          <w:p>
            <w:pPr>
              <w:spacing w:after="0"/>
              <w:jc w:val="right"/>
            </w:pPr>
          </w:p>
        </w:tc>
        <w:tc>
          <w:tcPr>
            <w:tcW w:type="dxa" w:w="1045"/>
          </w:tcPr>
          <w:p>
            <w:pPr>
              <w:spacing w:after="0"/>
              <w:jc w:val="right"/>
            </w:pPr>
            <w:r>
              <w:rPr>
                <w:sz w:val="16"/>
              </w:rPr>
              <w:t>20,756</w:t>
            </w:r>
          </w:p>
        </w:tc>
        <w:tc>
          <w:tcPr>
            <w:tcW w:type="dxa" w:w="1037"/>
          </w:tcPr>
          <w:p>
            <w:pPr>
              <w:spacing w:after="0"/>
              <w:jc w:val="right"/>
            </w:pPr>
            <w:r>
              <w:rPr>
                <w:sz w:val="16"/>
              </w:rPr>
              <w:t>$27,805</w:t>
            </w:r>
          </w:p>
        </w:tc>
        <w:tc>
          <w:tcPr>
            <w:tcW w:type="dxa" w:w="1126"/>
          </w:tcPr>
          <w:p>
            <w:pPr>
              <w:spacing w:after="0"/>
              <w:jc w:val="right"/>
            </w:pPr>
          </w:p>
        </w:tc>
        <w:tc>
          <w:tcPr>
            <w:tcW w:type="dxa" w:w="1174"/>
          </w:tcPr>
          <w:p>
            <w:pPr>
              <w:spacing w:after="0"/>
              <w:jc w:val="right"/>
            </w:pPr>
            <w:r>
              <w:rPr>
                <w:sz w:val="16"/>
              </w:rPr>
              <w:t>$59,032</w:t>
            </w:r>
          </w:p>
        </w:tc>
        <w:tc>
          <w:tcPr>
            <w:tcW w:type="dxa" w:w="1305"/>
          </w:tcPr>
          <w:p>
            <w:pPr>
              <w:spacing w:after="0"/>
              <w:jc w:val="right"/>
            </w:pPr>
            <w:r>
              <w:rPr>
                <w:sz w:val="16"/>
              </w:rPr>
              <w:t>0.000332%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$451,861</w:t>
            </w:r>
          </w:p>
        </w:tc>
        <w:tc>
          <w:tcPr>
            <w:tcW w:type="dxa" w:w="1126"/>
          </w:tcPr>
          <w:p>
            <w:pPr>
              <w:spacing w:after="0"/>
              <w:jc w:val="right"/>
            </w:pPr>
            <w:r>
              <w:rPr>
                <w:sz w:val="16"/>
              </w:rPr>
              <w:t>$948,546</w:t>
            </w:r>
          </w:p>
        </w:tc>
        <w:tc>
          <w:tcPr>
            <w:tcW w:type="dxa" w:w="1174"/>
          </w:tcPr>
          <w:p>
            <w:pPr>
              <w:spacing w:after="0"/>
              <w:jc w:val="right"/>
            </w:pPr>
            <w:r>
              <w:rPr>
                <w:sz w:val="16"/>
              </w:rPr>
              <w:t>$345,351</w:t>
            </w:r>
          </w:p>
        </w:tc>
        <w:tc>
          <w:tcPr>
            <w:tcW w:type="dxa" w:w="1305"/>
          </w:tcPr>
          <w:p>
            <w:pPr>
              <w:spacing w:after="0"/>
              <w:jc w:val="right"/>
            </w:pPr>
            <w:r>
              <w:rPr>
                <w:sz w:val="16"/>
              </w:rPr>
              <w:t>0.00539%</w:t>
            </w:r>
          </w:p>
        </w:tc>
        <w:tc>
          <w:tcPr>
            <w:tcW w:type="dxa" w:w="1222"/>
          </w:tcPr>
          <w:p>
            <w:pPr>
              <w:spacing w:after="0"/>
              <w:jc w:val="right"/>
            </w:pPr>
            <w:r>
              <w:rPr>
                <w:sz w:val="16"/>
              </w:rPr>
              <w:t>$135,000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$2,547,312</w:t>
            </w:r>
          </w:p>
        </w:tc>
        <w:tc>
          <w:tcPr>
            <w:tcW w:type="dxa" w:w="1126"/>
          </w:tcPr>
          <w:p>
            <w:pPr>
              <w:spacing w:after="0"/>
              <w:jc w:val="right"/>
            </w:pPr>
            <w:r>
              <w:rPr>
                <w:sz w:val="16"/>
              </w:rPr>
              <w:t>$23,646</w:t>
            </w:r>
          </w:p>
        </w:tc>
        <w:tc>
          <w:tcPr>
            <w:tcW w:type="dxa" w:w="1174"/>
          </w:tcPr>
          <w:p>
            <w:pPr>
              <w:spacing w:after="0"/>
              <w:jc w:val="right"/>
            </w:pPr>
            <w:r>
              <w:rPr>
                <w:sz w:val="16"/>
              </w:rPr>
              <w:t>$3,637,529</w:t>
            </w:r>
          </w:p>
        </w:tc>
        <w:tc>
          <w:tcPr>
            <w:tcW w:type="dxa" w:w="1305"/>
          </w:tcPr>
          <w:p>
            <w:pPr>
              <w:spacing w:after="0"/>
              <w:jc w:val="right"/>
            </w:pPr>
            <w:r>
              <w:rPr>
                <w:sz w:val="16"/>
              </w:rPr>
              <w:t>0.0304%</w:t>
            </w:r>
          </w:p>
        </w:tc>
        <w:tc>
          <w:tcPr>
            <w:tcW w:type="dxa" w:w="1222"/>
          </w:tcPr>
          <w:p>
            <w:pPr>
              <w:spacing w:after="0"/>
              <w:jc w:val="right"/>
            </w:pPr>
            <w:r>
              <w:rPr>
                <w:sz w:val="16"/>
              </w:rPr>
              <w:t>$80,000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$1,726,752,817</w:t>
            </w:r>
          </w:p>
        </w:tc>
        <w:tc>
          <w:tcPr>
            <w:tcW w:type="dxa" w:w="1215"/>
          </w:tcPr>
          <w:p>
            <w:pPr>
              <w:spacing w:after="0"/>
              <w:jc w:val="right"/>
            </w:pPr>
            <w:r>
              <w:rPr>
                <w:sz w:val="16"/>
              </w:rPr>
              <w:t>$166,788,631</w:t>
            </w:r>
          </w:p>
        </w:tc>
        <w:tc>
          <w:tcPr>
            <w:tcW w:type="dxa" w:w="1045"/>
          </w:tcPr>
          <w:p>
            <w:pPr>
              <w:spacing w:after="0"/>
              <w:jc w:val="right"/>
            </w:pPr>
            <w:r>
              <w:rPr>
                <w:sz w:val="16"/>
              </w:rPr>
              <w:t>4,275</w:t>
            </w:r>
          </w:p>
        </w:tc>
        <w:tc>
          <w:tcPr>
            <w:tcW w:type="dxa" w:w="1037"/>
          </w:tcPr>
          <w:p>
            <w:pPr>
              <w:spacing w:after="0"/>
              <w:jc w:val="right"/>
            </w:pPr>
            <w:r>
              <w:rPr>
                <w:sz w:val="16"/>
              </w:rPr>
              <w:t>$12,603</w:t>
            </w:r>
          </w:p>
        </w:tc>
        <w:tc>
          <w:tcPr>
            <w:tcW w:type="dxa" w:w="1126"/>
          </w:tcPr>
          <w:p>
            <w:pPr>
              <w:spacing w:after="0"/>
              <w:jc w:val="right"/>
            </w:pPr>
            <w:r>
              <w:rPr>
                <w:sz w:val="16"/>
              </w:rPr>
              <w:t>$745</w:t>
            </w:r>
          </w:p>
        </w:tc>
        <w:tc>
          <w:tcPr>
            <w:tcW w:type="dxa" w:w="1174"/>
          </w:tcPr>
          <w:p>
            <w:pPr>
              <w:spacing w:after="0"/>
              <w:jc w:val="right"/>
            </w:pPr>
            <w:r>
              <w:rPr>
                <w:sz w:val="16"/>
              </w:rPr>
              <w:t>$1,504</w:t>
            </w:r>
          </w:p>
        </w:tc>
        <w:tc>
          <w:tcPr>
            <w:tcW w:type="dxa" w:w="1305"/>
          </w:tcPr>
          <w:p>
            <w:pPr>
              <w:spacing w:after="0"/>
              <w:jc w:val="right"/>
            </w:pPr>
            <w:r>
              <w:rPr>
                <w:sz w:val="16"/>
              </w:rPr>
              <w:t>0.00073%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$8,382,376,945</w:t>
            </w:r>
          </w:p>
        </w:tc>
        <w:tc>
          <w:tcPr>
            <w:tcW w:type="dxa" w:w="1215"/>
          </w:tcPr>
          <w:p>
            <w:pPr>
              <w:spacing w:after="0"/>
              <w:jc w:val="right"/>
            </w:pPr>
            <w:r>
              <w:rPr>
                <w:sz w:val="16"/>
              </w:rPr>
              <w:t>$737,768,608</w:t>
            </w:r>
          </w:p>
        </w:tc>
        <w:tc>
          <w:tcPr>
            <w:tcW w:type="dxa" w:w="1045"/>
          </w:tcPr>
          <w:p>
            <w:pPr>
              <w:spacing w:after="0"/>
              <w:jc w:val="right"/>
            </w:pPr>
            <w:r>
              <w:rPr>
                <w:sz w:val="16"/>
              </w:rPr>
              <w:t>20,756</w:t>
            </w:r>
          </w:p>
        </w:tc>
        <w:tc>
          <w:tcPr>
            <w:tcW w:type="dxa" w:w="1037"/>
          </w:tcPr>
          <w:p>
            <w:pPr>
              <w:spacing w:after="0"/>
              <w:jc w:val="right"/>
            </w:pPr>
            <w:r>
              <w:rPr>
                <w:sz w:val="16"/>
              </w:rPr>
              <w:t>$42,049</w:t>
            </w:r>
          </w:p>
        </w:tc>
        <w:tc>
          <w:tcPr>
            <w:tcW w:type="dxa" w:w="1126"/>
          </w:tcPr>
          <w:p>
            <w:pPr>
              <w:spacing w:after="0"/>
              <w:jc w:val="right"/>
            </w:pPr>
            <w:r>
              <w:rPr>
                <w:sz w:val="16"/>
              </w:rPr>
              <w:t>$1,046</w:t>
            </w:r>
          </w:p>
        </w:tc>
        <w:tc>
          <w:tcPr>
            <w:tcW w:type="dxa" w:w="1174"/>
          </w:tcPr>
          <w:p>
            <w:pPr>
              <w:spacing w:after="0"/>
              <w:jc w:val="right"/>
            </w:pPr>
            <w:r>
              <w:rPr>
                <w:sz w:val="16"/>
              </w:rPr>
              <w:t>$39,673</w:t>
            </w:r>
          </w:p>
        </w:tc>
        <w:tc>
          <w:tcPr>
            <w:tcW w:type="dxa" w:w="1305"/>
          </w:tcPr>
          <w:p>
            <w:pPr>
              <w:spacing w:after="0"/>
              <w:jc w:val="right"/>
            </w:pPr>
            <w:r>
              <w:rPr>
                <w:sz w:val="16"/>
              </w:rPr>
              <w:t>0.000502%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2020-09-10 (Storm Events through 2026-06-30): 47 county-coded records, 47 with a damage value recorded (including $0), $215,000; 49 zone-level records, 49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20,756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$8,382,376,945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$737,768,608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$13,323,683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$9,329,906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MANNING,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Carroll County</w:t>
            </w:r>
          </w:p>
        </w:tc>
        <w:tc>
          <w:tcPr>
            <w:tcW w:type="dxa" w:w="1513"/>
          </w:tcPr>
          <w:p>
            <w:pPr>
              <w:spacing w:after="0"/>
              <w:jc w:val="left"/>
            </w:pPr>
            <w:r>
              <w:rPr>
                <w:sz w:val="16"/>
              </w:rPr>
              <w:t>190039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Arcadia city</w:t>
            </w:r>
          </w:p>
        </w:tc>
        <w:tc>
          <w:tcPr>
            <w:tcW w:type="dxa" w:w="1513"/>
          </w:tcPr>
          <w:p>
            <w:pPr>
              <w:spacing w:after="0"/>
              <w:jc w:val="left"/>
            </w:pPr>
            <w:r>
              <w:rPr>
                <w:sz w:val="16"/>
              </w:rPr>
              <w:t>190694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Breda city</w:t>
            </w:r>
          </w:p>
        </w:tc>
        <w:tc>
          <w:tcPr>
            <w:tcW w:type="dxa" w:w="1513"/>
          </w:tcPr>
          <w:p>
            <w:pPr>
              <w:spacing w:after="0"/>
              <w:jc w:val="left"/>
            </w:pPr>
            <w:r>
              <w:rPr>
                <w:sz w:val="16"/>
              </w:rPr>
              <w:t>190926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Carroll city</w:t>
            </w:r>
          </w:p>
        </w:tc>
        <w:tc>
          <w:tcPr>
            <w:tcW w:type="dxa" w:w="1513"/>
          </w:tcPr>
          <w:p>
            <w:pPr>
              <w:spacing w:after="0"/>
              <w:jc w:val="left"/>
            </w:pPr>
            <w:r>
              <w:rPr>
                <w:sz w:val="16"/>
              </w:rPr>
              <w:t>190041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Coon Rapids city</w:t>
            </w:r>
          </w:p>
        </w:tc>
        <w:tc>
          <w:tcPr>
            <w:tcW w:type="dxa" w:w="1513"/>
          </w:tcPr>
          <w:p>
            <w:pPr>
              <w:spacing w:after="0"/>
              <w:jc w:val="left"/>
            </w:pPr>
            <w:r>
              <w:rPr>
                <w:sz w:val="16"/>
              </w:rPr>
              <w:t>190042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Dedham city</w:t>
            </w:r>
          </w:p>
        </w:tc>
        <w:tc>
          <w:tcPr>
            <w:tcW w:type="dxa" w:w="1513"/>
          </w:tcPr>
          <w:p>
            <w:pPr>
              <w:spacing w:after="0"/>
              <w:jc w:val="left"/>
            </w:pPr>
            <w:r>
              <w:rPr>
                <w:sz w:val="16"/>
              </w:rPr>
              <w:t>190043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Glidden city</w:t>
            </w:r>
          </w:p>
        </w:tc>
        <w:tc>
          <w:tcPr>
            <w:tcW w:type="dxa" w:w="1513"/>
          </w:tcPr>
          <w:p>
            <w:pPr>
              <w:spacing w:after="0"/>
              <w:jc w:val="left"/>
            </w:pPr>
            <w:r>
              <w:rPr>
                <w:sz w:val="16"/>
              </w:rPr>
              <w:t>190044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Halbur city</w:t>
            </w:r>
          </w:p>
        </w:tc>
        <w:tc>
          <w:tcPr>
            <w:tcW w:type="dxa" w:w="1513"/>
          </w:tcPr>
          <w:p>
            <w:pPr>
              <w:spacing w:after="0"/>
              <w:jc w:val="left"/>
            </w:pPr>
            <w:r>
              <w:rPr>
                <w:sz w:val="16"/>
              </w:rPr>
              <w:t>190740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Lanesboro city</w:t>
            </w:r>
          </w:p>
        </w:tc>
        <w:tc>
          <w:tcPr>
            <w:tcW w:type="dxa" w:w="1513"/>
          </w:tcPr>
          <w:p>
            <w:pPr>
              <w:spacing w:after="0"/>
              <w:jc w:val="left"/>
            </w:pPr>
            <w:r>
              <w:rPr>
                <w:sz w:val="16"/>
              </w:rPr>
              <w:t>190756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Lidderdale city</w:t>
            </w:r>
          </w:p>
        </w:tc>
        <w:tc>
          <w:tcPr>
            <w:tcW w:type="dxa" w:w="1513"/>
          </w:tcPr>
          <w:p>
            <w:pPr>
              <w:spacing w:after="0"/>
              <w:jc w:val="left"/>
            </w:pPr>
            <w:r>
              <w:rPr>
                <w:sz w:val="16"/>
              </w:rPr>
              <w:t>190930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Manning city</w:t>
            </w:r>
          </w:p>
        </w:tc>
        <w:tc>
          <w:tcPr>
            <w:tcW w:type="dxa" w:w="1513"/>
          </w:tcPr>
          <w:p>
            <w:pPr>
              <w:spacing w:after="0"/>
              <w:jc w:val="left"/>
            </w:pPr>
            <w:r>
              <w:rPr>
                <w:sz w:val="16"/>
              </w:rPr>
              <w:t>190046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Ralston city</w:t>
            </w:r>
          </w:p>
        </w:tc>
        <w:tc>
          <w:tcPr>
            <w:tcW w:type="dxa" w:w="1513"/>
          </w:tcPr>
          <w:p>
            <w:pPr>
              <w:spacing w:after="0"/>
              <w:jc w:val="left"/>
            </w:pPr>
            <w:r>
              <w:rPr>
                <w:sz w:val="16"/>
              </w:rPr>
              <w:t>190935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Templeton city</w:t>
            </w:r>
          </w:p>
        </w:tc>
        <w:tc>
          <w:tcPr>
            <w:tcW w:type="dxa" w:w="1513"/>
          </w:tcPr>
          <w:p>
            <w:pPr>
              <w:spacing w:after="0"/>
              <w:jc w:val="left"/>
            </w:pPr>
            <w:r>
              <w:rPr>
                <w:sz w:val="16"/>
              </w:rPr>
              <w:t>190811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Willey city</w:t>
            </w:r>
          </w:p>
        </w:tc>
        <w:tc>
          <w:tcPr>
            <w:tcW w:type="dxa" w:w="1513"/>
          </w:tcPr>
          <w:p>
            <w:pPr>
              <w:spacing w:after="0"/>
              <w:jc w:val="left"/>
            </w:pPr>
            <w:r>
              <w:rPr>
                <w:sz w:val="16"/>
              </w:rPr>
              <w:t>195240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Carroll County, IA: risk-assessment baseline packet, release 2026-10 (data as of 2026-09-28; County area 19027).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IA: Risk-assessment baseline packet</dc:title>
  <dc:subject>Hazard Plain release 2026-10, as of 2026-09-28. Preview: automated baseline</dc:subject>
  <dc:creator>Hazard Plain</dc:creator>
  <cp:keywords>Hazard Plain; hazard mitigation; risk assessment; 19027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