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Calhoun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4"/>
        <w:gridCol w:w="1305"/>
        <w:gridCol w:w="1743"/>
        <w:gridCol w:w="1062"/>
        <w:gridCol w:w="1037"/>
        <w:gridCol w:w="1037"/>
        <w:gridCol w:w="846"/>
        <w:gridCol w:w="3155"/>
        <w:gridCol w:w="2613"/>
      </w:tblGrid>
      <w:tr>
        <w:trPr>
          <w:cantSplit/>
          <w:tblHeader/>
        </w:trPr>
        <w:tc>
          <w:tcPr>
            <w:tcW w:type="dxa" w:w="131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43"/>
            <w:shd w:val="clear" w:color="auto" w:fill="E8E8E8"/>
          </w:tcPr>
          <w:p>
            <w:pPr>
              <w:spacing w:after="0"/>
              <w:jc w:val="left"/>
            </w:pPr>
            <w:r>
              <w:rPr>
                <w:b/>
                <w:sz w:val="16"/>
              </w:rPr>
              <w:t>Status</w:t>
            </w:r>
          </w:p>
        </w:tc>
        <w:tc>
          <w:tcPr>
            <w:tcW w:type="dxa" w:w="10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55"/>
            <w:shd w:val="clear" w:color="auto" w:fill="E8E8E8"/>
          </w:tcPr>
          <w:p>
            <w:pPr>
              <w:spacing w:after="0"/>
              <w:jc w:val="left"/>
            </w:pPr>
            <w:r>
              <w:rPr>
                <w:b/>
                <w:sz w:val="16"/>
              </w:rPr>
              <w:t>Update underway</w:t>
            </w:r>
          </w:p>
        </w:tc>
        <w:tc>
          <w:tcPr>
            <w:tcW w:type="dxa" w:w="2613"/>
            <w:shd w:val="clear" w:color="auto" w:fill="E8E8E8"/>
          </w:tcPr>
          <w:p>
            <w:pPr>
              <w:spacing w:after="0"/>
              <w:jc w:val="left"/>
            </w:pPr>
            <w:r>
              <w:rPr>
                <w:b/>
                <w:sz w:val="16"/>
              </w:rPr>
              <w:t>Notes</w:t>
            </w:r>
          </w:p>
        </w:tc>
      </w:tr>
      <w:tr>
        <w:trPr>
          <w:cantSplit/>
        </w:trPr>
        <w:tc>
          <w:tcPr>
            <w:tcW w:type="dxa" w:w="1314"/>
          </w:tcPr>
          <w:p>
            <w:pPr>
              <w:spacing w:after="0"/>
              <w:jc w:val="left"/>
            </w:pPr>
            <w:r>
              <w:rPr>
                <w:sz w:val="16"/>
              </w:rPr>
              <w:t>Calhoun County</w:t>
            </w:r>
          </w:p>
        </w:tc>
        <w:tc>
          <w:tcPr>
            <w:tcW w:type="dxa" w:w="1305"/>
          </w:tcPr>
          <w:p>
            <w:pPr>
              <w:spacing w:after="0"/>
              <w:jc w:val="left"/>
            </w:pPr>
            <w:r>
              <w:rPr>
                <w:sz w:val="16"/>
              </w:rPr>
              <w:t>County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Farnhamville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Knierim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Lake City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Lohrville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Manson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Pomeroy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Rinard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Rockwell City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Somers city</w:t>
            </w:r>
          </w:p>
        </w:tc>
        <w:tc>
          <w:tcPr>
            <w:tcW w:type="dxa" w:w="1305"/>
          </w:tcPr>
          <w:p>
            <w:pPr>
              <w:spacing w:after="0"/>
              <w:jc w:val="left"/>
            </w:pPr>
            <w:r>
              <w:rPr>
                <w:sz w:val="16"/>
              </w:rPr>
              <w:t>City</w:t>
            </w:r>
          </w:p>
        </w:tc>
        <w:tc>
          <w:tcPr>
            <w:tcW w:type="dxa" w:w="1743"/>
          </w:tcPr>
          <w:p>
            <w:pPr>
              <w:spacing w:after="0"/>
              <w:jc w:val="left"/>
            </w:pPr>
            <w:r>
              <w:rPr>
                <w:sz w:val="16"/>
              </w:rPr>
              <w:t>No approved plan on record. Approvable pending adoption, not yet eligible</w:t>
            </w:r>
          </w:p>
        </w:tc>
        <w:tc>
          <w:tcPr>
            <w:tcW w:type="dxa" w:w="106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3155"/>
          </w:tcPr>
          <w:p>
            <w:pPr>
              <w:spacing w:after="0"/>
              <w:jc w:val="left"/>
            </w:pPr>
            <w:r>
              <w:rPr>
                <w:sz w:val="16"/>
              </w:rPr>
              <w:t>FEMA tracker shows a plan approvable pending adoption</w:t>
            </w:r>
          </w:p>
        </w:tc>
        <w:tc>
          <w:tcPr>
            <w:tcW w:type="dxa" w:w="2613"/>
          </w:tcPr>
          <w:p>
            <w:pPr>
              <w:spacing w:after="0"/>
              <w:jc w:val="left"/>
            </w:pPr>
            <w:r>
              <w:rPr>
                <w:sz w:val="16"/>
              </w:rPr>
              <w:t>Not yet eligible: adopt the approved plan.</w:t>
            </w:r>
          </w:p>
        </w:tc>
      </w:tr>
      <w:tr>
        <w:trPr>
          <w:cantSplit/>
        </w:trPr>
        <w:tc>
          <w:tcPr>
            <w:tcW w:type="dxa" w:w="1314"/>
          </w:tcPr>
          <w:p>
            <w:pPr>
              <w:spacing w:after="0"/>
              <w:jc w:val="left"/>
            </w:pPr>
            <w:r>
              <w:rPr>
                <w:sz w:val="16"/>
              </w:rPr>
              <w:t>Newell-Fonda Community School District</w:t>
            </w:r>
          </w:p>
        </w:tc>
        <w:tc>
          <w:tcPr>
            <w:tcW w:type="dxa" w:w="1305"/>
          </w:tcPr>
          <w:p>
            <w:pPr>
              <w:spacing w:after="0"/>
              <w:jc w:val="left"/>
            </w:pPr>
            <w:r>
              <w:rPr>
                <w:sz w:val="16"/>
              </w:rPr>
              <w:t>School/School District</w:t>
            </w:r>
          </w:p>
        </w:tc>
        <w:tc>
          <w:tcPr>
            <w:tcW w:type="dxa" w:w="1743"/>
          </w:tcPr>
          <w:p>
            <w:pPr>
              <w:spacing w:after="0"/>
              <w:jc w:val="left"/>
            </w:pPr>
            <w:r>
              <w:rPr>
                <w:sz w:val="16"/>
              </w:rPr>
              <w:t>Approved, expires 2028-08-23</w:t>
            </w:r>
          </w:p>
        </w:tc>
        <w:tc>
          <w:tcPr>
            <w:tcW w:type="dxa" w:w="1062"/>
          </w:tcPr>
          <w:p>
            <w:pPr>
              <w:spacing w:after="0"/>
              <w:jc w:val="left"/>
            </w:pPr>
            <w:r>
              <w:rPr>
                <w:sz w:val="16"/>
              </w:rPr>
              <w:t>Buena Vista County (FEMA plan 109166)</w:t>
            </w:r>
          </w:p>
        </w:tc>
        <w:tc>
          <w:tcPr>
            <w:tcW w:type="dxa" w:w="1037"/>
          </w:tcPr>
          <w:p>
            <w:pPr>
              <w:spacing w:after="0"/>
              <w:jc w:val="left"/>
            </w:pPr>
            <w:r>
              <w:rPr>
                <w:sz w:val="16"/>
              </w:rPr>
              <w:t>2023-08-24</w:t>
            </w:r>
          </w:p>
        </w:tc>
        <w:tc>
          <w:tcPr>
            <w:tcW w:type="dxa" w:w="1037"/>
          </w:tcPr>
          <w:p>
            <w:pPr>
              <w:spacing w:after="0"/>
              <w:jc w:val="left"/>
            </w:pPr>
            <w:r>
              <w:rPr>
                <w:sz w:val="16"/>
              </w:rPr>
              <w:t>2028-08-23</w:t>
            </w:r>
          </w:p>
        </w:tc>
        <w:tc>
          <w:tcPr>
            <w:tcW w:type="dxa" w:w="846"/>
          </w:tcPr>
          <w:p>
            <w:pPr>
              <w:spacing w:after="0"/>
              <w:jc w:val="right"/>
            </w:pPr>
            <w:r>
              <w:rPr>
                <w:sz w:val="16"/>
              </w:rPr>
              <w:t>695</w:t>
            </w:r>
          </w:p>
        </w:tc>
        <w:tc>
          <w:tcPr>
            <w:tcW w:type="dxa" w:w="3155"/>
          </w:tcPr>
          <w:p>
            <w:pPr>
              <w:spacing w:after="0"/>
              <w:jc w:val="left"/>
            </w:pPr>
          </w:p>
        </w:tc>
        <w:tc>
          <w:tcPr>
            <w:tcW w:type="dxa" w:w="2613"/>
          </w:tcPr>
          <w:p>
            <w:pPr>
              <w:spacing w:after="0"/>
              <w:jc w:val="left"/>
            </w:pPr>
            <w:r>
              <w:rPr>
                <w:sz w:val="16"/>
              </w:rPr>
              <w:t>member approved 2023-09-19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232"/>
        <w:gridCol w:w="1037"/>
        <w:gridCol w:w="1126"/>
        <w:gridCol w:w="1306"/>
        <w:gridCol w:w="1115"/>
        <w:gridCol w:w="1222"/>
        <w:gridCol w:w="2228"/>
        <w:gridCol w:w="193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Drought</w:t>
            </w:r>
          </w:p>
        </w:tc>
        <w:tc>
          <w:tcPr>
            <w:tcW w:type="dxa" w:w="1193"/>
          </w:tcPr>
          <w:p>
            <w:pPr>
              <w:spacing w:after="0"/>
              <w:jc w:val="left"/>
            </w:pPr>
            <w:r>
              <w:rPr>
                <w:sz w:val="16"/>
              </w:rPr>
              <w:t>Relatively High</w:t>
            </w:r>
          </w:p>
        </w:tc>
        <w:tc>
          <w:tcPr>
            <w:tcW w:type="dxa" w:w="1232"/>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$3,697,385</w:t>
            </w:r>
          </w:p>
        </w:tc>
        <w:tc>
          <w:tcPr>
            <w:tcW w:type="dxa" w:w="1306"/>
          </w:tcPr>
          <w:p>
            <w:pPr>
              <w:spacing w:after="0"/>
              <w:jc w:val="right"/>
            </w:pPr>
          </w:p>
        </w:tc>
        <w:tc>
          <w:tcPr>
            <w:tcW w:type="dxa" w:w="1115"/>
          </w:tcPr>
          <w:p>
            <w:pPr>
              <w:spacing w:after="0"/>
              <w:jc w:val="right"/>
            </w:pPr>
            <w:r>
              <w:rPr>
                <w:sz w:val="16"/>
              </w:rPr>
              <w:t>$3,697,385</w:t>
            </w:r>
          </w:p>
        </w:tc>
        <w:tc>
          <w:tcPr>
            <w:tcW w:type="dxa" w:w="1222"/>
          </w:tcPr>
          <w:p>
            <w:pPr>
              <w:spacing w:after="0"/>
              <w:jc w:val="right"/>
            </w:pPr>
            <w:r>
              <w:rPr>
                <w:sz w:val="16"/>
              </w:rPr>
              <w:t>37</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$1,016,380</w:t>
            </w:r>
          </w:p>
        </w:tc>
        <w:tc>
          <w:tcPr>
            <w:tcW w:type="dxa" w:w="1126"/>
          </w:tcPr>
          <w:p>
            <w:pPr>
              <w:spacing w:after="0"/>
              <w:jc w:val="right"/>
            </w:pPr>
            <w:r>
              <w:rPr>
                <w:sz w:val="16"/>
              </w:rPr>
              <w:t>$13,270</w:t>
            </w:r>
          </w:p>
        </w:tc>
        <w:tc>
          <w:tcPr>
            <w:tcW w:type="dxa" w:w="1306"/>
          </w:tcPr>
          <w:p>
            <w:pPr>
              <w:spacing w:after="0"/>
              <w:jc w:val="right"/>
            </w:pPr>
            <w:r>
              <w:rPr>
                <w:sz w:val="16"/>
              </w:rPr>
              <w:t>$1,724,356</w:t>
            </w:r>
          </w:p>
        </w:tc>
        <w:tc>
          <w:tcPr>
            <w:tcW w:type="dxa" w:w="1115"/>
          </w:tcPr>
          <w:p>
            <w:pPr>
              <w:spacing w:after="0"/>
              <w:jc w:val="right"/>
            </w:pPr>
            <w:r>
              <w:rPr>
                <w:sz w:val="16"/>
              </w:rPr>
              <w:t>$2,754,007</w:t>
            </w:r>
          </w:p>
        </w:tc>
        <w:tc>
          <w:tcPr>
            <w:tcW w:type="dxa" w:w="1222"/>
          </w:tcPr>
          <w:p>
            <w:pPr>
              <w:spacing w:after="0"/>
              <w:jc w:val="right"/>
            </w:pPr>
            <w:r>
              <w:rPr>
                <w:sz w:val="16"/>
              </w:rPr>
              <w:t>23</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Inland Flooding</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$2,095,807</w:t>
            </w:r>
          </w:p>
        </w:tc>
        <w:tc>
          <w:tcPr>
            <w:tcW w:type="dxa" w:w="1126"/>
          </w:tcPr>
          <w:p>
            <w:pPr>
              <w:spacing w:after="0"/>
              <w:jc w:val="right"/>
            </w:pPr>
            <w:r>
              <w:rPr>
                <w:sz w:val="16"/>
              </w:rPr>
              <w:t>$262,472</w:t>
            </w:r>
          </w:p>
        </w:tc>
        <w:tc>
          <w:tcPr>
            <w:tcW w:type="dxa" w:w="1306"/>
          </w:tcPr>
          <w:p>
            <w:pPr>
              <w:spacing w:after="0"/>
              <w:jc w:val="right"/>
            </w:pPr>
            <w:r>
              <w:rPr>
                <w:sz w:val="16"/>
              </w:rPr>
              <w:t>$15,115</w:t>
            </w:r>
          </w:p>
        </w:tc>
        <w:tc>
          <w:tcPr>
            <w:tcW w:type="dxa" w:w="1115"/>
          </w:tcPr>
          <w:p>
            <w:pPr>
              <w:spacing w:after="0"/>
              <w:jc w:val="right"/>
            </w:pPr>
            <w:r>
              <w:rPr>
                <w:sz w:val="16"/>
              </w:rPr>
              <w:t>$2,373,393</w:t>
            </w:r>
          </w:p>
        </w:tc>
        <w:tc>
          <w:tcPr>
            <w:tcW w:type="dxa" w:w="1222"/>
          </w:tcPr>
          <w:p>
            <w:pPr>
              <w:spacing w:after="0"/>
              <w:jc w:val="right"/>
            </w:pPr>
            <w:r>
              <w:rPr>
                <w:sz w:val="16"/>
              </w:rPr>
              <w:t>61</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Hail</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$152,761</w:t>
            </w:r>
          </w:p>
        </w:tc>
        <w:tc>
          <w:tcPr>
            <w:tcW w:type="dxa" w:w="1126"/>
          </w:tcPr>
          <w:p>
            <w:pPr>
              <w:spacing w:after="0"/>
              <w:jc w:val="right"/>
            </w:pPr>
            <w:r>
              <w:rPr>
                <w:sz w:val="16"/>
              </w:rPr>
              <w:t>$1,701,458</w:t>
            </w:r>
          </w:p>
        </w:tc>
        <w:tc>
          <w:tcPr>
            <w:tcW w:type="dxa" w:w="1306"/>
          </w:tcPr>
          <w:p>
            <w:pPr>
              <w:spacing w:after="0"/>
              <w:jc w:val="right"/>
            </w:pPr>
            <w:r>
              <w:rPr>
                <w:sz w:val="16"/>
              </w:rPr>
              <w:t>$227,426</w:t>
            </w:r>
          </w:p>
        </w:tc>
        <w:tc>
          <w:tcPr>
            <w:tcW w:type="dxa" w:w="1115"/>
          </w:tcPr>
          <w:p>
            <w:pPr>
              <w:spacing w:after="0"/>
              <w:jc w:val="right"/>
            </w:pPr>
            <w:r>
              <w:rPr>
                <w:sz w:val="16"/>
              </w:rPr>
              <w:t>$2,081,646</w:t>
            </w:r>
          </w:p>
        </w:tc>
        <w:tc>
          <w:tcPr>
            <w:tcW w:type="dxa" w:w="1222"/>
          </w:tcPr>
          <w:p>
            <w:pPr>
              <w:spacing w:after="0"/>
              <w:jc w:val="right"/>
            </w:pPr>
            <w:r>
              <w:rPr>
                <w:sz w:val="16"/>
              </w:rPr>
              <w:t>119</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193"/>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$382,187</w:t>
            </w:r>
          </w:p>
        </w:tc>
        <w:tc>
          <w:tcPr>
            <w:tcW w:type="dxa" w:w="1306"/>
          </w:tcPr>
          <w:p>
            <w:pPr>
              <w:spacing w:after="0"/>
              <w:jc w:val="right"/>
            </w:pPr>
            <w:r>
              <w:rPr>
                <w:sz w:val="16"/>
              </w:rPr>
              <w:t>$958,991</w:t>
            </w:r>
          </w:p>
        </w:tc>
        <w:tc>
          <w:tcPr>
            <w:tcW w:type="dxa" w:w="1115"/>
          </w:tcPr>
          <w:p>
            <w:pPr>
              <w:spacing w:after="0"/>
              <w:jc w:val="right"/>
            </w:pPr>
            <w:r>
              <w:rPr>
                <w:sz w:val="16"/>
              </w:rPr>
              <w:t>$1,343,655</w:t>
            </w:r>
          </w:p>
        </w:tc>
        <w:tc>
          <w:tcPr>
            <w:tcW w:type="dxa" w:w="1222"/>
          </w:tcPr>
          <w:p>
            <w:pPr>
              <w:spacing w:after="0"/>
              <w:jc w:val="right"/>
            </w:pPr>
            <w:r>
              <w:rPr>
                <w:sz w:val="16"/>
              </w:rPr>
              <w:t>32</w:t>
            </w:r>
          </w:p>
        </w:tc>
        <w:tc>
          <w:tcPr>
            <w:tcW w:type="dxa" w:w="2228"/>
          </w:tcPr>
          <w:p>
            <w:pPr>
              <w:spacing w:after="0"/>
              <w:jc w:val="left"/>
            </w:pPr>
          </w:p>
        </w:tc>
        <w:tc>
          <w:tcPr>
            <w:tcW w:type="dxa" w:w="1932"/>
          </w:tcPr>
          <w:p>
            <w:pPr>
              <w:spacing w:after="0"/>
              <w:jc w:val="left"/>
            </w:pPr>
            <w:r>
              <w:rPr>
                <w:sz w:val="16"/>
              </w:rPr>
              <w:t>Includes 10 Frost/Freeze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$247,124</w:t>
            </w:r>
          </w:p>
        </w:tc>
        <w:tc>
          <w:tcPr>
            <w:tcW w:type="dxa" w:w="1126"/>
          </w:tcPr>
          <w:p>
            <w:pPr>
              <w:spacing w:after="0"/>
              <w:jc w:val="right"/>
            </w:pPr>
            <w:r>
              <w:rPr>
                <w:sz w:val="16"/>
              </w:rPr>
              <w:t>$302,084</w:t>
            </w:r>
          </w:p>
        </w:tc>
        <w:tc>
          <w:tcPr>
            <w:tcW w:type="dxa" w:w="1306"/>
          </w:tcPr>
          <w:p>
            <w:pPr>
              <w:spacing w:after="0"/>
              <w:jc w:val="right"/>
            </w:pPr>
            <w:r>
              <w:rPr>
                <w:sz w:val="16"/>
              </w:rPr>
              <w:t>$246,066</w:t>
            </w:r>
          </w:p>
        </w:tc>
        <w:tc>
          <w:tcPr>
            <w:tcW w:type="dxa" w:w="1115"/>
          </w:tcPr>
          <w:p>
            <w:pPr>
              <w:spacing w:after="0"/>
              <w:jc w:val="right"/>
            </w:pPr>
            <w:r>
              <w:rPr>
                <w:sz w:val="16"/>
              </w:rPr>
              <w:t>$795,274</w:t>
            </w:r>
          </w:p>
        </w:tc>
        <w:tc>
          <w:tcPr>
            <w:tcW w:type="dxa" w:w="1222"/>
          </w:tcPr>
          <w:p>
            <w:pPr>
              <w:spacing w:after="0"/>
              <w:jc w:val="right"/>
            </w:pPr>
            <w:r>
              <w:rPr>
                <w:sz w:val="16"/>
              </w:rPr>
              <w:t>158</w:t>
            </w:r>
          </w:p>
        </w:tc>
        <w:tc>
          <w:tcPr>
            <w:tcW w:type="dxa" w:w="2228"/>
          </w:tcPr>
          <w:p>
            <w:pPr>
              <w:spacing w:after="0"/>
              <w:jc w:val="left"/>
            </w:pPr>
          </w:p>
        </w:tc>
        <w:tc>
          <w:tcPr>
            <w:tcW w:type="dxa" w:w="1932"/>
          </w:tcPr>
          <w:p>
            <w:pPr>
              <w:spacing w:after="0"/>
              <w:jc w:val="left"/>
            </w:pPr>
            <w:r>
              <w:rPr>
                <w:sz w:val="16"/>
              </w:rPr>
              <w:t>Includes 45 High Wind records, event types the NRI definition of this hazard leaves out.</w:t>
            </w:r>
          </w:p>
        </w:tc>
      </w:tr>
      <w:tr>
        <w:trPr>
          <w:cantSplit/>
        </w:trPr>
        <w:tc>
          <w:tcPr>
            <w:tcW w:type="dxa" w:w="685"/>
          </w:tcPr>
          <w:p>
            <w:pPr>
              <w:spacing w:after="0"/>
              <w:jc w:val="right"/>
            </w:pPr>
            <w:r>
              <w:rPr>
                <w:sz w:val="16"/>
              </w:rPr>
              <w:t>7</w:t>
            </w:r>
          </w:p>
        </w:tc>
        <w:tc>
          <w:tcPr>
            <w:tcW w:type="dxa" w:w="1037"/>
          </w:tcPr>
          <w:p>
            <w:pPr>
              <w:spacing w:after="0"/>
              <w:jc w:val="left"/>
            </w:pPr>
            <w:r>
              <w:rPr>
                <w:sz w:val="16"/>
              </w:rPr>
              <w:t>Winter Weather</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$36,551</w:t>
            </w:r>
          </w:p>
        </w:tc>
        <w:tc>
          <w:tcPr>
            <w:tcW w:type="dxa" w:w="1126"/>
          </w:tcPr>
          <w:p>
            <w:pPr>
              <w:spacing w:after="0"/>
              <w:jc w:val="right"/>
            </w:pPr>
            <w:r>
              <w:rPr>
                <w:sz w:val="16"/>
              </w:rPr>
              <w:t>$638</w:t>
            </w:r>
          </w:p>
        </w:tc>
        <w:tc>
          <w:tcPr>
            <w:tcW w:type="dxa" w:w="1306"/>
          </w:tcPr>
          <w:p>
            <w:pPr>
              <w:spacing w:after="0"/>
              <w:jc w:val="right"/>
            </w:pPr>
            <w:r>
              <w:rPr>
                <w:sz w:val="16"/>
              </w:rPr>
              <w:t>$54,126</w:t>
            </w:r>
          </w:p>
        </w:tc>
        <w:tc>
          <w:tcPr>
            <w:tcW w:type="dxa" w:w="1115"/>
          </w:tcPr>
          <w:p>
            <w:pPr>
              <w:spacing w:after="0"/>
              <w:jc w:val="right"/>
            </w:pPr>
            <w:r>
              <w:rPr>
                <w:sz w:val="16"/>
              </w:rPr>
              <w:t>$91,314</w:t>
            </w:r>
          </w:p>
        </w:tc>
        <w:tc>
          <w:tcPr>
            <w:tcW w:type="dxa" w:w="1222"/>
          </w:tcPr>
          <w:p>
            <w:pPr>
              <w:spacing w:after="0"/>
              <w:jc w:val="right"/>
            </w:pPr>
            <w:r>
              <w:rPr>
                <w:sz w:val="16"/>
              </w:rPr>
              <w:t>77</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Ice Storm</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$65,895</w:t>
            </w:r>
          </w:p>
        </w:tc>
        <w:tc>
          <w:tcPr>
            <w:tcW w:type="dxa" w:w="1126"/>
          </w:tcPr>
          <w:p>
            <w:pPr>
              <w:spacing w:after="0"/>
              <w:jc w:val="right"/>
            </w:pPr>
          </w:p>
        </w:tc>
        <w:tc>
          <w:tcPr>
            <w:tcW w:type="dxa" w:w="1306"/>
          </w:tcPr>
          <w:p>
            <w:pPr>
              <w:spacing w:after="0"/>
              <w:jc w:val="right"/>
            </w:pPr>
            <w:r>
              <w:rPr>
                <w:sz w:val="16"/>
              </w:rPr>
              <w:t>$3,485</w:t>
            </w:r>
          </w:p>
        </w:tc>
        <w:tc>
          <w:tcPr>
            <w:tcW w:type="dxa" w:w="1115"/>
          </w:tcPr>
          <w:p>
            <w:pPr>
              <w:spacing w:after="0"/>
              <w:jc w:val="right"/>
            </w:pPr>
            <w:r>
              <w:rPr>
                <w:sz w:val="16"/>
              </w:rPr>
              <w:t>$69,381</w:t>
            </w:r>
          </w:p>
        </w:tc>
        <w:tc>
          <w:tcPr>
            <w:tcW w:type="dxa" w:w="1222"/>
          </w:tcPr>
          <w:p>
            <w:pPr>
              <w:spacing w:after="0"/>
              <w:jc w:val="right"/>
            </w:pPr>
            <w:r>
              <w:rPr>
                <w:sz w:val="16"/>
              </w:rPr>
              <w:t>13</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$5,691</w:t>
            </w:r>
          </w:p>
        </w:tc>
        <w:tc>
          <w:tcPr>
            <w:tcW w:type="dxa" w:w="1126"/>
          </w:tcPr>
          <w:p>
            <w:pPr>
              <w:spacing w:after="0"/>
              <w:jc w:val="right"/>
            </w:pPr>
          </w:p>
        </w:tc>
        <w:tc>
          <w:tcPr>
            <w:tcW w:type="dxa" w:w="1306"/>
          </w:tcPr>
          <w:p>
            <w:pPr>
              <w:spacing w:after="0"/>
              <w:jc w:val="right"/>
            </w:pPr>
            <w:r>
              <w:rPr>
                <w:sz w:val="16"/>
              </w:rPr>
              <w:t>$59,447</w:t>
            </w:r>
          </w:p>
        </w:tc>
        <w:tc>
          <w:tcPr>
            <w:tcW w:type="dxa" w:w="1115"/>
          </w:tcPr>
          <w:p>
            <w:pPr>
              <w:spacing w:after="0"/>
              <w:jc w:val="right"/>
            </w:pPr>
            <w:r>
              <w:rPr>
                <w:sz w:val="16"/>
              </w:rPr>
              <w:t>$65,138</w:t>
            </w:r>
          </w:p>
        </w:tc>
        <w:tc>
          <w:tcPr>
            <w:tcW w:type="dxa" w:w="1222"/>
          </w:tcPr>
          <w:p>
            <w:pPr>
              <w:spacing w:after="0"/>
              <w:jc w:val="right"/>
            </w:pPr>
            <w:r>
              <w:rPr>
                <w:sz w:val="16"/>
              </w:rPr>
              <w:t>2</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Heat Wave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306"/>
          </w:tcPr>
          <w:p>
            <w:pPr>
              <w:spacing w:after="0"/>
              <w:jc w:val="right"/>
            </w:pPr>
            <w:r>
              <w:rPr>
                <w:sz w:val="16"/>
              </w:rPr>
              <w:t>$39,359</w:t>
            </w:r>
          </w:p>
        </w:tc>
        <w:tc>
          <w:tcPr>
            <w:tcW w:type="dxa" w:w="1115"/>
          </w:tcPr>
          <w:p>
            <w:pPr>
              <w:spacing w:after="0"/>
              <w:jc w:val="right"/>
            </w:pPr>
            <w:r>
              <w:rPr>
                <w:sz w:val="16"/>
              </w:rPr>
              <w:t>$46,463</w:t>
            </w:r>
          </w:p>
        </w:tc>
        <w:tc>
          <w:tcPr>
            <w:tcW w:type="dxa" w:w="1222"/>
          </w:tcPr>
          <w:p>
            <w:pPr>
              <w:spacing w:after="0"/>
              <w:jc w:val="right"/>
            </w:pPr>
            <w:r>
              <w:rPr>
                <w:sz w:val="16"/>
              </w:rPr>
              <w:t>4</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$11,341</w:t>
            </w:r>
          </w:p>
        </w:tc>
        <w:tc>
          <w:tcPr>
            <w:tcW w:type="dxa" w:w="1126"/>
          </w:tcPr>
          <w:p>
            <w:pPr>
              <w:spacing w:after="0"/>
              <w:jc w:val="right"/>
            </w:pPr>
          </w:p>
        </w:tc>
        <w:tc>
          <w:tcPr>
            <w:tcW w:type="dxa" w:w="1306"/>
          </w:tcPr>
          <w:p>
            <w:pPr>
              <w:spacing w:after="0"/>
              <w:jc w:val="right"/>
            </w:pPr>
            <w:r>
              <w:rPr>
                <w:sz w:val="16"/>
              </w:rPr>
              <w:t>$3,292</w:t>
            </w:r>
          </w:p>
        </w:tc>
        <w:tc>
          <w:tcPr>
            <w:tcW w:type="dxa" w:w="1115"/>
          </w:tcPr>
          <w:p>
            <w:pPr>
              <w:spacing w:after="0"/>
              <w:jc w:val="right"/>
            </w:pPr>
            <w:r>
              <w:rPr>
                <w:sz w:val="16"/>
              </w:rPr>
              <w:t>$14,633</w:t>
            </w:r>
          </w:p>
        </w:tc>
        <w:tc>
          <w:tcPr>
            <w:tcW w:type="dxa" w:w="1222"/>
          </w:tcPr>
          <w:p>
            <w:pPr>
              <w:spacing w:after="0"/>
              <w:jc w:val="right"/>
            </w:pPr>
          </w:p>
        </w:tc>
        <w:tc>
          <w:tcPr>
            <w:tcW w:type="dxa" w:w="2228"/>
          </w:tcPr>
          <w:p>
            <w:pPr>
              <w:spacing w:after="0"/>
              <w:jc w:val="left"/>
            </w:pPr>
          </w:p>
        </w:tc>
        <w:tc>
          <w:tcPr>
            <w:tcW w:type="dxa" w:w="193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Hurricane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$610</w:t>
            </w:r>
          </w:p>
        </w:tc>
        <w:tc>
          <w:tcPr>
            <w:tcW w:type="dxa" w:w="1126"/>
          </w:tcPr>
          <w:p>
            <w:pPr>
              <w:spacing w:after="0"/>
              <w:jc w:val="right"/>
            </w:pPr>
            <w:r>
              <w:rPr>
                <w:sz w:val="16"/>
              </w:rPr>
              <w:t>$2,783</w:t>
            </w:r>
          </w:p>
        </w:tc>
        <w:tc>
          <w:tcPr>
            <w:tcW w:type="dxa" w:w="1306"/>
          </w:tcPr>
          <w:p>
            <w:pPr>
              <w:spacing w:after="0"/>
              <w:jc w:val="right"/>
            </w:pPr>
            <w:r>
              <w:rPr>
                <w:sz w:val="16"/>
              </w:rPr>
              <w:t>under $1</w:t>
            </w:r>
          </w:p>
        </w:tc>
        <w:tc>
          <w:tcPr>
            <w:tcW w:type="dxa" w:w="1115"/>
          </w:tcPr>
          <w:p>
            <w:pPr>
              <w:spacing w:after="0"/>
              <w:jc w:val="right"/>
            </w:pPr>
            <w:r>
              <w:rPr>
                <w:sz w:val="16"/>
              </w:rPr>
              <w:t>$3,393</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$2,178</w:t>
            </w:r>
          </w:p>
        </w:tc>
        <w:tc>
          <w:tcPr>
            <w:tcW w:type="dxa" w:w="1126"/>
          </w:tcPr>
          <w:p>
            <w:pPr>
              <w:spacing w:after="0"/>
              <w:jc w:val="right"/>
            </w:pPr>
            <w:r>
              <w:rPr>
                <w:sz w:val="16"/>
              </w:rPr>
              <w:t>$85</w:t>
            </w:r>
          </w:p>
        </w:tc>
        <w:tc>
          <w:tcPr>
            <w:tcW w:type="dxa" w:w="1306"/>
          </w:tcPr>
          <w:p>
            <w:pPr>
              <w:spacing w:after="0"/>
              <w:jc w:val="right"/>
            </w:pPr>
            <w:r>
              <w:rPr>
                <w:sz w:val="16"/>
              </w:rPr>
              <w:t>$290</w:t>
            </w:r>
          </w:p>
        </w:tc>
        <w:tc>
          <w:tcPr>
            <w:tcW w:type="dxa" w:w="1115"/>
          </w:tcPr>
          <w:p>
            <w:pPr>
              <w:spacing w:after="0"/>
              <w:jc w:val="right"/>
            </w:pPr>
            <w:r>
              <w:rPr>
                <w:sz w:val="16"/>
              </w:rPr>
              <w:t>$2,554</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306"/>
          </w:tcPr>
          <w:p>
            <w:pPr>
              <w:spacing w:after="0"/>
              <w:jc w:val="right"/>
            </w:pPr>
            <w:r>
              <w:rPr>
                <w:sz w:val="16"/>
              </w:rPr>
              <w:t>$108</w:t>
            </w:r>
          </w:p>
        </w:tc>
        <w:tc>
          <w:tcPr>
            <w:tcW w:type="dxa" w:w="1115"/>
          </w:tcPr>
          <w:p>
            <w:pPr>
              <w:spacing w:after="0"/>
              <w:jc w:val="right"/>
            </w:pPr>
            <w:r>
              <w:rPr>
                <w:sz w:val="16"/>
              </w:rPr>
              <w:t>$116</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avalanche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6"/>
        <w:gridCol w:w="1549"/>
        <w:gridCol w:w="1826"/>
        <w:gridCol w:w="1842"/>
        <w:gridCol w:w="1728"/>
        <w:gridCol w:w="1639"/>
        <w:gridCol w:w="2152"/>
      </w:tblGrid>
      <w:tr>
        <w:trPr>
          <w:cantSplit/>
          <w:tblHeader/>
        </w:trPr>
        <w:tc>
          <w:tcPr>
            <w:tcW w:type="dxa" w:w="1679"/>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826"/>
            <w:shd w:val="clear" w:color="auto" w:fill="E8E8E8"/>
          </w:tcPr>
          <w:p>
            <w:pPr>
              <w:spacing w:after="0"/>
              <w:jc w:val="left"/>
            </w:pPr>
            <w:r>
              <w:rPr>
                <w:b/>
                <w:sz w:val="16"/>
              </w:rPr>
              <w:t>Observed range</w:t>
            </w:r>
          </w:p>
        </w:tc>
        <w:tc>
          <w:tcPr>
            <w:tcW w:type="dxa" w:w="1842"/>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152"/>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49"/>
          </w:tcPr>
          <w:p>
            <w:pPr>
              <w:spacing w:after="0"/>
              <w:jc w:val="right"/>
            </w:pPr>
            <w:r>
              <w:rPr>
                <w:sz w:val="16"/>
              </w:rPr>
              <w:t>22, 1996 to 2025 (22 zone-level)</w:t>
            </w:r>
          </w:p>
        </w:tc>
        <w:tc>
          <w:tcPr>
            <w:tcW w:type="dxa" w:w="1826"/>
          </w:tcPr>
          <w:p>
            <w:pPr>
              <w:spacing w:after="0"/>
              <w:jc w:val="left"/>
            </w:pPr>
            <w:r>
              <w:rPr>
                <w:sz w:val="16"/>
              </w:rPr>
              <w:t>1 day to 4 days (median 2 days); 19 with a recorded value</w:t>
            </w:r>
          </w:p>
        </w:tc>
        <w:tc>
          <w:tcPr>
            <w:tcW w:type="dxa" w:w="1842"/>
          </w:tcPr>
          <w:p>
            <w:pPr>
              <w:spacing w:after="0"/>
              <w:jc w:val="left"/>
            </w:pPr>
            <w:r>
              <w:rPr>
                <w:sz w:val="16"/>
              </w:rPr>
              <w:t>4 consecutive days, 2024-01-13 to 2024-01-16, zone-level</w:t>
            </w:r>
          </w:p>
        </w:tc>
        <w:tc>
          <w:tcPr>
            <w:tcW w:type="dxa" w:w="1728"/>
          </w:tcPr>
          <w:p>
            <w:pPr>
              <w:spacing w:after="0"/>
              <w:jc w:val="left"/>
            </w:pPr>
            <w:r>
              <w:rPr>
                <w:sz w:val="16"/>
              </w:rPr>
              <w:t>Cold/Wind Chill, 1999-09-21, property not reported; $294,117.65 crops, reported for the zone (1999 dollars)</w:t>
            </w:r>
          </w:p>
        </w:tc>
        <w:tc>
          <w:tcPr>
            <w:tcW w:type="dxa" w:w="163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9"/>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49"/>
          </w:tcPr>
          <w:p>
            <w:pPr>
              <w:spacing w:after="0"/>
              <w:jc w:val="right"/>
            </w:pPr>
            <w:r>
              <w:rPr>
                <w:sz w:val="16"/>
              </w:rPr>
              <w:t>10, 1996 to 2019 (10 zone-level)</w:t>
            </w:r>
          </w:p>
        </w:tc>
        <w:tc>
          <w:tcPr>
            <w:tcW w:type="dxa" w:w="1826"/>
          </w:tcPr>
          <w:p>
            <w:pPr>
              <w:spacing w:after="0"/>
              <w:jc w:val="left"/>
            </w:pPr>
          </w:p>
        </w:tc>
        <w:tc>
          <w:tcPr>
            <w:tcW w:type="dxa" w:w="1842"/>
          </w:tcPr>
          <w:p>
            <w:pPr>
              <w:spacing w:after="0"/>
              <w:jc w:val="left"/>
            </w:pPr>
            <w:r>
              <w:rPr>
                <w:sz w:val="16"/>
              </w:rPr>
              <w:t>Frost/Freeze, 2009-10-10, $2,500,000 crop damage, reported for the zone (2009 dollars); NWS zone IAZ034 (CALHOUN), zone-level: may include parts of neighboring counties</w:t>
            </w:r>
          </w:p>
        </w:tc>
        <w:tc>
          <w:tcPr>
            <w:tcW w:type="dxa" w:w="1728"/>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6"/>
          </w:tcPr>
          <w:p>
            <w:pPr>
              <w:spacing w:after="0"/>
              <w:jc w:val="left"/>
            </w:pPr>
            <w:r>
              <w:rPr>
                <w:sz w:val="16"/>
              </w:rPr>
              <w:t>US Drought Monitor D-scale</w:t>
            </w:r>
          </w:p>
        </w:tc>
        <w:tc>
          <w:tcPr>
            <w:tcW w:type="dxa" w:w="1549"/>
          </w:tcPr>
          <w:p>
            <w:pPr>
              <w:spacing w:after="0"/>
              <w:jc w:val="right"/>
            </w:pPr>
            <w:r>
              <w:rPr>
                <w:sz w:val="16"/>
              </w:rPr>
              <w:t>37, 2001 to 2024 (37 zone-level)</w:t>
            </w:r>
          </w:p>
        </w:tc>
        <w:tc>
          <w:tcPr>
            <w:tcW w:type="dxa" w:w="1826"/>
          </w:tcPr>
          <w:p>
            <w:pPr>
              <w:spacing w:after="0"/>
              <w:jc w:val="left"/>
            </w:pPr>
            <w:r>
              <w:rPr>
                <w:sz w:val="16"/>
              </w:rPr>
              <w:t>21 days to 281 days (median 78 days); 9 with a recorded value</w:t>
            </w:r>
          </w:p>
        </w:tc>
        <w:tc>
          <w:tcPr>
            <w:tcW w:type="dxa" w:w="1842"/>
          </w:tcPr>
          <w:p>
            <w:pPr>
              <w:spacing w:after="0"/>
              <w:jc w:val="left"/>
            </w:pPr>
            <w:r>
              <w:rPr>
                <w:sz w:val="16"/>
              </w:rPr>
              <w:t>281 days (about 9.2 months), 2023-06-20 to 2024-03-26, a run of 10 consecutive Storm Events drought records, zone-level</w:t>
            </w:r>
          </w:p>
        </w:tc>
        <w:tc>
          <w:tcPr>
            <w:tcW w:type="dxa" w:w="1728"/>
          </w:tcPr>
          <w:p>
            <w:pPr>
              <w:spacing w:after="0"/>
              <w:jc w:val="left"/>
            </w:pPr>
            <w:r>
              <w:rPr>
                <w:sz w:val="16"/>
              </w:rPr>
              <w:t>Drought, 2012-07-01, $0 property; $45,000,000 crops, reported for the zone (2012 dollars)</w:t>
            </w:r>
          </w:p>
        </w:tc>
        <w:tc>
          <w:tcPr>
            <w:tcW w:type="dxa" w:w="163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6"/>
          </w:tcPr>
          <w:p>
            <w:pPr>
              <w:spacing w:after="0"/>
              <w:jc w:val="left"/>
            </w:pPr>
            <w:r>
              <w:rPr>
                <w:sz w:val="16"/>
              </w:rPr>
              <w:t>Modified Mercalli (local data)</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6"/>
          </w:tcPr>
          <w:p>
            <w:pPr>
              <w:spacing w:after="0"/>
              <w:jc w:val="left"/>
            </w:pPr>
            <w:r>
              <w:rPr>
                <w:sz w:val="16"/>
              </w:rPr>
              <w:t>hail size (inches)</w:t>
            </w:r>
          </w:p>
        </w:tc>
        <w:tc>
          <w:tcPr>
            <w:tcW w:type="dxa" w:w="1549"/>
          </w:tcPr>
          <w:p>
            <w:pPr>
              <w:spacing w:after="0"/>
              <w:jc w:val="right"/>
            </w:pPr>
            <w:r>
              <w:rPr>
                <w:sz w:val="16"/>
              </w:rPr>
              <w:t>132, 1960 to 2025</w:t>
            </w:r>
          </w:p>
        </w:tc>
        <w:tc>
          <w:tcPr>
            <w:tcW w:type="dxa" w:w="1826"/>
          </w:tcPr>
          <w:p>
            <w:pPr>
              <w:spacing w:after="0"/>
              <w:jc w:val="left"/>
            </w:pPr>
            <w:r>
              <w:rPr>
                <w:sz w:val="16"/>
              </w:rPr>
              <w:t>0.75 in to 4 in (median 1 in); 132 with a recorded value</w:t>
            </w:r>
          </w:p>
        </w:tc>
        <w:tc>
          <w:tcPr>
            <w:tcW w:type="dxa" w:w="1842"/>
          </w:tcPr>
          <w:p>
            <w:pPr>
              <w:spacing w:after="0"/>
              <w:jc w:val="left"/>
            </w:pPr>
            <w:r>
              <w:rPr>
                <w:sz w:val="16"/>
              </w:rPr>
              <w:t>4 in hail, 2014-06-30</w:t>
            </w:r>
          </w:p>
        </w:tc>
        <w:tc>
          <w:tcPr>
            <w:tcW w:type="dxa" w:w="1728"/>
          </w:tcPr>
          <w:p>
            <w:pPr>
              <w:spacing w:after="0"/>
              <w:jc w:val="left"/>
            </w:pPr>
            <w:r>
              <w:rPr>
                <w:sz w:val="16"/>
              </w:rPr>
              <w:t>Hail, 2009-08-09, $25,000 property; $15,000,000 crops (2009 dollars)</w:t>
            </w:r>
          </w:p>
        </w:tc>
        <w:tc>
          <w:tcPr>
            <w:tcW w:type="dxa" w:w="1639"/>
          </w:tcPr>
          <w:p>
            <w:pPr>
              <w:spacing w:after="0"/>
              <w:jc w:val="left"/>
            </w:pPr>
            <w:r>
              <w:rPr>
                <w:sz w:val="16"/>
              </w:rPr>
              <w:t>Event records naming member places: Rockwell City city (30 records), Manson city (18 records), Pomeroy city (15 records), Lake City city (13 records), Lohrville city (7 records), Farnhamville city (6 records), Somers city (4 records), Knierim city (1 record), Rinard city (1 record).</w:t>
            </w:r>
          </w:p>
        </w:tc>
        <w:tc>
          <w:tcPr>
            <w:tcW w:type="dxa" w:w="2152"/>
          </w:tcPr>
          <w:p>
            <w:pPr>
              <w:spacing w:after="0"/>
              <w:jc w:val="left"/>
            </w:pPr>
          </w:p>
        </w:tc>
      </w:tr>
      <w:tr>
        <w:trPr>
          <w:cantSplit/>
        </w:trPr>
        <w:tc>
          <w:tcPr>
            <w:tcW w:type="dxa" w:w="1679"/>
          </w:tcPr>
          <w:p>
            <w:pPr>
              <w:spacing w:after="0"/>
              <w:jc w:val="left"/>
            </w:pPr>
            <w:r>
              <w:rPr>
                <w:sz w:val="16"/>
              </w:rPr>
              <w:t>Excessive Heat, Heat</w:t>
            </w:r>
          </w:p>
        </w:tc>
        <w:tc>
          <w:tcPr>
            <w:tcW w:type="dxa" w:w="1696"/>
          </w:tcPr>
          <w:p>
            <w:pPr>
              <w:spacing w:after="0"/>
              <w:jc w:val="left"/>
            </w:pPr>
            <w:r>
              <w:rPr>
                <w:sz w:val="16"/>
              </w:rPr>
              <w:t>heat index (narratives)</w:t>
            </w:r>
          </w:p>
        </w:tc>
        <w:tc>
          <w:tcPr>
            <w:tcW w:type="dxa" w:w="1549"/>
          </w:tcPr>
          <w:p>
            <w:pPr>
              <w:spacing w:after="0"/>
              <w:jc w:val="right"/>
            </w:pPr>
            <w:r>
              <w:rPr>
                <w:sz w:val="16"/>
              </w:rPr>
              <w:t>4, 2001 to 2019 (4 zone-level)</w:t>
            </w:r>
          </w:p>
        </w:tc>
        <w:tc>
          <w:tcPr>
            <w:tcW w:type="dxa" w:w="1826"/>
          </w:tcPr>
          <w:p>
            <w:pPr>
              <w:spacing w:after="0"/>
              <w:jc w:val="left"/>
            </w:pPr>
            <w:r>
              <w:rPr>
                <w:sz w:val="16"/>
              </w:rPr>
              <w:t>1 day to 14 days (median 3.5 days); 4 with a recorded value</w:t>
            </w:r>
          </w:p>
        </w:tc>
        <w:tc>
          <w:tcPr>
            <w:tcW w:type="dxa" w:w="1842"/>
          </w:tcPr>
          <w:p>
            <w:pPr>
              <w:spacing w:after="0"/>
              <w:jc w:val="left"/>
            </w:pPr>
            <w:r>
              <w:rPr>
                <w:sz w:val="16"/>
              </w:rPr>
              <w:t>14 consecutive days, 2011-07-15 to 2011-07-28, zone-level</w:t>
            </w:r>
          </w:p>
        </w:tc>
        <w:tc>
          <w:tcPr>
            <w:tcW w:type="dxa" w:w="1728"/>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Heat index: in event narratives only; local data required.</w:t>
            </w:r>
          </w:p>
        </w:tc>
      </w:tr>
      <w:tr>
        <w:trPr>
          <w:cantSplit/>
        </w:trPr>
        <w:tc>
          <w:tcPr>
            <w:tcW w:type="dxa" w:w="1679"/>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6"/>
          </w:tcPr>
          <w:p>
            <w:pPr>
              <w:spacing w:after="0"/>
              <w:jc w:val="left"/>
            </w:pPr>
            <w:r>
              <w:rPr>
                <w:sz w:val="16"/>
              </w:rPr>
              <w:t>Sperry-Piltz (local data)</w:t>
            </w:r>
          </w:p>
        </w:tc>
        <w:tc>
          <w:tcPr>
            <w:tcW w:type="dxa" w:w="1549"/>
          </w:tcPr>
          <w:p>
            <w:pPr>
              <w:spacing w:after="0"/>
              <w:jc w:val="right"/>
            </w:pPr>
            <w:r>
              <w:rPr>
                <w:sz w:val="16"/>
              </w:rPr>
              <w:t>13, 1996 to 2020 (13 zone-level)</w:t>
            </w:r>
          </w:p>
        </w:tc>
        <w:tc>
          <w:tcPr>
            <w:tcW w:type="dxa" w:w="1826"/>
          </w:tcPr>
          <w:p>
            <w:pPr>
              <w:spacing w:after="0"/>
              <w:jc w:val="left"/>
            </w:pPr>
          </w:p>
        </w:tc>
        <w:tc>
          <w:tcPr>
            <w:tcW w:type="dxa" w:w="1842"/>
          </w:tcPr>
          <w:p>
            <w:pPr>
              <w:spacing w:after="0"/>
              <w:jc w:val="left"/>
            </w:pPr>
            <w:r>
              <w:rPr>
                <w:sz w:val="16"/>
              </w:rPr>
              <w:t>Ice Storm, 2010-01-20, $750,000 property; $0 crops, reported for the zone (2010 dollars); NWS zone IAZ034 (CALHOUN), zone-level: may include parts of neighboring counties</w:t>
            </w:r>
          </w:p>
        </w:tc>
        <w:tc>
          <w:tcPr>
            <w:tcW w:type="dxa" w:w="1728"/>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49"/>
          </w:tcPr>
          <w:p>
            <w:pPr>
              <w:spacing w:after="0"/>
              <w:jc w:val="right"/>
            </w:pPr>
            <w:r>
              <w:rPr>
                <w:sz w:val="16"/>
              </w:rPr>
              <w:t>61, 1996 to 2019 (31 zone-level)</w:t>
            </w:r>
          </w:p>
        </w:tc>
        <w:tc>
          <w:tcPr>
            <w:tcW w:type="dxa" w:w="1826"/>
          </w:tcPr>
          <w:p>
            <w:pPr>
              <w:spacing w:after="0"/>
              <w:jc w:val="left"/>
            </w:pPr>
          </w:p>
        </w:tc>
        <w:tc>
          <w:tcPr>
            <w:tcW w:type="dxa" w:w="1842"/>
          </w:tcPr>
          <w:p>
            <w:pPr>
              <w:spacing w:after="0"/>
              <w:jc w:val="left"/>
            </w:pPr>
            <w:r>
              <w:rPr>
                <w:sz w:val="16"/>
              </w:rPr>
              <w:t>Flood, 2010-06-12, $0 property; $20,000,000 crops (2010 dollars)</w:t>
            </w:r>
          </w:p>
        </w:tc>
        <w:tc>
          <w:tcPr>
            <w:tcW w:type="dxa" w:w="1728"/>
          </w:tcPr>
          <w:p>
            <w:pPr>
              <w:spacing w:after="0"/>
              <w:jc w:val="left"/>
            </w:pPr>
          </w:p>
        </w:tc>
        <w:tc>
          <w:tcPr>
            <w:tcW w:type="dxa" w:w="1639"/>
          </w:tcPr>
          <w:p>
            <w:pPr>
              <w:spacing w:after="0"/>
              <w:jc w:val="left"/>
            </w:pPr>
            <w:r>
              <w:rPr>
                <w:sz w:val="16"/>
              </w:rPr>
              <w:t>Event records naming member places: Rockwell City city (9 records), Lake City city (4 records), Farnhamville city (3 records), Knierim city (3 records), Manson city (2 records), Pomeroy city (2 records). Zone-level records (31) apply countywide.</w:t>
            </w:r>
          </w:p>
        </w:tc>
        <w:tc>
          <w:tcPr>
            <w:tcW w:type="dxa" w:w="21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49"/>
          </w:tcPr>
          <w:p>
            <w:pPr>
              <w:spacing w:after="0"/>
              <w:jc w:val="right"/>
            </w:pPr>
            <w:r>
              <w:rPr>
                <w:sz w:val="16"/>
              </w:rPr>
              <w:t>2, 2000 to 2021</w:t>
            </w:r>
          </w:p>
        </w:tc>
        <w:tc>
          <w:tcPr>
            <w:tcW w:type="dxa" w:w="1826"/>
          </w:tcPr>
          <w:p>
            <w:pPr>
              <w:spacing w:after="0"/>
              <w:jc w:val="left"/>
            </w:pPr>
          </w:p>
        </w:tc>
        <w:tc>
          <w:tcPr>
            <w:tcW w:type="dxa" w:w="1842"/>
          </w:tcPr>
          <w:p>
            <w:pPr>
              <w:spacing w:after="0"/>
              <w:jc w:val="left"/>
            </w:pPr>
            <w:r>
              <w:rPr>
                <w:sz w:val="16"/>
              </w:rPr>
              <w:t>Lightning, 2021-05-08, $20,000 property; $0 crops (2021 dollars)</w:t>
            </w:r>
          </w:p>
        </w:tc>
        <w:tc>
          <w:tcPr>
            <w:tcW w:type="dxa" w:w="1728"/>
          </w:tcPr>
          <w:p>
            <w:pPr>
              <w:spacing w:after="0"/>
              <w:jc w:val="left"/>
            </w:pPr>
          </w:p>
        </w:tc>
        <w:tc>
          <w:tcPr>
            <w:tcW w:type="dxa" w:w="1639"/>
          </w:tcPr>
          <w:p>
            <w:pPr>
              <w:spacing w:after="0"/>
              <w:jc w:val="left"/>
            </w:pPr>
            <w:r>
              <w:rPr>
                <w:sz w:val="16"/>
              </w:rPr>
              <w:t>Event records naming member places: Farnhamville city (1 record), Rockwell City city (1 record).</w:t>
            </w:r>
          </w:p>
        </w:tc>
        <w:tc>
          <w:tcPr>
            <w:tcW w:type="dxa" w:w="2152"/>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49"/>
          </w:tcPr>
          <w:p>
            <w:pPr>
              <w:spacing w:after="0"/>
              <w:jc w:val="right"/>
            </w:pPr>
            <w:r>
              <w:rPr>
                <w:sz w:val="16"/>
              </w:rPr>
              <w:t>45, 1996 to 2025 (45 zone-level)</w:t>
            </w:r>
          </w:p>
        </w:tc>
        <w:tc>
          <w:tcPr>
            <w:tcW w:type="dxa" w:w="1826"/>
          </w:tcPr>
          <w:p>
            <w:pPr>
              <w:spacing w:after="0"/>
              <w:jc w:val="left"/>
            </w:pPr>
            <w:r>
              <w:rPr>
                <w:sz w:val="16"/>
              </w:rPr>
              <w:t>35 kt (40 mph) to 81 kt (93 mph) (median 52 kt (60 mph)); 43 with a recorded value</w:t>
            </w:r>
          </w:p>
        </w:tc>
        <w:tc>
          <w:tcPr>
            <w:tcW w:type="dxa" w:w="1842"/>
          </w:tcPr>
          <w:p>
            <w:pPr>
              <w:spacing w:after="0"/>
              <w:jc w:val="left"/>
            </w:pPr>
            <w:r>
              <w:rPr>
                <w:sz w:val="16"/>
              </w:rPr>
              <w:t>81 kt (93 mph) measured gust, High Wind, 2013-06-23; NWS zone IAZ034 (CALHOUN), zone-level: may include parts of neighboring counties</w:t>
            </w:r>
          </w:p>
        </w:tc>
        <w:tc>
          <w:tcPr>
            <w:tcW w:type="dxa" w:w="1728"/>
          </w:tcPr>
          <w:p>
            <w:pPr>
              <w:spacing w:after="0"/>
              <w:jc w:val="left"/>
            </w:pPr>
            <w:r>
              <w:rPr>
                <w:sz w:val="16"/>
              </w:rPr>
              <w:t>High Wind, 1998-11-10, $300,000 property; $5,100 crops, reported for the zone (1998 dollars)</w:t>
            </w:r>
          </w:p>
        </w:tc>
        <w:tc>
          <w:tcPr>
            <w:tcW w:type="dxa" w:w="1639"/>
          </w:tcPr>
          <w:p>
            <w:pPr>
              <w:spacing w:after="0"/>
              <w:jc w:val="left"/>
            </w:pPr>
            <w:r>
              <w:rPr>
                <w:sz w:val="16"/>
              </w:rPr>
              <w:t>Zone-level records: applies countywide; national data do not locate these events within the county.</w:t>
            </w:r>
          </w:p>
        </w:tc>
        <w:tc>
          <w:tcPr>
            <w:tcW w:type="dxa" w:w="2152"/>
          </w:tcPr>
          <w:p>
            <w:pPr>
              <w:spacing w:after="0"/>
              <w:jc w:val="left"/>
            </w:pPr>
          </w:p>
        </w:tc>
      </w:tr>
      <w:tr>
        <w:trPr>
          <w:cantSplit/>
        </w:trPr>
        <w:tc>
          <w:tcPr>
            <w:tcW w:type="dxa" w:w="1679"/>
          </w:tcPr>
          <w:p>
            <w:pPr>
              <w:spacing w:after="0"/>
              <w:jc w:val="left"/>
            </w:pPr>
            <w:r>
              <w:rPr>
                <w:sz w:val="16"/>
              </w:rPr>
              <w:t>Thunderstorm Wind</w:t>
            </w:r>
          </w:p>
        </w:tc>
        <w:tc>
          <w:tcPr>
            <w:tcW w:type="dxa" w:w="1696"/>
          </w:tcPr>
          <w:p>
            <w:pPr>
              <w:spacing w:after="0"/>
              <w:jc w:val="left"/>
            </w:pPr>
            <w:r>
              <w:rPr>
                <w:sz w:val="16"/>
              </w:rPr>
              <w:t>wind speed (kt and mph)</w:t>
            </w:r>
          </w:p>
        </w:tc>
        <w:tc>
          <w:tcPr>
            <w:tcW w:type="dxa" w:w="1549"/>
          </w:tcPr>
          <w:p>
            <w:pPr>
              <w:spacing w:after="0"/>
              <w:jc w:val="right"/>
            </w:pPr>
            <w:r>
              <w:rPr>
                <w:sz w:val="16"/>
              </w:rPr>
              <w:t>130, 1959 to 2025</w:t>
            </w:r>
          </w:p>
        </w:tc>
        <w:tc>
          <w:tcPr>
            <w:tcW w:type="dxa" w:w="1826"/>
          </w:tcPr>
          <w:p>
            <w:pPr>
              <w:spacing w:after="0"/>
              <w:jc w:val="left"/>
            </w:pPr>
            <w:r>
              <w:rPr>
                <w:sz w:val="16"/>
              </w:rPr>
              <w:t>43 kt (49 mph) to 75 kt (86 mph) (median 52 kt (60 mph)); 120 with a recorded value</w:t>
            </w:r>
          </w:p>
        </w:tc>
        <w:tc>
          <w:tcPr>
            <w:tcW w:type="dxa" w:w="1842"/>
          </w:tcPr>
          <w:p>
            <w:pPr>
              <w:spacing w:after="0"/>
              <w:jc w:val="left"/>
            </w:pPr>
            <w:r>
              <w:rPr>
                <w:sz w:val="16"/>
              </w:rPr>
              <w:t>75 kt (86 mph), measurement type not recorded, Thunderstorm Wind, 1998-06-23</w:t>
            </w:r>
          </w:p>
        </w:tc>
        <w:tc>
          <w:tcPr>
            <w:tcW w:type="dxa" w:w="1728"/>
          </w:tcPr>
          <w:p>
            <w:pPr>
              <w:spacing w:after="0"/>
              <w:jc w:val="left"/>
            </w:pPr>
            <w:r>
              <w:rPr>
                <w:sz w:val="16"/>
              </w:rPr>
              <w:t>Thunderstorm Wind, 2009-08-09, $500,000 property; $5,000,000 crops (2009 dollars)</w:t>
            </w:r>
          </w:p>
        </w:tc>
        <w:tc>
          <w:tcPr>
            <w:tcW w:type="dxa" w:w="1639"/>
          </w:tcPr>
          <w:p>
            <w:pPr>
              <w:spacing w:after="0"/>
              <w:jc w:val="left"/>
            </w:pPr>
            <w:r>
              <w:rPr>
                <w:sz w:val="16"/>
              </w:rPr>
              <w:t>Event records naming member places: Rockwell City city (25 records), Manson city (13 records), Lake City city (10 records), Farnhamville city (9 records), Lohrville city (8 records), Pomeroy city (8 records), Somers city (5 records), Knierim city (2 records), Rinard city (1 record).</w:t>
            </w:r>
          </w:p>
        </w:tc>
        <w:tc>
          <w:tcPr>
            <w:tcW w:type="dxa" w:w="2152"/>
          </w:tcPr>
          <w:p>
            <w:pPr>
              <w:spacing w:after="0"/>
              <w:jc w:val="left"/>
            </w:pPr>
          </w:p>
        </w:tc>
      </w:tr>
      <w:tr>
        <w:trPr>
          <w:cantSplit/>
        </w:trPr>
        <w:tc>
          <w:tcPr>
            <w:tcW w:type="dxa" w:w="1679"/>
          </w:tcPr>
          <w:p>
            <w:pPr>
              <w:spacing w:after="0"/>
              <w:jc w:val="left"/>
            </w:pPr>
            <w:r>
              <w:rPr>
                <w:sz w:val="16"/>
              </w:rPr>
              <w:t>Tornado</w:t>
            </w:r>
          </w:p>
        </w:tc>
        <w:tc>
          <w:tcPr>
            <w:tcW w:type="dxa" w:w="1696"/>
          </w:tcPr>
          <w:p>
            <w:pPr>
              <w:spacing w:after="0"/>
              <w:jc w:val="left"/>
            </w:pPr>
            <w:r>
              <w:rPr>
                <w:sz w:val="16"/>
              </w:rPr>
              <w:t>Enhanced Fujita (F before Feb 2007)</w:t>
            </w:r>
          </w:p>
        </w:tc>
        <w:tc>
          <w:tcPr>
            <w:tcW w:type="dxa" w:w="1549"/>
          </w:tcPr>
          <w:p>
            <w:pPr>
              <w:spacing w:after="0"/>
              <w:jc w:val="right"/>
            </w:pPr>
            <w:r>
              <w:rPr>
                <w:sz w:val="16"/>
              </w:rPr>
              <w:t>37, 1953 to 2024</w:t>
            </w:r>
          </w:p>
        </w:tc>
        <w:tc>
          <w:tcPr>
            <w:tcW w:type="dxa" w:w="1826"/>
          </w:tcPr>
          <w:p>
            <w:pPr>
              <w:spacing w:after="0"/>
              <w:jc w:val="left"/>
            </w:pPr>
            <w:r>
              <w:rPr>
                <w:sz w:val="16"/>
              </w:rPr>
              <w:t>F/EF0 to F/EF4 (median F/EF1); 30 with a recorded value</w:t>
            </w:r>
          </w:p>
        </w:tc>
        <w:tc>
          <w:tcPr>
            <w:tcW w:type="dxa" w:w="1842"/>
          </w:tcPr>
          <w:p>
            <w:pPr>
              <w:spacing w:after="0"/>
              <w:jc w:val="left"/>
            </w:pPr>
            <w:r>
              <w:rPr>
                <w:sz w:val="16"/>
              </w:rPr>
              <w:t>F4 tornado, 1979-06-28, 10.8 mi path length (records before 1996 may include the whole path; rating and listing come from the county where the tornado began), 333 yd wide, $25,000,000 property; crops not recorded (1979 dollars), 3 direct deaths, 26 direct injuries</w:t>
            </w:r>
          </w:p>
        </w:tc>
        <w:tc>
          <w:tcPr>
            <w:tcW w:type="dxa" w:w="1728"/>
          </w:tcPr>
          <w:p>
            <w:pPr>
              <w:spacing w:after="0"/>
              <w:jc w:val="left"/>
            </w:pPr>
          </w:p>
        </w:tc>
        <w:tc>
          <w:tcPr>
            <w:tcW w:type="dxa" w:w="1639"/>
          </w:tcPr>
          <w:p>
            <w:pPr>
              <w:spacing w:after="0"/>
              <w:jc w:val="left"/>
            </w:pPr>
            <w:r>
              <w:rPr>
                <w:sz w:val="16"/>
              </w:rPr>
              <w:t>Event records naming member places: Farnhamville city (4 records), Lake City city (4 records), Manson city (3 records), Rockwell City city (3 records), Knierim city (2 records), Somers city (2 records), Lohrville city (1 record), Pomeroy city (1 record).</w:t>
            </w:r>
          </w:p>
        </w:tc>
        <w:tc>
          <w:tcPr>
            <w:tcW w:type="dxa" w:w="21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6"/>
          </w:tcPr>
          <w:p>
            <w:pPr>
              <w:spacing w:after="0"/>
              <w:jc w:val="left"/>
            </w:pPr>
            <w:r>
              <w:rPr>
                <w:sz w:val="16"/>
              </w:rPr>
              <w:t>acres burned (local data)</w:t>
            </w:r>
          </w:p>
        </w:tc>
        <w:tc>
          <w:tcPr>
            <w:tcW w:type="dxa" w:w="1549"/>
          </w:tcPr>
          <w:p>
            <w:pPr>
              <w:spacing w:after="0"/>
              <w:jc w:val="right"/>
            </w:pPr>
            <w:r>
              <w:rPr>
                <w:sz w:val="16"/>
              </w:rPr>
              <w:t>0</w:t>
            </w:r>
          </w:p>
        </w:tc>
        <w:tc>
          <w:tcPr>
            <w:tcW w:type="dxa" w:w="1826"/>
          </w:tcPr>
          <w:p>
            <w:pPr>
              <w:spacing w:after="0"/>
              <w:jc w:val="left"/>
            </w:pPr>
          </w:p>
        </w:tc>
        <w:tc>
          <w:tcPr>
            <w:tcW w:type="dxa" w:w="1842"/>
          </w:tcPr>
          <w:p>
            <w:pPr>
              <w:spacing w:after="0"/>
              <w:jc w:val="left"/>
            </w:pPr>
          </w:p>
        </w:tc>
        <w:tc>
          <w:tcPr>
            <w:tcW w:type="dxa" w:w="1728"/>
          </w:tcPr>
          <w:p>
            <w:pPr>
              <w:spacing w:after="0"/>
              <w:jc w:val="left"/>
            </w:pPr>
          </w:p>
        </w:tc>
        <w:tc>
          <w:tcPr>
            <w:tcW w:type="dxa" w:w="1639"/>
          </w:tcPr>
          <w:p>
            <w:pPr>
              <w:spacing w:after="0"/>
              <w:jc w:val="left"/>
            </w:pPr>
          </w:p>
        </w:tc>
        <w:tc>
          <w:tcPr>
            <w:tcW w:type="dxa" w:w="2152"/>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49"/>
          </w:tcPr>
          <w:p>
            <w:pPr>
              <w:spacing w:after="0"/>
              <w:jc w:val="right"/>
            </w:pPr>
            <w:r>
              <w:rPr>
                <w:sz w:val="16"/>
              </w:rPr>
              <w:t>77, 1996 to 2026 (77 zone-level)</w:t>
            </w:r>
          </w:p>
        </w:tc>
        <w:tc>
          <w:tcPr>
            <w:tcW w:type="dxa" w:w="1826"/>
          </w:tcPr>
          <w:p>
            <w:pPr>
              <w:spacing w:after="0"/>
              <w:jc w:val="left"/>
            </w:pPr>
          </w:p>
        </w:tc>
        <w:tc>
          <w:tcPr>
            <w:tcW w:type="dxa" w:w="1842"/>
          </w:tcPr>
          <w:p>
            <w:pPr>
              <w:spacing w:after="0"/>
              <w:jc w:val="left"/>
            </w:pPr>
            <w:r>
              <w:rPr>
                <w:sz w:val="16"/>
              </w:rPr>
              <w:t>Winter Storm, 2007-02-24, $250,000 property; $0 crops, reported for the zone (2007 dollars); NWS zone IAZ034 (CALHOUN), zone-level: may include parts of neighboring counties</w:t>
            </w:r>
          </w:p>
        </w:tc>
        <w:tc>
          <w:tcPr>
            <w:tcW w:type="dxa" w:w="1728"/>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29"/>
        <w:gridCol w:w="1978"/>
        <w:gridCol w:w="3325"/>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33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65"/>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1978"/>
          </w:tcPr>
          <w:p>
            <w:pPr>
              <w:spacing w:after="0"/>
              <w:jc w:val="left"/>
            </w:pPr>
            <w:r>
              <w:rPr>
                <w:sz w:val="16"/>
              </w:rPr>
              <w:t>Inland Flooding; Tornado</w:t>
            </w:r>
          </w:p>
        </w:tc>
        <w:tc>
          <w:tcPr>
            <w:tcW w:type="dxa" w:w="3325"/>
          </w:tcPr>
          <w:p>
            <w:pPr>
              <w:spacing w:after="0"/>
              <w:jc w:val="right"/>
            </w:pPr>
            <w:r>
              <w:rPr>
                <w:sz w:val="16"/>
              </w:rPr>
              <w:t>$4,833.23</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65"/>
          </w:tcPr>
          <w:p>
            <w:pPr>
              <w:spacing w:after="0"/>
              <w:jc w:val="left"/>
            </w:pPr>
            <w:r>
              <w:rPr>
                <w:sz w:val="16"/>
              </w:rPr>
              <w:t>Major disaster</w:t>
            </w:r>
          </w:p>
        </w:tc>
        <w:tc>
          <w:tcPr>
            <w:tcW w:type="dxa" w:w="2829"/>
          </w:tcPr>
          <w:p>
            <w:pPr>
              <w:spacing w:after="0"/>
              <w:jc w:val="left"/>
            </w:pPr>
            <w:r>
              <w:rPr>
                <w:sz w:val="16"/>
              </w:rPr>
              <w:t>SEVERE STORMS, STRAIGHT-LINE WINDS, AND TORNADOES</w:t>
            </w:r>
          </w:p>
        </w:tc>
        <w:tc>
          <w:tcPr>
            <w:tcW w:type="dxa" w:w="1978"/>
          </w:tcPr>
          <w:p>
            <w:pPr>
              <w:spacing w:after="0"/>
              <w:jc w:val="left"/>
            </w:pPr>
            <w:r>
              <w:rPr>
                <w:sz w:val="16"/>
              </w:rPr>
              <w:t>Strong Wind; Tornado</w:t>
            </w:r>
          </w:p>
        </w:tc>
        <w:tc>
          <w:tcPr>
            <w:tcW w:type="dxa" w:w="3325"/>
          </w:tcPr>
          <w:p>
            <w:pPr>
              <w:spacing w:after="0"/>
              <w:jc w:val="right"/>
            </w:pPr>
            <w:r>
              <w:rPr>
                <w:sz w:val="16"/>
              </w:rPr>
              <w:t>none found</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5"/>
          </w:tcPr>
          <w:p>
            <w:pPr>
              <w:spacing w:after="0"/>
              <w:jc w:val="left"/>
            </w:pPr>
            <w:r>
              <w:rPr>
                <w:sz w:val="16"/>
              </w:rPr>
              <w:t>Major disaster</w:t>
            </w:r>
          </w:p>
        </w:tc>
        <w:tc>
          <w:tcPr>
            <w:tcW w:type="dxa" w:w="2829"/>
          </w:tcPr>
          <w:p>
            <w:pPr>
              <w:spacing w:after="0"/>
              <w:jc w:val="left"/>
            </w:pPr>
            <w:r>
              <w:rPr>
                <w:sz w:val="16"/>
              </w:rPr>
              <w:t>COVID-19 PANDEMIC</w:t>
            </w:r>
          </w:p>
        </w:tc>
        <w:tc>
          <w:tcPr>
            <w:tcW w:type="dxa" w:w="1978"/>
          </w:tcPr>
          <w:p>
            <w:pPr>
              <w:spacing w:after="0"/>
              <w:jc w:val="left"/>
            </w:pPr>
            <w:r>
              <w:rPr>
                <w:sz w:val="16"/>
              </w:rPr>
              <w:t>Non-natural, not counted</w:t>
            </w:r>
          </w:p>
        </w:tc>
        <w:tc>
          <w:tcPr>
            <w:tcW w:type="dxa" w:w="3325"/>
          </w:tcPr>
          <w:p>
            <w:pPr>
              <w:spacing w:after="0"/>
              <w:jc w:val="right"/>
            </w:pPr>
            <w:r>
              <w:rPr>
                <w:sz w:val="16"/>
              </w:rPr>
              <w:t>$103,300</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5"/>
          </w:tcPr>
          <w:p>
            <w:pPr>
              <w:spacing w:after="0"/>
              <w:jc w:val="left"/>
            </w:pPr>
            <w:r>
              <w:rPr>
                <w:sz w:val="16"/>
              </w:rPr>
              <w:t>Emergency</w:t>
            </w:r>
          </w:p>
        </w:tc>
        <w:tc>
          <w:tcPr>
            <w:tcW w:type="dxa" w:w="2829"/>
          </w:tcPr>
          <w:p>
            <w:pPr>
              <w:spacing w:after="0"/>
              <w:jc w:val="left"/>
            </w:pPr>
            <w:r>
              <w:rPr>
                <w:sz w:val="16"/>
              </w:rPr>
              <w:t>COVID-19</w:t>
            </w:r>
          </w:p>
        </w:tc>
        <w:tc>
          <w:tcPr>
            <w:tcW w:type="dxa" w:w="1978"/>
          </w:tcPr>
          <w:p>
            <w:pPr>
              <w:spacing w:after="0"/>
              <w:jc w:val="left"/>
            </w:pPr>
            <w:r>
              <w:rPr>
                <w:sz w:val="16"/>
              </w:rPr>
              <w:t>Non-natural, not counted</w:t>
            </w:r>
          </w:p>
        </w:tc>
        <w:tc>
          <w:tcPr>
            <w:tcW w:type="dxa" w:w="3325"/>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5"/>
          </w:tcPr>
          <w:p>
            <w:pPr>
              <w:spacing w:after="0"/>
              <w:jc w:val="left"/>
            </w:pPr>
            <w:r>
              <w:rPr>
                <w:sz w:val="16"/>
              </w:rPr>
              <w:t>Major disaster</w:t>
            </w:r>
          </w:p>
        </w:tc>
        <w:tc>
          <w:tcPr>
            <w:tcW w:type="dxa" w:w="2829"/>
          </w:tcPr>
          <w:p>
            <w:pPr>
              <w:spacing w:after="0"/>
              <w:jc w:val="left"/>
            </w:pPr>
            <w:r>
              <w:rPr>
                <w:sz w:val="16"/>
              </w:rPr>
              <w:t>SEVERE STORMS AND FLOODING</w:t>
            </w:r>
          </w:p>
        </w:tc>
        <w:tc>
          <w:tcPr>
            <w:tcW w:type="dxa" w:w="1978"/>
          </w:tcPr>
          <w:p>
            <w:pPr>
              <w:spacing w:after="0"/>
              <w:jc w:val="left"/>
            </w:pPr>
            <w:r>
              <w:rPr>
                <w:sz w:val="16"/>
              </w:rPr>
              <w:t>Inland Flooding</w:t>
            </w:r>
          </w:p>
        </w:tc>
        <w:tc>
          <w:tcPr>
            <w:tcW w:type="dxa" w:w="3325"/>
          </w:tcPr>
          <w:p>
            <w:pPr>
              <w:spacing w:after="0"/>
              <w:jc w:val="right"/>
            </w:pPr>
            <w:r>
              <w:rPr>
                <w:sz w:val="16"/>
              </w:rPr>
              <w:t>none placed in this county by FEMA's record; $4,373,850.56 for this declaration is not placed in any county (see the list below)</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65"/>
          </w:tcPr>
          <w:p>
            <w:pPr>
              <w:spacing w:after="0"/>
              <w:jc w:val="left"/>
            </w:pPr>
            <w:r>
              <w:rPr>
                <w:sz w:val="16"/>
              </w:rPr>
              <w:t>Major disaster</w:t>
            </w:r>
          </w:p>
        </w:tc>
        <w:tc>
          <w:tcPr>
            <w:tcW w:type="dxa" w:w="2829"/>
          </w:tcPr>
          <w:p>
            <w:pPr>
              <w:spacing w:after="0"/>
              <w:jc w:val="left"/>
            </w:pPr>
            <w:r>
              <w:rPr>
                <w:sz w:val="16"/>
              </w:rPr>
              <w:t>SEVERE STORMS, FLOODING, AND TORNADOES</w:t>
            </w:r>
          </w:p>
        </w:tc>
        <w:tc>
          <w:tcPr>
            <w:tcW w:type="dxa" w:w="1978"/>
          </w:tcPr>
          <w:p>
            <w:pPr>
              <w:spacing w:after="0"/>
              <w:jc w:val="left"/>
            </w:pPr>
            <w:r>
              <w:rPr>
                <w:sz w:val="16"/>
              </w:rPr>
              <w:t>Inland Flooding; Tornado</w:t>
            </w:r>
          </w:p>
        </w:tc>
        <w:tc>
          <w:tcPr>
            <w:tcW w:type="dxa" w:w="3325"/>
          </w:tcPr>
          <w:p>
            <w:pPr>
              <w:spacing w:after="0"/>
              <w:jc w:val="right"/>
            </w:pPr>
            <w:r>
              <w:rPr>
                <w:sz w:val="16"/>
              </w:rPr>
              <w:t>$21,434.55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65"/>
          </w:tcPr>
          <w:p>
            <w:pPr>
              <w:spacing w:after="0"/>
              <w:jc w:val="left"/>
            </w:pPr>
            <w:r>
              <w:rPr>
                <w:sz w:val="16"/>
              </w:rPr>
              <w:t>Major disaster</w:t>
            </w:r>
          </w:p>
        </w:tc>
        <w:tc>
          <w:tcPr>
            <w:tcW w:type="dxa" w:w="2829"/>
          </w:tcPr>
          <w:p>
            <w:pPr>
              <w:spacing w:after="0"/>
              <w:jc w:val="left"/>
            </w:pPr>
            <w:r>
              <w:rPr>
                <w:sz w:val="16"/>
              </w:rPr>
              <w:t>SEVERE WINTER STORM</w:t>
            </w:r>
          </w:p>
        </w:tc>
        <w:tc>
          <w:tcPr>
            <w:tcW w:type="dxa" w:w="1978"/>
          </w:tcPr>
          <w:p>
            <w:pPr>
              <w:spacing w:after="0"/>
              <w:jc w:val="left"/>
            </w:pPr>
            <w:r>
              <w:rPr>
                <w:sz w:val="16"/>
              </w:rPr>
              <w:t>Winter Weather</w:t>
            </w:r>
          </w:p>
        </w:tc>
        <w:tc>
          <w:tcPr>
            <w:tcW w:type="dxa" w:w="3325"/>
          </w:tcPr>
          <w:p>
            <w:pPr>
              <w:spacing w:after="0"/>
              <w:jc w:val="right"/>
            </w:pPr>
            <w:r>
              <w:rPr>
                <w:sz w:val="16"/>
              </w:rPr>
              <w:t>$126,264.65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65"/>
          </w:tcPr>
          <w:p>
            <w:pPr>
              <w:spacing w:after="0"/>
              <w:jc w:val="left"/>
            </w:pPr>
            <w:r>
              <w:rPr>
                <w:sz w:val="16"/>
              </w:rPr>
              <w:t>Major disaster</w:t>
            </w:r>
          </w:p>
        </w:tc>
        <w:tc>
          <w:tcPr>
            <w:tcW w:type="dxa" w:w="2829"/>
          </w:tcPr>
          <w:p>
            <w:pPr>
              <w:spacing w:after="0"/>
              <w:jc w:val="left"/>
            </w:pPr>
            <w:r>
              <w:rPr>
                <w:sz w:val="16"/>
              </w:rPr>
              <w:t>SEVERE WINTER STORMS AND SNOWSTORM</w:t>
            </w:r>
          </w:p>
        </w:tc>
        <w:tc>
          <w:tcPr>
            <w:tcW w:type="dxa" w:w="1978"/>
          </w:tcPr>
          <w:p>
            <w:pPr>
              <w:spacing w:after="0"/>
              <w:jc w:val="left"/>
            </w:pPr>
            <w:r>
              <w:rPr>
                <w:sz w:val="16"/>
              </w:rPr>
              <w:t>Winter Weather</w:t>
            </w:r>
          </w:p>
        </w:tc>
        <w:tc>
          <w:tcPr>
            <w:tcW w:type="dxa" w:w="3325"/>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265"/>
          </w:tcPr>
          <w:p>
            <w:pPr>
              <w:spacing w:after="0"/>
              <w:jc w:val="left"/>
            </w:pPr>
            <w:r>
              <w:rPr>
                <w:sz w:val="16"/>
              </w:rPr>
              <w:t>Major disaster</w:t>
            </w:r>
          </w:p>
        </w:tc>
        <w:tc>
          <w:tcPr>
            <w:tcW w:type="dxa" w:w="2829"/>
          </w:tcPr>
          <w:p>
            <w:pPr>
              <w:spacing w:after="0"/>
              <w:jc w:val="left"/>
            </w:pPr>
            <w:r>
              <w:rPr>
                <w:sz w:val="16"/>
              </w:rPr>
              <w:t>SEVERE STORMS AND FLOODING</w:t>
            </w:r>
          </w:p>
        </w:tc>
        <w:tc>
          <w:tcPr>
            <w:tcW w:type="dxa" w:w="1978"/>
          </w:tcPr>
          <w:p>
            <w:pPr>
              <w:spacing w:after="0"/>
              <w:jc w:val="left"/>
            </w:pPr>
            <w:r>
              <w:rPr>
                <w:sz w:val="16"/>
              </w:rPr>
              <w:t>Inland Flooding</w:t>
            </w:r>
          </w:p>
        </w:tc>
        <w:tc>
          <w:tcPr>
            <w:tcW w:type="dxa" w:w="3325"/>
          </w:tcPr>
          <w:p>
            <w:pPr>
              <w:spacing w:after="0"/>
              <w:jc w:val="right"/>
            </w:pPr>
            <w:r>
              <w:rPr>
                <w:sz w:val="16"/>
              </w:rPr>
              <w:t>$146,412.61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65"/>
          </w:tcPr>
          <w:p>
            <w:pPr>
              <w:spacing w:after="0"/>
              <w:jc w:val="left"/>
            </w:pPr>
            <w:r>
              <w:rPr>
                <w:sz w:val="16"/>
              </w:rPr>
              <w:t>Major disaster</w:t>
            </w:r>
          </w:p>
        </w:tc>
        <w:tc>
          <w:tcPr>
            <w:tcW w:type="dxa" w:w="2829"/>
          </w:tcPr>
          <w:p>
            <w:pPr>
              <w:spacing w:after="0"/>
              <w:jc w:val="left"/>
            </w:pPr>
            <w:r>
              <w:rPr>
                <w:sz w:val="16"/>
              </w:rPr>
              <w:t>SEVERE WINTER STORMS</w:t>
            </w:r>
          </w:p>
        </w:tc>
        <w:tc>
          <w:tcPr>
            <w:tcW w:type="dxa" w:w="1978"/>
          </w:tcPr>
          <w:p>
            <w:pPr>
              <w:spacing w:after="0"/>
              <w:jc w:val="left"/>
            </w:pPr>
            <w:r>
              <w:rPr>
                <w:sz w:val="16"/>
              </w:rPr>
              <w:t>Winter Weather</w:t>
            </w:r>
          </w:p>
        </w:tc>
        <w:tc>
          <w:tcPr>
            <w:tcW w:type="dxa" w:w="3325"/>
          </w:tcPr>
          <w:p>
            <w:pPr>
              <w:spacing w:after="0"/>
              <w:jc w:val="right"/>
            </w:pPr>
            <w:r>
              <w:rPr>
                <w:sz w:val="16"/>
              </w:rPr>
              <w:t>$40,158.36</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5"/>
          </w:tcPr>
          <w:p>
            <w:pPr>
              <w:spacing w:after="0"/>
              <w:jc w:val="left"/>
            </w:pPr>
            <w:r>
              <w:rPr>
                <w:sz w:val="16"/>
              </w:rPr>
              <w:t>Emergency</w:t>
            </w:r>
          </w:p>
        </w:tc>
        <w:tc>
          <w:tcPr>
            <w:tcW w:type="dxa" w:w="2829"/>
          </w:tcPr>
          <w:p>
            <w:pPr>
              <w:spacing w:after="0"/>
              <w:jc w:val="left"/>
            </w:pPr>
            <w:r>
              <w:rPr>
                <w:sz w:val="16"/>
              </w:rPr>
              <w:t>HURRICANE KATRINA EVACUATION</w:t>
            </w:r>
          </w:p>
        </w:tc>
        <w:tc>
          <w:tcPr>
            <w:tcW w:type="dxa" w:w="1978"/>
          </w:tcPr>
          <w:p>
            <w:pPr>
              <w:spacing w:after="0"/>
              <w:jc w:val="left"/>
            </w:pPr>
            <w:r>
              <w:rPr>
                <w:sz w:val="16"/>
              </w:rPr>
              <w:t>Hurricane: evacuation support, not a local hazard event; not counted</w:t>
            </w:r>
          </w:p>
        </w:tc>
        <w:tc>
          <w:tcPr>
            <w:tcW w:type="dxa" w:w="3325"/>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5"/>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1978"/>
          </w:tcPr>
          <w:p>
            <w:pPr>
              <w:spacing w:after="0"/>
              <w:jc w:val="left"/>
            </w:pPr>
            <w:r>
              <w:rPr>
                <w:sz w:val="16"/>
              </w:rPr>
              <w:t>Inland Flooding; Tornado</w:t>
            </w:r>
          </w:p>
        </w:tc>
        <w:tc>
          <w:tcPr>
            <w:tcW w:type="dxa" w:w="3325"/>
          </w:tcPr>
          <w:p>
            <w:pPr>
              <w:spacing w:after="0"/>
              <w:jc w:val="right"/>
            </w:pPr>
            <w:r>
              <w:rPr>
                <w:sz w:val="16"/>
              </w:rPr>
              <w:t>$204,782.37</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65"/>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1978"/>
          </w:tcPr>
          <w:p>
            <w:pPr>
              <w:spacing w:after="0"/>
              <w:jc w:val="left"/>
            </w:pPr>
            <w:r>
              <w:rPr>
                <w:sz w:val="16"/>
              </w:rPr>
              <w:t>Inland Flooding; Tornado</w:t>
            </w:r>
          </w:p>
        </w:tc>
        <w:tc>
          <w:tcPr>
            <w:tcW w:type="dxa" w:w="3325"/>
          </w:tcPr>
          <w:p>
            <w:pPr>
              <w:spacing w:after="0"/>
              <w:jc w:val="right"/>
            </w:pPr>
            <w:r>
              <w:rPr>
                <w:sz w:val="16"/>
              </w:rPr>
              <w:t>$146,562.62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5"/>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1978"/>
          </w:tcPr>
          <w:p>
            <w:pPr>
              <w:spacing w:after="0"/>
              <w:jc w:val="left"/>
            </w:pPr>
            <w:r>
              <w:rPr>
                <w:sz w:val="16"/>
              </w:rPr>
              <w:t>Inland Flooding (primary); also designated: Tornado</w:t>
            </w:r>
          </w:p>
        </w:tc>
        <w:tc>
          <w:tcPr>
            <w:tcW w:type="dxa" w:w="3325"/>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5"/>
          </w:tcPr>
          <w:p>
            <w:pPr>
              <w:spacing w:after="0"/>
              <w:jc w:val="left"/>
            </w:pPr>
            <w:r>
              <w:rPr>
                <w:sz w:val="16"/>
              </w:rPr>
              <w:t>Major disaster</w:t>
            </w:r>
          </w:p>
        </w:tc>
        <w:tc>
          <w:tcPr>
            <w:tcW w:type="dxa" w:w="2829"/>
          </w:tcPr>
          <w:p>
            <w:pPr>
              <w:spacing w:after="0"/>
              <w:jc w:val="left"/>
            </w:pPr>
            <w:r>
              <w:rPr>
                <w:sz w:val="16"/>
              </w:rPr>
              <w:t>SEVERE STORMS &amp; FLOODING</w:t>
            </w:r>
          </w:p>
        </w:tc>
        <w:tc>
          <w:tcPr>
            <w:tcW w:type="dxa" w:w="1978"/>
          </w:tcPr>
          <w:p>
            <w:pPr>
              <w:spacing w:after="0"/>
              <w:jc w:val="left"/>
            </w:pPr>
            <w:r>
              <w:rPr>
                <w:sz w:val="16"/>
              </w:rPr>
              <w:t>Inland Flooding</w:t>
            </w:r>
          </w:p>
        </w:tc>
        <w:tc>
          <w:tcPr>
            <w:tcW w:type="dxa" w:w="3325"/>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65"/>
          </w:tcPr>
          <w:p>
            <w:pPr>
              <w:spacing w:after="0"/>
              <w:jc w:val="left"/>
            </w:pPr>
            <w:r>
              <w:rPr>
                <w:sz w:val="16"/>
              </w:rPr>
              <w:t>Major disaster</w:t>
            </w:r>
          </w:p>
        </w:tc>
        <w:tc>
          <w:tcPr>
            <w:tcW w:type="dxa" w:w="2829"/>
          </w:tcPr>
          <w:p>
            <w:pPr>
              <w:spacing w:after="0"/>
              <w:jc w:val="left"/>
            </w:pPr>
            <w:r>
              <w:rPr>
                <w:sz w:val="16"/>
              </w:rPr>
              <w:t>ICE STORM</w:t>
            </w:r>
          </w:p>
        </w:tc>
        <w:tc>
          <w:tcPr>
            <w:tcW w:type="dxa" w:w="1978"/>
          </w:tcPr>
          <w:p>
            <w:pPr>
              <w:spacing w:after="0"/>
              <w:jc w:val="left"/>
            </w:pPr>
            <w:r>
              <w:rPr>
                <w:sz w:val="16"/>
              </w:rPr>
              <w:t>Ice Storm</w:t>
            </w:r>
          </w:p>
        </w:tc>
        <w:tc>
          <w:tcPr>
            <w:tcW w:type="dxa" w:w="3325"/>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65"/>
          </w:tcPr>
          <w:p>
            <w:pPr>
              <w:spacing w:after="0"/>
              <w:jc w:val="left"/>
            </w:pPr>
            <w:r>
              <w:rPr>
                <w:sz w:val="16"/>
              </w:rPr>
              <w:t>Major disaster</w:t>
            </w:r>
          </w:p>
        </w:tc>
        <w:tc>
          <w:tcPr>
            <w:tcW w:type="dxa" w:w="2829"/>
          </w:tcPr>
          <w:p>
            <w:pPr>
              <w:spacing w:after="0"/>
              <w:jc w:val="left"/>
            </w:pPr>
            <w:r>
              <w:rPr>
                <w:sz w:val="16"/>
              </w:rPr>
              <w:t>SEVERE STORMS &amp; FLOODING</w:t>
            </w:r>
          </w:p>
        </w:tc>
        <w:tc>
          <w:tcPr>
            <w:tcW w:type="dxa" w:w="1978"/>
          </w:tcPr>
          <w:p>
            <w:pPr>
              <w:spacing w:after="0"/>
              <w:jc w:val="left"/>
            </w:pPr>
            <w:r>
              <w:rPr>
                <w:sz w:val="16"/>
              </w:rPr>
              <w:t>Inland Flooding</w:t>
            </w:r>
          </w:p>
        </w:tc>
        <w:tc>
          <w:tcPr>
            <w:tcW w:type="dxa" w:w="3325"/>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1979-07-01</w:t>
            </w:r>
          </w:p>
        </w:tc>
        <w:tc>
          <w:tcPr>
            <w:tcW w:type="dxa" w:w="1037"/>
          </w:tcPr>
          <w:p>
            <w:pPr>
              <w:spacing w:after="0"/>
              <w:jc w:val="left"/>
            </w:pPr>
            <w:r>
              <w:rPr>
                <w:sz w:val="16"/>
              </w:rPr>
              <w:t>1979-07-01</w:t>
            </w:r>
          </w:p>
        </w:tc>
        <w:tc>
          <w:tcPr>
            <w:tcW w:type="dxa" w:w="1037"/>
          </w:tcPr>
          <w:p>
            <w:pPr>
              <w:spacing w:after="0"/>
              <w:jc w:val="left"/>
            </w:pPr>
            <w:r>
              <w:rPr>
                <w:sz w:val="16"/>
              </w:rPr>
              <w:t>DR-590-IA</w:t>
            </w:r>
          </w:p>
        </w:tc>
        <w:tc>
          <w:tcPr>
            <w:tcW w:type="dxa" w:w="1265"/>
          </w:tcPr>
          <w:p>
            <w:pPr>
              <w:spacing w:after="0"/>
              <w:jc w:val="left"/>
            </w:pPr>
            <w:r>
              <w:rPr>
                <w:sz w:val="16"/>
              </w:rPr>
              <w:t>Major disaster</w:t>
            </w:r>
          </w:p>
        </w:tc>
        <w:tc>
          <w:tcPr>
            <w:tcW w:type="dxa" w:w="2829"/>
          </w:tcPr>
          <w:p>
            <w:pPr>
              <w:spacing w:after="0"/>
              <w:jc w:val="left"/>
            </w:pPr>
            <w:r>
              <w:rPr>
                <w:sz w:val="16"/>
              </w:rPr>
              <w:t>HIGH WINDS &amp; TORNADOES</w:t>
            </w:r>
          </w:p>
        </w:tc>
        <w:tc>
          <w:tcPr>
            <w:tcW w:type="dxa" w:w="1978"/>
          </w:tcPr>
          <w:p>
            <w:pPr>
              <w:spacing w:after="0"/>
              <w:jc w:val="left"/>
            </w:pPr>
            <w:r>
              <w:rPr>
                <w:sz w:val="16"/>
              </w:rPr>
              <w:t>Tornado</w:t>
            </w:r>
          </w:p>
        </w:tc>
        <w:tc>
          <w:tcPr>
            <w:tcW w:type="dxa" w:w="3325"/>
          </w:tcPr>
          <w:p>
            <w:pPr>
              <w:spacing w:after="0"/>
              <w:jc w:val="right"/>
            </w:pPr>
            <w:r>
              <w:rPr>
                <w:sz w:val="16"/>
              </w:rPr>
              <w:t>none found</w:t>
            </w:r>
          </w:p>
        </w:tc>
        <w:tc>
          <w:tcPr>
            <w:tcW w:type="dxa" w:w="72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04"/>
        <w:gridCol w:w="1866"/>
        <w:gridCol w:w="1260"/>
        <w:gridCol w:w="2212"/>
        <w:gridCol w:w="725"/>
        <w:gridCol w:w="17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04"/>
            <w:shd w:val="clear" w:color="auto" w:fill="E8E8E8"/>
          </w:tcPr>
          <w:p>
            <w:pPr>
              <w:spacing w:after="0"/>
              <w:jc w:val="left"/>
            </w:pPr>
            <w:r>
              <w:rPr>
                <w:b/>
                <w:sz w:val="16"/>
              </w:rPr>
              <w:t>Magnitude or extent</w:t>
            </w:r>
          </w:p>
        </w:tc>
        <w:tc>
          <w:tcPr>
            <w:tcW w:type="dxa" w:w="1866"/>
            <w:shd w:val="clear" w:color="auto" w:fill="E8E8E8"/>
          </w:tcPr>
          <w:p>
            <w:pPr>
              <w:spacing w:after="0"/>
              <w:jc w:val="left"/>
            </w:pPr>
            <w:r>
              <w:rPr>
                <w:b/>
                <w:sz w:val="16"/>
              </w:rPr>
              <w:t>Damage</w:t>
            </w:r>
          </w:p>
          <w:p>
            <w:pPr>
              <w:spacing w:after="0"/>
              <w:jc w:val="left"/>
            </w:pPr>
            <w:r>
              <w:rPr>
                <w:i/>
                <w:color w:val="555555"/>
                <w:sz w:val="14"/>
              </w:rPr>
              <w:t>nominal dollars</w:t>
            </w:r>
          </w:p>
        </w:tc>
        <w:tc>
          <w:tcPr>
            <w:tcW w:type="dxa" w:w="12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2"/>
            <w:shd w:val="clear" w:color="auto" w:fill="E8E8E8"/>
          </w:tcPr>
          <w:p>
            <w:pPr>
              <w:spacing w:after="0"/>
              <w:jc w:val="left"/>
            </w:pPr>
            <w:r>
              <w:rPr>
                <w:b/>
                <w:sz w:val="16"/>
              </w:rPr>
              <w:t>Location</w:t>
            </w:r>
          </w:p>
        </w:tc>
        <w:tc>
          <w:tcPr>
            <w:tcW w:type="dxa" w:w="725"/>
            <w:shd w:val="clear" w:color="auto" w:fill="E8E8E8"/>
          </w:tcPr>
          <w:p>
            <w:pPr>
              <w:spacing w:after="0"/>
              <w:jc w:val="left"/>
            </w:pPr>
            <w:r>
              <w:rPr>
                <w:b/>
                <w:sz w:val="16"/>
              </w:rPr>
              <w:t>Flags</w:t>
            </w:r>
          </w:p>
        </w:tc>
        <w:tc>
          <w:tcPr>
            <w:tcW w:type="dxa" w:w="17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4004"/>
          </w:tcPr>
          <w:p>
            <w:pPr>
              <w:spacing w:after="0"/>
              <w:jc w:val="left"/>
            </w:pPr>
          </w:p>
        </w:tc>
        <w:tc>
          <w:tcPr>
            <w:tcW w:type="dxa" w:w="1866"/>
          </w:tcPr>
          <w:p>
            <w:pPr>
              <w:spacing w:after="0"/>
              <w:jc w:val="left"/>
            </w:pPr>
            <w:r>
              <w:rPr>
                <w:sz w:val="16"/>
              </w:rPr>
              <w:t>$0 property; $0 crops, reported for the zone (2024 dollars)</w:t>
            </w:r>
          </w:p>
        </w:tc>
        <w:tc>
          <w:tcPr>
            <w:tcW w:type="dxa" w:w="1260"/>
          </w:tcPr>
          <w:p>
            <w:pPr>
              <w:spacing w:after="0"/>
              <w:jc w:val="right"/>
            </w:pPr>
            <w:r>
              <w:rPr>
                <w:sz w:val="16"/>
              </w:rPr>
              <w:t>0, 0</w:t>
            </w:r>
          </w:p>
        </w:tc>
        <w:tc>
          <w:tcPr>
            <w:tcW w:type="dxa" w:w="2212"/>
          </w:tcPr>
          <w:p>
            <w:pPr>
              <w:spacing w:after="0"/>
              <w:jc w:val="left"/>
            </w:pPr>
            <w:r>
              <w:rPr>
                <w:sz w:val="16"/>
              </w:rPr>
              <w:t>NWS zone IAZ034 (CALHOUN), zone-level: may include parts of neighboring counties</w:t>
            </w:r>
          </w:p>
        </w:tc>
        <w:tc>
          <w:tcPr>
            <w:tcW w:type="dxa" w:w="725"/>
          </w:tcPr>
          <w:p>
            <w:pPr>
              <w:spacing w:after="0"/>
              <w:jc w:val="left"/>
            </w:pPr>
            <w:r>
              <w:rPr>
                <w:sz w:val="16"/>
              </w:rPr>
              <w:t>within last 5 years</w:t>
            </w:r>
          </w:p>
        </w:tc>
        <w:tc>
          <w:tcPr>
            <w:tcW w:type="dxa" w:w="17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2023-06-20</w:t>
            </w:r>
          </w:p>
        </w:tc>
        <w:tc>
          <w:tcPr>
            <w:tcW w:type="dxa" w:w="1215"/>
          </w:tcPr>
          <w:p>
            <w:pPr>
              <w:spacing w:after="0"/>
              <w:jc w:val="left"/>
            </w:pPr>
            <w:r>
              <w:rPr>
                <w:sz w:val="16"/>
              </w:rPr>
              <w:t>Drought</w:t>
            </w:r>
          </w:p>
        </w:tc>
        <w:tc>
          <w:tcPr>
            <w:tcW w:type="dxa" w:w="4004"/>
          </w:tcPr>
          <w:p>
            <w:pPr>
              <w:spacing w:after="0"/>
              <w:jc w:val="left"/>
            </w:pPr>
          </w:p>
        </w:tc>
        <w:tc>
          <w:tcPr>
            <w:tcW w:type="dxa" w:w="1866"/>
          </w:tcPr>
          <w:p>
            <w:pPr>
              <w:spacing w:after="0"/>
              <w:jc w:val="left"/>
            </w:pPr>
            <w:r>
              <w:rPr>
                <w:sz w:val="16"/>
              </w:rPr>
              <w:t>$0 property; $0 crops, reported for the zone (2023 dollars)</w:t>
            </w:r>
          </w:p>
        </w:tc>
        <w:tc>
          <w:tcPr>
            <w:tcW w:type="dxa" w:w="1260"/>
          </w:tcPr>
          <w:p>
            <w:pPr>
              <w:spacing w:after="0"/>
              <w:jc w:val="right"/>
            </w:pPr>
            <w:r>
              <w:rPr>
                <w:sz w:val="16"/>
              </w:rPr>
              <w:t>0, 0</w:t>
            </w:r>
          </w:p>
        </w:tc>
        <w:tc>
          <w:tcPr>
            <w:tcW w:type="dxa" w:w="2212"/>
          </w:tcPr>
          <w:p>
            <w:pPr>
              <w:spacing w:after="0"/>
              <w:jc w:val="left"/>
            </w:pPr>
            <w:r>
              <w:rPr>
                <w:sz w:val="16"/>
              </w:rPr>
              <w:t>NWS zone IAZ034 (CALHOUN), zone-level: may include parts of neighboring counties</w:t>
            </w:r>
          </w:p>
        </w:tc>
        <w:tc>
          <w:tcPr>
            <w:tcW w:type="dxa" w:w="725"/>
          </w:tcPr>
          <w:p>
            <w:pPr>
              <w:spacing w:after="0"/>
              <w:jc w:val="left"/>
            </w:pPr>
            <w:r>
              <w:rPr>
                <w:sz w:val="16"/>
              </w:rPr>
              <w:t>within last 5 years</w:t>
            </w:r>
          </w:p>
        </w:tc>
        <w:tc>
          <w:tcPr>
            <w:tcW w:type="dxa" w:w="1793"/>
          </w:tcPr>
          <w:p>
            <w:pPr>
              <w:spacing w:after="0"/>
              <w:jc w:val="left"/>
            </w:pPr>
            <w:r>
              <w:rPr>
                <w:sz w:val="16"/>
              </w:rPr>
              <w:t>B1-c worst recorded: Drought</w:t>
            </w:r>
          </w:p>
        </w:tc>
      </w:tr>
      <w:tr>
        <w:trPr>
          <w:cantSplit/>
        </w:trPr>
        <w:tc>
          <w:tcPr>
            <w:tcW w:type="dxa" w:w="1037"/>
          </w:tcPr>
          <w:p>
            <w:pPr>
              <w:spacing w:after="0"/>
              <w:jc w:val="left"/>
            </w:pPr>
            <w:r>
              <w:rPr>
                <w:sz w:val="16"/>
              </w:rPr>
              <w:t>2014-06-30</w:t>
            </w:r>
          </w:p>
        </w:tc>
        <w:tc>
          <w:tcPr>
            <w:tcW w:type="dxa" w:w="1215"/>
          </w:tcPr>
          <w:p>
            <w:pPr>
              <w:spacing w:after="0"/>
              <w:jc w:val="left"/>
            </w:pPr>
            <w:r>
              <w:rPr>
                <w:sz w:val="16"/>
              </w:rPr>
              <w:t>Hail</w:t>
            </w:r>
          </w:p>
        </w:tc>
        <w:tc>
          <w:tcPr>
            <w:tcW w:type="dxa" w:w="4004"/>
          </w:tcPr>
          <w:p>
            <w:pPr>
              <w:spacing w:after="0"/>
              <w:jc w:val="left"/>
            </w:pPr>
            <w:r>
              <w:rPr>
                <w:sz w:val="16"/>
              </w:rPr>
              <w:t>4 in</w:t>
            </w:r>
          </w:p>
        </w:tc>
        <w:tc>
          <w:tcPr>
            <w:tcW w:type="dxa" w:w="1866"/>
          </w:tcPr>
          <w:p>
            <w:pPr>
              <w:spacing w:after="0"/>
              <w:jc w:val="left"/>
            </w:pPr>
            <w:r>
              <w:rPr>
                <w:sz w:val="16"/>
              </w:rPr>
              <w:t>$500,000 property; $15,000 crops (2014 dollars)</w:t>
            </w:r>
          </w:p>
        </w:tc>
        <w:tc>
          <w:tcPr>
            <w:tcW w:type="dxa" w:w="1260"/>
          </w:tcPr>
          <w:p>
            <w:pPr>
              <w:spacing w:after="0"/>
              <w:jc w:val="right"/>
            </w:pPr>
            <w:r>
              <w:rPr>
                <w:sz w:val="16"/>
              </w:rPr>
              <w:t>0, 0</w:t>
            </w:r>
          </w:p>
        </w:tc>
        <w:tc>
          <w:tcPr>
            <w:tcW w:type="dxa" w:w="2212"/>
          </w:tcPr>
          <w:p>
            <w:pPr>
              <w:spacing w:after="0"/>
              <w:jc w:val="left"/>
            </w:pPr>
            <w:r>
              <w:rPr>
                <w:sz w:val="16"/>
              </w:rPr>
              <w:t>ROCKWELL CITY</w:t>
            </w:r>
          </w:p>
        </w:tc>
        <w:tc>
          <w:tcPr>
            <w:tcW w:type="dxa" w:w="725"/>
          </w:tcPr>
          <w:p>
            <w:pPr>
              <w:spacing w:after="0"/>
              <w:jc w:val="left"/>
            </w:pPr>
          </w:p>
        </w:tc>
        <w:tc>
          <w:tcPr>
            <w:tcW w:type="dxa" w:w="1793"/>
          </w:tcPr>
          <w:p>
            <w:pPr>
              <w:spacing w:after="0"/>
              <w:jc w:val="left"/>
            </w:pPr>
            <w:r>
              <w:rPr>
                <w:sz w:val="16"/>
              </w:rPr>
              <w:t>B1-c worst recorded: Hail</w:t>
            </w:r>
          </w:p>
        </w:tc>
      </w:tr>
      <w:tr>
        <w:trPr>
          <w:cantSplit/>
        </w:trPr>
        <w:tc>
          <w:tcPr>
            <w:tcW w:type="dxa" w:w="1037"/>
          </w:tcPr>
          <w:p>
            <w:pPr>
              <w:spacing w:after="0"/>
              <w:jc w:val="left"/>
            </w:pPr>
            <w:r>
              <w:rPr>
                <w:sz w:val="16"/>
              </w:rPr>
              <w:t>2013-06-23</w:t>
            </w:r>
          </w:p>
        </w:tc>
        <w:tc>
          <w:tcPr>
            <w:tcW w:type="dxa" w:w="1215"/>
          </w:tcPr>
          <w:p>
            <w:pPr>
              <w:spacing w:after="0"/>
              <w:jc w:val="left"/>
            </w:pPr>
            <w:r>
              <w:rPr>
                <w:sz w:val="16"/>
              </w:rPr>
              <w:t>High Wind</w:t>
            </w:r>
          </w:p>
        </w:tc>
        <w:tc>
          <w:tcPr>
            <w:tcW w:type="dxa" w:w="4004"/>
          </w:tcPr>
          <w:p>
            <w:pPr>
              <w:spacing w:after="0"/>
              <w:jc w:val="left"/>
            </w:pPr>
            <w:r>
              <w:rPr>
                <w:sz w:val="16"/>
              </w:rPr>
              <w:t>81 kt (93 mph) measured gust</w:t>
            </w:r>
          </w:p>
        </w:tc>
        <w:tc>
          <w:tcPr>
            <w:tcW w:type="dxa" w:w="1866"/>
          </w:tcPr>
          <w:p>
            <w:pPr>
              <w:spacing w:after="0"/>
              <w:jc w:val="left"/>
            </w:pPr>
            <w:r>
              <w:rPr>
                <w:sz w:val="16"/>
              </w:rPr>
              <w:t>$20,000 property; $10,000 crops, reported for the zone (2013 dollars)</w:t>
            </w:r>
          </w:p>
        </w:tc>
        <w:tc>
          <w:tcPr>
            <w:tcW w:type="dxa" w:w="1260"/>
          </w:tcPr>
          <w:p>
            <w:pPr>
              <w:spacing w:after="0"/>
              <w:jc w:val="right"/>
            </w:pPr>
            <w:r>
              <w:rPr>
                <w:sz w:val="16"/>
              </w:rPr>
              <w:t>0, 0</w:t>
            </w:r>
          </w:p>
        </w:tc>
        <w:tc>
          <w:tcPr>
            <w:tcW w:type="dxa" w:w="2212"/>
          </w:tcPr>
          <w:p>
            <w:pPr>
              <w:spacing w:after="0"/>
              <w:jc w:val="left"/>
            </w:pPr>
            <w:r>
              <w:rPr>
                <w:sz w:val="16"/>
              </w:rPr>
              <w:t>NWS zone IAZ034 (CALHOUN), zone-level: may include parts of neighboring counties</w:t>
            </w:r>
          </w:p>
        </w:tc>
        <w:tc>
          <w:tcPr>
            <w:tcW w:type="dxa" w:w="725"/>
          </w:tcPr>
          <w:p>
            <w:pPr>
              <w:spacing w:after="0"/>
              <w:jc w:val="left"/>
            </w:pPr>
          </w:p>
        </w:tc>
        <w:tc>
          <w:tcPr>
            <w:tcW w:type="dxa" w:w="17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2013-05-19</w:t>
            </w:r>
          </w:p>
        </w:tc>
        <w:tc>
          <w:tcPr>
            <w:tcW w:type="dxa" w:w="1215"/>
          </w:tcPr>
          <w:p>
            <w:pPr>
              <w:spacing w:after="0"/>
              <w:jc w:val="left"/>
            </w:pPr>
            <w:r>
              <w:rPr>
                <w:sz w:val="16"/>
              </w:rPr>
              <w:t>Thunderstorm Wind</w:t>
            </w:r>
          </w:p>
        </w:tc>
        <w:tc>
          <w:tcPr>
            <w:tcW w:type="dxa" w:w="4004"/>
          </w:tcPr>
          <w:p>
            <w:pPr>
              <w:spacing w:after="0"/>
              <w:jc w:val="left"/>
            </w:pPr>
            <w:r>
              <w:rPr>
                <w:sz w:val="16"/>
              </w:rPr>
              <w:t>55 kt (63 mph) measured gust</w:t>
            </w:r>
          </w:p>
        </w:tc>
        <w:tc>
          <w:tcPr>
            <w:tcW w:type="dxa" w:w="1866"/>
          </w:tcPr>
          <w:p>
            <w:pPr>
              <w:spacing w:after="0"/>
              <w:jc w:val="left"/>
            </w:pPr>
            <w:r>
              <w:rPr>
                <w:sz w:val="16"/>
              </w:rPr>
              <w:t>$3,000 property; $0 crops (2013 dollars)</w:t>
            </w:r>
          </w:p>
        </w:tc>
        <w:tc>
          <w:tcPr>
            <w:tcW w:type="dxa" w:w="1260"/>
          </w:tcPr>
          <w:p>
            <w:pPr>
              <w:spacing w:after="0"/>
              <w:jc w:val="right"/>
            </w:pPr>
            <w:r>
              <w:rPr>
                <w:sz w:val="16"/>
              </w:rPr>
              <w:t>0, 5</w:t>
            </w:r>
          </w:p>
        </w:tc>
        <w:tc>
          <w:tcPr>
            <w:tcW w:type="dxa" w:w="2212"/>
          </w:tcPr>
          <w:p>
            <w:pPr>
              <w:spacing w:after="0"/>
              <w:jc w:val="left"/>
            </w:pPr>
            <w:r>
              <w:rPr>
                <w:sz w:val="16"/>
              </w:rPr>
              <w:t>RINARD</w:t>
            </w:r>
          </w:p>
        </w:tc>
        <w:tc>
          <w:tcPr>
            <w:tcW w:type="dxa" w:w="725"/>
          </w:tcPr>
          <w:p>
            <w:pPr>
              <w:spacing w:after="0"/>
              <w:jc w:val="left"/>
            </w:pPr>
          </w:p>
        </w:tc>
        <w:tc>
          <w:tcPr>
            <w:tcW w:type="dxa" w:w="1793"/>
          </w:tcPr>
          <w:p>
            <w:pPr>
              <w:spacing w:after="0"/>
              <w:jc w:val="left"/>
            </w:pPr>
            <w:r>
              <w:rPr>
                <w:sz w:val="16"/>
              </w:rPr>
              <w:t>deaths or injuries recorded</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4004"/>
          </w:tcPr>
          <w:p>
            <w:pPr>
              <w:spacing w:after="0"/>
              <w:jc w:val="left"/>
            </w:pPr>
          </w:p>
        </w:tc>
        <w:tc>
          <w:tcPr>
            <w:tcW w:type="dxa" w:w="1866"/>
          </w:tcPr>
          <w:p>
            <w:pPr>
              <w:spacing w:after="0"/>
              <w:jc w:val="left"/>
            </w:pPr>
            <w:r>
              <w:rPr>
                <w:sz w:val="16"/>
              </w:rPr>
              <w:t>$0 property; $20,000,000 crops (2010 dollars)</w:t>
            </w:r>
          </w:p>
        </w:tc>
        <w:tc>
          <w:tcPr>
            <w:tcW w:type="dxa" w:w="1260"/>
          </w:tcPr>
          <w:p>
            <w:pPr>
              <w:spacing w:after="0"/>
              <w:jc w:val="right"/>
            </w:pPr>
            <w:r>
              <w:rPr>
                <w:sz w:val="16"/>
              </w:rPr>
              <w:t>0, 0</w:t>
            </w:r>
          </w:p>
        </w:tc>
        <w:tc>
          <w:tcPr>
            <w:tcW w:type="dxa" w:w="2212"/>
          </w:tcPr>
          <w:p>
            <w:pPr>
              <w:spacing w:after="0"/>
              <w:jc w:val="left"/>
            </w:pPr>
            <w:r>
              <w:rPr>
                <w:sz w:val="16"/>
              </w:rPr>
              <w:t>KNOKE to LAKE CITY</w:t>
            </w:r>
          </w:p>
        </w:tc>
        <w:tc>
          <w:tcPr>
            <w:tcW w:type="dxa" w:w="725"/>
          </w:tcPr>
          <w:p>
            <w:pPr>
              <w:spacing w:after="0"/>
              <w:jc w:val="left"/>
            </w:pPr>
          </w:p>
        </w:tc>
        <w:tc>
          <w:tcPr>
            <w:tcW w:type="dxa" w:w="17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2010-01-20</w:t>
            </w:r>
          </w:p>
        </w:tc>
        <w:tc>
          <w:tcPr>
            <w:tcW w:type="dxa" w:w="1215"/>
          </w:tcPr>
          <w:p>
            <w:pPr>
              <w:spacing w:after="0"/>
              <w:jc w:val="left"/>
            </w:pPr>
            <w:r>
              <w:rPr>
                <w:sz w:val="16"/>
              </w:rPr>
              <w:t>Ice Storm</w:t>
            </w:r>
          </w:p>
        </w:tc>
        <w:tc>
          <w:tcPr>
            <w:tcW w:type="dxa" w:w="4004"/>
          </w:tcPr>
          <w:p>
            <w:pPr>
              <w:spacing w:after="0"/>
              <w:jc w:val="left"/>
            </w:pPr>
          </w:p>
        </w:tc>
        <w:tc>
          <w:tcPr>
            <w:tcW w:type="dxa" w:w="1866"/>
          </w:tcPr>
          <w:p>
            <w:pPr>
              <w:spacing w:after="0"/>
              <w:jc w:val="left"/>
            </w:pPr>
            <w:r>
              <w:rPr>
                <w:sz w:val="16"/>
              </w:rPr>
              <w:t>$750,000 property; $0 crops, reported for the zone (2010 dollars)</w:t>
            </w:r>
          </w:p>
        </w:tc>
        <w:tc>
          <w:tcPr>
            <w:tcW w:type="dxa" w:w="1260"/>
          </w:tcPr>
          <w:p>
            <w:pPr>
              <w:spacing w:after="0"/>
              <w:jc w:val="right"/>
            </w:pPr>
            <w:r>
              <w:rPr>
                <w:sz w:val="16"/>
              </w:rPr>
              <w:t>0, 0</w:t>
            </w:r>
          </w:p>
        </w:tc>
        <w:tc>
          <w:tcPr>
            <w:tcW w:type="dxa" w:w="2212"/>
          </w:tcPr>
          <w:p>
            <w:pPr>
              <w:spacing w:after="0"/>
              <w:jc w:val="left"/>
            </w:pPr>
            <w:r>
              <w:rPr>
                <w:sz w:val="16"/>
              </w:rPr>
              <w:t>NWS zone IAZ034 (CALHOUN), zone-level: may include parts of neighboring counties</w:t>
            </w:r>
          </w:p>
        </w:tc>
        <w:tc>
          <w:tcPr>
            <w:tcW w:type="dxa" w:w="725"/>
          </w:tcPr>
          <w:p>
            <w:pPr>
              <w:spacing w:after="0"/>
              <w:jc w:val="left"/>
            </w:pPr>
          </w:p>
        </w:tc>
        <w:tc>
          <w:tcPr>
            <w:tcW w:type="dxa" w:w="1793"/>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4004"/>
          </w:tcPr>
          <w:p>
            <w:pPr>
              <w:spacing w:after="0"/>
              <w:jc w:val="left"/>
            </w:pPr>
          </w:p>
        </w:tc>
        <w:tc>
          <w:tcPr>
            <w:tcW w:type="dxa" w:w="1866"/>
          </w:tcPr>
          <w:p>
            <w:pPr>
              <w:spacing w:after="0"/>
              <w:jc w:val="left"/>
            </w:pPr>
            <w:r>
              <w:rPr>
                <w:sz w:val="16"/>
              </w:rPr>
              <w:t>$0 property; $2,500,000 crops, reported for the zone (2009 dollars)</w:t>
            </w:r>
          </w:p>
        </w:tc>
        <w:tc>
          <w:tcPr>
            <w:tcW w:type="dxa" w:w="1260"/>
          </w:tcPr>
          <w:p>
            <w:pPr>
              <w:spacing w:after="0"/>
              <w:jc w:val="right"/>
            </w:pPr>
            <w:r>
              <w:rPr>
                <w:sz w:val="16"/>
              </w:rPr>
              <w:t>0, 0</w:t>
            </w:r>
          </w:p>
        </w:tc>
        <w:tc>
          <w:tcPr>
            <w:tcW w:type="dxa" w:w="2212"/>
          </w:tcPr>
          <w:p>
            <w:pPr>
              <w:spacing w:after="0"/>
              <w:jc w:val="left"/>
            </w:pPr>
            <w:r>
              <w:rPr>
                <w:sz w:val="16"/>
              </w:rPr>
              <w:t>NWS zone IAZ034 (CALHOUN), zone-level: may include parts of neighboring counties</w:t>
            </w:r>
          </w:p>
        </w:tc>
        <w:tc>
          <w:tcPr>
            <w:tcW w:type="dxa" w:w="725"/>
          </w:tcPr>
          <w:p>
            <w:pPr>
              <w:spacing w:after="0"/>
              <w:jc w:val="left"/>
            </w:pPr>
          </w:p>
        </w:tc>
        <w:tc>
          <w:tcPr>
            <w:tcW w:type="dxa" w:w="179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4004"/>
          </w:tcPr>
          <w:p>
            <w:pPr>
              <w:spacing w:after="0"/>
              <w:jc w:val="left"/>
            </w:pPr>
          </w:p>
        </w:tc>
        <w:tc>
          <w:tcPr>
            <w:tcW w:type="dxa" w:w="1866"/>
          </w:tcPr>
          <w:p>
            <w:pPr>
              <w:spacing w:after="0"/>
              <w:jc w:val="left"/>
            </w:pPr>
            <w:r>
              <w:rPr>
                <w:sz w:val="16"/>
              </w:rPr>
              <w:t>$250,000 property; $0 crops, reported for the zone (2007 dollars)</w:t>
            </w:r>
          </w:p>
        </w:tc>
        <w:tc>
          <w:tcPr>
            <w:tcW w:type="dxa" w:w="1260"/>
          </w:tcPr>
          <w:p>
            <w:pPr>
              <w:spacing w:after="0"/>
              <w:jc w:val="right"/>
            </w:pPr>
            <w:r>
              <w:rPr>
                <w:sz w:val="16"/>
              </w:rPr>
              <w:t>0, 0</w:t>
            </w:r>
          </w:p>
        </w:tc>
        <w:tc>
          <w:tcPr>
            <w:tcW w:type="dxa" w:w="2212"/>
          </w:tcPr>
          <w:p>
            <w:pPr>
              <w:spacing w:after="0"/>
              <w:jc w:val="left"/>
            </w:pPr>
            <w:r>
              <w:rPr>
                <w:sz w:val="16"/>
              </w:rPr>
              <w:t>NWS zone IAZ034 (CALHOUN), zone-level: may include parts of neighboring counties</w:t>
            </w:r>
          </w:p>
        </w:tc>
        <w:tc>
          <w:tcPr>
            <w:tcW w:type="dxa" w:w="725"/>
          </w:tcPr>
          <w:p>
            <w:pPr>
              <w:spacing w:after="0"/>
              <w:jc w:val="left"/>
            </w:pPr>
          </w:p>
        </w:tc>
        <w:tc>
          <w:tcPr>
            <w:tcW w:type="dxa" w:w="17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1998-06-23</w:t>
            </w:r>
          </w:p>
        </w:tc>
        <w:tc>
          <w:tcPr>
            <w:tcW w:type="dxa" w:w="1215"/>
          </w:tcPr>
          <w:p>
            <w:pPr>
              <w:spacing w:after="0"/>
              <w:jc w:val="left"/>
            </w:pPr>
            <w:r>
              <w:rPr>
                <w:sz w:val="16"/>
              </w:rPr>
              <w:t>Thunderstorm Wind</w:t>
            </w:r>
          </w:p>
        </w:tc>
        <w:tc>
          <w:tcPr>
            <w:tcW w:type="dxa" w:w="4004"/>
          </w:tcPr>
          <w:p>
            <w:pPr>
              <w:spacing w:after="0"/>
              <w:jc w:val="left"/>
            </w:pPr>
            <w:r>
              <w:rPr>
                <w:sz w:val="16"/>
              </w:rPr>
              <w:t>75 kt (86 mph), measurement type not recorded</w:t>
            </w:r>
          </w:p>
        </w:tc>
        <w:tc>
          <w:tcPr>
            <w:tcW w:type="dxa" w:w="1866"/>
          </w:tcPr>
          <w:p>
            <w:pPr>
              <w:spacing w:after="0"/>
              <w:jc w:val="left"/>
            </w:pPr>
            <w:r>
              <w:rPr>
                <w:sz w:val="16"/>
              </w:rPr>
              <w:t>$200,000 property; $40,000 crops (1998 dollars)</w:t>
            </w:r>
          </w:p>
        </w:tc>
        <w:tc>
          <w:tcPr>
            <w:tcW w:type="dxa" w:w="1260"/>
          </w:tcPr>
          <w:p>
            <w:pPr>
              <w:spacing w:after="0"/>
              <w:jc w:val="right"/>
            </w:pPr>
            <w:r>
              <w:rPr>
                <w:sz w:val="16"/>
              </w:rPr>
              <w:t>0, 0</w:t>
            </w:r>
          </w:p>
        </w:tc>
        <w:tc>
          <w:tcPr>
            <w:tcW w:type="dxa" w:w="2212"/>
          </w:tcPr>
          <w:p>
            <w:pPr>
              <w:spacing w:after="0"/>
              <w:jc w:val="left"/>
            </w:pPr>
            <w:r>
              <w:rPr>
                <w:sz w:val="16"/>
              </w:rPr>
              <w:t>MANSON</w:t>
            </w:r>
          </w:p>
        </w:tc>
        <w:tc>
          <w:tcPr>
            <w:tcW w:type="dxa" w:w="725"/>
          </w:tcPr>
          <w:p>
            <w:pPr>
              <w:spacing w:after="0"/>
              <w:jc w:val="left"/>
            </w:pPr>
          </w:p>
        </w:tc>
        <w:tc>
          <w:tcPr>
            <w:tcW w:type="dxa" w:w="1793"/>
          </w:tcPr>
          <w:p>
            <w:pPr>
              <w:spacing w:after="0"/>
              <w:jc w:val="left"/>
            </w:pPr>
            <w:r>
              <w:rPr>
                <w:sz w:val="16"/>
              </w:rPr>
              <w:t>B1-c worst recorded: Thunderstorm Wind</w:t>
            </w:r>
          </w:p>
        </w:tc>
      </w:tr>
      <w:tr>
        <w:trPr>
          <w:cantSplit/>
        </w:trPr>
        <w:tc>
          <w:tcPr>
            <w:tcW w:type="dxa" w:w="1037"/>
          </w:tcPr>
          <w:p>
            <w:pPr>
              <w:spacing w:after="0"/>
              <w:jc w:val="left"/>
            </w:pPr>
            <w:r>
              <w:rPr>
                <w:sz w:val="16"/>
              </w:rPr>
              <w:t>1979-06-28</w:t>
            </w:r>
          </w:p>
        </w:tc>
        <w:tc>
          <w:tcPr>
            <w:tcW w:type="dxa" w:w="1215"/>
          </w:tcPr>
          <w:p>
            <w:pPr>
              <w:spacing w:after="0"/>
              <w:jc w:val="left"/>
            </w:pPr>
            <w:r>
              <w:rPr>
                <w:sz w:val="16"/>
              </w:rPr>
              <w:t>Tornado</w:t>
            </w:r>
          </w:p>
        </w:tc>
        <w:tc>
          <w:tcPr>
            <w:tcW w:type="dxa" w:w="4004"/>
          </w:tcPr>
          <w:p>
            <w:pPr>
              <w:spacing w:after="0"/>
              <w:jc w:val="left"/>
            </w:pPr>
            <w:r>
              <w:rPr>
                <w:sz w:val="16"/>
              </w:rPr>
              <w:t>F4, 10.8 mi path length (records before 1996 may include the whole path; rating and listing come from the county where the tornado began), 333 yd wide</w:t>
            </w:r>
          </w:p>
        </w:tc>
        <w:tc>
          <w:tcPr>
            <w:tcW w:type="dxa" w:w="1866"/>
          </w:tcPr>
          <w:p>
            <w:pPr>
              <w:spacing w:after="0"/>
              <w:jc w:val="left"/>
            </w:pPr>
            <w:r>
              <w:rPr>
                <w:sz w:val="16"/>
              </w:rPr>
              <w:t>$25,000,000 property; crops not recorded (1979 dollars)</w:t>
            </w:r>
          </w:p>
        </w:tc>
        <w:tc>
          <w:tcPr>
            <w:tcW w:type="dxa" w:w="1260"/>
          </w:tcPr>
          <w:p>
            <w:pPr>
              <w:spacing w:after="0"/>
              <w:jc w:val="right"/>
            </w:pPr>
            <w:r>
              <w:rPr>
                <w:sz w:val="16"/>
              </w:rPr>
              <w:t>3, 26</w:t>
            </w:r>
          </w:p>
        </w:tc>
        <w:tc>
          <w:tcPr>
            <w:tcW w:type="dxa" w:w="2212"/>
          </w:tcPr>
          <w:p>
            <w:pPr>
              <w:spacing w:after="0"/>
              <w:jc w:val="left"/>
            </w:pPr>
            <w:r>
              <w:rPr>
                <w:sz w:val="16"/>
              </w:rPr>
              <w:t>location not recorded</w:t>
            </w:r>
          </w:p>
        </w:tc>
        <w:tc>
          <w:tcPr>
            <w:tcW w:type="dxa" w:w="725"/>
          </w:tcPr>
          <w:p>
            <w:pPr>
              <w:spacing w:after="0"/>
              <w:jc w:val="left"/>
            </w:pPr>
          </w:p>
        </w:tc>
        <w:tc>
          <w:tcPr>
            <w:tcW w:type="dxa" w:w="1793"/>
          </w:tcPr>
          <w:p>
            <w:pPr>
              <w:spacing w:after="0"/>
              <w:jc w:val="left"/>
            </w:pPr>
            <w:r>
              <w:rPr>
                <w:sz w:val="16"/>
              </w:rPr>
              <w:t>deaths or injuries recorded</w:t>
            </w:r>
          </w:p>
        </w:tc>
      </w:tr>
      <w:tr>
        <w:trPr>
          <w:cantSplit/>
        </w:trPr>
        <w:tc>
          <w:tcPr>
            <w:tcW w:type="dxa" w:w="1037"/>
          </w:tcPr>
          <w:p>
            <w:pPr>
              <w:spacing w:after="0"/>
              <w:jc w:val="left"/>
            </w:pPr>
            <w:r>
              <w:rPr>
                <w:sz w:val="16"/>
              </w:rPr>
              <w:t>1954-06-09</w:t>
            </w:r>
          </w:p>
        </w:tc>
        <w:tc>
          <w:tcPr>
            <w:tcW w:type="dxa" w:w="1215"/>
          </w:tcPr>
          <w:p>
            <w:pPr>
              <w:spacing w:after="0"/>
              <w:jc w:val="left"/>
            </w:pPr>
            <w:r>
              <w:rPr>
                <w:sz w:val="16"/>
              </w:rPr>
              <w:t>Tornado</w:t>
            </w:r>
          </w:p>
        </w:tc>
        <w:tc>
          <w:tcPr>
            <w:tcW w:type="dxa" w:w="4004"/>
          </w:tcPr>
          <w:p>
            <w:pPr>
              <w:spacing w:after="0"/>
              <w:jc w:val="left"/>
            </w:pPr>
            <w:r>
              <w:rPr>
                <w:sz w:val="16"/>
              </w:rPr>
              <w:t>F4, 9.9 mi path length (records before 1996 may include the whole path; rating and listing come from the county where the tornado began), 440 yd wide</w:t>
            </w:r>
          </w:p>
        </w:tc>
        <w:tc>
          <w:tcPr>
            <w:tcW w:type="dxa" w:w="1866"/>
          </w:tcPr>
          <w:p>
            <w:pPr>
              <w:spacing w:after="0"/>
              <w:jc w:val="left"/>
            </w:pPr>
            <w:r>
              <w:rPr>
                <w:sz w:val="16"/>
              </w:rPr>
              <w:t>$250,000 property; crops not recorded (1954 dollars)</w:t>
            </w:r>
          </w:p>
        </w:tc>
        <w:tc>
          <w:tcPr>
            <w:tcW w:type="dxa" w:w="1260"/>
          </w:tcPr>
          <w:p>
            <w:pPr>
              <w:spacing w:after="0"/>
              <w:jc w:val="right"/>
            </w:pPr>
            <w:r>
              <w:rPr>
                <w:sz w:val="16"/>
              </w:rPr>
              <w:t>1, 0</w:t>
            </w:r>
          </w:p>
        </w:tc>
        <w:tc>
          <w:tcPr>
            <w:tcW w:type="dxa" w:w="2212"/>
          </w:tcPr>
          <w:p>
            <w:pPr>
              <w:spacing w:after="0"/>
              <w:jc w:val="left"/>
            </w:pPr>
            <w:r>
              <w:rPr>
                <w:sz w:val="16"/>
              </w:rPr>
              <w:t>location not recorded</w:t>
            </w:r>
          </w:p>
        </w:tc>
        <w:tc>
          <w:tcPr>
            <w:tcW w:type="dxa" w:w="725"/>
          </w:tcPr>
          <w:p>
            <w:pPr>
              <w:spacing w:after="0"/>
              <w:jc w:val="left"/>
            </w:pPr>
          </w:p>
        </w:tc>
        <w:tc>
          <w:tcPr>
            <w:tcW w:type="dxa" w:w="17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8"/>
        <w:gridCol w:w="1037"/>
        <w:gridCol w:w="1743"/>
        <w:gridCol w:w="1520"/>
        <w:gridCol w:w="1501"/>
        <w:gridCol w:w="1037"/>
        <w:gridCol w:w="197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9</w:t>
            </w:r>
          </w:p>
        </w:tc>
        <w:tc>
          <w:tcPr>
            <w:tcW w:type="dxa" w:w="1448"/>
          </w:tcPr>
          <w:p>
            <w:pPr>
              <w:spacing w:after="0"/>
              <w:jc w:val="left"/>
            </w:pPr>
            <w:r>
              <w:rPr>
                <w:sz w:val="16"/>
              </w:rPr>
              <w:t>event-days per year</w:t>
            </w:r>
          </w:p>
        </w:tc>
        <w:tc>
          <w:tcPr>
            <w:tcW w:type="dxa" w:w="1578"/>
          </w:tcPr>
          <w:p>
            <w:pPr>
              <w:spacing w:after="0"/>
              <w:jc w:val="left"/>
            </w:pPr>
            <w:r>
              <w:rPr>
                <w:sz w:val="16"/>
              </w:rPr>
              <w:t>about 9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171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9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8"/>
          </w:tcPr>
          <w:p>
            <w:pPr>
              <w:spacing w:after="0"/>
              <w:jc w:val="left"/>
            </w:pPr>
            <w:r>
              <w:rPr>
                <w:sz w:val="16"/>
              </w:rPr>
              <w:t>about 16.9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469</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16.9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0.000526</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0.0526%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5.67</w:t>
            </w:r>
          </w:p>
        </w:tc>
        <w:tc>
          <w:tcPr>
            <w:tcW w:type="dxa" w:w="1448"/>
          </w:tcPr>
          <w:p>
            <w:pPr>
              <w:spacing w:after="0"/>
              <w:jc w:val="left"/>
            </w:pPr>
            <w:r>
              <w:rPr>
                <w:sz w:val="16"/>
              </w:rPr>
              <w:t>events per year</w:t>
            </w:r>
          </w:p>
        </w:tc>
        <w:tc>
          <w:tcPr>
            <w:tcW w:type="dxa" w:w="1578"/>
          </w:tcPr>
          <w:p>
            <w:pPr>
              <w:spacing w:after="0"/>
              <w:jc w:val="left"/>
            </w:pPr>
            <w:r>
              <w:rPr>
                <w:sz w:val="16"/>
              </w:rPr>
              <w:t>about 5.67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215.4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4.95</w:t>
            </w:r>
          </w:p>
        </w:tc>
        <w:tc>
          <w:tcPr>
            <w:tcW w:type="dxa" w:w="1448"/>
          </w:tcPr>
          <w:p>
            <w:pPr>
              <w:spacing w:after="0"/>
              <w:jc w:val="left"/>
            </w:pPr>
            <w:r>
              <w:rPr>
                <w:sz w:val="16"/>
              </w:rPr>
              <w:t>event-days per year</w:t>
            </w:r>
          </w:p>
        </w:tc>
        <w:tc>
          <w:tcPr>
            <w:tcW w:type="dxa" w:w="1578"/>
          </w:tcPr>
          <w:p>
            <w:pPr>
              <w:spacing w:after="0"/>
              <w:jc w:val="left"/>
            </w:pPr>
            <w:r>
              <w:rPr>
                <w:sz w:val="16"/>
              </w:rPr>
              <w:t>about 4.95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78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4.95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8"/>
          </w:tcPr>
          <w:p>
            <w:pPr>
              <w:spacing w:after="0"/>
              <w:jc w:val="left"/>
            </w:pPr>
            <w:r>
              <w:rPr>
                <w:sz w:val="16"/>
              </w:rPr>
              <w:t>about 1 in 100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0.631</w:t>
            </w:r>
          </w:p>
        </w:tc>
        <w:tc>
          <w:tcPr>
            <w:tcW w:type="dxa" w:w="1448"/>
          </w:tcPr>
          <w:p>
            <w:pPr>
              <w:spacing w:after="0"/>
              <w:jc w:val="left"/>
            </w:pPr>
            <w:r>
              <w:rPr>
                <w:sz w:val="16"/>
              </w:rPr>
              <w:t>event-days per year</w:t>
            </w:r>
          </w:p>
        </w:tc>
        <w:tc>
          <w:tcPr>
            <w:tcW w:type="dxa" w:w="1578"/>
          </w:tcPr>
          <w:p>
            <w:pPr>
              <w:spacing w:after="0"/>
              <w:jc w:val="left"/>
            </w:pPr>
            <w:r>
              <w:rPr>
                <w:sz w:val="16"/>
              </w:rPr>
              <w:t>about 0.631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43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1.79</w:t>
            </w:r>
          </w:p>
        </w:tc>
        <w:tc>
          <w:tcPr>
            <w:tcW w:type="dxa" w:w="1448"/>
          </w:tcPr>
          <w:p>
            <w:pPr>
              <w:spacing w:after="0"/>
              <w:jc w:val="left"/>
            </w:pPr>
            <w:r>
              <w:rPr>
                <w:sz w:val="16"/>
              </w:rPr>
              <w:t>event-days per year</w:t>
            </w:r>
          </w:p>
        </w:tc>
        <w:tc>
          <w:tcPr>
            <w:tcW w:type="dxa" w:w="1578"/>
          </w:tcPr>
          <w:p>
            <w:pPr>
              <w:spacing w:after="0"/>
              <w:jc w:val="left"/>
            </w:pPr>
            <w:r>
              <w:rPr>
                <w:sz w:val="16"/>
              </w:rPr>
              <w:t>about 1.79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50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0.0609</w:t>
            </w:r>
          </w:p>
        </w:tc>
        <w:tc>
          <w:tcPr>
            <w:tcW w:type="dxa" w:w="1448"/>
          </w:tcPr>
          <w:p>
            <w:pPr>
              <w:spacing w:after="0"/>
              <w:jc w:val="left"/>
            </w:pPr>
            <w:r>
              <w:rPr>
                <w:sz w:val="16"/>
              </w:rPr>
              <w:t>events per year (modeled)</w:t>
            </w:r>
          </w:p>
        </w:tc>
        <w:tc>
          <w:tcPr>
            <w:tcW w:type="dxa" w:w="1578"/>
          </w:tcPr>
          <w:p>
            <w:pPr>
              <w:spacing w:after="0"/>
              <w:jc w:val="left"/>
            </w:pPr>
            <w:r>
              <w:rPr>
                <w:sz w:val="16"/>
              </w:rPr>
              <w:t>about 1 in 16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42.9</w:t>
            </w:r>
          </w:p>
        </w:tc>
        <w:tc>
          <w:tcPr>
            <w:tcW w:type="dxa" w:w="1448"/>
          </w:tcPr>
          <w:p>
            <w:pPr>
              <w:spacing w:after="0"/>
              <w:jc w:val="left"/>
            </w:pPr>
            <w:r>
              <w:rPr>
                <w:sz w:val="16"/>
              </w:rPr>
              <w:t>days per year with a strike</w:t>
            </w:r>
          </w:p>
        </w:tc>
        <w:tc>
          <w:tcPr>
            <w:tcW w:type="dxa" w:w="1578"/>
          </w:tcPr>
          <w:p>
            <w:pPr>
              <w:spacing w:after="0"/>
              <w:jc w:val="left"/>
            </w:pPr>
            <w:r>
              <w:rPr>
                <w:sz w:val="16"/>
              </w:rPr>
              <w:t>about 42.9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4.95</w:t>
            </w:r>
          </w:p>
        </w:tc>
        <w:tc>
          <w:tcPr>
            <w:tcW w:type="dxa" w:w="1448"/>
          </w:tcPr>
          <w:p>
            <w:pPr>
              <w:spacing w:after="0"/>
              <w:jc w:val="left"/>
            </w:pPr>
            <w:r>
              <w:rPr>
                <w:sz w:val="16"/>
              </w:rPr>
              <w:t>events per year</w:t>
            </w:r>
          </w:p>
        </w:tc>
        <w:tc>
          <w:tcPr>
            <w:tcW w:type="dxa" w:w="1578"/>
          </w:tcPr>
          <w:p>
            <w:pPr>
              <w:spacing w:after="0"/>
              <w:jc w:val="left"/>
            </w:pPr>
            <w:r>
              <w:rPr>
                <w:sz w:val="16"/>
              </w:rPr>
              <w:t>about 4.95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189</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0.521</w:t>
            </w:r>
          </w:p>
        </w:tc>
        <w:tc>
          <w:tcPr>
            <w:tcW w:type="dxa" w:w="1448"/>
          </w:tcPr>
          <w:p>
            <w:pPr>
              <w:spacing w:after="0"/>
              <w:jc w:val="left"/>
            </w:pPr>
            <w:r>
              <w:rPr>
                <w:sz w:val="16"/>
              </w:rPr>
              <w:t>events per year</w:t>
            </w:r>
          </w:p>
        </w:tc>
        <w:tc>
          <w:tcPr>
            <w:tcW w:type="dxa" w:w="1578"/>
          </w:tcPr>
          <w:p>
            <w:pPr>
              <w:spacing w:after="0"/>
              <w:jc w:val="left"/>
            </w:pPr>
            <w:r>
              <w:rPr>
                <w:sz w:val="16"/>
              </w:rPr>
              <w:t>about 0.52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0.0000953</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0.00953%</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w:t>
            </w:r>
          </w:p>
        </w:tc>
        <w:tc>
          <w:tcPr>
            <w:tcW w:type="dxa" w:w="1448"/>
          </w:tcPr>
          <w:p>
            <w:pPr>
              <w:spacing w:after="0"/>
              <w:jc w:val="left"/>
            </w:pPr>
            <w:r>
              <w:rPr>
                <w:sz w:val="16"/>
              </w:rPr>
              <w:t>event-days per year</w:t>
            </w:r>
          </w:p>
        </w:tc>
        <w:tc>
          <w:tcPr>
            <w:tcW w:type="dxa" w:w="1578"/>
          </w:tcPr>
          <w:p>
            <w:pPr>
              <w:spacing w:after="0"/>
              <w:jc w:val="left"/>
            </w:pPr>
            <w:r>
              <w:rPr>
                <w:sz w:val="16"/>
              </w:rPr>
              <w:t>about 16 days per year</w:t>
            </w:r>
          </w:p>
        </w:tc>
        <w:tc>
          <w:tcPr>
            <w:tcW w:type="dxa" w:w="1037"/>
          </w:tcPr>
          <w:p>
            <w:pPr>
              <w:spacing w:after="0"/>
              <w:jc w:val="left"/>
            </w:pPr>
            <w:r>
              <w:rPr>
                <w:sz w:val="16"/>
              </w:rPr>
              <w:t>Highly likely</w:t>
            </w:r>
          </w:p>
        </w:tc>
        <w:tc>
          <w:tcPr>
            <w:tcW w:type="dxa" w:w="1743"/>
          </w:tcPr>
          <w:p>
            <w:pPr>
              <w:spacing w:after="0"/>
              <w:jc w:val="left"/>
            </w:pPr>
            <w:r>
              <w:rPr>
                <w:sz w:val="16"/>
              </w:rPr>
              <w:t>event-days in 28 of 30 years, 1996 to 2025 (93.3%)</w:t>
            </w:r>
          </w:p>
        </w:tc>
        <w:tc>
          <w:tcPr>
            <w:tcW w:type="dxa" w:w="1520"/>
          </w:tcPr>
          <w:p>
            <w:pPr>
              <w:spacing w:after="0"/>
              <w:jc w:val="right"/>
            </w:pPr>
            <w:r>
              <w:rPr>
                <w:sz w:val="16"/>
              </w:rPr>
              <w:t>304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4 of 4</w:t>
            </w:r>
          </w:p>
        </w:tc>
        <w:tc>
          <w:tcPr>
            <w:tcW w:type="dxa" w:w="979"/>
          </w:tcPr>
          <w:p>
            <w:pPr>
              <w:spacing w:after="0"/>
              <w:jc w:val="right"/>
            </w:pPr>
            <w:r>
              <w:rPr>
                <w:sz w:val="16"/>
              </w:rPr>
              <w:t>88.5</w:t>
            </w:r>
          </w:p>
        </w:tc>
        <w:tc>
          <w:tcPr>
            <w:tcW w:type="dxa" w:w="744"/>
          </w:tcPr>
          <w:p>
            <w:pPr>
              <w:spacing w:after="0"/>
              <w:jc w:val="right"/>
            </w:pPr>
            <w:r>
              <w:rPr>
                <w:sz w:val="16"/>
              </w:rPr>
              <w:t>92.9</w:t>
            </w:r>
          </w:p>
        </w:tc>
        <w:tc>
          <w:tcPr>
            <w:tcW w:type="dxa" w:w="710"/>
          </w:tcPr>
          <w:p>
            <w:pPr>
              <w:spacing w:after="0"/>
              <w:jc w:val="right"/>
            </w:pPr>
            <w:r>
              <w:rPr>
                <w:sz w:val="16"/>
              </w:rPr>
              <w:t>94.7</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4 of 4</w:t>
            </w:r>
          </w:p>
        </w:tc>
        <w:tc>
          <w:tcPr>
            <w:tcW w:type="dxa" w:w="979"/>
          </w:tcPr>
          <w:p>
            <w:pPr>
              <w:spacing w:after="0"/>
              <w:jc w:val="right"/>
            </w:pPr>
            <w:r>
              <w:rPr>
                <w:sz w:val="16"/>
              </w:rPr>
              <w:t>98.7</w:t>
            </w:r>
          </w:p>
        </w:tc>
        <w:tc>
          <w:tcPr>
            <w:tcW w:type="dxa" w:w="744"/>
          </w:tcPr>
          <w:p>
            <w:pPr>
              <w:spacing w:after="0"/>
              <w:jc w:val="right"/>
            </w:pPr>
            <w:r>
              <w:rPr>
                <w:sz w:val="16"/>
              </w:rPr>
              <w:t>99.5</w:t>
            </w:r>
          </w:p>
        </w:tc>
        <w:tc>
          <w:tcPr>
            <w:tcW w:type="dxa" w:w="710"/>
          </w:tcPr>
          <w:p>
            <w:pPr>
              <w:spacing w:after="0"/>
              <w:jc w:val="right"/>
            </w:pPr>
            <w:r>
              <w:rPr>
                <w:sz w:val="16"/>
              </w:rPr>
              <w:t>99.6</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4 of 4</w:t>
            </w:r>
          </w:p>
        </w:tc>
        <w:tc>
          <w:tcPr>
            <w:tcW w:type="dxa" w:w="979"/>
          </w:tcPr>
          <w:p>
            <w:pPr>
              <w:spacing w:after="0"/>
              <w:jc w:val="right"/>
            </w:pPr>
            <w:r>
              <w:rPr>
                <w:sz w:val="16"/>
              </w:rPr>
              <w:t>13.9</w:t>
            </w:r>
          </w:p>
        </w:tc>
        <w:tc>
          <w:tcPr>
            <w:tcW w:type="dxa" w:w="744"/>
          </w:tcPr>
          <w:p>
            <w:pPr>
              <w:spacing w:after="0"/>
              <w:jc w:val="right"/>
            </w:pPr>
            <w:r>
              <w:rPr>
                <w:sz w:val="16"/>
              </w:rPr>
              <w:t>15.9</w:t>
            </w:r>
          </w:p>
        </w:tc>
        <w:tc>
          <w:tcPr>
            <w:tcW w:type="dxa" w:w="710"/>
          </w:tcPr>
          <w:p>
            <w:pPr>
              <w:spacing w:after="0"/>
              <w:jc w:val="right"/>
            </w:pPr>
            <w:r>
              <w:rPr>
                <w:sz w:val="16"/>
              </w:rPr>
              <w:t>17.6</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4 of 4</w:t>
            </w:r>
          </w:p>
        </w:tc>
        <w:tc>
          <w:tcPr>
            <w:tcW w:type="dxa" w:w="979"/>
          </w:tcPr>
          <w:p>
            <w:pPr>
              <w:spacing w:after="0"/>
              <w:jc w:val="right"/>
            </w:pPr>
            <w:r>
              <w:rPr>
                <w:sz w:val="16"/>
              </w:rPr>
              <w:t>96.9</w:t>
            </w:r>
          </w:p>
        </w:tc>
        <w:tc>
          <w:tcPr>
            <w:tcW w:type="dxa" w:w="744"/>
          </w:tcPr>
          <w:p>
            <w:pPr>
              <w:spacing w:after="0"/>
              <w:jc w:val="right"/>
            </w:pPr>
            <w:r>
              <w:rPr>
                <w:sz w:val="16"/>
              </w:rPr>
              <w:t>99.3</w:t>
            </w:r>
          </w:p>
        </w:tc>
        <w:tc>
          <w:tcPr>
            <w:tcW w:type="dxa" w:w="710"/>
          </w:tcPr>
          <w:p>
            <w:pPr>
              <w:spacing w:after="0"/>
              <w:jc w:val="right"/>
            </w:pPr>
            <w:r>
              <w:rPr>
                <w:sz w:val="16"/>
              </w:rPr>
              <w:t>99.7</w:t>
            </w:r>
          </w:p>
        </w:tc>
        <w:tc>
          <w:tcPr>
            <w:tcW w:type="dxa" w:w="2211"/>
          </w:tcPr>
          <w:p>
            <w:pPr>
              <w:spacing w:after="0"/>
              <w:jc w:val="left"/>
            </w:pPr>
            <w:r>
              <w:rPr>
                <w:sz w:val="16"/>
              </w:rPr>
              <w:t>Very High 3, Relatively High 1</w:t>
            </w:r>
          </w:p>
        </w:tc>
        <w:tc>
          <w:tcPr>
            <w:tcW w:type="dxa" w:w="7588"/>
          </w:tcPr>
          <w:p>
            <w:pPr>
              <w:spacing w:after="0"/>
              <w:jc w:val="left"/>
            </w:pPr>
            <w:r>
              <w:rPr>
                <w:sz w:val="16"/>
              </w:rPr>
              <w:t>National data give a county-wide or coarse (49 km grid or NWS zone) frequency for this hazard, so they cannot show members' hazard differing. Agriculture is 82%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4 of 4</w:t>
            </w:r>
          </w:p>
        </w:tc>
        <w:tc>
          <w:tcPr>
            <w:tcW w:type="dxa" w:w="979"/>
          </w:tcPr>
          <w:p>
            <w:pPr>
              <w:spacing w:after="0"/>
              <w:jc w:val="right"/>
            </w:pPr>
            <w:r>
              <w:rPr>
                <w:sz w:val="16"/>
              </w:rPr>
              <w:t>15.8</w:t>
            </w:r>
          </w:p>
        </w:tc>
        <w:tc>
          <w:tcPr>
            <w:tcW w:type="dxa" w:w="744"/>
          </w:tcPr>
          <w:p>
            <w:pPr>
              <w:spacing w:after="0"/>
              <w:jc w:val="right"/>
            </w:pPr>
            <w:r>
              <w:rPr>
                <w:sz w:val="16"/>
              </w:rPr>
              <w:t>17.6</w:t>
            </w:r>
          </w:p>
        </w:tc>
        <w:tc>
          <w:tcPr>
            <w:tcW w:type="dxa" w:w="710"/>
          </w:tcPr>
          <w:p>
            <w:pPr>
              <w:spacing w:after="0"/>
              <w:jc w:val="right"/>
            </w:pPr>
            <w:r>
              <w:rPr>
                <w:sz w:val="16"/>
              </w:rPr>
              <w:t>21.3</w:t>
            </w:r>
          </w:p>
        </w:tc>
        <w:tc>
          <w:tcPr>
            <w:tcW w:type="dxa" w:w="2211"/>
          </w:tcPr>
          <w:p>
            <w:pPr>
              <w:spacing w:after="0"/>
              <w:jc w:val="left"/>
            </w:pPr>
            <w:r>
              <w:rPr>
                <w:sz w:val="16"/>
              </w:rPr>
              <w:t>Relatively Low 2, 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4 of 4</w:t>
            </w:r>
          </w:p>
        </w:tc>
        <w:tc>
          <w:tcPr>
            <w:tcW w:type="dxa" w:w="979"/>
          </w:tcPr>
          <w:p>
            <w:pPr>
              <w:spacing w:after="0"/>
              <w:jc w:val="right"/>
            </w:pPr>
            <w:r>
              <w:rPr>
                <w:sz w:val="16"/>
              </w:rPr>
              <w:t>28.2</w:t>
            </w:r>
          </w:p>
        </w:tc>
        <w:tc>
          <w:tcPr>
            <w:tcW w:type="dxa" w:w="744"/>
          </w:tcPr>
          <w:p>
            <w:pPr>
              <w:spacing w:after="0"/>
              <w:jc w:val="right"/>
            </w:pPr>
            <w:r>
              <w:rPr>
                <w:sz w:val="16"/>
              </w:rPr>
              <w:t>34.2</w:t>
            </w:r>
          </w:p>
        </w:tc>
        <w:tc>
          <w:tcPr>
            <w:tcW w:type="dxa" w:w="710"/>
          </w:tcPr>
          <w:p>
            <w:pPr>
              <w:spacing w:after="0"/>
              <w:jc w:val="right"/>
            </w:pPr>
            <w:r>
              <w:rPr>
                <w:sz w:val="16"/>
              </w:rPr>
              <w:t>37.6</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4 of 4</w:t>
            </w:r>
          </w:p>
        </w:tc>
        <w:tc>
          <w:tcPr>
            <w:tcW w:type="dxa" w:w="979"/>
          </w:tcPr>
          <w:p>
            <w:pPr>
              <w:spacing w:after="0"/>
              <w:jc w:val="right"/>
            </w:pPr>
            <w:r>
              <w:rPr>
                <w:sz w:val="16"/>
              </w:rPr>
              <w:t>78.4</w:t>
            </w:r>
          </w:p>
        </w:tc>
        <w:tc>
          <w:tcPr>
            <w:tcW w:type="dxa" w:w="744"/>
          </w:tcPr>
          <w:p>
            <w:pPr>
              <w:spacing w:after="0"/>
              <w:jc w:val="right"/>
            </w:pPr>
            <w:r>
              <w:rPr>
                <w:sz w:val="16"/>
              </w:rPr>
              <w:t>83.5</w:t>
            </w:r>
          </w:p>
        </w:tc>
        <w:tc>
          <w:tcPr>
            <w:tcW w:type="dxa" w:w="710"/>
          </w:tcPr>
          <w:p>
            <w:pPr>
              <w:spacing w:after="0"/>
              <w:jc w:val="right"/>
            </w:pPr>
            <w:r>
              <w:rPr>
                <w:sz w:val="16"/>
              </w:rPr>
              <w:t>86.4</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4 of 4</w:t>
            </w:r>
          </w:p>
        </w:tc>
        <w:tc>
          <w:tcPr>
            <w:tcW w:type="dxa" w:w="979"/>
          </w:tcPr>
          <w:p>
            <w:pPr>
              <w:spacing w:after="0"/>
              <w:jc w:val="right"/>
            </w:pPr>
            <w:r>
              <w:rPr>
                <w:sz w:val="16"/>
              </w:rPr>
              <w:t>36.1</w:t>
            </w:r>
          </w:p>
        </w:tc>
        <w:tc>
          <w:tcPr>
            <w:tcW w:type="dxa" w:w="744"/>
          </w:tcPr>
          <w:p>
            <w:pPr>
              <w:spacing w:after="0"/>
              <w:jc w:val="right"/>
            </w:pPr>
            <w:r>
              <w:rPr>
                <w:sz w:val="16"/>
              </w:rPr>
              <w:t>52.5</w:t>
            </w:r>
          </w:p>
        </w:tc>
        <w:tc>
          <w:tcPr>
            <w:tcW w:type="dxa" w:w="710"/>
          </w:tcPr>
          <w:p>
            <w:pPr>
              <w:spacing w:after="0"/>
              <w:jc w:val="right"/>
            </w:pPr>
            <w:r>
              <w:rPr>
                <w:sz w:val="16"/>
              </w:rPr>
              <w:t>75.6</w:t>
            </w:r>
          </w:p>
        </w:tc>
        <w:tc>
          <w:tcPr>
            <w:tcW w:type="dxa" w:w="2211"/>
          </w:tcPr>
          <w:p>
            <w:pPr>
              <w:spacing w:after="0"/>
              <w:jc w:val="left"/>
            </w:pPr>
            <w:r>
              <w:rPr>
                <w:sz w:val="16"/>
              </w:rPr>
              <w:t>Relatively Moderate 2, Relatively Low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4 of 4</w:t>
            </w:r>
          </w:p>
        </w:tc>
        <w:tc>
          <w:tcPr>
            <w:tcW w:type="dxa" w:w="979"/>
          </w:tcPr>
          <w:p>
            <w:pPr>
              <w:spacing w:after="0"/>
              <w:jc w:val="right"/>
            </w:pPr>
            <w:r>
              <w:rPr>
                <w:sz w:val="16"/>
              </w:rPr>
              <w:t>60.5</w:t>
            </w:r>
          </w:p>
        </w:tc>
        <w:tc>
          <w:tcPr>
            <w:tcW w:type="dxa" w:w="744"/>
          </w:tcPr>
          <w:p>
            <w:pPr>
              <w:spacing w:after="0"/>
              <w:jc w:val="right"/>
            </w:pPr>
            <w:r>
              <w:rPr>
                <w:sz w:val="16"/>
              </w:rPr>
              <w:t>69.3</w:t>
            </w:r>
          </w:p>
        </w:tc>
        <w:tc>
          <w:tcPr>
            <w:tcW w:type="dxa" w:w="710"/>
          </w:tcPr>
          <w:p>
            <w:pPr>
              <w:spacing w:after="0"/>
              <w:jc w:val="right"/>
            </w:pPr>
            <w:r>
              <w:rPr>
                <w:sz w:val="16"/>
              </w:rPr>
              <w:t>79.9</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4 of 4</w:t>
            </w:r>
          </w:p>
        </w:tc>
        <w:tc>
          <w:tcPr>
            <w:tcW w:type="dxa" w:w="979"/>
          </w:tcPr>
          <w:p>
            <w:pPr>
              <w:spacing w:after="0"/>
              <w:jc w:val="right"/>
            </w:pPr>
            <w:r>
              <w:rPr>
                <w:sz w:val="16"/>
              </w:rPr>
              <w:t>60.9</w:t>
            </w:r>
          </w:p>
        </w:tc>
        <w:tc>
          <w:tcPr>
            <w:tcW w:type="dxa" w:w="744"/>
          </w:tcPr>
          <w:p>
            <w:pPr>
              <w:spacing w:after="0"/>
              <w:jc w:val="right"/>
            </w:pPr>
            <w:r>
              <w:rPr>
                <w:sz w:val="16"/>
              </w:rPr>
              <w:t>64.1</w:t>
            </w:r>
          </w:p>
        </w:tc>
        <w:tc>
          <w:tcPr>
            <w:tcW w:type="dxa" w:w="710"/>
          </w:tcPr>
          <w:p>
            <w:pPr>
              <w:spacing w:after="0"/>
              <w:jc w:val="right"/>
            </w:pPr>
            <w:r>
              <w:rPr>
                <w:sz w:val="16"/>
              </w:rPr>
              <w:t>69.4</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4 of 4</w:t>
            </w:r>
          </w:p>
        </w:tc>
        <w:tc>
          <w:tcPr>
            <w:tcW w:type="dxa" w:w="979"/>
          </w:tcPr>
          <w:p>
            <w:pPr>
              <w:spacing w:after="0"/>
              <w:jc w:val="right"/>
            </w:pPr>
            <w:r>
              <w:rPr>
                <w:sz w:val="16"/>
              </w:rPr>
              <w:t>94.3</w:t>
            </w:r>
          </w:p>
        </w:tc>
        <w:tc>
          <w:tcPr>
            <w:tcW w:type="dxa" w:w="744"/>
          </w:tcPr>
          <w:p>
            <w:pPr>
              <w:spacing w:after="0"/>
              <w:jc w:val="right"/>
            </w:pPr>
            <w:r>
              <w:rPr>
                <w:sz w:val="16"/>
              </w:rPr>
              <w:t>97.8</w:t>
            </w:r>
          </w:p>
        </w:tc>
        <w:tc>
          <w:tcPr>
            <w:tcW w:type="dxa" w:w="710"/>
          </w:tcPr>
          <w:p>
            <w:pPr>
              <w:spacing w:after="0"/>
              <w:jc w:val="right"/>
            </w:pPr>
            <w:r>
              <w:rPr>
                <w:sz w:val="16"/>
              </w:rPr>
              <w:t>98.9</w:t>
            </w:r>
          </w:p>
        </w:tc>
        <w:tc>
          <w:tcPr>
            <w:tcW w:type="dxa" w:w="2211"/>
          </w:tcPr>
          <w:p>
            <w:pPr>
              <w:spacing w:after="0"/>
              <w:jc w:val="left"/>
            </w:pPr>
            <w:r>
              <w:rPr>
                <w:sz w:val="16"/>
              </w:rPr>
              <w:t>Very High 3,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4 of 4</w:t>
            </w:r>
          </w:p>
        </w:tc>
        <w:tc>
          <w:tcPr>
            <w:tcW w:type="dxa" w:w="979"/>
          </w:tcPr>
          <w:p>
            <w:pPr>
              <w:spacing w:after="0"/>
              <w:jc w:val="right"/>
            </w:pPr>
            <w:r>
              <w:rPr>
                <w:sz w:val="16"/>
              </w:rPr>
              <w:t>97.6</w:t>
            </w:r>
          </w:p>
        </w:tc>
        <w:tc>
          <w:tcPr>
            <w:tcW w:type="dxa" w:w="744"/>
          </w:tcPr>
          <w:p>
            <w:pPr>
              <w:spacing w:after="0"/>
              <w:jc w:val="right"/>
            </w:pPr>
            <w:r>
              <w:rPr>
                <w:sz w:val="16"/>
              </w:rPr>
              <w:t>98.5</w:t>
            </w:r>
          </w:p>
        </w:tc>
        <w:tc>
          <w:tcPr>
            <w:tcW w:type="dxa" w:w="710"/>
          </w:tcPr>
          <w:p>
            <w:pPr>
              <w:spacing w:after="0"/>
              <w:jc w:val="right"/>
            </w:pPr>
            <w:r>
              <w:rPr>
                <w:sz w:val="16"/>
              </w:rPr>
              <w:t>99.1</w:t>
            </w:r>
          </w:p>
        </w:tc>
        <w:tc>
          <w:tcPr>
            <w:tcW w:type="dxa" w:w="2211"/>
          </w:tcPr>
          <w:p>
            <w:pPr>
              <w:spacing w:after="0"/>
              <w:jc w:val="left"/>
            </w:pPr>
            <w:r>
              <w:rPr>
                <w:sz w:val="16"/>
              </w:rPr>
              <w:t>Very High 4</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4 of 4</w:t>
            </w:r>
          </w:p>
        </w:tc>
        <w:tc>
          <w:tcPr>
            <w:tcW w:type="dxa" w:w="979"/>
          </w:tcPr>
          <w:p>
            <w:pPr>
              <w:spacing w:after="0"/>
              <w:jc w:val="right"/>
            </w:pPr>
            <w:r>
              <w:rPr>
                <w:sz w:val="16"/>
              </w:rPr>
              <w:t>58.4</w:t>
            </w:r>
          </w:p>
        </w:tc>
        <w:tc>
          <w:tcPr>
            <w:tcW w:type="dxa" w:w="744"/>
          </w:tcPr>
          <w:p>
            <w:pPr>
              <w:spacing w:after="0"/>
              <w:jc w:val="right"/>
            </w:pPr>
            <w:r>
              <w:rPr>
                <w:sz w:val="16"/>
              </w:rPr>
              <w:t>63.9</w:t>
            </w:r>
          </w:p>
        </w:tc>
        <w:tc>
          <w:tcPr>
            <w:tcW w:type="dxa" w:w="710"/>
          </w:tcPr>
          <w:p>
            <w:pPr>
              <w:spacing w:after="0"/>
              <w:jc w:val="right"/>
            </w:pPr>
            <w:r>
              <w:rPr>
                <w:sz w:val="16"/>
              </w:rPr>
              <w:t>66.5</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4 of 4</w:t>
            </w:r>
          </w:p>
        </w:tc>
        <w:tc>
          <w:tcPr>
            <w:tcW w:type="dxa" w:w="979"/>
          </w:tcPr>
          <w:p>
            <w:pPr>
              <w:spacing w:after="0"/>
              <w:jc w:val="right"/>
            </w:pPr>
            <w:r>
              <w:rPr>
                <w:sz w:val="16"/>
              </w:rPr>
              <w:t>93.6</w:t>
            </w:r>
          </w:p>
        </w:tc>
        <w:tc>
          <w:tcPr>
            <w:tcW w:type="dxa" w:w="744"/>
          </w:tcPr>
          <w:p>
            <w:pPr>
              <w:spacing w:after="0"/>
              <w:jc w:val="right"/>
            </w:pPr>
            <w:r>
              <w:rPr>
                <w:sz w:val="16"/>
              </w:rPr>
              <w:t>94.7</w:t>
            </w:r>
          </w:p>
        </w:tc>
        <w:tc>
          <w:tcPr>
            <w:tcW w:type="dxa" w:w="710"/>
          </w:tcPr>
          <w:p>
            <w:pPr>
              <w:spacing w:after="0"/>
              <w:jc w:val="right"/>
            </w:pPr>
            <w:r>
              <w:rPr>
                <w:sz w:val="16"/>
              </w:rPr>
              <w:t>95.9</w:t>
            </w:r>
          </w:p>
        </w:tc>
        <w:tc>
          <w:tcPr>
            <w:tcW w:type="dxa" w:w="2211"/>
          </w:tcPr>
          <w:p>
            <w:pPr>
              <w:spacing w:after="0"/>
              <w:jc w:val="left"/>
            </w:pPr>
            <w:r>
              <w:rPr>
                <w:sz w:val="16"/>
              </w:rPr>
              <w:t>Very High 1, 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9"/>
        <w:gridCol w:w="760"/>
        <w:gridCol w:w="2591"/>
        <w:gridCol w:w="2358"/>
        <w:gridCol w:w="1659"/>
        <w:gridCol w:w="2158"/>
        <w:gridCol w:w="3027"/>
      </w:tblGrid>
      <w:tr>
        <w:trPr>
          <w:cantSplit/>
          <w:tblHeader/>
        </w:trPr>
        <w:tc>
          <w:tcPr>
            <w:tcW w:type="dxa" w:w="1559"/>
            <w:shd w:val="clear" w:color="auto" w:fill="E8E8E8"/>
          </w:tcPr>
          <w:p>
            <w:pPr>
              <w:spacing w:after="0"/>
              <w:jc w:val="left"/>
            </w:pPr>
            <w:r>
              <w:rPr>
                <w:b/>
                <w:sz w:val="16"/>
              </w:rPr>
              <w:t>Member</w:t>
            </w:r>
          </w:p>
        </w:tc>
        <w:tc>
          <w:tcPr>
            <w:tcW w:type="dxa" w:w="760"/>
            <w:shd w:val="clear" w:color="auto" w:fill="E8E8E8"/>
          </w:tcPr>
          <w:p>
            <w:pPr>
              <w:spacing w:after="0"/>
              <w:jc w:val="left"/>
            </w:pPr>
            <w:r>
              <w:rPr>
                <w:b/>
                <w:sz w:val="16"/>
              </w:rPr>
              <w:t>Type</w:t>
            </w:r>
          </w:p>
        </w:tc>
        <w:tc>
          <w:tcPr>
            <w:tcW w:type="dxa" w:w="2591"/>
            <w:shd w:val="clear" w:color="auto" w:fill="E8E8E8"/>
          </w:tcPr>
          <w:p>
            <w:pPr>
              <w:spacing w:after="0"/>
              <w:jc w:val="left"/>
            </w:pPr>
            <w:r>
              <w:rPr>
                <w:b/>
                <w:sz w:val="16"/>
              </w:rPr>
              <w:t>Plan status</w:t>
            </w:r>
          </w:p>
        </w:tc>
        <w:tc>
          <w:tcPr>
            <w:tcW w:type="dxa" w:w="23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7"/>
            <w:shd w:val="clear" w:color="auto" w:fill="E8E8E8"/>
          </w:tcPr>
          <w:p>
            <w:pPr>
              <w:spacing w:after="0"/>
              <w:jc w:val="left"/>
            </w:pPr>
            <w:r>
              <w:rPr>
                <w:b/>
                <w:sz w:val="16"/>
              </w:rPr>
              <w:t>Notes</w:t>
            </w:r>
          </w:p>
        </w:tc>
      </w:tr>
      <w:tr>
        <w:trPr>
          <w:cantSplit/>
        </w:trPr>
        <w:tc>
          <w:tcPr>
            <w:tcW w:type="dxa" w:w="1559"/>
          </w:tcPr>
          <w:p>
            <w:pPr>
              <w:spacing w:after="0"/>
              <w:jc w:val="left"/>
            </w:pPr>
            <w:r>
              <w:rPr>
                <w:sz w:val="16"/>
              </w:rPr>
              <w:t>Calhoun County</w:t>
            </w:r>
          </w:p>
        </w:tc>
        <w:tc>
          <w:tcPr>
            <w:tcW w:type="dxa" w:w="760"/>
          </w:tcPr>
          <w:p>
            <w:pPr>
              <w:spacing w:after="0"/>
              <w:jc w:val="left"/>
            </w:pPr>
            <w:r>
              <w:rPr>
                <w:sz w:val="16"/>
              </w:rPr>
              <w:t>County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$411,845.72</w:t>
            </w:r>
          </w:p>
        </w:tc>
        <w:tc>
          <w:tcPr>
            <w:tcW w:type="dxa" w:w="2158"/>
          </w:tcPr>
          <w:p>
            <w:pPr>
              <w:spacing w:after="0"/>
              <w:jc w:val="right"/>
            </w:pPr>
            <w:r>
              <w:rPr>
                <w:sz w:val="16"/>
              </w:rPr>
              <w:t>0; no approved plan</w:t>
            </w:r>
          </w:p>
        </w:tc>
        <w:tc>
          <w:tcPr>
            <w:tcW w:type="dxa" w:w="3027"/>
          </w:tcPr>
          <w:p>
            <w:pPr>
              <w:spacing w:after="0"/>
              <w:jc w:val="left"/>
            </w:pPr>
            <w:r>
              <w:rPr>
                <w:sz w:val="16"/>
              </w:rPr>
              <w:t>Includes $12,037.64 for declarations not counted as hazard incidents (DR-4483-IA).</w:t>
            </w:r>
          </w:p>
        </w:tc>
      </w:tr>
      <w:tr>
        <w:trPr>
          <w:cantSplit/>
        </w:trPr>
        <w:tc>
          <w:tcPr>
            <w:tcW w:type="dxa" w:w="1559"/>
          </w:tcPr>
          <w:p>
            <w:pPr>
              <w:spacing w:after="0"/>
              <w:jc w:val="left"/>
            </w:pPr>
            <w:r>
              <w:rPr>
                <w:sz w:val="16"/>
              </w:rPr>
              <w:t>Farnhamville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$4,264.86</w:t>
            </w:r>
          </w:p>
        </w:tc>
        <w:tc>
          <w:tcPr>
            <w:tcW w:type="dxa" w:w="2158"/>
          </w:tcPr>
          <w:p>
            <w:pPr>
              <w:spacing w:after="0"/>
              <w:jc w:val="right"/>
            </w:pPr>
            <w:r>
              <w:rPr>
                <w:sz w:val="16"/>
              </w:rPr>
              <w:t>23; no approved plan</w:t>
            </w:r>
          </w:p>
        </w:tc>
        <w:tc>
          <w:tcPr>
            <w:tcW w:type="dxa" w:w="3027"/>
          </w:tcPr>
          <w:p>
            <w:pPr>
              <w:spacing w:after="0"/>
              <w:jc w:val="left"/>
            </w:pPr>
          </w:p>
        </w:tc>
      </w:tr>
      <w:tr>
        <w:trPr>
          <w:cantSplit/>
        </w:trPr>
        <w:tc>
          <w:tcPr>
            <w:tcW w:type="dxa" w:w="1559"/>
          </w:tcPr>
          <w:p>
            <w:pPr>
              <w:spacing w:after="0"/>
              <w:jc w:val="left"/>
            </w:pPr>
            <w:r>
              <w:rPr>
                <w:sz w:val="16"/>
              </w:rPr>
              <w:t>Knierim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none found</w:t>
            </w:r>
          </w:p>
        </w:tc>
        <w:tc>
          <w:tcPr>
            <w:tcW w:type="dxa" w:w="2158"/>
          </w:tcPr>
          <w:p>
            <w:pPr>
              <w:spacing w:after="0"/>
              <w:jc w:val="right"/>
            </w:pPr>
            <w:r>
              <w:rPr>
                <w:sz w:val="16"/>
              </w:rPr>
              <w:t>8; no approved plan</w:t>
            </w:r>
          </w:p>
        </w:tc>
        <w:tc>
          <w:tcPr>
            <w:tcW w:type="dxa" w:w="3027"/>
          </w:tcPr>
          <w:p>
            <w:pPr>
              <w:spacing w:after="0"/>
              <w:jc w:val="left"/>
            </w:pPr>
          </w:p>
        </w:tc>
      </w:tr>
      <w:tr>
        <w:trPr>
          <w:cantSplit/>
        </w:trPr>
        <w:tc>
          <w:tcPr>
            <w:tcW w:type="dxa" w:w="1559"/>
          </w:tcPr>
          <w:p>
            <w:pPr>
              <w:spacing w:after="0"/>
              <w:jc w:val="left"/>
            </w:pPr>
            <w:r>
              <w:rPr>
                <w:sz w:val="16"/>
              </w:rPr>
              <w:t>Lake City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$37,753.19</w:t>
            </w:r>
          </w:p>
        </w:tc>
        <w:tc>
          <w:tcPr>
            <w:tcW w:type="dxa" w:w="2158"/>
          </w:tcPr>
          <w:p>
            <w:pPr>
              <w:spacing w:after="0"/>
              <w:jc w:val="right"/>
            </w:pPr>
            <w:r>
              <w:rPr>
                <w:sz w:val="16"/>
              </w:rPr>
              <w:t>31; no approved plan</w:t>
            </w:r>
          </w:p>
        </w:tc>
        <w:tc>
          <w:tcPr>
            <w:tcW w:type="dxa" w:w="3027"/>
          </w:tcPr>
          <w:p>
            <w:pPr>
              <w:spacing w:after="0"/>
              <w:jc w:val="left"/>
            </w:pPr>
          </w:p>
        </w:tc>
      </w:tr>
      <w:tr>
        <w:trPr>
          <w:cantSplit/>
        </w:trPr>
        <w:tc>
          <w:tcPr>
            <w:tcW w:type="dxa" w:w="1559"/>
          </w:tcPr>
          <w:p>
            <w:pPr>
              <w:spacing w:after="0"/>
              <w:jc w:val="left"/>
            </w:pPr>
            <w:r>
              <w:rPr>
                <w:sz w:val="16"/>
              </w:rPr>
              <w:t>Lohrville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$10,624.49</w:t>
            </w:r>
          </w:p>
        </w:tc>
        <w:tc>
          <w:tcPr>
            <w:tcW w:type="dxa" w:w="2158"/>
          </w:tcPr>
          <w:p>
            <w:pPr>
              <w:spacing w:after="0"/>
              <w:jc w:val="right"/>
            </w:pPr>
            <w:r>
              <w:rPr>
                <w:sz w:val="16"/>
              </w:rPr>
              <w:t>16; no approved plan</w:t>
            </w:r>
          </w:p>
        </w:tc>
        <w:tc>
          <w:tcPr>
            <w:tcW w:type="dxa" w:w="3027"/>
          </w:tcPr>
          <w:p>
            <w:pPr>
              <w:spacing w:after="0"/>
              <w:jc w:val="left"/>
            </w:pPr>
          </w:p>
        </w:tc>
      </w:tr>
      <w:tr>
        <w:trPr>
          <w:cantSplit/>
        </w:trPr>
        <w:tc>
          <w:tcPr>
            <w:tcW w:type="dxa" w:w="1559"/>
          </w:tcPr>
          <w:p>
            <w:pPr>
              <w:spacing w:after="0"/>
              <w:jc w:val="left"/>
            </w:pPr>
            <w:r>
              <w:rPr>
                <w:sz w:val="16"/>
              </w:rPr>
              <w:t>Manson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$14,242.47</w:t>
            </w:r>
          </w:p>
        </w:tc>
        <w:tc>
          <w:tcPr>
            <w:tcW w:type="dxa" w:w="2158"/>
          </w:tcPr>
          <w:p>
            <w:pPr>
              <w:spacing w:after="0"/>
              <w:jc w:val="right"/>
            </w:pPr>
            <w:r>
              <w:rPr>
                <w:sz w:val="16"/>
              </w:rPr>
              <w:t>36; no approved plan</w:t>
            </w:r>
          </w:p>
        </w:tc>
        <w:tc>
          <w:tcPr>
            <w:tcW w:type="dxa" w:w="3027"/>
          </w:tcPr>
          <w:p>
            <w:pPr>
              <w:spacing w:after="0"/>
              <w:jc w:val="left"/>
            </w:pPr>
          </w:p>
        </w:tc>
      </w:tr>
      <w:tr>
        <w:trPr>
          <w:cantSplit/>
        </w:trPr>
        <w:tc>
          <w:tcPr>
            <w:tcW w:type="dxa" w:w="1559"/>
          </w:tcPr>
          <w:p>
            <w:pPr>
              <w:spacing w:after="0"/>
              <w:jc w:val="left"/>
            </w:pPr>
            <w:r>
              <w:rPr>
                <w:sz w:val="16"/>
              </w:rPr>
              <w:t>Pomeroy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$6,974.33</w:t>
            </w:r>
          </w:p>
        </w:tc>
        <w:tc>
          <w:tcPr>
            <w:tcW w:type="dxa" w:w="2158"/>
          </w:tcPr>
          <w:p>
            <w:pPr>
              <w:spacing w:after="0"/>
              <w:jc w:val="right"/>
            </w:pPr>
            <w:r>
              <w:rPr>
                <w:sz w:val="16"/>
              </w:rPr>
              <w:t>26; no approved plan</w:t>
            </w:r>
          </w:p>
        </w:tc>
        <w:tc>
          <w:tcPr>
            <w:tcW w:type="dxa" w:w="3027"/>
          </w:tcPr>
          <w:p>
            <w:pPr>
              <w:spacing w:after="0"/>
              <w:jc w:val="left"/>
            </w:pPr>
          </w:p>
        </w:tc>
      </w:tr>
      <w:tr>
        <w:trPr>
          <w:cantSplit/>
        </w:trPr>
        <w:tc>
          <w:tcPr>
            <w:tcW w:type="dxa" w:w="1559"/>
          </w:tcPr>
          <w:p>
            <w:pPr>
              <w:spacing w:after="0"/>
              <w:jc w:val="left"/>
            </w:pPr>
            <w:r>
              <w:rPr>
                <w:sz w:val="16"/>
              </w:rPr>
              <w:t>Rinard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$2,655</w:t>
            </w:r>
          </w:p>
        </w:tc>
        <w:tc>
          <w:tcPr>
            <w:tcW w:type="dxa" w:w="2158"/>
          </w:tcPr>
          <w:p>
            <w:pPr>
              <w:spacing w:after="0"/>
              <w:jc w:val="right"/>
            </w:pPr>
            <w:r>
              <w:rPr>
                <w:sz w:val="16"/>
              </w:rPr>
              <w:t>2; no approved plan</w:t>
            </w:r>
          </w:p>
        </w:tc>
        <w:tc>
          <w:tcPr>
            <w:tcW w:type="dxa" w:w="3027"/>
          </w:tcPr>
          <w:p>
            <w:pPr>
              <w:spacing w:after="0"/>
              <w:jc w:val="left"/>
            </w:pPr>
          </w:p>
        </w:tc>
      </w:tr>
      <w:tr>
        <w:trPr>
          <w:cantSplit/>
        </w:trPr>
        <w:tc>
          <w:tcPr>
            <w:tcW w:type="dxa" w:w="1559"/>
          </w:tcPr>
          <w:p>
            <w:pPr>
              <w:spacing w:after="0"/>
              <w:jc w:val="left"/>
            </w:pPr>
            <w:r>
              <w:rPr>
                <w:sz w:val="16"/>
              </w:rPr>
              <w:t>Rockwell City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$36,162.09</w:t>
            </w:r>
          </w:p>
        </w:tc>
        <w:tc>
          <w:tcPr>
            <w:tcW w:type="dxa" w:w="2158"/>
          </w:tcPr>
          <w:p>
            <w:pPr>
              <w:spacing w:after="0"/>
              <w:jc w:val="right"/>
            </w:pPr>
            <w:r>
              <w:rPr>
                <w:sz w:val="16"/>
              </w:rPr>
              <w:t>68; no approved plan</w:t>
            </w:r>
          </w:p>
        </w:tc>
        <w:tc>
          <w:tcPr>
            <w:tcW w:type="dxa" w:w="3027"/>
          </w:tcPr>
          <w:p>
            <w:pPr>
              <w:spacing w:after="0"/>
              <w:jc w:val="left"/>
            </w:pPr>
          </w:p>
        </w:tc>
      </w:tr>
      <w:tr>
        <w:trPr>
          <w:cantSplit/>
        </w:trPr>
        <w:tc>
          <w:tcPr>
            <w:tcW w:type="dxa" w:w="1559"/>
          </w:tcPr>
          <w:p>
            <w:pPr>
              <w:spacing w:after="0"/>
              <w:jc w:val="left"/>
            </w:pPr>
            <w:r>
              <w:rPr>
                <w:sz w:val="16"/>
              </w:rPr>
              <w:t>Somers city</w:t>
            </w:r>
          </w:p>
        </w:tc>
        <w:tc>
          <w:tcPr>
            <w:tcW w:type="dxa" w:w="760"/>
          </w:tcPr>
          <w:p>
            <w:pPr>
              <w:spacing w:after="0"/>
              <w:jc w:val="left"/>
            </w:pPr>
            <w:r>
              <w:rPr>
                <w:sz w:val="16"/>
              </w:rPr>
              <w:t>City</w:t>
            </w:r>
          </w:p>
        </w:tc>
        <w:tc>
          <w:tcPr>
            <w:tcW w:type="dxa" w:w="2591"/>
          </w:tcPr>
          <w:p>
            <w:pPr>
              <w:spacing w:after="0"/>
              <w:jc w:val="left"/>
            </w:pPr>
            <w:r>
              <w:rPr>
                <w:sz w:val="16"/>
              </w:rPr>
              <w:t>No approved plan on record. Approvable pending adoption, not yet eligible</w:t>
            </w:r>
          </w:p>
        </w:tc>
        <w:tc>
          <w:tcPr>
            <w:tcW w:type="dxa" w:w="2358"/>
          </w:tcPr>
          <w:p>
            <w:pPr>
              <w:spacing w:after="0"/>
              <w:jc w:val="right"/>
            </w:pPr>
            <w:r>
              <w:rPr>
                <w:sz w:val="16"/>
              </w:rPr>
              <w:t>FMA RL 0, SRL 0; any 0</w:t>
            </w:r>
          </w:p>
        </w:tc>
        <w:tc>
          <w:tcPr>
            <w:tcW w:type="dxa" w:w="1659"/>
          </w:tcPr>
          <w:p>
            <w:pPr>
              <w:spacing w:after="0"/>
              <w:jc w:val="right"/>
            </w:pPr>
            <w:r>
              <w:rPr>
                <w:sz w:val="16"/>
              </w:rPr>
              <w:t>none found</w:t>
            </w:r>
          </w:p>
        </w:tc>
        <w:tc>
          <w:tcPr>
            <w:tcW w:type="dxa" w:w="2158"/>
          </w:tcPr>
          <w:p>
            <w:pPr>
              <w:spacing w:after="0"/>
              <w:jc w:val="right"/>
            </w:pPr>
            <w:r>
              <w:rPr>
                <w:sz w:val="16"/>
              </w:rPr>
              <w:t>11; no approved plan</w:t>
            </w:r>
          </w:p>
        </w:tc>
        <w:tc>
          <w:tcPr>
            <w:tcW w:type="dxa" w:w="302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$3,426,008,086</w:t>
            </w:r>
          </w:p>
        </w:tc>
        <w:tc>
          <w:tcPr>
            <w:tcW w:type="dxa" w:w="1215"/>
          </w:tcPr>
          <w:p>
            <w:pPr>
              <w:spacing w:after="0"/>
              <w:jc w:val="right"/>
            </w:pPr>
            <w:r>
              <w:rPr>
                <w:sz w:val="16"/>
              </w:rPr>
              <w:t>$414,102,462</w:t>
            </w:r>
          </w:p>
        </w:tc>
        <w:tc>
          <w:tcPr>
            <w:tcW w:type="dxa" w:w="1048"/>
          </w:tcPr>
          <w:p>
            <w:pPr>
              <w:spacing w:after="0"/>
              <w:jc w:val="right"/>
            </w:pPr>
            <w:r>
              <w:rPr>
                <w:sz w:val="16"/>
              </w:rPr>
              <w:t>9,927</w:t>
            </w:r>
          </w:p>
        </w:tc>
        <w:tc>
          <w:tcPr>
            <w:tcW w:type="dxa" w:w="1037"/>
          </w:tcPr>
          <w:p>
            <w:pPr>
              <w:spacing w:after="0"/>
              <w:jc w:val="right"/>
            </w:pPr>
            <w:r>
              <w:rPr>
                <w:sz w:val="16"/>
              </w:rPr>
              <w:t>$2,477</w:t>
            </w:r>
          </w:p>
        </w:tc>
        <w:tc>
          <w:tcPr>
            <w:tcW w:type="dxa" w:w="1126"/>
          </w:tcPr>
          <w:p>
            <w:pPr>
              <w:spacing w:after="0"/>
              <w:jc w:val="right"/>
            </w:pPr>
            <w:r>
              <w:rPr>
                <w:sz w:val="16"/>
              </w:rPr>
              <w:t>$382,187</w:t>
            </w:r>
          </w:p>
        </w:tc>
        <w:tc>
          <w:tcPr>
            <w:tcW w:type="dxa" w:w="1190"/>
          </w:tcPr>
          <w:p>
            <w:pPr>
              <w:spacing w:after="0"/>
              <w:jc w:val="right"/>
            </w:pPr>
            <w:r>
              <w:rPr>
                <w:sz w:val="16"/>
              </w:rPr>
              <w:t>$958,991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$193,682,991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$3,697,385</w:t>
            </w:r>
          </w:p>
        </w:tc>
        <w:tc>
          <w:tcPr>
            <w:tcW w:type="dxa" w:w="1190"/>
          </w:tcPr>
          <w:p>
            <w:pPr>
              <w:spacing w:after="0"/>
              <w:jc w:val="right"/>
            </w:pPr>
          </w:p>
        </w:tc>
        <w:tc>
          <w:tcPr>
            <w:tcW w:type="dxa" w:w="1305"/>
          </w:tcPr>
          <w:p>
            <w:pPr>
              <w:spacing w:after="0"/>
              <w:jc w:val="right"/>
            </w:pPr>
            <w:r>
              <w:rPr>
                <w:sz w:val="16"/>
              </w:rPr>
              <w:t>1.91%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$5,608,206,600</w:t>
            </w:r>
          </w:p>
        </w:tc>
        <w:tc>
          <w:tcPr>
            <w:tcW w:type="dxa" w:w="1215"/>
          </w:tcPr>
          <w:p>
            <w:pPr>
              <w:spacing w:after="0"/>
              <w:jc w:val="right"/>
            </w:pPr>
          </w:p>
        </w:tc>
        <w:tc>
          <w:tcPr>
            <w:tcW w:type="dxa" w:w="1048"/>
          </w:tcPr>
          <w:p>
            <w:pPr>
              <w:spacing w:after="0"/>
              <w:jc w:val="right"/>
            </w:pPr>
            <w:r>
              <w:rPr>
                <w:sz w:val="16"/>
              </w:rPr>
              <w:t>9,927</w:t>
            </w:r>
          </w:p>
        </w:tc>
        <w:tc>
          <w:tcPr>
            <w:tcW w:type="dxa" w:w="1037"/>
          </w:tcPr>
          <w:p>
            <w:pPr>
              <w:spacing w:after="0"/>
              <w:jc w:val="right"/>
            </w:pPr>
            <w:r>
              <w:rPr>
                <w:sz w:val="16"/>
              </w:rPr>
              <w:t>$11,341</w:t>
            </w:r>
          </w:p>
        </w:tc>
        <w:tc>
          <w:tcPr>
            <w:tcW w:type="dxa" w:w="1126"/>
          </w:tcPr>
          <w:p>
            <w:pPr>
              <w:spacing w:after="0"/>
              <w:jc w:val="right"/>
            </w:pPr>
          </w:p>
        </w:tc>
        <w:tc>
          <w:tcPr>
            <w:tcW w:type="dxa" w:w="1190"/>
          </w:tcPr>
          <w:p>
            <w:pPr>
              <w:spacing w:after="0"/>
              <w:jc w:val="right"/>
            </w:pPr>
            <w:r>
              <w:rPr>
                <w:sz w:val="16"/>
              </w:rPr>
              <w:t>$3,292</w:t>
            </w:r>
          </w:p>
        </w:tc>
        <w:tc>
          <w:tcPr>
            <w:tcW w:type="dxa" w:w="1305"/>
          </w:tcPr>
          <w:p>
            <w:pPr>
              <w:spacing w:after="0"/>
              <w:jc w:val="right"/>
            </w:pPr>
            <w:r>
              <w:rPr>
                <w:sz w:val="16"/>
              </w:rPr>
              <w:t>0.000202%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$3,426,008,086</w:t>
            </w:r>
          </w:p>
        </w:tc>
        <w:tc>
          <w:tcPr>
            <w:tcW w:type="dxa" w:w="1215"/>
          </w:tcPr>
          <w:p>
            <w:pPr>
              <w:spacing w:after="0"/>
              <w:jc w:val="right"/>
            </w:pPr>
            <w:r>
              <w:rPr>
                <w:sz w:val="16"/>
              </w:rPr>
              <w:t>$414,102,462</w:t>
            </w:r>
          </w:p>
        </w:tc>
        <w:tc>
          <w:tcPr>
            <w:tcW w:type="dxa" w:w="1048"/>
          </w:tcPr>
          <w:p>
            <w:pPr>
              <w:spacing w:after="0"/>
              <w:jc w:val="right"/>
            </w:pPr>
            <w:r>
              <w:rPr>
                <w:sz w:val="16"/>
              </w:rPr>
              <w:t>9,927</w:t>
            </w:r>
          </w:p>
        </w:tc>
        <w:tc>
          <w:tcPr>
            <w:tcW w:type="dxa" w:w="1037"/>
          </w:tcPr>
          <w:p>
            <w:pPr>
              <w:spacing w:after="0"/>
              <w:jc w:val="right"/>
            </w:pPr>
            <w:r>
              <w:rPr>
                <w:sz w:val="16"/>
              </w:rPr>
              <w:t>$152,761</w:t>
            </w:r>
          </w:p>
        </w:tc>
        <w:tc>
          <w:tcPr>
            <w:tcW w:type="dxa" w:w="1126"/>
          </w:tcPr>
          <w:p>
            <w:pPr>
              <w:spacing w:after="0"/>
              <w:jc w:val="right"/>
            </w:pPr>
            <w:r>
              <w:rPr>
                <w:sz w:val="16"/>
              </w:rPr>
              <w:t>$1,701,458</w:t>
            </w:r>
          </w:p>
        </w:tc>
        <w:tc>
          <w:tcPr>
            <w:tcW w:type="dxa" w:w="1190"/>
          </w:tcPr>
          <w:p>
            <w:pPr>
              <w:spacing w:after="0"/>
              <w:jc w:val="right"/>
            </w:pPr>
            <w:r>
              <w:rPr>
                <w:sz w:val="16"/>
              </w:rPr>
              <w:t>$227,426</w:t>
            </w:r>
          </w:p>
        </w:tc>
        <w:tc>
          <w:tcPr>
            <w:tcW w:type="dxa" w:w="1305"/>
          </w:tcPr>
          <w:p>
            <w:pPr>
              <w:spacing w:after="0"/>
              <w:jc w:val="right"/>
            </w:pPr>
            <w:r>
              <w:rPr>
                <w:sz w:val="16"/>
              </w:rPr>
              <w:t>0.00446%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$3,426,008,086</w:t>
            </w:r>
          </w:p>
        </w:tc>
        <w:tc>
          <w:tcPr>
            <w:tcW w:type="dxa" w:w="1215"/>
          </w:tcPr>
          <w:p>
            <w:pPr>
              <w:spacing w:after="0"/>
              <w:jc w:val="right"/>
            </w:pPr>
            <w:r>
              <w:rPr>
                <w:sz w:val="16"/>
              </w:rPr>
              <w:t>$414,102,462</w:t>
            </w:r>
          </w:p>
        </w:tc>
        <w:tc>
          <w:tcPr>
            <w:tcW w:type="dxa" w:w="1048"/>
          </w:tcPr>
          <w:p>
            <w:pPr>
              <w:spacing w:after="0"/>
              <w:jc w:val="right"/>
            </w:pPr>
            <w:r>
              <w:rPr>
                <w:sz w:val="16"/>
              </w:rPr>
              <w:t>9,927</w:t>
            </w:r>
          </w:p>
        </w:tc>
        <w:tc>
          <w:tcPr>
            <w:tcW w:type="dxa" w:w="1037"/>
          </w:tcPr>
          <w:p>
            <w:pPr>
              <w:spacing w:after="0"/>
              <w:jc w:val="right"/>
            </w:pPr>
            <w:r>
              <w:rPr>
                <w:sz w:val="16"/>
              </w:rPr>
              <w:t>$7,098</w:t>
            </w:r>
          </w:p>
        </w:tc>
        <w:tc>
          <w:tcPr>
            <w:tcW w:type="dxa" w:w="1126"/>
          </w:tcPr>
          <w:p>
            <w:pPr>
              <w:spacing w:after="0"/>
              <w:jc w:val="right"/>
            </w:pPr>
            <w:r>
              <w:rPr>
                <w:sz w:val="16"/>
              </w:rPr>
              <w:t>$6</w:t>
            </w:r>
          </w:p>
        </w:tc>
        <w:tc>
          <w:tcPr>
            <w:tcW w:type="dxa" w:w="1190"/>
          </w:tcPr>
          <w:p>
            <w:pPr>
              <w:spacing w:after="0"/>
              <w:jc w:val="right"/>
            </w:pPr>
            <w:r>
              <w:rPr>
                <w:sz w:val="16"/>
              </w:rPr>
              <w:t>$39,359</w:t>
            </w:r>
          </w:p>
        </w:tc>
        <w:tc>
          <w:tcPr>
            <w:tcW w:type="dxa" w:w="1305"/>
          </w:tcPr>
          <w:p>
            <w:pPr>
              <w:spacing w:after="0"/>
              <w:jc w:val="right"/>
            </w:pPr>
            <w:r>
              <w:rPr>
                <w:sz w:val="16"/>
              </w:rPr>
              <w:t>0.000207%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$3,426,008,086</w:t>
            </w:r>
          </w:p>
        </w:tc>
        <w:tc>
          <w:tcPr>
            <w:tcW w:type="dxa" w:w="1215"/>
          </w:tcPr>
          <w:p>
            <w:pPr>
              <w:spacing w:after="0"/>
              <w:jc w:val="right"/>
            </w:pPr>
            <w:r>
              <w:rPr>
                <w:sz w:val="16"/>
              </w:rPr>
              <w:t>$414,102,462</w:t>
            </w:r>
          </w:p>
        </w:tc>
        <w:tc>
          <w:tcPr>
            <w:tcW w:type="dxa" w:w="1048"/>
          </w:tcPr>
          <w:p>
            <w:pPr>
              <w:spacing w:after="0"/>
              <w:jc w:val="right"/>
            </w:pPr>
            <w:r>
              <w:rPr>
                <w:sz w:val="16"/>
              </w:rPr>
              <w:t>9,927</w:t>
            </w:r>
          </w:p>
        </w:tc>
        <w:tc>
          <w:tcPr>
            <w:tcW w:type="dxa" w:w="1037"/>
          </w:tcPr>
          <w:p>
            <w:pPr>
              <w:spacing w:after="0"/>
              <w:jc w:val="right"/>
            </w:pPr>
            <w:r>
              <w:rPr>
                <w:sz w:val="16"/>
              </w:rPr>
              <w:t>$610</w:t>
            </w:r>
          </w:p>
        </w:tc>
        <w:tc>
          <w:tcPr>
            <w:tcW w:type="dxa" w:w="1126"/>
          </w:tcPr>
          <w:p>
            <w:pPr>
              <w:spacing w:after="0"/>
              <w:jc w:val="right"/>
            </w:pPr>
            <w:r>
              <w:rPr>
                <w:sz w:val="16"/>
              </w:rPr>
              <w:t>$2,783</w:t>
            </w:r>
          </w:p>
        </w:tc>
        <w:tc>
          <w:tcPr>
            <w:tcW w:type="dxa" w:w="1190"/>
          </w:tcPr>
          <w:p>
            <w:pPr>
              <w:spacing w:after="0"/>
              <w:jc w:val="right"/>
            </w:pPr>
            <w:r>
              <w:rPr>
                <w:sz w:val="16"/>
              </w:rPr>
              <w:t>under $1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$3,426,008,086</w:t>
            </w:r>
          </w:p>
        </w:tc>
        <w:tc>
          <w:tcPr>
            <w:tcW w:type="dxa" w:w="1215"/>
          </w:tcPr>
          <w:p>
            <w:pPr>
              <w:spacing w:after="0"/>
              <w:jc w:val="right"/>
            </w:pPr>
          </w:p>
        </w:tc>
        <w:tc>
          <w:tcPr>
            <w:tcW w:type="dxa" w:w="1048"/>
          </w:tcPr>
          <w:p>
            <w:pPr>
              <w:spacing w:after="0"/>
              <w:jc w:val="right"/>
            </w:pPr>
            <w:r>
              <w:rPr>
                <w:sz w:val="16"/>
              </w:rPr>
              <w:t>9,927</w:t>
            </w:r>
          </w:p>
        </w:tc>
        <w:tc>
          <w:tcPr>
            <w:tcW w:type="dxa" w:w="1037"/>
          </w:tcPr>
          <w:p>
            <w:pPr>
              <w:spacing w:after="0"/>
              <w:jc w:val="right"/>
            </w:pPr>
            <w:r>
              <w:rPr>
                <w:sz w:val="16"/>
              </w:rPr>
              <w:t>$65,895</w:t>
            </w:r>
          </w:p>
        </w:tc>
        <w:tc>
          <w:tcPr>
            <w:tcW w:type="dxa" w:w="1126"/>
          </w:tcPr>
          <w:p>
            <w:pPr>
              <w:spacing w:after="0"/>
              <w:jc w:val="right"/>
            </w:pPr>
          </w:p>
        </w:tc>
        <w:tc>
          <w:tcPr>
            <w:tcW w:type="dxa" w:w="1190"/>
          </w:tcPr>
          <w:p>
            <w:pPr>
              <w:spacing w:after="0"/>
              <w:jc w:val="right"/>
            </w:pPr>
            <w:r>
              <w:rPr>
                <w:sz w:val="16"/>
              </w:rPr>
              <w:t>$3,485</w:t>
            </w:r>
          </w:p>
        </w:tc>
        <w:tc>
          <w:tcPr>
            <w:tcW w:type="dxa" w:w="1305"/>
          </w:tcPr>
          <w:p>
            <w:pPr>
              <w:spacing w:after="0"/>
              <w:jc w:val="right"/>
            </w:pPr>
            <w:r>
              <w:rPr>
                <w:sz w:val="16"/>
              </w:rPr>
              <w:t>0.00192%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$3,421,320,849</w:t>
            </w:r>
          </w:p>
        </w:tc>
        <w:tc>
          <w:tcPr>
            <w:tcW w:type="dxa" w:w="1215"/>
          </w:tcPr>
          <w:p>
            <w:pPr>
              <w:spacing w:after="0"/>
              <w:jc w:val="right"/>
            </w:pPr>
            <w:r>
              <w:rPr>
                <w:sz w:val="16"/>
              </w:rPr>
              <w:t>$35,274,651</w:t>
            </w:r>
          </w:p>
        </w:tc>
        <w:tc>
          <w:tcPr>
            <w:tcW w:type="dxa" w:w="1048"/>
          </w:tcPr>
          <w:p>
            <w:pPr>
              <w:spacing w:after="0"/>
              <w:jc w:val="right"/>
            </w:pPr>
            <w:r>
              <w:rPr>
                <w:sz w:val="16"/>
              </w:rPr>
              <w:t>58</w:t>
            </w:r>
          </w:p>
        </w:tc>
        <w:tc>
          <w:tcPr>
            <w:tcW w:type="dxa" w:w="1037"/>
          </w:tcPr>
          <w:p>
            <w:pPr>
              <w:spacing w:after="0"/>
              <w:jc w:val="right"/>
            </w:pPr>
            <w:r>
              <w:rPr>
                <w:sz w:val="16"/>
              </w:rPr>
              <w:t>$2,095,807</w:t>
            </w:r>
          </w:p>
        </w:tc>
        <w:tc>
          <w:tcPr>
            <w:tcW w:type="dxa" w:w="1126"/>
          </w:tcPr>
          <w:p>
            <w:pPr>
              <w:spacing w:after="0"/>
              <w:jc w:val="right"/>
            </w:pPr>
            <w:r>
              <w:rPr>
                <w:sz w:val="16"/>
              </w:rPr>
              <w:t>$262,472</w:t>
            </w:r>
          </w:p>
        </w:tc>
        <w:tc>
          <w:tcPr>
            <w:tcW w:type="dxa" w:w="1190"/>
          </w:tcPr>
          <w:p>
            <w:pPr>
              <w:spacing w:after="0"/>
              <w:jc w:val="right"/>
            </w:pPr>
            <w:r>
              <w:rPr>
                <w:sz w:val="16"/>
              </w:rPr>
              <w:t>$15,115</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$8,233,927</w:t>
            </w:r>
          </w:p>
        </w:tc>
        <w:tc>
          <w:tcPr>
            <w:tcW w:type="dxa" w:w="1215"/>
          </w:tcPr>
          <w:p>
            <w:pPr>
              <w:spacing w:after="0"/>
              <w:jc w:val="right"/>
            </w:pPr>
          </w:p>
        </w:tc>
        <w:tc>
          <w:tcPr>
            <w:tcW w:type="dxa" w:w="1048"/>
          </w:tcPr>
          <w:p>
            <w:pPr>
              <w:spacing w:after="0"/>
              <w:jc w:val="right"/>
            </w:pPr>
            <w:r>
              <w:rPr>
                <w:sz w:val="16"/>
              </w:rPr>
              <w:t>20</w:t>
            </w:r>
          </w:p>
        </w:tc>
        <w:tc>
          <w:tcPr>
            <w:tcW w:type="dxa" w:w="1037"/>
          </w:tcPr>
          <w:p>
            <w:pPr>
              <w:spacing w:after="0"/>
              <w:jc w:val="right"/>
            </w:pPr>
            <w:r>
              <w:rPr>
                <w:sz w:val="16"/>
              </w:rPr>
              <w:t>$8</w:t>
            </w:r>
          </w:p>
        </w:tc>
        <w:tc>
          <w:tcPr>
            <w:tcW w:type="dxa" w:w="1126"/>
          </w:tcPr>
          <w:p>
            <w:pPr>
              <w:spacing w:after="0"/>
              <w:jc w:val="right"/>
            </w:pPr>
          </w:p>
        </w:tc>
        <w:tc>
          <w:tcPr>
            <w:tcW w:type="dxa" w:w="1190"/>
          </w:tcPr>
          <w:p>
            <w:pPr>
              <w:spacing w:after="0"/>
              <w:jc w:val="right"/>
            </w:pPr>
            <w:r>
              <w:rPr>
                <w:sz w:val="16"/>
              </w:rPr>
              <w:t>$108</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$3,426,008,086</w:t>
            </w:r>
          </w:p>
        </w:tc>
        <w:tc>
          <w:tcPr>
            <w:tcW w:type="dxa" w:w="1215"/>
          </w:tcPr>
          <w:p>
            <w:pPr>
              <w:spacing w:after="0"/>
              <w:jc w:val="right"/>
            </w:pPr>
          </w:p>
        </w:tc>
        <w:tc>
          <w:tcPr>
            <w:tcW w:type="dxa" w:w="1048"/>
          </w:tcPr>
          <w:p>
            <w:pPr>
              <w:spacing w:after="0"/>
              <w:jc w:val="right"/>
            </w:pPr>
            <w:r>
              <w:rPr>
                <w:sz w:val="16"/>
              </w:rPr>
              <w:t>9,927</w:t>
            </w:r>
          </w:p>
        </w:tc>
        <w:tc>
          <w:tcPr>
            <w:tcW w:type="dxa" w:w="1037"/>
          </w:tcPr>
          <w:p>
            <w:pPr>
              <w:spacing w:after="0"/>
              <w:jc w:val="right"/>
            </w:pPr>
            <w:r>
              <w:rPr>
                <w:sz w:val="16"/>
              </w:rPr>
              <w:t>$5,691</w:t>
            </w:r>
          </w:p>
        </w:tc>
        <w:tc>
          <w:tcPr>
            <w:tcW w:type="dxa" w:w="1126"/>
          </w:tcPr>
          <w:p>
            <w:pPr>
              <w:spacing w:after="0"/>
              <w:jc w:val="right"/>
            </w:pPr>
          </w:p>
        </w:tc>
        <w:tc>
          <w:tcPr>
            <w:tcW w:type="dxa" w:w="1190"/>
          </w:tcPr>
          <w:p>
            <w:pPr>
              <w:spacing w:after="0"/>
              <w:jc w:val="right"/>
            </w:pPr>
            <w:r>
              <w:rPr>
                <w:sz w:val="16"/>
              </w:rPr>
              <w:t>$59,447</w:t>
            </w:r>
          </w:p>
        </w:tc>
        <w:tc>
          <w:tcPr>
            <w:tcW w:type="dxa" w:w="1305"/>
          </w:tcPr>
          <w:p>
            <w:pPr>
              <w:spacing w:after="0"/>
              <w:jc w:val="right"/>
            </w:pPr>
            <w:r>
              <w:rPr>
                <w:sz w:val="16"/>
              </w:rPr>
              <w:t>0.000166%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$3,426,008,086</w:t>
            </w:r>
          </w:p>
        </w:tc>
        <w:tc>
          <w:tcPr>
            <w:tcW w:type="dxa" w:w="1215"/>
          </w:tcPr>
          <w:p>
            <w:pPr>
              <w:spacing w:after="0"/>
              <w:jc w:val="right"/>
            </w:pPr>
            <w:r>
              <w:rPr>
                <w:sz w:val="16"/>
              </w:rPr>
              <w:t>$414,102,462</w:t>
            </w:r>
          </w:p>
        </w:tc>
        <w:tc>
          <w:tcPr>
            <w:tcW w:type="dxa" w:w="1048"/>
          </w:tcPr>
          <w:p>
            <w:pPr>
              <w:spacing w:after="0"/>
              <w:jc w:val="right"/>
            </w:pPr>
            <w:r>
              <w:rPr>
                <w:sz w:val="16"/>
              </w:rPr>
              <w:t>9,927</w:t>
            </w:r>
          </w:p>
        </w:tc>
        <w:tc>
          <w:tcPr>
            <w:tcW w:type="dxa" w:w="1037"/>
          </w:tcPr>
          <w:p>
            <w:pPr>
              <w:spacing w:after="0"/>
              <w:jc w:val="right"/>
            </w:pPr>
            <w:r>
              <w:rPr>
                <w:sz w:val="16"/>
              </w:rPr>
              <w:t>$247,124</w:t>
            </w:r>
          </w:p>
        </w:tc>
        <w:tc>
          <w:tcPr>
            <w:tcW w:type="dxa" w:w="1126"/>
          </w:tcPr>
          <w:p>
            <w:pPr>
              <w:spacing w:after="0"/>
              <w:jc w:val="right"/>
            </w:pPr>
            <w:r>
              <w:rPr>
                <w:sz w:val="16"/>
              </w:rPr>
              <w:t>$302,084</w:t>
            </w:r>
          </w:p>
        </w:tc>
        <w:tc>
          <w:tcPr>
            <w:tcW w:type="dxa" w:w="1190"/>
          </w:tcPr>
          <w:p>
            <w:pPr>
              <w:spacing w:after="0"/>
              <w:jc w:val="right"/>
            </w:pPr>
            <w:r>
              <w:rPr>
                <w:sz w:val="16"/>
              </w:rPr>
              <w:t>$246,066</w:t>
            </w:r>
          </w:p>
        </w:tc>
        <w:tc>
          <w:tcPr>
            <w:tcW w:type="dxa" w:w="1305"/>
          </w:tcPr>
          <w:p>
            <w:pPr>
              <w:spacing w:after="0"/>
              <w:jc w:val="right"/>
            </w:pPr>
            <w:r>
              <w:rPr>
                <w:sz w:val="16"/>
              </w:rPr>
              <w:t>0.00721%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$3,426,008,086</w:t>
            </w:r>
          </w:p>
        </w:tc>
        <w:tc>
          <w:tcPr>
            <w:tcW w:type="dxa" w:w="1215"/>
          </w:tcPr>
          <w:p>
            <w:pPr>
              <w:spacing w:after="0"/>
              <w:jc w:val="right"/>
            </w:pPr>
            <w:r>
              <w:rPr>
                <w:sz w:val="16"/>
              </w:rPr>
              <w:t>$414,102,462</w:t>
            </w:r>
          </w:p>
        </w:tc>
        <w:tc>
          <w:tcPr>
            <w:tcW w:type="dxa" w:w="1048"/>
          </w:tcPr>
          <w:p>
            <w:pPr>
              <w:spacing w:after="0"/>
              <w:jc w:val="right"/>
            </w:pPr>
            <w:r>
              <w:rPr>
                <w:sz w:val="16"/>
              </w:rPr>
              <w:t>9,927</w:t>
            </w:r>
          </w:p>
        </w:tc>
        <w:tc>
          <w:tcPr>
            <w:tcW w:type="dxa" w:w="1037"/>
          </w:tcPr>
          <w:p>
            <w:pPr>
              <w:spacing w:after="0"/>
              <w:jc w:val="right"/>
            </w:pPr>
            <w:r>
              <w:rPr>
                <w:sz w:val="16"/>
              </w:rPr>
              <w:t>$1,016,380</w:t>
            </w:r>
          </w:p>
        </w:tc>
        <w:tc>
          <w:tcPr>
            <w:tcW w:type="dxa" w:w="1126"/>
          </w:tcPr>
          <w:p>
            <w:pPr>
              <w:spacing w:after="0"/>
              <w:jc w:val="right"/>
            </w:pPr>
            <w:r>
              <w:rPr>
                <w:sz w:val="16"/>
              </w:rPr>
              <w:t>$13,270</w:t>
            </w:r>
          </w:p>
        </w:tc>
        <w:tc>
          <w:tcPr>
            <w:tcW w:type="dxa" w:w="1190"/>
          </w:tcPr>
          <w:p>
            <w:pPr>
              <w:spacing w:after="0"/>
              <w:jc w:val="right"/>
            </w:pPr>
            <w:r>
              <w:rPr>
                <w:sz w:val="16"/>
              </w:rPr>
              <w:t>$1,724,356</w:t>
            </w:r>
          </w:p>
        </w:tc>
        <w:tc>
          <w:tcPr>
            <w:tcW w:type="dxa" w:w="1305"/>
          </w:tcPr>
          <w:p>
            <w:pPr>
              <w:spacing w:after="0"/>
              <w:jc w:val="right"/>
            </w:pPr>
            <w:r>
              <w:rPr>
                <w:sz w:val="16"/>
              </w:rPr>
              <w:t>0.0297%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$1,187,948,679</w:t>
            </w:r>
          </w:p>
        </w:tc>
        <w:tc>
          <w:tcPr>
            <w:tcW w:type="dxa" w:w="1215"/>
          </w:tcPr>
          <w:p>
            <w:pPr>
              <w:spacing w:after="0"/>
              <w:jc w:val="right"/>
            </w:pPr>
            <w:r>
              <w:rPr>
                <w:sz w:val="16"/>
              </w:rPr>
              <w:t>$79,166,622</w:t>
            </w:r>
          </w:p>
        </w:tc>
        <w:tc>
          <w:tcPr>
            <w:tcW w:type="dxa" w:w="1048"/>
          </w:tcPr>
          <w:p>
            <w:pPr>
              <w:spacing w:after="0"/>
              <w:jc w:val="right"/>
            </w:pPr>
            <w:r>
              <w:rPr>
                <w:sz w:val="16"/>
              </w:rPr>
              <w:t>3,159</w:t>
            </w:r>
          </w:p>
        </w:tc>
        <w:tc>
          <w:tcPr>
            <w:tcW w:type="dxa" w:w="1037"/>
          </w:tcPr>
          <w:p>
            <w:pPr>
              <w:spacing w:after="0"/>
              <w:jc w:val="right"/>
            </w:pPr>
            <w:r>
              <w:rPr>
                <w:sz w:val="16"/>
              </w:rPr>
              <w:t>$2,178</w:t>
            </w:r>
          </w:p>
        </w:tc>
        <w:tc>
          <w:tcPr>
            <w:tcW w:type="dxa" w:w="1126"/>
          </w:tcPr>
          <w:p>
            <w:pPr>
              <w:spacing w:after="0"/>
              <w:jc w:val="right"/>
            </w:pPr>
            <w:r>
              <w:rPr>
                <w:sz w:val="16"/>
              </w:rPr>
              <w:t>$85</w:t>
            </w:r>
          </w:p>
        </w:tc>
        <w:tc>
          <w:tcPr>
            <w:tcW w:type="dxa" w:w="1190"/>
          </w:tcPr>
          <w:p>
            <w:pPr>
              <w:spacing w:after="0"/>
              <w:jc w:val="right"/>
            </w:pPr>
            <w:r>
              <w:rPr>
                <w:sz w:val="16"/>
              </w:rPr>
              <w:t>$290</w:t>
            </w:r>
          </w:p>
        </w:tc>
        <w:tc>
          <w:tcPr>
            <w:tcW w:type="dxa" w:w="1305"/>
          </w:tcPr>
          <w:p>
            <w:pPr>
              <w:spacing w:after="0"/>
              <w:jc w:val="right"/>
            </w:pPr>
            <w:r>
              <w:rPr>
                <w:sz w:val="16"/>
              </w:rPr>
              <w:t>0.000183%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$3,426,008,086</w:t>
            </w:r>
          </w:p>
        </w:tc>
        <w:tc>
          <w:tcPr>
            <w:tcW w:type="dxa" w:w="1215"/>
          </w:tcPr>
          <w:p>
            <w:pPr>
              <w:spacing w:after="0"/>
              <w:jc w:val="right"/>
            </w:pPr>
            <w:r>
              <w:rPr>
                <w:sz w:val="16"/>
              </w:rPr>
              <w:t>$414,102,462</w:t>
            </w:r>
          </w:p>
        </w:tc>
        <w:tc>
          <w:tcPr>
            <w:tcW w:type="dxa" w:w="1048"/>
          </w:tcPr>
          <w:p>
            <w:pPr>
              <w:spacing w:after="0"/>
              <w:jc w:val="right"/>
            </w:pPr>
            <w:r>
              <w:rPr>
                <w:sz w:val="16"/>
              </w:rPr>
              <w:t>9,927</w:t>
            </w:r>
          </w:p>
        </w:tc>
        <w:tc>
          <w:tcPr>
            <w:tcW w:type="dxa" w:w="1037"/>
          </w:tcPr>
          <w:p>
            <w:pPr>
              <w:spacing w:after="0"/>
              <w:jc w:val="right"/>
            </w:pPr>
            <w:r>
              <w:rPr>
                <w:sz w:val="16"/>
              </w:rPr>
              <w:t>$36,551</w:t>
            </w:r>
          </w:p>
        </w:tc>
        <w:tc>
          <w:tcPr>
            <w:tcW w:type="dxa" w:w="1126"/>
          </w:tcPr>
          <w:p>
            <w:pPr>
              <w:spacing w:after="0"/>
              <w:jc w:val="right"/>
            </w:pPr>
            <w:r>
              <w:rPr>
                <w:sz w:val="16"/>
              </w:rPr>
              <w:t>$638</w:t>
            </w:r>
          </w:p>
        </w:tc>
        <w:tc>
          <w:tcPr>
            <w:tcW w:type="dxa" w:w="1190"/>
          </w:tcPr>
          <w:p>
            <w:pPr>
              <w:spacing w:after="0"/>
              <w:jc w:val="right"/>
            </w:pPr>
            <w:r>
              <w:rPr>
                <w:sz w:val="16"/>
              </w:rPr>
              <w:t>$54,126</w:t>
            </w:r>
          </w:p>
        </w:tc>
        <w:tc>
          <w:tcPr>
            <w:tcW w:type="dxa" w:w="1305"/>
          </w:tcPr>
          <w:p>
            <w:pPr>
              <w:spacing w:after="0"/>
              <w:jc w:val="right"/>
            </w:pPr>
            <w:r>
              <w:rPr>
                <w:sz w:val="16"/>
              </w:rPr>
              <w:t>0.00107%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9,927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$3,426,008,086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$414,102,462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$10,006,290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$3,332,063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Calhoun County</w:t>
            </w:r>
          </w:p>
        </w:tc>
        <w:tc>
          <w:tcPr>
            <w:tcW w:type="dxa" w:w="1513"/>
          </w:tcPr>
          <w:p>
            <w:pPr>
              <w:spacing w:after="0"/>
              <w:jc w:val="left"/>
            </w:pPr>
            <w:r>
              <w:rPr>
                <w:sz w:val="16"/>
              </w:rPr>
              <w:t>190851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Farnhamville city</w:t>
            </w:r>
          </w:p>
        </w:tc>
        <w:tc>
          <w:tcPr>
            <w:tcW w:type="dxa" w:w="1513"/>
          </w:tcPr>
          <w:p>
            <w:pPr>
              <w:spacing w:after="0"/>
              <w:jc w:val="left"/>
            </w:pPr>
            <w:r>
              <w:rPr>
                <w:sz w:val="16"/>
              </w:rPr>
              <w:t>190730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Knierim city</w:t>
            </w:r>
          </w:p>
        </w:tc>
        <w:tc>
          <w:tcPr>
            <w:tcW w:type="dxa" w:w="1513"/>
          </w:tcPr>
          <w:p>
            <w:pPr>
              <w:spacing w:after="0"/>
              <w:jc w:val="left"/>
            </w:pPr>
            <w:r>
              <w:rPr>
                <w:sz w:val="16"/>
              </w:rPr>
              <w:t>190339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Lake City city</w:t>
            </w:r>
          </w:p>
        </w:tc>
        <w:tc>
          <w:tcPr>
            <w:tcW w:type="dxa" w:w="1513"/>
          </w:tcPr>
          <w:p>
            <w:pPr>
              <w:spacing w:after="0"/>
              <w:jc w:val="left"/>
            </w:pPr>
            <w:r>
              <w:rPr>
                <w:sz w:val="16"/>
              </w:rPr>
              <w:t>190340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Lohrville city</w:t>
            </w:r>
          </w:p>
        </w:tc>
        <w:tc>
          <w:tcPr>
            <w:tcW w:type="dxa" w:w="1513"/>
          </w:tcPr>
          <w:p>
            <w:pPr>
              <w:spacing w:after="0"/>
              <w:jc w:val="left"/>
            </w:pPr>
            <w:r>
              <w:rPr>
                <w:sz w:val="16"/>
              </w:rPr>
              <w:t>190609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Manson city</w:t>
            </w:r>
          </w:p>
        </w:tc>
        <w:tc>
          <w:tcPr>
            <w:tcW w:type="dxa" w:w="1513"/>
          </w:tcPr>
          <w:p>
            <w:pPr>
              <w:spacing w:after="0"/>
              <w:jc w:val="left"/>
            </w:pPr>
            <w:r>
              <w:rPr>
                <w:sz w:val="16"/>
              </w:rPr>
              <w:t>190613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Pomeroy city</w:t>
            </w:r>
          </w:p>
        </w:tc>
        <w:tc>
          <w:tcPr>
            <w:tcW w:type="dxa" w:w="1513"/>
          </w:tcPr>
          <w:p>
            <w:pPr>
              <w:spacing w:after="0"/>
              <w:jc w:val="left"/>
            </w:pPr>
            <w:r>
              <w:rPr>
                <w:sz w:val="16"/>
              </w:rPr>
              <w:t>190341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Rinard city</w:t>
            </w:r>
          </w:p>
        </w:tc>
        <w:tc>
          <w:tcPr>
            <w:tcW w:type="dxa" w:w="1513"/>
          </w:tcPr>
          <w:p>
            <w:pPr>
              <w:spacing w:after="0"/>
              <w:jc w:val="left"/>
            </w:pPr>
            <w:r>
              <w:rPr>
                <w:sz w:val="16"/>
              </w:rPr>
              <w:t>190342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Rockwell City city</w:t>
            </w:r>
          </w:p>
        </w:tc>
        <w:tc>
          <w:tcPr>
            <w:tcW w:type="dxa" w:w="1513"/>
          </w:tcPr>
          <w:p>
            <w:pPr>
              <w:spacing w:after="0"/>
              <w:jc w:val="left"/>
            </w:pPr>
            <w:r>
              <w:rPr>
                <w:sz w:val="16"/>
              </w:rPr>
              <w:t>190343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Somers city</w:t>
            </w:r>
          </w:p>
        </w:tc>
        <w:tc>
          <w:tcPr>
            <w:tcW w:type="dxa" w:w="1513"/>
          </w:tcPr>
          <w:p>
            <w:pPr>
              <w:spacing w:after="0"/>
              <w:jc w:val="left"/>
            </w:pPr>
            <w:r>
              <w:rPr>
                <w:sz w:val="16"/>
              </w:rPr>
              <w:t>190344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Calhoun County, IA: risk-assessment baseline packet, release 2026-10 (data as of 2026-09-28; County area 19025).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IA: Risk-assessment baseline packet</dc:title>
  <dc:subject>Hazard Plain release 2026-10, as of 2026-09-28. Preview: automated baseline</dc:subject>
  <dc:creator>Hazard Plain</dc:creator>
  <cp:keywords>Hazard Plain; hazard mitigation; risk assessment; 19025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