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Butler County, IA</w:t>
      </w:r>
    </w:p>
    <w:p>
      <w:pPr>
        <w:spacing w:after="120" w:before="0"/>
      </w:pPr>
      <w:r>
        <w:rPr>
          <w:color w:val="555555"/>
          <w:sz w:val="24"/>
        </w:rPr>
        <w:t>Risk-assessment baseline packet</w:t>
      </w:r>
    </w:p>
    <w:p>
      <w:pPr>
        <w:spacing w:after="120" w:before="0"/>
      </w:pPr>
      <w:r>
        <w:rPr>
          <w:b/>
          <w:sz w:val="18"/>
        </w:rPr>
        <w:t xml:space="preserve">County FIPS: </w:t>
      </w:r>
      <w:r>
        <w:rPr>
          <w:sz w:val="18"/>
        </w:rPr>
        <w:t>19023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2030-06-23. Plan: Butler County IA Hazard Mitigation Plan Update (FEMA plan 110880), approved 2025-06-24.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2025-06-24: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($7,092,764 a year), Drought ($2,439,368) and Tornado ($1,894,325).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2030-06-23</w:t>
      </w:r>
    </w:p>
    <w:p>
      <w:pPr>
        <w:keepNext/>
        <w:spacing w:after="40" w:before="0"/>
      </w:pPr>
      <w:r>
        <w:rPr>
          <w:b/>
        </w:rPr>
        <w:t xml:space="preserve">Plan: </w:t>
      </w:r>
      <w:r>
        <w:rPr/>
        <w:t>Butler County IA Hazard Mitigation Plan Update (FEMA plan 110880)</w:t>
      </w:r>
    </w:p>
    <w:p>
      <w:pPr>
        <w:keepNext/>
        <w:spacing w:after="40" w:before="0"/>
      </w:pPr>
      <w:r>
        <w:rPr>
          <w:b/>
        </w:rPr>
        <w:t xml:space="preserve">Approved: </w:t>
      </w:r>
      <w:r>
        <w:rPr/>
        <w:t>2025-06-24</w:t>
      </w:r>
    </w:p>
    <w:p>
      <w:pPr>
        <w:keepNext/>
        <w:spacing w:after="40" w:before="0"/>
      </w:pPr>
      <w:r>
        <w:rPr>
          <w:b/>
        </w:rPr>
        <w:t xml:space="preserve">Days to expiry: </w:t>
      </w:r>
      <w:r>
        <w:rPr/>
        <w:t>1,362</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2"/>
        <w:gridCol w:w="1773"/>
        <w:gridCol w:w="2011"/>
        <w:gridCol w:w="1644"/>
        <w:gridCol w:w="1245"/>
        <w:gridCol w:w="1037"/>
        <w:gridCol w:w="849"/>
        <w:gridCol w:w="1482"/>
        <w:gridCol w:w="1830"/>
      </w:tblGrid>
      <w:tr>
        <w:trPr>
          <w:cantSplit/>
          <w:tblHeader/>
        </w:trPr>
        <w:tc>
          <w:tcPr>
            <w:tcW w:type="dxa" w:w="2242"/>
            <w:shd w:val="clear" w:color="auto" w:fill="E8E8E8"/>
          </w:tcPr>
          <w:p>
            <w:pPr>
              <w:spacing w:after="0"/>
              <w:jc w:val="left"/>
            </w:pPr>
            <w:r>
              <w:rPr>
                <w:b/>
                <w:sz w:val="16"/>
              </w:rPr>
              <w:t>Jurisdiction</w:t>
            </w:r>
          </w:p>
        </w:tc>
        <w:tc>
          <w:tcPr>
            <w:tcW w:type="dxa" w:w="1773"/>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1644"/>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2"/>
            <w:shd w:val="clear" w:color="auto" w:fill="E8E8E8"/>
          </w:tcPr>
          <w:p>
            <w:pPr>
              <w:spacing w:after="0"/>
              <w:jc w:val="left"/>
            </w:pPr>
            <w:r>
              <w:rPr>
                <w:b/>
                <w:sz w:val="16"/>
              </w:rPr>
              <w:t>Update underway</w:t>
            </w:r>
          </w:p>
        </w:tc>
        <w:tc>
          <w:tcPr>
            <w:tcW w:type="dxa" w:w="1830"/>
            <w:shd w:val="clear" w:color="auto" w:fill="E8E8E8"/>
          </w:tcPr>
          <w:p>
            <w:pPr>
              <w:spacing w:after="0"/>
              <w:jc w:val="left"/>
            </w:pPr>
            <w:r>
              <w:rPr>
                <w:b/>
                <w:sz w:val="16"/>
              </w:rPr>
              <w:t>Notes</w:t>
            </w:r>
          </w:p>
        </w:tc>
      </w:tr>
      <w:tr>
        <w:trPr>
          <w:cantSplit/>
        </w:trPr>
        <w:tc>
          <w:tcPr>
            <w:tcW w:type="dxa" w:w="2242"/>
          </w:tcPr>
          <w:p>
            <w:pPr>
              <w:spacing w:after="0"/>
              <w:jc w:val="left"/>
            </w:pPr>
            <w:r>
              <w:rPr>
                <w:sz w:val="16"/>
              </w:rPr>
              <w:t>Butler County</w:t>
            </w:r>
          </w:p>
        </w:tc>
        <w:tc>
          <w:tcPr>
            <w:tcW w:type="dxa" w:w="1773"/>
          </w:tcPr>
          <w:p>
            <w:pPr>
              <w:spacing w:after="0"/>
              <w:jc w:val="left"/>
            </w:pPr>
            <w:r>
              <w:rPr>
                <w:sz w:val="16"/>
              </w:rPr>
              <w:t>County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Allison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Aplington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Aredale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Bristow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Clarksville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Dumont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Greene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New Hartford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Parkersburg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Shell Rock city</w:t>
            </w:r>
          </w:p>
        </w:tc>
        <w:tc>
          <w:tcPr>
            <w:tcW w:type="dxa" w:w="1773"/>
          </w:tcPr>
          <w:p>
            <w:pPr>
              <w:spacing w:after="0"/>
              <w:jc w:val="left"/>
            </w:pPr>
            <w:r>
              <w:rPr>
                <w:sz w:val="16"/>
              </w:rPr>
              <w:t>City</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AGWSR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2028-12-27</w:t>
            </w:r>
          </w:p>
        </w:tc>
        <w:tc>
          <w:tcPr>
            <w:tcW w:type="dxa" w:w="1644"/>
          </w:tcPr>
          <w:p>
            <w:pPr>
              <w:spacing w:after="0"/>
              <w:jc w:val="left"/>
            </w:pPr>
            <w:r>
              <w:rPr>
                <w:sz w:val="16"/>
              </w:rPr>
              <w:t>Hardin County (FEMA plan 109373)</w:t>
            </w:r>
          </w:p>
        </w:tc>
        <w:tc>
          <w:tcPr>
            <w:tcW w:type="dxa" w:w="1245"/>
          </w:tcPr>
          <w:p>
            <w:pPr>
              <w:spacing w:after="0"/>
              <w:jc w:val="left"/>
            </w:pPr>
            <w:r>
              <w:rPr>
                <w:sz w:val="16"/>
              </w:rPr>
              <w:t>2023-12-28</w:t>
            </w:r>
          </w:p>
        </w:tc>
        <w:tc>
          <w:tcPr>
            <w:tcW w:type="dxa" w:w="1037"/>
          </w:tcPr>
          <w:p>
            <w:pPr>
              <w:spacing w:after="0"/>
              <w:jc w:val="left"/>
            </w:pPr>
            <w:r>
              <w:rPr>
                <w:sz w:val="16"/>
              </w:rPr>
              <w:t>2028-12-27</w:t>
            </w:r>
          </w:p>
        </w:tc>
        <w:tc>
          <w:tcPr>
            <w:tcW w:type="dxa" w:w="849"/>
          </w:tcPr>
          <w:p>
            <w:pPr>
              <w:spacing w:after="0"/>
              <w:jc w:val="right"/>
            </w:pPr>
            <w:r>
              <w:rPr>
                <w:sz w:val="16"/>
              </w:rPr>
              <w:t>819</w:t>
            </w:r>
          </w:p>
        </w:tc>
        <w:tc>
          <w:tcPr>
            <w:tcW w:type="dxa" w:w="1482"/>
          </w:tcPr>
          <w:p>
            <w:pPr>
              <w:spacing w:after="0"/>
              <w:jc w:val="left"/>
            </w:pPr>
          </w:p>
        </w:tc>
        <w:tc>
          <w:tcPr>
            <w:tcW w:type="dxa" w:w="1830"/>
          </w:tcPr>
          <w:p>
            <w:pPr>
              <w:spacing w:after="0"/>
              <w:jc w:val="left"/>
            </w:pPr>
            <w:r>
              <w:rPr>
                <w:sz w:val="16"/>
              </w:rPr>
              <w:t>this jurisdiction approved 2024-01-31</w:t>
            </w:r>
          </w:p>
        </w:tc>
      </w:tr>
      <w:tr>
        <w:trPr>
          <w:cantSplit/>
        </w:trPr>
        <w:tc>
          <w:tcPr>
            <w:tcW w:type="dxa" w:w="2242"/>
          </w:tcPr>
          <w:p>
            <w:pPr>
              <w:spacing w:after="0"/>
              <w:jc w:val="left"/>
            </w:pPr>
            <w:r>
              <w:rPr>
                <w:sz w:val="16"/>
              </w:rPr>
              <w:t>Clarksville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Plan 110880 approved 2025-06-24, pending adoption here; not yet eligible</w:t>
            </w:r>
          </w:p>
        </w:tc>
        <w:tc>
          <w:tcPr>
            <w:tcW w:type="dxa" w:w="1644"/>
          </w:tcPr>
          <w:p>
            <w:pPr>
              <w:spacing w:after="0"/>
              <w:jc w:val="left"/>
            </w:pPr>
            <w:r>
              <w:rPr>
                <w:sz w:val="16"/>
              </w:rPr>
              <w:t>Butler County IA Hazard Mitigation Plan Update (FEMA plan 110880), pending adoption here</w:t>
            </w:r>
          </w:p>
        </w:tc>
        <w:tc>
          <w:tcPr>
            <w:tcW w:type="dxa" w:w="1245"/>
          </w:tcPr>
          <w:p>
            <w:pPr>
              <w:spacing w:after="0"/>
              <w:jc w:val="left"/>
            </w:pPr>
            <w:r>
              <w:rPr>
                <w:sz w:val="16"/>
              </w:rPr>
              <w:t>2025-06-24 by FEMA; not yet adopted here</w:t>
            </w:r>
          </w:p>
        </w:tc>
        <w:tc>
          <w:tcPr>
            <w:tcW w:type="dxa" w:w="1037"/>
          </w:tcPr>
          <w:p>
            <w:pPr>
              <w:spacing w:after="0"/>
              <w:jc w:val="left"/>
            </w:pPr>
            <w:r>
              <w:rPr>
                <w:sz w:val="16"/>
              </w:rPr>
              <w:t>2030-06-23 once adopted</w:t>
            </w:r>
          </w:p>
        </w:tc>
        <w:tc>
          <w:tcPr>
            <w:tcW w:type="dxa" w:w="849"/>
          </w:tcPr>
          <w:p>
            <w:pPr>
              <w:spacing w:after="0"/>
              <w:jc w:val="right"/>
            </w:pPr>
          </w:p>
        </w:tc>
        <w:tc>
          <w:tcPr>
            <w:tcW w:type="dxa" w:w="1482"/>
          </w:tcPr>
          <w:p>
            <w:pPr>
              <w:spacing w:after="0"/>
              <w:jc w:val="left"/>
            </w:pPr>
            <w:r>
              <w:rPr>
                <w:sz w:val="16"/>
              </w:rPr>
              <w:t>FEMA tracker shows a plan approvable pending adoption</w:t>
            </w:r>
          </w:p>
        </w:tc>
        <w:tc>
          <w:tcPr>
            <w:tcW w:type="dxa" w:w="1830"/>
          </w:tcPr>
          <w:p>
            <w:pPr>
              <w:spacing w:after="0"/>
              <w:jc w:val="left"/>
            </w:pPr>
            <w:r>
              <w:rPr>
                <w:sz w:val="16"/>
              </w:rPr>
              <w:t>Not yet eligible: adopt the approved plan.</w:t>
            </w:r>
          </w:p>
        </w:tc>
      </w:tr>
      <w:tr>
        <w:trPr>
          <w:cantSplit/>
        </w:trPr>
        <w:tc>
          <w:tcPr>
            <w:tcW w:type="dxa" w:w="2242"/>
          </w:tcPr>
          <w:p>
            <w:pPr>
              <w:spacing w:after="0"/>
              <w:jc w:val="left"/>
            </w:pPr>
            <w:r>
              <w:rPr>
                <w:sz w:val="16"/>
              </w:rPr>
              <w:t>Dike-New Hartford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r>
              <w:rPr>
                <w:sz w:val="16"/>
              </w:rPr>
              <w:t>Also approved under plan 109749 (Grundy County, expires 2029-04-30). FEMA's plan status map shows one plan per jurisdiction and may show one of these; this packet uses the approved plan that expires last.</w:t>
            </w:r>
          </w:p>
        </w:tc>
      </w:tr>
      <w:tr>
        <w:trPr>
          <w:cantSplit/>
        </w:trPr>
        <w:tc>
          <w:tcPr>
            <w:tcW w:type="dxa" w:w="2242"/>
          </w:tcPr>
          <w:p>
            <w:pPr>
              <w:spacing w:after="0"/>
              <w:jc w:val="left"/>
            </w:pPr>
            <w:r>
              <w:rPr>
                <w:sz w:val="16"/>
              </w:rPr>
              <w:t>North Butler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r>
        <w:trPr>
          <w:cantSplit/>
        </w:trPr>
        <w:tc>
          <w:tcPr>
            <w:tcW w:type="dxa" w:w="2242"/>
          </w:tcPr>
          <w:p>
            <w:pPr>
              <w:spacing w:after="0"/>
              <w:jc w:val="left"/>
            </w:pPr>
            <w:r>
              <w:rPr>
                <w:sz w:val="16"/>
              </w:rPr>
              <w:t>Waverly-Shell Rock Community School District</w:t>
            </w:r>
          </w:p>
        </w:tc>
        <w:tc>
          <w:tcPr>
            <w:tcW w:type="dxa" w:w="1773"/>
          </w:tcPr>
          <w:p>
            <w:pPr>
              <w:spacing w:after="0"/>
              <w:jc w:val="left"/>
            </w:pPr>
            <w:r>
              <w:rPr>
                <w:sz w:val="16"/>
              </w:rPr>
              <w:t>School/School District</w:t>
            </w:r>
          </w:p>
        </w:tc>
        <w:tc>
          <w:tcPr>
            <w:tcW w:type="dxa" w:w="2011"/>
          </w:tcPr>
          <w:p>
            <w:pPr>
              <w:spacing w:after="0"/>
              <w:jc w:val="left"/>
            </w:pPr>
            <w:r>
              <w:rPr>
                <w:sz w:val="16"/>
              </w:rPr>
              <w:t>Approved, expires 2030-06-23</w:t>
            </w:r>
          </w:p>
        </w:tc>
        <w:tc>
          <w:tcPr>
            <w:tcW w:type="dxa" w:w="1644"/>
          </w:tcPr>
          <w:p>
            <w:pPr>
              <w:spacing w:after="0"/>
              <w:jc w:val="left"/>
            </w:pPr>
            <w:r>
              <w:rPr>
                <w:sz w:val="16"/>
              </w:rPr>
              <w:t>Butler County IA Hazard Mitigation Plan Update (FEMA plan 110880)</w:t>
            </w:r>
          </w:p>
        </w:tc>
        <w:tc>
          <w:tcPr>
            <w:tcW w:type="dxa" w:w="1245"/>
          </w:tcPr>
          <w:p>
            <w:pPr>
              <w:spacing w:after="0"/>
              <w:jc w:val="left"/>
            </w:pPr>
            <w:r>
              <w:rPr>
                <w:sz w:val="16"/>
              </w:rPr>
              <w:t>2025-06-24</w:t>
            </w:r>
          </w:p>
        </w:tc>
        <w:tc>
          <w:tcPr>
            <w:tcW w:type="dxa" w:w="1037"/>
          </w:tcPr>
          <w:p>
            <w:pPr>
              <w:spacing w:after="0"/>
              <w:jc w:val="left"/>
            </w:pPr>
            <w:r>
              <w:rPr>
                <w:sz w:val="16"/>
              </w:rPr>
              <w:t>2030-06-23</w:t>
            </w:r>
          </w:p>
        </w:tc>
        <w:tc>
          <w:tcPr>
            <w:tcW w:type="dxa" w:w="849"/>
          </w:tcPr>
          <w:p>
            <w:pPr>
              <w:spacing w:after="0"/>
              <w:jc w:val="right"/>
            </w:pPr>
            <w:r>
              <w:rPr>
                <w:sz w:val="16"/>
              </w:rPr>
              <w:t>1,362</w:t>
            </w:r>
          </w:p>
        </w:tc>
        <w:tc>
          <w:tcPr>
            <w:tcW w:type="dxa" w:w="1482"/>
          </w:tcPr>
          <w:p>
            <w:pPr>
              <w:spacing w:after="0"/>
              <w:jc w:val="left"/>
            </w:pPr>
          </w:p>
        </w:tc>
        <w:tc>
          <w:tcPr>
            <w:tcW w:type="dxa" w:w="183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110880 covers 3 other participants: Dike-New Hartford Community School District (Bremer County); Dike-New Hartford Community School District (Hardin County); Waverly-Shell Rock Community School District (Chickasaw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$6,475,953</w:t>
            </w:r>
          </w:p>
        </w:tc>
        <w:tc>
          <w:tcPr>
            <w:tcW w:type="dxa" w:w="1126"/>
          </w:tcPr>
          <w:p>
            <w:pPr>
              <w:spacing w:after="0"/>
              <w:jc w:val="right"/>
            </w:pPr>
            <w:r>
              <w:rPr>
                <w:sz w:val="16"/>
              </w:rPr>
              <w:t>$426,080</w:t>
            </w:r>
          </w:p>
        </w:tc>
        <w:tc>
          <w:tcPr>
            <w:tcW w:type="dxa" w:w="1950"/>
          </w:tcPr>
          <w:p>
            <w:pPr>
              <w:spacing w:after="0"/>
              <w:jc w:val="right"/>
            </w:pPr>
            <w:r>
              <w:rPr>
                <w:sz w:val="16"/>
              </w:rPr>
              <w:t>$190,731</w:t>
            </w:r>
          </w:p>
        </w:tc>
        <w:tc>
          <w:tcPr>
            <w:tcW w:type="dxa" w:w="1194"/>
          </w:tcPr>
          <w:p>
            <w:pPr>
              <w:spacing w:after="0"/>
              <w:jc w:val="right"/>
            </w:pPr>
            <w:r>
              <w:rPr>
                <w:sz w:val="16"/>
              </w:rPr>
              <w:t>$7,092,764</w:t>
            </w:r>
          </w:p>
        </w:tc>
        <w:tc>
          <w:tcPr>
            <w:tcW w:type="dxa" w:w="2139"/>
          </w:tcPr>
          <w:p>
            <w:pPr>
              <w:spacing w:after="0"/>
              <w:jc w:val="right"/>
            </w:pPr>
            <w:r>
              <w:rPr>
                <w:sz w:val="16"/>
              </w:rPr>
              <w:t>128</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Drought</w:t>
            </w:r>
          </w:p>
        </w:tc>
        <w:tc>
          <w:tcPr>
            <w:tcW w:type="dxa" w:w="1352"/>
          </w:tcPr>
          <w:p>
            <w:pPr>
              <w:spacing w:after="0"/>
              <w:jc w:val="left"/>
            </w:pPr>
            <w:r>
              <w:rPr>
                <w:sz w:val="16"/>
              </w:rPr>
              <w:t>Relatively Moderate</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$2,439,368</w:t>
            </w:r>
          </w:p>
        </w:tc>
        <w:tc>
          <w:tcPr>
            <w:tcW w:type="dxa" w:w="1950"/>
          </w:tcPr>
          <w:p>
            <w:pPr>
              <w:spacing w:after="0"/>
              <w:jc w:val="right"/>
            </w:pPr>
            <w:r>
              <w:rPr>
                <w:sz w:val="16"/>
              </w:rPr>
              <w:t>n/a</w:t>
            </w:r>
          </w:p>
        </w:tc>
        <w:tc>
          <w:tcPr>
            <w:tcW w:type="dxa" w:w="1194"/>
          </w:tcPr>
          <w:p>
            <w:pPr>
              <w:spacing w:after="0"/>
              <w:jc w:val="right"/>
            </w:pPr>
            <w:r>
              <w:rPr>
                <w:sz w:val="16"/>
              </w:rPr>
              <w:t>$2,439,368</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$836,094</w:t>
            </w:r>
          </w:p>
        </w:tc>
        <w:tc>
          <w:tcPr>
            <w:tcW w:type="dxa" w:w="1126"/>
          </w:tcPr>
          <w:p>
            <w:pPr>
              <w:spacing w:after="0"/>
              <w:jc w:val="right"/>
            </w:pPr>
            <w:r>
              <w:rPr>
                <w:sz w:val="16"/>
              </w:rPr>
              <w:t>$9,696</w:t>
            </w:r>
          </w:p>
        </w:tc>
        <w:tc>
          <w:tcPr>
            <w:tcW w:type="dxa" w:w="1950"/>
          </w:tcPr>
          <w:p>
            <w:pPr>
              <w:spacing w:after="0"/>
              <w:jc w:val="right"/>
            </w:pPr>
            <w:r>
              <w:rPr>
                <w:sz w:val="16"/>
              </w:rPr>
              <w:t>$1,048,535</w:t>
            </w:r>
          </w:p>
        </w:tc>
        <w:tc>
          <w:tcPr>
            <w:tcW w:type="dxa" w:w="1194"/>
          </w:tcPr>
          <w:p>
            <w:pPr>
              <w:spacing w:after="0"/>
              <w:jc w:val="right"/>
            </w:pPr>
            <w:r>
              <w:rPr>
                <w:sz w:val="16"/>
              </w:rPr>
              <w:t>$1,894,325</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$773,797</w:t>
            </w:r>
          </w:p>
        </w:tc>
        <w:tc>
          <w:tcPr>
            <w:tcW w:type="dxa" w:w="1950"/>
          </w:tcPr>
          <w:p>
            <w:pPr>
              <w:spacing w:after="0"/>
              <w:jc w:val="right"/>
            </w:pPr>
            <w:r>
              <w:rPr>
                <w:sz w:val="16"/>
              </w:rPr>
              <w:t>$528,030</w:t>
            </w:r>
          </w:p>
        </w:tc>
        <w:tc>
          <w:tcPr>
            <w:tcW w:type="dxa" w:w="1194"/>
          </w:tcPr>
          <w:p>
            <w:pPr>
              <w:spacing w:after="0"/>
              <w:jc w:val="right"/>
            </w:pPr>
            <w:r>
              <w:rPr>
                <w:sz w:val="16"/>
              </w:rPr>
              <w:t>$1,304,304</w:t>
            </w:r>
          </w:p>
        </w:tc>
        <w:tc>
          <w:tcPr>
            <w:tcW w:type="dxa" w:w="2139"/>
          </w:tcPr>
          <w:p>
            <w:pPr>
              <w:spacing w:after="0"/>
              <w:jc w:val="right"/>
            </w:pPr>
            <w:r>
              <w:rPr>
                <w:sz w:val="16"/>
              </w:rPr>
              <w:t>32</w:t>
            </w:r>
          </w:p>
        </w:tc>
        <w:tc>
          <w:tcPr>
            <w:tcW w:type="dxa" w:w="2202"/>
          </w:tcPr>
          <w:p>
            <w:pPr>
              <w:spacing w:after="0"/>
              <w:jc w:val="left"/>
            </w:pPr>
            <w:r>
              <w:rPr>
                <w:sz w:val="16"/>
              </w:rPr>
              <w:t>Includes 11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$386,238</w:t>
            </w:r>
          </w:p>
        </w:tc>
        <w:tc>
          <w:tcPr>
            <w:tcW w:type="dxa" w:w="1126"/>
          </w:tcPr>
          <w:p>
            <w:pPr>
              <w:spacing w:after="0"/>
              <w:jc w:val="right"/>
            </w:pPr>
            <w:r>
              <w:rPr>
                <w:sz w:val="16"/>
              </w:rPr>
              <w:t>$76,575</w:t>
            </w:r>
          </w:p>
        </w:tc>
        <w:tc>
          <w:tcPr>
            <w:tcW w:type="dxa" w:w="1950"/>
          </w:tcPr>
          <w:p>
            <w:pPr>
              <w:spacing w:after="0"/>
              <w:jc w:val="right"/>
            </w:pPr>
            <w:r>
              <w:rPr>
                <w:sz w:val="16"/>
              </w:rPr>
              <w:t>$538,458</w:t>
            </w:r>
          </w:p>
        </w:tc>
        <w:tc>
          <w:tcPr>
            <w:tcW w:type="dxa" w:w="1194"/>
          </w:tcPr>
          <w:p>
            <w:pPr>
              <w:spacing w:after="0"/>
              <w:jc w:val="right"/>
            </w:pPr>
            <w:r>
              <w:rPr>
                <w:sz w:val="16"/>
              </w:rPr>
              <w:t>$1,001,271</w:t>
            </w:r>
          </w:p>
        </w:tc>
        <w:tc>
          <w:tcPr>
            <w:tcW w:type="dxa" w:w="2139"/>
          </w:tcPr>
          <w:p>
            <w:pPr>
              <w:spacing w:after="0"/>
              <w:jc w:val="right"/>
            </w:pPr>
            <w:r>
              <w:rPr>
                <w:sz w:val="16"/>
              </w:rPr>
              <w:t>148</w:t>
            </w:r>
          </w:p>
        </w:tc>
        <w:tc>
          <w:tcPr>
            <w:tcW w:type="dxa" w:w="2202"/>
          </w:tcPr>
          <w:p>
            <w:pPr>
              <w:spacing w:after="0"/>
              <w:jc w:val="left"/>
            </w:pPr>
            <w:r>
              <w:rPr>
                <w:sz w:val="16"/>
              </w:rPr>
              <w:t>Includes 38 High Wind records (a NOAA non-thunderstorm wind type,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$164,480</w:t>
            </w:r>
          </w:p>
        </w:tc>
        <w:tc>
          <w:tcPr>
            <w:tcW w:type="dxa" w:w="1126"/>
          </w:tcPr>
          <w:p>
            <w:pPr>
              <w:spacing w:after="0"/>
              <w:jc w:val="right"/>
            </w:pPr>
            <w:r>
              <w:rPr>
                <w:sz w:val="16"/>
              </w:rPr>
              <w:t>$253,413</w:t>
            </w:r>
          </w:p>
        </w:tc>
        <w:tc>
          <w:tcPr>
            <w:tcW w:type="dxa" w:w="1950"/>
          </w:tcPr>
          <w:p>
            <w:pPr>
              <w:spacing w:after="0"/>
              <w:jc w:val="right"/>
            </w:pPr>
            <w:r>
              <w:rPr>
                <w:sz w:val="16"/>
              </w:rPr>
              <w:t>$109,353</w:t>
            </w:r>
          </w:p>
        </w:tc>
        <w:tc>
          <w:tcPr>
            <w:tcW w:type="dxa" w:w="1194"/>
          </w:tcPr>
          <w:p>
            <w:pPr>
              <w:spacing w:after="0"/>
              <w:jc w:val="right"/>
            </w:pPr>
            <w:r>
              <w:rPr>
                <w:sz w:val="16"/>
              </w:rPr>
              <w:t>$527,247</w:t>
            </w:r>
          </w:p>
        </w:tc>
        <w:tc>
          <w:tcPr>
            <w:tcW w:type="dxa" w:w="2139"/>
          </w:tcPr>
          <w:p>
            <w:pPr>
              <w:spacing w:after="0"/>
              <w:jc w:val="right"/>
            </w:pPr>
            <w:r>
              <w:rPr>
                <w:sz w:val="16"/>
              </w:rPr>
              <w:t>155</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$26,432</w:t>
            </w:r>
          </w:p>
        </w:tc>
        <w:tc>
          <w:tcPr>
            <w:tcW w:type="dxa" w:w="1126"/>
          </w:tcPr>
          <w:p>
            <w:pPr>
              <w:spacing w:after="0"/>
              <w:jc w:val="right"/>
            </w:pPr>
            <w:r>
              <w:rPr>
                <w:sz w:val="16"/>
              </w:rPr>
              <w:t>$641</w:t>
            </w:r>
          </w:p>
        </w:tc>
        <w:tc>
          <w:tcPr>
            <w:tcW w:type="dxa" w:w="1950"/>
          </w:tcPr>
          <w:p>
            <w:pPr>
              <w:spacing w:after="0"/>
              <w:jc w:val="right"/>
            </w:pPr>
            <w:r>
              <w:rPr>
                <w:sz w:val="16"/>
              </w:rPr>
              <w:t>$112,241</w:t>
            </w:r>
          </w:p>
        </w:tc>
        <w:tc>
          <w:tcPr>
            <w:tcW w:type="dxa" w:w="1194"/>
          </w:tcPr>
          <w:p>
            <w:pPr>
              <w:spacing w:after="0"/>
              <w:jc w:val="right"/>
            </w:pPr>
            <w:r>
              <w:rPr>
                <w:sz w:val="16"/>
              </w:rPr>
              <w:t>$139,314</w:t>
            </w:r>
          </w:p>
        </w:tc>
        <w:tc>
          <w:tcPr>
            <w:tcW w:type="dxa" w:w="2139"/>
          </w:tcPr>
          <w:p>
            <w:pPr>
              <w:spacing w:after="0"/>
              <w:jc w:val="right"/>
            </w:pPr>
            <w:r>
              <w:rPr>
                <w:sz w:val="16"/>
              </w:rPr>
              <w:t>80</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950"/>
          </w:tcPr>
          <w:p>
            <w:pPr>
              <w:spacing w:after="0"/>
              <w:jc w:val="right"/>
            </w:pPr>
            <w:r>
              <w:rPr>
                <w:sz w:val="16"/>
              </w:rPr>
              <w:t>$38,387</w:t>
            </w:r>
          </w:p>
        </w:tc>
        <w:tc>
          <w:tcPr>
            <w:tcW w:type="dxa" w:w="1194"/>
          </w:tcPr>
          <w:p>
            <w:pPr>
              <w:spacing w:after="0"/>
              <w:jc w:val="right"/>
            </w:pPr>
            <w:r>
              <w:rPr>
                <w:sz w:val="16"/>
              </w:rPr>
              <w:t>$45,489</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$8,630</w:t>
            </w:r>
          </w:p>
        </w:tc>
        <w:tc>
          <w:tcPr>
            <w:tcW w:type="dxa" w:w="1126"/>
          </w:tcPr>
          <w:p>
            <w:pPr>
              <w:spacing w:after="0"/>
              <w:jc w:val="right"/>
            </w:pPr>
            <w:r>
              <w:rPr>
                <w:sz w:val="16"/>
              </w:rPr>
              <w:t>n/a</w:t>
            </w:r>
          </w:p>
        </w:tc>
        <w:tc>
          <w:tcPr>
            <w:tcW w:type="dxa" w:w="1950"/>
          </w:tcPr>
          <w:p>
            <w:pPr>
              <w:spacing w:after="0"/>
              <w:jc w:val="right"/>
            </w:pPr>
            <w:r>
              <w:rPr>
                <w:sz w:val="16"/>
              </w:rPr>
              <w:t>$27,180</w:t>
            </w:r>
          </w:p>
        </w:tc>
        <w:tc>
          <w:tcPr>
            <w:tcW w:type="dxa" w:w="1194"/>
          </w:tcPr>
          <w:p>
            <w:pPr>
              <w:spacing w:after="0"/>
              <w:jc w:val="right"/>
            </w:pPr>
            <w:r>
              <w:rPr>
                <w:sz w:val="16"/>
              </w:rPr>
              <w:t>$35,810</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$21,795</w:t>
            </w:r>
          </w:p>
        </w:tc>
        <w:tc>
          <w:tcPr>
            <w:tcW w:type="dxa" w:w="1126"/>
          </w:tcPr>
          <w:p>
            <w:pPr>
              <w:spacing w:after="0"/>
              <w:jc w:val="right"/>
            </w:pPr>
            <w:r>
              <w:rPr>
                <w:sz w:val="16"/>
              </w:rPr>
              <w:t>n/a</w:t>
            </w:r>
          </w:p>
        </w:tc>
        <w:tc>
          <w:tcPr>
            <w:tcW w:type="dxa" w:w="1950"/>
          </w:tcPr>
          <w:p>
            <w:pPr>
              <w:spacing w:after="0"/>
              <w:jc w:val="right"/>
            </w:pPr>
            <w:r>
              <w:rPr>
                <w:sz w:val="16"/>
              </w:rPr>
              <w:t>$4,947</w:t>
            </w:r>
          </w:p>
        </w:tc>
        <w:tc>
          <w:tcPr>
            <w:tcW w:type="dxa" w:w="1194"/>
          </w:tcPr>
          <w:p>
            <w:pPr>
              <w:spacing w:after="0"/>
              <w:jc w:val="right"/>
            </w:pPr>
            <w:r>
              <w:rPr>
                <w:sz w:val="16"/>
              </w:rPr>
              <w:t>$26,742</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$13,023</w:t>
            </w:r>
          </w:p>
        </w:tc>
        <w:tc>
          <w:tcPr>
            <w:tcW w:type="dxa" w:w="1126"/>
          </w:tcPr>
          <w:p>
            <w:pPr>
              <w:spacing w:after="0"/>
              <w:jc w:val="right"/>
            </w:pPr>
            <w:r>
              <w:rPr>
                <w:sz w:val="16"/>
              </w:rPr>
              <w:t>$177</w:t>
            </w:r>
          </w:p>
        </w:tc>
        <w:tc>
          <w:tcPr>
            <w:tcW w:type="dxa" w:w="1950"/>
          </w:tcPr>
          <w:p>
            <w:pPr>
              <w:spacing w:after="0"/>
              <w:jc w:val="right"/>
            </w:pPr>
            <w:r>
              <w:rPr>
                <w:sz w:val="16"/>
              </w:rPr>
              <w:t>$1,516</w:t>
            </w:r>
          </w:p>
        </w:tc>
        <w:tc>
          <w:tcPr>
            <w:tcW w:type="dxa" w:w="1194"/>
          </w:tcPr>
          <w:p>
            <w:pPr>
              <w:spacing w:after="0"/>
              <w:jc w:val="right"/>
            </w:pPr>
            <w:r>
              <w:rPr>
                <w:sz w:val="16"/>
              </w:rPr>
              <w:t>$14,716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$11,615</w:t>
            </w:r>
          </w:p>
        </w:tc>
        <w:tc>
          <w:tcPr>
            <w:tcW w:type="dxa" w:w="1126"/>
          </w:tcPr>
          <w:p>
            <w:pPr>
              <w:spacing w:after="0"/>
              <w:jc w:val="right"/>
            </w:pPr>
            <w:r>
              <w:rPr>
                <w:sz w:val="16"/>
              </w:rPr>
              <w:t>n/a</w:t>
            </w:r>
          </w:p>
        </w:tc>
        <w:tc>
          <w:tcPr>
            <w:tcW w:type="dxa" w:w="1950"/>
          </w:tcPr>
          <w:p>
            <w:pPr>
              <w:spacing w:after="0"/>
              <w:jc w:val="right"/>
            </w:pPr>
            <w:r>
              <w:rPr>
                <w:sz w:val="16"/>
              </w:rPr>
              <w:t>$2,717</w:t>
            </w:r>
          </w:p>
        </w:tc>
        <w:tc>
          <w:tcPr>
            <w:tcW w:type="dxa" w:w="1194"/>
          </w:tcPr>
          <w:p>
            <w:pPr>
              <w:spacing w:after="0"/>
              <w:jc w:val="right"/>
            </w:pPr>
            <w:r>
              <w:rPr>
                <w:sz w:val="16"/>
              </w:rPr>
              <w:t>$14,332</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$738</w:t>
            </w:r>
          </w:p>
        </w:tc>
        <w:tc>
          <w:tcPr>
            <w:tcW w:type="dxa" w:w="1126"/>
          </w:tcPr>
          <w:p>
            <w:pPr>
              <w:spacing w:after="0"/>
              <w:jc w:val="right"/>
            </w:pPr>
            <w:r>
              <w:rPr>
                <w:sz w:val="16"/>
              </w:rPr>
              <w:t>$2,375</w:t>
            </w:r>
          </w:p>
        </w:tc>
        <w:tc>
          <w:tcPr>
            <w:tcW w:type="dxa" w:w="1950"/>
          </w:tcPr>
          <w:p>
            <w:pPr>
              <w:spacing w:after="0"/>
              <w:jc w:val="right"/>
            </w:pPr>
            <w:r>
              <w:rPr>
                <w:sz w:val="16"/>
              </w:rPr>
              <w:t>under $1</w:t>
            </w:r>
          </w:p>
        </w:tc>
        <w:tc>
          <w:tcPr>
            <w:tcW w:type="dxa" w:w="1194"/>
          </w:tcPr>
          <w:p>
            <w:pPr>
              <w:spacing w:after="0"/>
              <w:jc w:val="right"/>
            </w:pPr>
            <w:r>
              <w:rPr>
                <w:sz w:val="16"/>
              </w:rPr>
              <w:t>$3,114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950"/>
          </w:tcPr>
          <w:p>
            <w:pPr>
              <w:spacing w:after="0"/>
              <w:jc w:val="right"/>
            </w:pPr>
            <w:r>
              <w:rPr>
                <w:sz w:val="16"/>
              </w:rPr>
              <w:t>$216</w:t>
            </w:r>
          </w:p>
        </w:tc>
        <w:tc>
          <w:tcPr>
            <w:tcW w:type="dxa" w:w="1194"/>
          </w:tcPr>
          <w:p>
            <w:pPr>
              <w:spacing w:after="0"/>
              <w:jc w:val="right"/>
            </w:pPr>
            <w:r>
              <w:rPr>
                <w:sz w:val="16"/>
              </w:rPr>
              <w:t>$230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703 (Very Low, 14.3); tract 704 (Very Low, 13.2); tract 702 (Very Low, 10.7)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702 (Very Low, 33.3); tract 701 (Very Low, 32.4); tract 703 (Very Low, 29.1)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705 (Very Low, 77.3); tract 701 (Very Low, 76.3); tract 704 (Very Low, 73.1)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704 (Relatively High, 92.7); tract 701 (Relatively High, 88.2); tract 703 (Relatively High, 86.6)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701 (Relatively Low, 78.4); tract 705 (Relatively Low, 75.8); tract 702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 is Census Tract 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55"/>
        <w:gridCol w:w="1921"/>
        <w:gridCol w:w="1601"/>
        <w:gridCol w:w="1425"/>
        <w:gridCol w:w="1888"/>
        <w:gridCol w:w="1851"/>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1"/>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425"/>
            <w:shd w:val="clear" w:color="auto" w:fill="E8E8E8"/>
          </w:tcPr>
          <w:p>
            <w:pPr>
              <w:spacing w:after="0"/>
              <w:jc w:val="left"/>
            </w:pPr>
            <w:r>
              <w:rPr>
                <w:b/>
                <w:sz w:val="16"/>
              </w:rPr>
              <w:t>Most damaging (when different)</w:t>
            </w:r>
          </w:p>
        </w:tc>
        <w:tc>
          <w:tcPr>
            <w:tcW w:type="dxa" w:w="1888"/>
            <w:shd w:val="clear" w:color="auto" w:fill="E8E8E8"/>
          </w:tcPr>
          <w:p>
            <w:pPr>
              <w:spacing w:after="0"/>
              <w:jc w:val="left"/>
            </w:pPr>
            <w:r>
              <w:rPr>
                <w:b/>
                <w:sz w:val="16"/>
              </w:rPr>
              <w:t>How it applies to jurisdictions</w:t>
            </w:r>
          </w:p>
        </w:tc>
        <w:tc>
          <w:tcPr>
            <w:tcW w:type="dxa" w:w="1851"/>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21 records, 1996 to 2025 (21 zone-level)</w:t>
            </w:r>
          </w:p>
        </w:tc>
        <w:tc>
          <w:tcPr>
            <w:tcW w:type="dxa" w:w="1921"/>
          </w:tcPr>
          <w:p>
            <w:pPr>
              <w:spacing w:after="0"/>
              <w:jc w:val="left"/>
            </w:pPr>
            <w:r>
              <w:rPr>
                <w:sz w:val="16"/>
              </w:rPr>
              <w:t>1 day to 4 days (median 2 days); 17 with a recorded value</w:t>
            </w:r>
          </w:p>
        </w:tc>
        <w:tc>
          <w:tcPr>
            <w:tcW w:type="dxa" w:w="1601"/>
          </w:tcPr>
          <w:p>
            <w:pPr>
              <w:spacing w:after="0"/>
              <w:jc w:val="left"/>
            </w:pPr>
            <w:r>
              <w:rPr>
                <w:sz w:val="16"/>
              </w:rPr>
              <w:t>4 consecutive days, 2024-01-13 to 2024-01-16, zone-level</w:t>
            </w:r>
          </w:p>
        </w:tc>
        <w:tc>
          <w:tcPr>
            <w:tcW w:type="dxa" w:w="1425"/>
          </w:tcPr>
          <w:p>
            <w:pPr>
              <w:spacing w:after="0"/>
              <w:jc w:val="left"/>
            </w:pPr>
            <w:r>
              <w:rPr>
                <w:sz w:val="16"/>
              </w:rPr>
              <w:t>Cold/Wind Chill, 1999-09-21, property not reported; $294,117.65 crops (zone total, 1999 dollars)</w:t>
            </w:r>
          </w:p>
        </w:tc>
        <w:tc>
          <w:tcPr>
            <w:tcW w:type="dxa" w:w="1888"/>
          </w:tcPr>
          <w:p>
            <w:pPr>
              <w:spacing w:after="0"/>
              <w:jc w:val="left"/>
            </w:pPr>
            <w:r>
              <w:rPr>
                <w:sz w:val="16"/>
              </w:rPr>
              <w:t>Countywide (zone-level records).</w:t>
            </w:r>
          </w:p>
        </w:tc>
        <w:tc>
          <w:tcPr>
            <w:tcW w:type="dxa" w:w="1851"/>
          </w:tcPr>
          <w:p>
            <w:pPr>
              <w:spacing w:after="0"/>
              <w:jc w:val="left"/>
            </w:pPr>
            <w:r>
              <w:rPr>
                <w:sz w:val="16"/>
              </w:rPr>
              <w:t>Cold/Wind Chill records from May to September (a frost night, not a cold wave) are counted but not used for the longest run.</w:t>
            </w: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11 records, 1996 to 2019 (11 zone-level)</w:t>
            </w:r>
          </w:p>
        </w:tc>
        <w:tc>
          <w:tcPr>
            <w:tcW w:type="dxa" w:w="1921"/>
          </w:tcPr>
          <w:p>
            <w:pPr>
              <w:spacing w:after="0"/>
              <w:jc w:val="left"/>
            </w:pPr>
          </w:p>
        </w:tc>
        <w:tc>
          <w:tcPr>
            <w:tcW w:type="dxa" w:w="1601"/>
          </w:tcPr>
          <w:p>
            <w:pPr>
              <w:spacing w:after="0"/>
              <w:jc w:val="left"/>
            </w:pPr>
            <w:r>
              <w:rPr>
                <w:sz w:val="16"/>
              </w:rPr>
              <w:t>Frost/Freeze, 2011-09-15, $2,700,000 crop damage (2011 dollars); NWS zone IAZ027</w:t>
            </w:r>
          </w:p>
        </w:tc>
        <w:tc>
          <w:tcPr>
            <w:tcW w:type="dxa" w:w="1425"/>
          </w:tcPr>
          <w:p>
            <w:pPr>
              <w:spacing w:after="0"/>
              <w:jc w:val="left"/>
            </w:pPr>
          </w:p>
        </w:tc>
        <w:tc>
          <w:tcPr>
            <w:tcW w:type="dxa" w:w="1888"/>
          </w:tcPr>
          <w:p>
            <w:pPr>
              <w:spacing w:after="0"/>
              <w:jc w:val="left"/>
            </w:pPr>
            <w:r>
              <w:rPr>
                <w:sz w:val="16"/>
              </w:rPr>
              <w:t>Countywide (zone-level records).</w:t>
            </w:r>
          </w:p>
        </w:tc>
        <w:tc>
          <w:tcPr>
            <w:tcW w:type="dxa" w:w="1851"/>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26 records, 2001 to 2024 (26 zone-level)</w:t>
            </w:r>
          </w:p>
        </w:tc>
        <w:tc>
          <w:tcPr>
            <w:tcW w:type="dxa" w:w="1921"/>
          </w:tcPr>
          <w:p>
            <w:pPr>
              <w:spacing w:after="0"/>
              <w:jc w:val="left"/>
            </w:pPr>
            <w:r>
              <w:rPr>
                <w:sz w:val="16"/>
              </w:rPr>
              <w:t>22 days to 295 days (median 36 days); 7 with a recorded value</w:t>
            </w:r>
          </w:p>
        </w:tc>
        <w:tc>
          <w:tcPr>
            <w:tcW w:type="dxa" w:w="1601"/>
          </w:tcPr>
          <w:p>
            <w:pPr>
              <w:spacing w:after="0"/>
              <w:jc w:val="left"/>
            </w:pPr>
            <w:r>
              <w:rPr>
                <w:sz w:val="16"/>
              </w:rPr>
              <w:t>295 days (about 9.7 months), 2023-08-01 to 2024-05-21, a run of 10 consecutive Storm Events drought records, zone-level</w:t>
            </w:r>
          </w:p>
        </w:tc>
        <w:tc>
          <w:tcPr>
            <w:tcW w:type="dxa" w:w="1425"/>
          </w:tcPr>
          <w:p>
            <w:pPr>
              <w:spacing w:after="0"/>
              <w:jc w:val="left"/>
            </w:pPr>
            <w:r>
              <w:rPr>
                <w:sz w:val="16"/>
              </w:rPr>
              <w:t>Drought, 2012-07-01, $0 property; $45,000,000 crops (zone total, 2012 dollars)</w:t>
            </w:r>
          </w:p>
        </w:tc>
        <w:tc>
          <w:tcPr>
            <w:tcW w:type="dxa" w:w="1888"/>
          </w:tcPr>
          <w:p>
            <w:pPr>
              <w:spacing w:after="0"/>
              <w:jc w:val="left"/>
            </w:pPr>
            <w:r>
              <w:rPr>
                <w:sz w:val="16"/>
              </w:rPr>
              <w:t>Countywide (zone-level records).</w:t>
            </w:r>
          </w:p>
        </w:tc>
        <w:tc>
          <w:tcPr>
            <w:tcW w:type="dxa" w:w="18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921"/>
          </w:tcPr>
          <w:p>
            <w:pPr>
              <w:spacing w:after="0"/>
              <w:jc w:val="left"/>
            </w:pPr>
          </w:p>
        </w:tc>
        <w:tc>
          <w:tcPr>
            <w:tcW w:type="dxa" w:w="1601"/>
          </w:tcPr>
          <w:p>
            <w:pPr>
              <w:spacing w:after="0"/>
              <w:jc w:val="left"/>
            </w:pPr>
          </w:p>
        </w:tc>
        <w:tc>
          <w:tcPr>
            <w:tcW w:type="dxa" w:w="1425"/>
          </w:tcPr>
          <w:p>
            <w:pPr>
              <w:spacing w:after="0"/>
              <w:jc w:val="left"/>
            </w:pPr>
          </w:p>
        </w:tc>
        <w:tc>
          <w:tcPr>
            <w:tcW w:type="dxa" w:w="1888"/>
          </w:tcPr>
          <w:p>
            <w:pPr>
              <w:spacing w:after="0"/>
              <w:jc w:val="left"/>
            </w:pPr>
          </w:p>
        </w:tc>
        <w:tc>
          <w:tcPr>
            <w:tcW w:type="dxa" w:w="1851"/>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172 records, 1959 to 2025</w:t>
            </w:r>
          </w:p>
        </w:tc>
        <w:tc>
          <w:tcPr>
            <w:tcW w:type="dxa" w:w="1921"/>
          </w:tcPr>
          <w:p>
            <w:pPr>
              <w:spacing w:after="0"/>
              <w:jc w:val="left"/>
            </w:pPr>
            <w:r>
              <w:rPr>
                <w:sz w:val="16"/>
              </w:rPr>
              <w:t>0.75 in to 4.5 in (median 1 in); 172 with a recorded value</w:t>
            </w:r>
          </w:p>
        </w:tc>
        <w:tc>
          <w:tcPr>
            <w:tcW w:type="dxa" w:w="1601"/>
          </w:tcPr>
          <w:p>
            <w:pPr>
              <w:spacing w:after="0"/>
              <w:jc w:val="left"/>
            </w:pPr>
            <w:r>
              <w:rPr>
                <w:sz w:val="16"/>
              </w:rPr>
              <w:t>4.5 in hail, 2001-06-01</w:t>
            </w:r>
          </w:p>
        </w:tc>
        <w:tc>
          <w:tcPr>
            <w:tcW w:type="dxa" w:w="1425"/>
          </w:tcPr>
          <w:p>
            <w:pPr>
              <w:spacing w:after="0"/>
              <w:jc w:val="left"/>
            </w:pPr>
            <w:r>
              <w:rPr>
                <w:sz w:val="16"/>
              </w:rPr>
              <w:t>Hail, 1995-07-22, $15,000 property; $750,000 crops (1995 dollars)</w:t>
            </w:r>
          </w:p>
        </w:tc>
        <w:tc>
          <w:tcPr>
            <w:tcW w:type="dxa" w:w="1888"/>
          </w:tcPr>
          <w:p>
            <w:pPr>
              <w:spacing w:after="0"/>
              <w:jc w:val="left"/>
            </w:pPr>
            <w:r>
              <w:rPr>
                <w:sz w:val="16"/>
              </w:rPr>
              <w:t>Event records naming jurisdictions in the plan: Clarksville city (19 records), Dumont city (18 records), Allison city (16 records), Parkersburg city (14 records), Greene city (13 records), New Hartford city (12 records), Aredale city (9 records), Aplington city (8 records), Bristow city (7 records), Shell Rock city (3 records).</w:t>
            </w:r>
          </w:p>
        </w:tc>
        <w:tc>
          <w:tcPr>
            <w:tcW w:type="dxa" w:w="1851"/>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3 records, 2001 to 2019 (3 zone-level)</w:t>
            </w:r>
          </w:p>
        </w:tc>
        <w:tc>
          <w:tcPr>
            <w:tcW w:type="dxa" w:w="1921"/>
          </w:tcPr>
          <w:p>
            <w:pPr>
              <w:spacing w:after="0"/>
              <w:jc w:val="left"/>
            </w:pPr>
            <w:r>
              <w:rPr>
                <w:sz w:val="16"/>
              </w:rPr>
              <w:t>1 day to 14 days (median 3 days); 3 with a recorded value</w:t>
            </w:r>
          </w:p>
        </w:tc>
        <w:tc>
          <w:tcPr>
            <w:tcW w:type="dxa" w:w="1601"/>
          </w:tcPr>
          <w:p>
            <w:pPr>
              <w:spacing w:after="0"/>
              <w:jc w:val="left"/>
            </w:pPr>
            <w:r>
              <w:rPr>
                <w:sz w:val="16"/>
              </w:rPr>
              <w:t>14 consecutive days, 2011-07-15 to 2011-07-28, zone-level</w:t>
            </w:r>
          </w:p>
        </w:tc>
        <w:tc>
          <w:tcPr>
            <w:tcW w:type="dxa" w:w="1425"/>
          </w:tcPr>
          <w:p>
            <w:pPr>
              <w:spacing w:after="0"/>
              <w:jc w:val="left"/>
            </w:pPr>
          </w:p>
        </w:tc>
        <w:tc>
          <w:tcPr>
            <w:tcW w:type="dxa" w:w="1888"/>
          </w:tcPr>
          <w:p>
            <w:pPr>
              <w:spacing w:after="0"/>
              <w:jc w:val="left"/>
            </w:pPr>
            <w:r>
              <w:rPr>
                <w:sz w:val="16"/>
              </w:rPr>
              <w:t>Countywide (zone-level records).</w:t>
            </w:r>
          </w:p>
        </w:tc>
        <w:tc>
          <w:tcPr>
            <w:tcW w:type="dxa" w:w="1851"/>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0</w:t>
            </w:r>
          </w:p>
        </w:tc>
        <w:tc>
          <w:tcPr>
            <w:tcW w:type="dxa" w:w="1921"/>
          </w:tcPr>
          <w:p>
            <w:pPr>
              <w:spacing w:after="0"/>
              <w:jc w:val="left"/>
            </w:pPr>
          </w:p>
        </w:tc>
        <w:tc>
          <w:tcPr>
            <w:tcW w:type="dxa" w:w="1601"/>
          </w:tcPr>
          <w:p>
            <w:pPr>
              <w:spacing w:after="0"/>
              <w:jc w:val="left"/>
            </w:pPr>
          </w:p>
        </w:tc>
        <w:tc>
          <w:tcPr>
            <w:tcW w:type="dxa" w:w="1425"/>
          </w:tcPr>
          <w:p>
            <w:pPr>
              <w:spacing w:after="0"/>
              <w:jc w:val="left"/>
            </w:pPr>
          </w:p>
        </w:tc>
        <w:tc>
          <w:tcPr>
            <w:tcW w:type="dxa" w:w="1888"/>
          </w:tcPr>
          <w:p>
            <w:pPr>
              <w:spacing w:after="0"/>
              <w:jc w:val="left"/>
            </w:pPr>
          </w:p>
        </w:tc>
        <w:tc>
          <w:tcPr>
            <w:tcW w:type="dxa" w:w="18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13 records, 1996 to 2023 (13 zone-level)</w:t>
            </w:r>
          </w:p>
        </w:tc>
        <w:tc>
          <w:tcPr>
            <w:tcW w:type="dxa" w:w="1921"/>
          </w:tcPr>
          <w:p>
            <w:pPr>
              <w:spacing w:after="0"/>
              <w:jc w:val="left"/>
            </w:pPr>
          </w:p>
        </w:tc>
        <w:tc>
          <w:tcPr>
            <w:tcW w:type="dxa" w:w="1601"/>
          </w:tcPr>
          <w:p>
            <w:pPr>
              <w:spacing w:after="0"/>
              <w:jc w:val="left"/>
            </w:pPr>
            <w:r>
              <w:rPr>
                <w:sz w:val="16"/>
              </w:rPr>
              <w:t>Ice Storm, 2001-02-08, $75,000 property; crops not reported (2001 dollars); NWS zone IAZ027</w:t>
            </w:r>
          </w:p>
        </w:tc>
        <w:tc>
          <w:tcPr>
            <w:tcW w:type="dxa" w:w="1425"/>
          </w:tcPr>
          <w:p>
            <w:pPr>
              <w:spacing w:after="0"/>
              <w:jc w:val="left"/>
            </w:pPr>
          </w:p>
        </w:tc>
        <w:tc>
          <w:tcPr>
            <w:tcW w:type="dxa" w:w="1888"/>
          </w:tcPr>
          <w:p>
            <w:pPr>
              <w:spacing w:after="0"/>
              <w:jc w:val="left"/>
            </w:pPr>
            <w:r>
              <w:rPr>
                <w:sz w:val="16"/>
              </w:rPr>
              <w:t>Countywide (zone-level records).</w:t>
            </w:r>
          </w:p>
        </w:tc>
        <w:tc>
          <w:tcPr>
            <w:tcW w:type="dxa" w:w="1851"/>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128 records, 1997 to 2024 (33 zone-level)</w:t>
            </w:r>
          </w:p>
        </w:tc>
        <w:tc>
          <w:tcPr>
            <w:tcW w:type="dxa" w:w="1921"/>
          </w:tcPr>
          <w:p>
            <w:pPr>
              <w:spacing w:after="0"/>
              <w:jc w:val="left"/>
            </w:pPr>
          </w:p>
        </w:tc>
        <w:tc>
          <w:tcPr>
            <w:tcW w:type="dxa" w:w="1601"/>
          </w:tcPr>
          <w:p>
            <w:pPr>
              <w:spacing w:after="0"/>
              <w:jc w:val="left"/>
            </w:pPr>
            <w:r>
              <w:rPr>
                <w:sz w:val="16"/>
              </w:rPr>
              <w:t>Flood, 2010-06-12, $0 property; $20,000,000 crops (2010 dollars)</w:t>
            </w:r>
          </w:p>
        </w:tc>
        <w:tc>
          <w:tcPr>
            <w:tcW w:type="dxa" w:w="1425"/>
          </w:tcPr>
          <w:p>
            <w:pPr>
              <w:spacing w:after="0"/>
              <w:jc w:val="left"/>
            </w:pPr>
          </w:p>
        </w:tc>
        <w:tc>
          <w:tcPr>
            <w:tcW w:type="dxa" w:w="1888"/>
          </w:tcPr>
          <w:p>
            <w:pPr>
              <w:spacing w:after="0"/>
              <w:jc w:val="left"/>
            </w:pPr>
            <w:r>
              <w:rPr>
                <w:sz w:val="16"/>
              </w:rPr>
              <w:t>Event records naming jurisdictions in the plan: New Hartford city (33 records), Parkersburg city (26 records), Shell Rock city (11 records), Greene city (10 records), Clarksville city (7 records), Dumont city (7 records), Aplington city (5 records), Aredale city (3 records), Allison city (1 record). Zone-level records (33) apply countywide.</w:t>
            </w:r>
          </w:p>
        </w:tc>
        <w:tc>
          <w:tcPr>
            <w:tcW w:type="dxa" w:w="18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21"/>
          </w:tcPr>
          <w:p>
            <w:pPr>
              <w:spacing w:after="0"/>
              <w:jc w:val="left"/>
            </w:pPr>
          </w:p>
        </w:tc>
        <w:tc>
          <w:tcPr>
            <w:tcW w:type="dxa" w:w="1601"/>
          </w:tcPr>
          <w:p>
            <w:pPr>
              <w:spacing w:after="0"/>
              <w:jc w:val="left"/>
            </w:pPr>
          </w:p>
        </w:tc>
        <w:tc>
          <w:tcPr>
            <w:tcW w:type="dxa" w:w="1425"/>
          </w:tcPr>
          <w:p>
            <w:pPr>
              <w:spacing w:after="0"/>
              <w:jc w:val="left"/>
            </w:pPr>
          </w:p>
        </w:tc>
        <w:tc>
          <w:tcPr>
            <w:tcW w:type="dxa" w:w="1888"/>
          </w:tcPr>
          <w:p>
            <w:pPr>
              <w:spacing w:after="0"/>
              <w:jc w:val="left"/>
            </w:pPr>
          </w:p>
        </w:tc>
        <w:tc>
          <w:tcPr>
            <w:tcW w:type="dxa" w:w="1851"/>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3 records, 2011 to 2019</w:t>
            </w:r>
          </w:p>
        </w:tc>
        <w:tc>
          <w:tcPr>
            <w:tcW w:type="dxa" w:w="1921"/>
          </w:tcPr>
          <w:p>
            <w:pPr>
              <w:spacing w:after="0"/>
              <w:jc w:val="left"/>
            </w:pPr>
          </w:p>
        </w:tc>
        <w:tc>
          <w:tcPr>
            <w:tcW w:type="dxa" w:w="1601"/>
          </w:tcPr>
          <w:p>
            <w:pPr>
              <w:spacing w:after="0"/>
              <w:jc w:val="left"/>
            </w:pPr>
            <w:r>
              <w:rPr>
                <w:sz w:val="16"/>
              </w:rPr>
              <w:t>Lightning, 2016-06-22, $150,000 property; $0 crops (2016 dollars)</w:t>
            </w:r>
          </w:p>
        </w:tc>
        <w:tc>
          <w:tcPr>
            <w:tcW w:type="dxa" w:w="1425"/>
          </w:tcPr>
          <w:p>
            <w:pPr>
              <w:spacing w:after="0"/>
              <w:jc w:val="left"/>
            </w:pPr>
          </w:p>
        </w:tc>
        <w:tc>
          <w:tcPr>
            <w:tcW w:type="dxa" w:w="1888"/>
          </w:tcPr>
          <w:p>
            <w:pPr>
              <w:spacing w:after="0"/>
              <w:jc w:val="left"/>
            </w:pPr>
            <w:r>
              <w:rPr>
                <w:sz w:val="16"/>
              </w:rPr>
              <w:t>Event records naming jurisdictions in the plan: Shell Rock city (2 records), Greene city (1 record).</w:t>
            </w:r>
          </w:p>
        </w:tc>
        <w:tc>
          <w:tcPr>
            <w:tcW w:type="dxa" w:w="1851"/>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38 records, 1996 to 2025 (38 zone-level)</w:t>
            </w:r>
          </w:p>
        </w:tc>
        <w:tc>
          <w:tcPr>
            <w:tcW w:type="dxa" w:w="1921"/>
          </w:tcPr>
          <w:p>
            <w:pPr>
              <w:spacing w:after="0"/>
              <w:jc w:val="left"/>
            </w:pPr>
            <w:r>
              <w:rPr>
                <w:sz w:val="16"/>
              </w:rPr>
              <w:t>35 kt (40 mph) to 61 kt (70 mph) (median 50 kt (58 mph)); 36 with a recorded value</w:t>
            </w:r>
          </w:p>
        </w:tc>
        <w:tc>
          <w:tcPr>
            <w:tcW w:type="dxa" w:w="1601"/>
          </w:tcPr>
          <w:p>
            <w:pPr>
              <w:spacing w:after="0"/>
              <w:jc w:val="left"/>
            </w:pPr>
            <w:r>
              <w:rPr>
                <w:sz w:val="16"/>
              </w:rPr>
              <w:t>61 kt (70 mph) estimated, High Wind, 2002-04-17; NWS zone IAZ027</w:t>
            </w:r>
          </w:p>
        </w:tc>
        <w:tc>
          <w:tcPr>
            <w:tcW w:type="dxa" w:w="1425"/>
          </w:tcPr>
          <w:p>
            <w:pPr>
              <w:spacing w:after="0"/>
              <w:jc w:val="left"/>
            </w:pPr>
            <w:r>
              <w:rPr>
                <w:sz w:val="16"/>
              </w:rPr>
              <w:t>High Wind, 1998-11-10, $300,000 property; $5,100 crops (zone total, 1998 dollars)</w:t>
            </w:r>
          </w:p>
        </w:tc>
        <w:tc>
          <w:tcPr>
            <w:tcW w:type="dxa" w:w="1888"/>
          </w:tcPr>
          <w:p>
            <w:pPr>
              <w:spacing w:after="0"/>
              <w:jc w:val="left"/>
            </w:pPr>
            <w:r>
              <w:rPr>
                <w:sz w:val="16"/>
              </w:rPr>
              <w:t>Countywide (zone-level records).</w:t>
            </w:r>
          </w:p>
        </w:tc>
        <w:tc>
          <w:tcPr>
            <w:tcW w:type="dxa" w:w="1851"/>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135 records, 1958 to 2025</w:t>
            </w:r>
          </w:p>
        </w:tc>
        <w:tc>
          <w:tcPr>
            <w:tcW w:type="dxa" w:w="1921"/>
          </w:tcPr>
          <w:p>
            <w:pPr>
              <w:spacing w:after="0"/>
              <w:jc w:val="left"/>
            </w:pPr>
            <w:r>
              <w:rPr>
                <w:sz w:val="16"/>
              </w:rPr>
              <w:t>50 kt (58 mph) to 75 kt (86 mph) (median 56 kt (64 mph)); 125 with a recorded value</w:t>
            </w:r>
          </w:p>
        </w:tc>
        <w:tc>
          <w:tcPr>
            <w:tcW w:type="dxa" w:w="1601"/>
          </w:tcPr>
          <w:p>
            <w:pPr>
              <w:spacing w:after="0"/>
              <w:jc w:val="left"/>
            </w:pPr>
            <w:r>
              <w:rPr>
                <w:sz w:val="16"/>
              </w:rPr>
              <w:t>75 kt (86 mph) estimated gust, Thunderstorm Wind, 2011-07-22</w:t>
            </w:r>
          </w:p>
        </w:tc>
        <w:tc>
          <w:tcPr>
            <w:tcW w:type="dxa" w:w="1425"/>
          </w:tcPr>
          <w:p>
            <w:pPr>
              <w:spacing w:after="0"/>
              <w:jc w:val="left"/>
            </w:pPr>
            <w:r>
              <w:rPr>
                <w:sz w:val="16"/>
              </w:rPr>
              <w:t>Thunderstorm Wind, 2013-05-29, $600,000 property; $0 crops (2013 dollars)</w:t>
            </w:r>
          </w:p>
        </w:tc>
        <w:tc>
          <w:tcPr>
            <w:tcW w:type="dxa" w:w="1888"/>
          </w:tcPr>
          <w:p>
            <w:pPr>
              <w:spacing w:after="0"/>
              <w:jc w:val="left"/>
            </w:pPr>
            <w:r>
              <w:rPr>
                <w:sz w:val="16"/>
              </w:rPr>
              <w:t>Event records naming jurisdictions in the plan: Clarksville city (19 records), Shell Rock city (14 records), Aplington city (13 records), Greene city (10 records), Allison city (9 records), Dumont city (9 records), Parkersburg city (9 records), Aredale city (7 records), New Hartford city (7 records), Bristow city (6 records).</w:t>
            </w:r>
          </w:p>
        </w:tc>
        <w:tc>
          <w:tcPr>
            <w:tcW w:type="dxa" w:w="1851"/>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31 records, 1952 to 2021</w:t>
            </w:r>
          </w:p>
        </w:tc>
        <w:tc>
          <w:tcPr>
            <w:tcW w:type="dxa" w:w="1921"/>
          </w:tcPr>
          <w:p>
            <w:pPr>
              <w:spacing w:after="0"/>
              <w:jc w:val="left"/>
            </w:pPr>
            <w:r>
              <w:rPr>
                <w:sz w:val="16"/>
              </w:rPr>
              <w:t>F/EF0 to F/EF5 (median F/EF0); 30 with a recorded value</w:t>
            </w:r>
          </w:p>
        </w:tc>
        <w:tc>
          <w:tcPr>
            <w:tcW w:type="dxa" w:w="1601"/>
          </w:tcPr>
          <w:p>
            <w:pPr>
              <w:spacing w:after="0"/>
              <w:jc w:val="left"/>
            </w:pPr>
            <w:r>
              <w:rPr>
                <w:sz w:val="16"/>
              </w:rPr>
              <w:t>EF5 tornado, 2008-05-25, 15.64 mi within this county, 1,235 yd wide, $75,000,000 property; $75,000 crops (2008 dollars), 9 direct deaths, 50 direct injuries</w:t>
            </w:r>
          </w:p>
        </w:tc>
        <w:tc>
          <w:tcPr>
            <w:tcW w:type="dxa" w:w="1425"/>
          </w:tcPr>
          <w:p>
            <w:pPr>
              <w:spacing w:after="0"/>
              <w:jc w:val="left"/>
            </w:pPr>
          </w:p>
        </w:tc>
        <w:tc>
          <w:tcPr>
            <w:tcW w:type="dxa" w:w="1888"/>
          </w:tcPr>
          <w:p>
            <w:pPr>
              <w:spacing w:after="0"/>
              <w:jc w:val="left"/>
            </w:pPr>
            <w:r>
              <w:rPr>
                <w:sz w:val="16"/>
              </w:rPr>
              <w:t>Event records naming jurisdictions in the plan: Shell Rock city (6 records), Parkersburg city (4 records), Aplington city (3 records), Clarksville city (3 records), Greene city (3 records), Dumont city (1 record), New Hartford city (1 record).</w:t>
            </w:r>
          </w:p>
        </w:tc>
        <w:tc>
          <w:tcPr>
            <w:tcW w:type="dxa" w:w="18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0</w:t>
            </w:r>
          </w:p>
        </w:tc>
        <w:tc>
          <w:tcPr>
            <w:tcW w:type="dxa" w:w="1921"/>
          </w:tcPr>
          <w:p>
            <w:pPr>
              <w:spacing w:after="0"/>
              <w:jc w:val="left"/>
            </w:pPr>
          </w:p>
        </w:tc>
        <w:tc>
          <w:tcPr>
            <w:tcW w:type="dxa" w:w="1601"/>
          </w:tcPr>
          <w:p>
            <w:pPr>
              <w:spacing w:after="0"/>
              <w:jc w:val="left"/>
            </w:pPr>
          </w:p>
        </w:tc>
        <w:tc>
          <w:tcPr>
            <w:tcW w:type="dxa" w:w="1425"/>
          </w:tcPr>
          <w:p>
            <w:pPr>
              <w:spacing w:after="0"/>
              <w:jc w:val="left"/>
            </w:pPr>
          </w:p>
        </w:tc>
        <w:tc>
          <w:tcPr>
            <w:tcW w:type="dxa" w:w="1888"/>
          </w:tcPr>
          <w:p>
            <w:pPr>
              <w:spacing w:after="0"/>
              <w:jc w:val="left"/>
            </w:pPr>
          </w:p>
        </w:tc>
        <w:tc>
          <w:tcPr>
            <w:tcW w:type="dxa" w:w="1851"/>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80 records, 1996 to 2026 (80 zone-level)</w:t>
            </w:r>
          </w:p>
        </w:tc>
        <w:tc>
          <w:tcPr>
            <w:tcW w:type="dxa" w:w="1921"/>
          </w:tcPr>
          <w:p>
            <w:pPr>
              <w:spacing w:after="0"/>
              <w:jc w:val="left"/>
            </w:pPr>
          </w:p>
        </w:tc>
        <w:tc>
          <w:tcPr>
            <w:tcW w:type="dxa" w:w="1601"/>
          </w:tcPr>
          <w:p>
            <w:pPr>
              <w:spacing w:after="0"/>
              <w:jc w:val="left"/>
            </w:pPr>
            <w:r>
              <w:rPr>
                <w:sz w:val="16"/>
              </w:rPr>
              <w:t>Winter Storm, 2007-02-24, $250,000 property; $0 crops (2007 dollars); NWS zone IAZ027</w:t>
            </w:r>
          </w:p>
        </w:tc>
        <w:tc>
          <w:tcPr>
            <w:tcW w:type="dxa" w:w="1425"/>
          </w:tcPr>
          <w:p>
            <w:pPr>
              <w:spacing w:after="0"/>
              <w:jc w:val="left"/>
            </w:pPr>
          </w:p>
        </w:tc>
        <w:tc>
          <w:tcPr>
            <w:tcW w:type="dxa" w:w="1888"/>
          </w:tcPr>
          <w:p>
            <w:pPr>
              <w:spacing w:after="0"/>
              <w:jc w:val="left"/>
            </w:pPr>
            <w:r>
              <w:rPr>
                <w:sz w:val="16"/>
              </w:rPr>
              <w:t>Countywide (zone-level records).</w:t>
            </w:r>
          </w:p>
        </w:tc>
        <w:tc>
          <w:tcPr>
            <w:tcW w:type="dxa" w:w="18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878"/>
        <w:gridCol w:w="1970"/>
        <w:gridCol w:w="3288"/>
        <w:gridCol w:w="72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Title</w:t>
            </w:r>
          </w:p>
        </w:tc>
        <w:tc>
          <w:tcPr>
            <w:tcW w:type="dxa" w:w="1970"/>
            <w:shd w:val="clear" w:color="auto" w:fill="E8E8E8"/>
          </w:tcPr>
          <w:p>
            <w:pPr>
              <w:spacing w:after="0"/>
              <w:jc w:val="left"/>
            </w:pPr>
            <w:r>
              <w:rPr>
                <w:b/>
                <w:sz w:val="16"/>
              </w:rPr>
              <w:t>Mapped hazard</w:t>
            </w:r>
          </w:p>
        </w:tc>
        <w:tc>
          <w:tcPr>
            <w:tcW w:type="dxa" w:w="32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3288"/>
          </w:tcPr>
          <w:p>
            <w:pPr>
              <w:spacing w:after="0"/>
              <w:jc w:val="right"/>
            </w:pPr>
            <w:r>
              <w:rPr>
                <w:sz w:val="16"/>
              </w:rPr>
              <w:t>$189,618.16</w:t>
            </w:r>
          </w:p>
        </w:tc>
        <w:tc>
          <w:tcPr>
            <w:tcW w:type="dxa" w:w="72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2"/>
          </w:tcPr>
          <w:p>
            <w:pPr>
              <w:spacing w:after="0"/>
              <w:jc w:val="left"/>
            </w:pPr>
            <w:r>
              <w:rPr>
                <w:sz w:val="16"/>
              </w:rPr>
              <w:t>Major disaster</w:t>
            </w:r>
          </w:p>
        </w:tc>
        <w:tc>
          <w:tcPr>
            <w:tcW w:type="dxa" w:w="2878"/>
          </w:tcPr>
          <w:p>
            <w:pPr>
              <w:spacing w:after="0"/>
              <w:jc w:val="left"/>
            </w:pPr>
            <w:r>
              <w:rPr>
                <w:sz w:val="16"/>
              </w:rPr>
              <w:t>COVID-19 Pandemic</w:t>
            </w:r>
          </w:p>
        </w:tc>
        <w:tc>
          <w:tcPr>
            <w:tcW w:type="dxa" w:w="1970"/>
          </w:tcPr>
          <w:p>
            <w:pPr>
              <w:spacing w:after="0"/>
              <w:jc w:val="left"/>
            </w:pPr>
            <w:r>
              <w:rPr>
                <w:sz w:val="16"/>
              </w:rPr>
              <w:t>Non-natural, not counted</w:t>
            </w:r>
          </w:p>
        </w:tc>
        <w:tc>
          <w:tcPr>
            <w:tcW w:type="dxa" w:w="3288"/>
          </w:tcPr>
          <w:p>
            <w:pPr>
              <w:spacing w:after="0"/>
              <w:jc w:val="right"/>
            </w:pPr>
            <w:r>
              <w:rPr>
                <w:sz w:val="16"/>
              </w:rPr>
              <w:t>none placed in this county by FEMA's record; $326,644.22 for this declaration is not placed in any county (see the state page)</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2"/>
          </w:tcPr>
          <w:p>
            <w:pPr>
              <w:spacing w:after="0"/>
              <w:jc w:val="left"/>
            </w:pPr>
            <w:r>
              <w:rPr>
                <w:sz w:val="16"/>
              </w:rPr>
              <w:t>Emergency</w:t>
            </w:r>
          </w:p>
        </w:tc>
        <w:tc>
          <w:tcPr>
            <w:tcW w:type="dxa" w:w="2878"/>
          </w:tcPr>
          <w:p>
            <w:pPr>
              <w:spacing w:after="0"/>
              <w:jc w:val="left"/>
            </w:pPr>
            <w:r>
              <w:rPr>
                <w:sz w:val="16"/>
              </w:rPr>
              <w:t>COVID-19</w:t>
            </w:r>
          </w:p>
        </w:tc>
        <w:tc>
          <w:tcPr>
            <w:tcW w:type="dxa" w:w="1970"/>
          </w:tcPr>
          <w:p>
            <w:pPr>
              <w:spacing w:after="0"/>
              <w:jc w:val="left"/>
            </w:pPr>
            <w:r>
              <w:rPr>
                <w:sz w:val="16"/>
              </w:rPr>
              <w:t>Non-natural, not counted</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2"/>
          </w:tcPr>
          <w:p>
            <w:pPr>
              <w:spacing w:after="0"/>
              <w:jc w:val="left"/>
            </w:pPr>
            <w:r>
              <w:rPr>
                <w:sz w:val="16"/>
              </w:rPr>
              <w:t>Major disaster</w:t>
            </w:r>
          </w:p>
        </w:tc>
        <w:tc>
          <w:tcPr>
            <w:tcW w:type="dxa" w:w="2878"/>
          </w:tcPr>
          <w:p>
            <w:pPr>
              <w:spacing w:after="0"/>
              <w:jc w:val="left"/>
            </w:pPr>
            <w:r>
              <w:rPr>
                <w:sz w:val="16"/>
              </w:rPr>
              <w:t>Severe Storms and Flooding</w:t>
            </w:r>
          </w:p>
        </w:tc>
        <w:tc>
          <w:tcPr>
            <w:tcW w:type="dxa" w:w="1970"/>
          </w:tcPr>
          <w:p>
            <w:pPr>
              <w:spacing w:after="0"/>
              <w:jc w:val="left"/>
            </w:pPr>
            <w:r>
              <w:rPr>
                <w:sz w:val="16"/>
              </w:rPr>
              <w:t>Inland Flooding</w:t>
            </w:r>
          </w:p>
        </w:tc>
        <w:tc>
          <w:tcPr>
            <w:tcW w:type="dxa" w:w="3288"/>
          </w:tcPr>
          <w:p>
            <w:pPr>
              <w:spacing w:after="0"/>
              <w:jc w:val="right"/>
            </w:pPr>
            <w:r>
              <w:rPr>
                <w:sz w:val="16"/>
              </w:rPr>
              <w:t>$420,811.19</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62"/>
          </w:tcPr>
          <w:p>
            <w:pPr>
              <w:spacing w:after="0"/>
              <w:jc w:val="left"/>
            </w:pPr>
            <w:r>
              <w:rPr>
                <w:sz w:val="16"/>
              </w:rPr>
              <w:t>Major disaster</w:t>
            </w:r>
          </w:p>
        </w:tc>
        <w:tc>
          <w:tcPr>
            <w:tcW w:type="dxa" w:w="2878"/>
          </w:tcPr>
          <w:p>
            <w:pPr>
              <w:spacing w:after="0"/>
              <w:jc w:val="left"/>
            </w:pPr>
            <w:r>
              <w:rPr>
                <w:sz w:val="16"/>
              </w:rPr>
              <w:t>Severe Storms and Flooding</w:t>
            </w:r>
          </w:p>
        </w:tc>
        <w:tc>
          <w:tcPr>
            <w:tcW w:type="dxa" w:w="1970"/>
          </w:tcPr>
          <w:p>
            <w:pPr>
              <w:spacing w:after="0"/>
              <w:jc w:val="left"/>
            </w:pPr>
            <w:r>
              <w:rPr>
                <w:sz w:val="16"/>
              </w:rPr>
              <w:t>Inland Flooding</w:t>
            </w:r>
          </w:p>
        </w:tc>
        <w:tc>
          <w:tcPr>
            <w:tcW w:type="dxa" w:w="3288"/>
          </w:tcPr>
          <w:p>
            <w:pPr>
              <w:spacing w:after="0"/>
              <w:jc w:val="right"/>
            </w:pPr>
            <w:r>
              <w:rPr>
                <w:sz w:val="16"/>
              </w:rPr>
              <w:t>$1,223,620.71</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62"/>
          </w:tcPr>
          <w:p>
            <w:pPr>
              <w:spacing w:after="0"/>
              <w:jc w:val="left"/>
            </w:pPr>
            <w:r>
              <w:rPr>
                <w:sz w:val="16"/>
              </w:rPr>
              <w:t>Major disaster</w:t>
            </w:r>
          </w:p>
        </w:tc>
        <w:tc>
          <w:tcPr>
            <w:tcW w:type="dxa" w:w="2878"/>
          </w:tcPr>
          <w:p>
            <w:pPr>
              <w:spacing w:after="0"/>
              <w:jc w:val="left"/>
            </w:pPr>
            <w:r>
              <w:rPr>
                <w:sz w:val="16"/>
              </w:rPr>
              <w:t>Severe Storms, Tornadoes, Straight-Line Winds, and Flooding</w:t>
            </w:r>
          </w:p>
        </w:tc>
        <w:tc>
          <w:tcPr>
            <w:tcW w:type="dxa" w:w="1970"/>
          </w:tcPr>
          <w:p>
            <w:pPr>
              <w:spacing w:after="0"/>
              <w:jc w:val="left"/>
            </w:pPr>
            <w:r>
              <w:rPr>
                <w:sz w:val="16"/>
              </w:rPr>
              <w:t>Inland Flooding; Strong Wind; Tornado</w:t>
            </w:r>
          </w:p>
        </w:tc>
        <w:tc>
          <w:tcPr>
            <w:tcW w:type="dxa" w:w="3288"/>
          </w:tcPr>
          <w:p>
            <w:pPr>
              <w:spacing w:after="0"/>
              <w:jc w:val="right"/>
            </w:pPr>
            <w:r>
              <w:rPr>
                <w:sz w:val="16"/>
              </w:rPr>
              <w:t>$5,232.62</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62"/>
          </w:tcPr>
          <w:p>
            <w:pPr>
              <w:spacing w:after="0"/>
              <w:jc w:val="left"/>
            </w:pPr>
            <w:r>
              <w:rPr>
                <w:sz w:val="16"/>
              </w:rPr>
              <w:t>Major disaster</w:t>
            </w:r>
          </w:p>
        </w:tc>
        <w:tc>
          <w:tcPr>
            <w:tcW w:type="dxa" w:w="2878"/>
          </w:tcPr>
          <w:p>
            <w:pPr>
              <w:spacing w:after="0"/>
              <w:jc w:val="left"/>
            </w:pPr>
            <w:r>
              <w:rPr>
                <w:sz w:val="16"/>
              </w:rPr>
              <w:t>Severe Storms, Tornadoes, Straight-Line Winds, and Flooding</w:t>
            </w:r>
          </w:p>
        </w:tc>
        <w:tc>
          <w:tcPr>
            <w:tcW w:type="dxa" w:w="1970"/>
          </w:tcPr>
          <w:p>
            <w:pPr>
              <w:spacing w:after="0"/>
              <w:jc w:val="left"/>
            </w:pPr>
            <w:r>
              <w:rPr>
                <w:sz w:val="16"/>
              </w:rPr>
              <w:t>Inland Flooding; Strong Wind; Tornado</w:t>
            </w:r>
          </w:p>
        </w:tc>
        <w:tc>
          <w:tcPr>
            <w:tcW w:type="dxa" w:w="3288"/>
          </w:tcPr>
          <w:p>
            <w:pPr>
              <w:spacing w:after="0"/>
              <w:jc w:val="right"/>
            </w:pPr>
            <w:r>
              <w:rPr>
                <w:sz w:val="16"/>
              </w:rPr>
              <w:t>$150,441.82</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62"/>
          </w:tcPr>
          <w:p>
            <w:pPr>
              <w:spacing w:after="0"/>
              <w:jc w:val="left"/>
            </w:pPr>
            <w:r>
              <w:rPr>
                <w:sz w:val="16"/>
              </w:rPr>
              <w:t>Major disaster</w:t>
            </w:r>
          </w:p>
        </w:tc>
        <w:tc>
          <w:tcPr>
            <w:tcW w:type="dxa" w:w="2878"/>
          </w:tcPr>
          <w:p>
            <w:pPr>
              <w:spacing w:after="0"/>
              <w:jc w:val="left"/>
            </w:pPr>
            <w:r>
              <w:rPr>
                <w:sz w:val="16"/>
              </w:rPr>
              <w:t>Severe Storms, Tornadoes, Straight-Line Winds, and Flooding</w:t>
            </w:r>
          </w:p>
        </w:tc>
        <w:tc>
          <w:tcPr>
            <w:tcW w:type="dxa" w:w="1970"/>
          </w:tcPr>
          <w:p>
            <w:pPr>
              <w:spacing w:after="0"/>
              <w:jc w:val="left"/>
            </w:pPr>
            <w:r>
              <w:rPr>
                <w:sz w:val="16"/>
              </w:rPr>
              <w:t>Inland Flooding (primary); also designated: Strong Wind, Tornado</w:t>
            </w:r>
          </w:p>
        </w:tc>
        <w:tc>
          <w:tcPr>
            <w:tcW w:type="dxa" w:w="3288"/>
          </w:tcPr>
          <w:p>
            <w:pPr>
              <w:spacing w:after="0"/>
              <w:jc w:val="right"/>
            </w:pPr>
            <w:r>
              <w:rPr>
                <w:sz w:val="16"/>
              </w:rPr>
              <w:t>$165,303.65</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3288"/>
          </w:tcPr>
          <w:p>
            <w:pPr>
              <w:spacing w:after="0"/>
              <w:jc w:val="right"/>
            </w:pPr>
            <w:r>
              <w:rPr>
                <w:sz w:val="16"/>
              </w:rPr>
              <w:t>$284,820.73</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3288"/>
          </w:tcPr>
          <w:p>
            <w:pPr>
              <w:spacing w:after="0"/>
              <w:jc w:val="right"/>
            </w:pPr>
            <w:r>
              <w:rPr>
                <w:sz w:val="16"/>
              </w:rPr>
              <w:t>$171,904.51</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2"/>
          </w:tcPr>
          <w:p>
            <w:pPr>
              <w:spacing w:after="0"/>
              <w:jc w:val="left"/>
            </w:pPr>
            <w:r>
              <w:rPr>
                <w:sz w:val="16"/>
              </w:rPr>
              <w:t>Major disaster</w:t>
            </w:r>
          </w:p>
        </w:tc>
        <w:tc>
          <w:tcPr>
            <w:tcW w:type="dxa" w:w="2878"/>
          </w:tcPr>
          <w:p>
            <w:pPr>
              <w:spacing w:after="0"/>
              <w:jc w:val="left"/>
            </w:pPr>
            <w:r>
              <w:rPr>
                <w:sz w:val="16"/>
              </w:rPr>
              <w:t>Severe Storms, Flooding, and Tornadoes</w:t>
            </w:r>
          </w:p>
        </w:tc>
        <w:tc>
          <w:tcPr>
            <w:tcW w:type="dxa" w:w="1970"/>
          </w:tcPr>
          <w:p>
            <w:pPr>
              <w:spacing w:after="0"/>
              <w:jc w:val="left"/>
            </w:pPr>
            <w:r>
              <w:rPr>
                <w:sz w:val="16"/>
              </w:rPr>
              <w:t>Inland Flooding; Tornado</w:t>
            </w:r>
          </w:p>
        </w:tc>
        <w:tc>
          <w:tcPr>
            <w:tcW w:type="dxa" w:w="3288"/>
          </w:tcPr>
          <w:p>
            <w:pPr>
              <w:spacing w:after="0"/>
              <w:jc w:val="right"/>
            </w:pPr>
            <w:r>
              <w:rPr>
                <w:sz w:val="16"/>
              </w:rPr>
              <w:t>$60,409.42</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3288"/>
          </w:tcPr>
          <w:p>
            <w:pPr>
              <w:spacing w:after="0"/>
              <w:jc w:val="right"/>
            </w:pPr>
            <w:r>
              <w:rPr>
                <w:sz w:val="16"/>
              </w:rPr>
              <w:t>$15,350,285.23</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62"/>
          </w:tcPr>
          <w:p>
            <w:pPr>
              <w:spacing w:after="0"/>
              <w:jc w:val="left"/>
            </w:pPr>
            <w:r>
              <w:rPr>
                <w:sz w:val="16"/>
              </w:rPr>
              <w:t>Major disaster</w:t>
            </w:r>
          </w:p>
        </w:tc>
        <w:tc>
          <w:tcPr>
            <w:tcW w:type="dxa" w:w="2878"/>
          </w:tcPr>
          <w:p>
            <w:pPr>
              <w:spacing w:after="0"/>
              <w:jc w:val="left"/>
            </w:pPr>
            <w:r>
              <w:rPr>
                <w:sz w:val="16"/>
              </w:rPr>
              <w:t>Severe Winter Storms</w:t>
            </w:r>
          </w:p>
        </w:tc>
        <w:tc>
          <w:tcPr>
            <w:tcW w:type="dxa" w:w="1970"/>
          </w:tcPr>
          <w:p>
            <w:pPr>
              <w:spacing w:after="0"/>
              <w:jc w:val="left"/>
            </w:pPr>
            <w:r>
              <w:rPr>
                <w:sz w:val="16"/>
              </w:rPr>
              <w:t>Winter Weather</w:t>
            </w:r>
          </w:p>
        </w:tc>
        <w:tc>
          <w:tcPr>
            <w:tcW w:type="dxa" w:w="3288"/>
          </w:tcPr>
          <w:p>
            <w:pPr>
              <w:spacing w:after="0"/>
              <w:jc w:val="right"/>
            </w:pPr>
            <w:r>
              <w:rPr>
                <w:sz w:val="16"/>
              </w:rPr>
              <w:t>$82,145.11</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2"/>
          </w:tcPr>
          <w:p>
            <w:pPr>
              <w:spacing w:after="0"/>
              <w:jc w:val="left"/>
            </w:pPr>
            <w:r>
              <w:rPr>
                <w:sz w:val="16"/>
              </w:rPr>
              <w:t>Emergency</w:t>
            </w:r>
          </w:p>
        </w:tc>
        <w:tc>
          <w:tcPr>
            <w:tcW w:type="dxa" w:w="2878"/>
          </w:tcPr>
          <w:p>
            <w:pPr>
              <w:spacing w:after="0"/>
              <w:jc w:val="left"/>
            </w:pPr>
            <w:r>
              <w:rPr>
                <w:sz w:val="16"/>
              </w:rPr>
              <w:t>Hurricane Katrina Evacuation</w:t>
            </w:r>
          </w:p>
        </w:tc>
        <w:tc>
          <w:tcPr>
            <w:tcW w:type="dxa" w:w="1970"/>
          </w:tcPr>
          <w:p>
            <w:pPr>
              <w:spacing w:after="0"/>
              <w:jc w:val="left"/>
            </w:pPr>
            <w:r>
              <w:rPr>
                <w:sz w:val="16"/>
              </w:rPr>
              <w:t>Hurricane: evacuation support, not a local hazard event; not counted</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Tornado</w:t>
            </w:r>
          </w:p>
        </w:tc>
        <w:tc>
          <w:tcPr>
            <w:tcW w:type="dxa" w:w="3288"/>
          </w:tcPr>
          <w:p>
            <w:pPr>
              <w:spacing w:after="0"/>
              <w:jc w:val="right"/>
            </w:pPr>
            <w:r>
              <w:rPr>
                <w:sz w:val="16"/>
              </w:rPr>
              <w:t>$77,143.69</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62"/>
          </w:tcPr>
          <w:p>
            <w:pPr>
              <w:spacing w:after="0"/>
              <w:jc w:val="left"/>
            </w:pPr>
            <w:r>
              <w:rPr>
                <w:sz w:val="16"/>
              </w:rPr>
              <w:t>Major disaster</w:t>
            </w:r>
          </w:p>
        </w:tc>
        <w:tc>
          <w:tcPr>
            <w:tcW w:type="dxa" w:w="2878"/>
          </w:tcPr>
          <w:p>
            <w:pPr>
              <w:spacing w:after="0"/>
              <w:jc w:val="left"/>
            </w:pPr>
            <w:r>
              <w:rPr>
                <w:sz w:val="16"/>
              </w:rPr>
              <w:t>Severe Storms and Flooding</w:t>
            </w:r>
          </w:p>
        </w:tc>
        <w:tc>
          <w:tcPr>
            <w:tcW w:type="dxa" w:w="1970"/>
          </w:tcPr>
          <w:p>
            <w:pPr>
              <w:spacing w:after="0"/>
              <w:jc w:val="left"/>
            </w:pPr>
            <w:r>
              <w:rPr>
                <w:sz w:val="16"/>
              </w:rPr>
              <w:t>Inland Flooding</w:t>
            </w:r>
          </w:p>
        </w:tc>
        <w:tc>
          <w:tcPr>
            <w:tcW w:type="dxa" w:w="3288"/>
          </w:tcPr>
          <w:p>
            <w:pPr>
              <w:spacing w:after="0"/>
              <w:jc w:val="right"/>
            </w:pPr>
            <w:r>
              <w:rPr>
                <w:sz w:val="16"/>
              </w:rPr>
              <w:t>$262,261.69</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262"/>
          </w:tcPr>
          <w:p>
            <w:pPr>
              <w:spacing w:after="0"/>
              <w:jc w:val="left"/>
            </w:pPr>
            <w:r>
              <w:rPr>
                <w:sz w:val="16"/>
              </w:rPr>
              <w:t>Major disaster</w:t>
            </w:r>
          </w:p>
        </w:tc>
        <w:tc>
          <w:tcPr>
            <w:tcW w:type="dxa" w:w="2878"/>
          </w:tcPr>
          <w:p>
            <w:pPr>
              <w:spacing w:after="0"/>
              <w:jc w:val="left"/>
            </w:pPr>
            <w:r>
              <w:rPr>
                <w:sz w:val="16"/>
              </w:rPr>
              <w:t>Severe Storms, Flooding, and Tornadoes</w:t>
            </w:r>
          </w:p>
        </w:tc>
        <w:tc>
          <w:tcPr>
            <w:tcW w:type="dxa" w:w="1970"/>
          </w:tcPr>
          <w:p>
            <w:pPr>
              <w:spacing w:after="0"/>
              <w:jc w:val="left"/>
            </w:pPr>
            <w:r>
              <w:rPr>
                <w:sz w:val="16"/>
              </w:rPr>
              <w:t>Inland Flooding; Tornado</w:t>
            </w:r>
          </w:p>
        </w:tc>
        <w:tc>
          <w:tcPr>
            <w:tcW w:type="dxa" w:w="3288"/>
          </w:tcPr>
          <w:p>
            <w:pPr>
              <w:spacing w:after="0"/>
              <w:jc w:val="right"/>
            </w:pPr>
            <w:r>
              <w:rPr>
                <w:sz w:val="16"/>
              </w:rPr>
              <w:t>$192,064.77</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2"/>
          </w:tcPr>
          <w:p>
            <w:pPr>
              <w:spacing w:after="0"/>
              <w:jc w:val="left"/>
            </w:pPr>
            <w:r>
              <w:rPr>
                <w:sz w:val="16"/>
              </w:rPr>
              <w:t>Major disaster</w:t>
            </w:r>
          </w:p>
        </w:tc>
        <w:tc>
          <w:tcPr>
            <w:tcW w:type="dxa" w:w="2878"/>
          </w:tcPr>
          <w:p>
            <w:pPr>
              <w:spacing w:after="0"/>
              <w:jc w:val="left"/>
            </w:pPr>
            <w:r>
              <w:rPr>
                <w:sz w:val="16"/>
              </w:rPr>
              <w:t>Severe Storms, Tornadoes and Flooding</w:t>
            </w:r>
          </w:p>
        </w:tc>
        <w:tc>
          <w:tcPr>
            <w:tcW w:type="dxa" w:w="1970"/>
          </w:tcPr>
          <w:p>
            <w:pPr>
              <w:spacing w:after="0"/>
              <w:jc w:val="left"/>
            </w:pPr>
            <w:r>
              <w:rPr>
                <w:sz w:val="16"/>
              </w:rPr>
              <w:t>Inland Flooding (primary); also designated: Tornado</w:t>
            </w:r>
          </w:p>
        </w:tc>
        <w:tc>
          <w:tcPr>
            <w:tcW w:type="dxa" w:w="3288"/>
          </w:tcPr>
          <w:p>
            <w:pPr>
              <w:spacing w:after="0"/>
              <w:jc w:val="right"/>
            </w:pPr>
            <w:r>
              <w:rPr>
                <w:sz w:val="16"/>
              </w:rPr>
              <w:t>PA not declared for this county</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2"/>
          </w:tcPr>
          <w:p>
            <w:pPr>
              <w:spacing w:after="0"/>
              <w:jc w:val="left"/>
            </w:pPr>
            <w:r>
              <w:rPr>
                <w:sz w:val="16"/>
              </w:rPr>
              <w:t>Major disaster</w:t>
            </w:r>
          </w:p>
        </w:tc>
        <w:tc>
          <w:tcPr>
            <w:tcW w:type="dxa" w:w="2878"/>
          </w:tcPr>
          <w:p>
            <w:pPr>
              <w:spacing w:after="0"/>
              <w:jc w:val="left"/>
            </w:pPr>
            <w:r>
              <w:rPr>
                <w:sz w:val="16"/>
              </w:rPr>
              <w:t>Severe Storms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62"/>
          </w:tcPr>
          <w:p>
            <w:pPr>
              <w:spacing w:after="0"/>
              <w:jc w:val="left"/>
            </w:pPr>
            <w:r>
              <w:rPr>
                <w:sz w:val="16"/>
              </w:rPr>
              <w:t>Major disaster</w:t>
            </w:r>
          </w:p>
        </w:tc>
        <w:tc>
          <w:tcPr>
            <w:tcW w:type="dxa" w:w="2878"/>
          </w:tcPr>
          <w:p>
            <w:pPr>
              <w:spacing w:after="0"/>
              <w:jc w:val="left"/>
            </w:pPr>
            <w:r>
              <w:rPr>
                <w:sz w:val="16"/>
              </w:rPr>
              <w:t>Severe Storms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262"/>
          </w:tcPr>
          <w:p>
            <w:pPr>
              <w:spacing w:after="0"/>
              <w:jc w:val="left"/>
            </w:pPr>
            <w:r>
              <w:rPr>
                <w:sz w:val="16"/>
              </w:rPr>
              <w:t>Major disaster</w:t>
            </w:r>
          </w:p>
        </w:tc>
        <w:tc>
          <w:tcPr>
            <w:tcW w:type="dxa" w:w="2878"/>
          </w:tcPr>
          <w:p>
            <w:pPr>
              <w:spacing w:after="0"/>
              <w:jc w:val="left"/>
            </w:pPr>
            <w:r>
              <w:rPr>
                <w:sz w:val="16"/>
              </w:rPr>
              <w:t>Severe Storms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62"/>
          </w:tcPr>
          <w:p>
            <w:pPr>
              <w:spacing w:after="0"/>
              <w:jc w:val="left"/>
            </w:pPr>
            <w:r>
              <w:rPr>
                <w:sz w:val="16"/>
              </w:rPr>
              <w:t>Major disaster</w:t>
            </w:r>
          </w:p>
        </w:tc>
        <w:tc>
          <w:tcPr>
            <w:tcW w:type="dxa" w:w="2878"/>
          </w:tcPr>
          <w:p>
            <w:pPr>
              <w:spacing w:after="0"/>
              <w:jc w:val="left"/>
            </w:pPr>
            <w:r>
              <w:rPr>
                <w:sz w:val="16"/>
              </w:rPr>
              <w:t>Severe Storms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62"/>
          </w:tcPr>
          <w:p>
            <w:pPr>
              <w:spacing w:after="0"/>
              <w:jc w:val="left"/>
            </w:pPr>
            <w:r>
              <w:rPr>
                <w:sz w:val="16"/>
              </w:rPr>
              <w:t>Major disaster</w:t>
            </w:r>
          </w:p>
        </w:tc>
        <w:tc>
          <w:tcPr>
            <w:tcW w:type="dxa" w:w="2878"/>
          </w:tcPr>
          <w:p>
            <w:pPr>
              <w:spacing w:after="0"/>
              <w:jc w:val="left"/>
            </w:pPr>
            <w:r>
              <w:rPr>
                <w:sz w:val="16"/>
              </w:rPr>
              <w:t>Heavy Rains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1968-08-04</w:t>
            </w:r>
          </w:p>
        </w:tc>
        <w:tc>
          <w:tcPr>
            <w:tcW w:type="dxa" w:w="1037"/>
          </w:tcPr>
          <w:p>
            <w:pPr>
              <w:spacing w:after="0"/>
              <w:jc w:val="left"/>
            </w:pPr>
            <w:r>
              <w:rPr>
                <w:sz w:val="16"/>
              </w:rPr>
              <w:t>1968-08-04</w:t>
            </w:r>
          </w:p>
        </w:tc>
        <w:tc>
          <w:tcPr>
            <w:tcW w:type="dxa" w:w="1037"/>
          </w:tcPr>
          <w:p>
            <w:pPr>
              <w:spacing w:after="0"/>
              <w:jc w:val="left"/>
            </w:pPr>
            <w:r>
              <w:rPr>
                <w:sz w:val="16"/>
              </w:rPr>
              <w:t>DR-248-IA</w:t>
            </w:r>
          </w:p>
        </w:tc>
        <w:tc>
          <w:tcPr>
            <w:tcW w:type="dxa" w:w="1262"/>
          </w:tcPr>
          <w:p>
            <w:pPr>
              <w:spacing w:after="0"/>
              <w:jc w:val="left"/>
            </w:pPr>
            <w:r>
              <w:rPr>
                <w:sz w:val="16"/>
              </w:rPr>
              <w:t>Major disaster</w:t>
            </w:r>
          </w:p>
        </w:tc>
        <w:tc>
          <w:tcPr>
            <w:tcW w:type="dxa" w:w="2878"/>
          </w:tcPr>
          <w:p>
            <w:pPr>
              <w:spacing w:after="0"/>
              <w:jc w:val="left"/>
            </w:pPr>
            <w:r>
              <w:rPr>
                <w:sz w:val="16"/>
              </w:rPr>
              <w:t>Heavy Rains &amp; 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2"/>
          </w:tcPr>
          <w:p>
            <w:pPr>
              <w:spacing w:after="0"/>
              <w:jc w:val="left"/>
            </w:pPr>
            <w:r>
              <w:rPr>
                <w:sz w:val="16"/>
              </w:rPr>
              <w:t>Major disaster</w:t>
            </w:r>
          </w:p>
        </w:tc>
        <w:tc>
          <w:tcPr>
            <w:tcW w:type="dxa" w:w="2878"/>
          </w:tcPr>
          <w:p>
            <w:pPr>
              <w:spacing w:after="0"/>
              <w:jc w:val="left"/>
            </w:pPr>
            <w:r>
              <w:rPr>
                <w:sz w:val="16"/>
              </w:rPr>
              <w:t>Flooding</w:t>
            </w:r>
          </w:p>
        </w:tc>
        <w:tc>
          <w:tcPr>
            <w:tcW w:type="dxa" w:w="1970"/>
          </w:tcPr>
          <w:p>
            <w:pPr>
              <w:spacing w:after="0"/>
              <w:jc w:val="left"/>
            </w:pPr>
            <w:r>
              <w:rPr>
                <w:sz w:val="16"/>
              </w:rPr>
              <w:t>Inland Flooding</w:t>
            </w:r>
          </w:p>
        </w:tc>
        <w:tc>
          <w:tcPr>
            <w:tcW w:type="dxa" w:w="328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$11,349.46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349.46"/>
        <w:tblDescription w:val="Hazard Plain table b1d_pa_other"/>
      </w:tblPr>
      <w:tblGrid>
        <w:gridCol w:w="1196"/>
        <w:gridCol w:w="1196"/>
        <w:gridCol w:w="6241"/>
        <w:gridCol w:w="4284"/>
        <w:gridCol w:w="1196"/>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4284"/>
            <w:shd w:val="clear" w:color="auto" w:fill="E8E8E8"/>
          </w:tcPr>
          <w:p>
            <w:pPr>
              <w:spacing w:after="0"/>
              <w:jc w:val="left"/>
            </w:pPr>
            <w:r>
              <w:rPr>
                <w:b/>
                <w:sz w:val="16"/>
              </w:rPr>
              <w:t>Applicant</w:t>
            </w:r>
          </w:p>
        </w:tc>
        <w:tc>
          <w:tcPr>
            <w:tcW w:type="dxa" w:w="11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DR-4386-IA</w:t>
            </w:r>
          </w:p>
        </w:tc>
        <w:tc>
          <w:tcPr>
            <w:tcW w:type="dxa" w:w="1196"/>
          </w:tcPr>
          <w:p>
            <w:pPr>
              <w:spacing w:after="0"/>
              <w:jc w:val="left"/>
            </w:pPr>
            <w:r>
              <w:rPr>
                <w:sz w:val="16"/>
              </w:rPr>
              <w:t>2018-08-20</w:t>
            </w:r>
          </w:p>
        </w:tc>
        <w:tc>
          <w:tcPr>
            <w:tcW w:type="dxa" w:w="6241"/>
          </w:tcPr>
          <w:p>
            <w:pPr>
              <w:spacing w:after="0"/>
              <w:jc w:val="left"/>
            </w:pPr>
            <w:r>
              <w:rPr>
                <w:sz w:val="16"/>
              </w:rPr>
              <w:t>Severe Storms, Tornadoes, Straight-Line Winds, and Flooding</w:t>
            </w:r>
          </w:p>
        </w:tc>
        <w:tc>
          <w:tcPr>
            <w:tcW w:type="dxa" w:w="4284"/>
          </w:tcPr>
          <w:p>
            <w:pPr>
              <w:spacing w:after="0"/>
              <w:jc w:val="left"/>
            </w:pPr>
            <w:r>
              <w:rPr>
                <w:sz w:val="16"/>
              </w:rPr>
              <w:t>Butler County Rural Electric Cooperative</w:t>
            </w:r>
          </w:p>
        </w:tc>
        <w:tc>
          <w:tcPr>
            <w:tcW w:type="dxa" w:w="1196"/>
          </w:tcPr>
          <w:p>
            <w:pPr>
              <w:spacing w:after="0"/>
              <w:jc w:val="right"/>
            </w:pPr>
            <w:r>
              <w:rPr>
                <w:sz w:val="16"/>
              </w:rPr>
              <w:t>$11,349.46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32</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26</w:t>
            </w:r>
          </w:p>
        </w:tc>
        <w:tc>
          <w:tcPr>
            <w:tcW w:type="dxa" w:w="1110"/>
          </w:tcPr>
          <w:p>
            <w:pPr>
              <w:spacing w:after="0"/>
              <w:jc w:val="right"/>
            </w:pPr>
            <w:r>
              <w:rPr>
                <w:sz w:val="16"/>
              </w:rPr>
              <w:t>0</w:t>
            </w:r>
          </w:p>
        </w:tc>
        <w:tc>
          <w:tcPr>
            <w:tcW w:type="dxa" w:w="1912"/>
          </w:tcPr>
          <w:p>
            <w:pPr>
              <w:spacing w:after="0"/>
              <w:jc w:val="right"/>
            </w:pPr>
            <w:r>
              <w:rPr>
                <w:sz w:val="16"/>
              </w:rPr>
              <w:t>2</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172</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21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173</w:t>
            </w:r>
          </w:p>
        </w:tc>
        <w:tc>
          <w:tcPr>
            <w:tcW w:type="dxa" w:w="1110"/>
          </w:tcPr>
          <w:p>
            <w:pPr>
              <w:spacing w:after="0"/>
              <w:jc w:val="right"/>
            </w:pPr>
            <w:r>
              <w:rPr>
                <w:sz w:val="16"/>
              </w:rPr>
              <w:t>7</w:t>
            </w:r>
          </w:p>
        </w:tc>
        <w:tc>
          <w:tcPr>
            <w:tcW w:type="dxa" w:w="1912"/>
          </w:tcPr>
          <w:p>
            <w:pPr>
              <w:spacing w:after="0"/>
              <w:jc w:val="right"/>
            </w:pPr>
            <w:r>
              <w:rPr>
                <w:sz w:val="16"/>
              </w:rPr>
              <w:t>2</w:t>
            </w:r>
          </w:p>
        </w:tc>
        <w:tc>
          <w:tcPr>
            <w:tcW w:type="dxa" w:w="773"/>
          </w:tcPr>
          <w:p>
            <w:pPr>
              <w:spacing w:after="0"/>
              <w:jc w:val="right"/>
            </w:pPr>
            <w:r>
              <w:rPr>
                <w:sz w:val="16"/>
              </w:rPr>
              <w:t>20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38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80</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10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3"/>
        <w:gridCol w:w="1678"/>
        <w:gridCol w:w="3221"/>
        <w:gridCol w:w="936"/>
        <w:gridCol w:w="2344"/>
        <w:gridCol w:w="711"/>
        <w:gridCol w:w="2872"/>
      </w:tblGrid>
      <w:tr>
        <w:trPr>
          <w:cantSplit/>
          <w:tblHeader/>
        </w:trPr>
        <w:tc>
          <w:tcPr>
            <w:tcW w:type="dxa" w:w="1037"/>
            <w:shd w:val="clear" w:color="auto" w:fill="E8E8E8"/>
          </w:tcPr>
          <w:p>
            <w:pPr>
              <w:spacing w:after="0"/>
              <w:jc w:val="left"/>
            </w:pPr>
            <w:r>
              <w:rPr>
                <w:b/>
                <w:sz w:val="16"/>
              </w:rPr>
              <w:t>Date</w:t>
            </w:r>
          </w:p>
        </w:tc>
        <w:tc>
          <w:tcPr>
            <w:tcW w:type="dxa" w:w="1313"/>
            <w:shd w:val="clear" w:color="auto" w:fill="E8E8E8"/>
          </w:tcPr>
          <w:p>
            <w:pPr>
              <w:spacing w:after="0"/>
              <w:jc w:val="left"/>
            </w:pPr>
            <w:r>
              <w:rPr>
                <w:b/>
                <w:sz w:val="16"/>
              </w:rPr>
              <w:t>Event type</w:t>
            </w:r>
          </w:p>
        </w:tc>
        <w:tc>
          <w:tcPr>
            <w:tcW w:type="dxa" w:w="1678"/>
            <w:shd w:val="clear" w:color="auto" w:fill="E8E8E8"/>
          </w:tcPr>
          <w:p>
            <w:pPr>
              <w:spacing w:after="0"/>
              <w:jc w:val="left"/>
            </w:pPr>
            <w:r>
              <w:rPr>
                <w:b/>
                <w:sz w:val="16"/>
              </w:rPr>
              <w:t>Magnitude or extent</w:t>
            </w:r>
          </w:p>
        </w:tc>
        <w:tc>
          <w:tcPr>
            <w:tcW w:type="dxa" w:w="32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13"/>
          </w:tcPr>
          <w:p>
            <w:pPr>
              <w:spacing w:after="0"/>
              <w:jc w:val="left"/>
            </w:pPr>
            <w:r>
              <w:rPr>
                <w:sz w:val="16"/>
              </w:rPr>
              <w:t>Extreme Cold/Wind Chill</w:t>
            </w:r>
          </w:p>
        </w:tc>
        <w:tc>
          <w:tcPr>
            <w:tcW w:type="dxa" w:w="1678"/>
          </w:tcPr>
          <w:p>
            <w:pPr>
              <w:spacing w:after="0"/>
              <w:jc w:val="left"/>
            </w:pPr>
          </w:p>
        </w:tc>
        <w:tc>
          <w:tcPr>
            <w:tcW w:type="dxa" w:w="3221"/>
          </w:tcPr>
          <w:p>
            <w:pPr>
              <w:spacing w:after="0"/>
              <w:jc w:val="left"/>
            </w:pPr>
            <w:r>
              <w:rPr>
                <w:sz w:val="16"/>
              </w:rPr>
              <w:t>$0 property; $0 crops (zone total, 2024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r>
              <w:rPr>
                <w:sz w:val="16"/>
              </w:rPr>
              <w:t>within last 5 years</w:t>
            </w:r>
          </w:p>
        </w:tc>
        <w:tc>
          <w:tcPr>
            <w:tcW w:type="dxa" w:w="28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313"/>
          </w:tcPr>
          <w:p>
            <w:pPr>
              <w:spacing w:after="0"/>
              <w:jc w:val="left"/>
            </w:pPr>
            <w:r>
              <w:rPr>
                <w:sz w:val="16"/>
              </w:rPr>
              <w:t>Drought</w:t>
            </w:r>
          </w:p>
        </w:tc>
        <w:tc>
          <w:tcPr>
            <w:tcW w:type="dxa" w:w="1678"/>
          </w:tcPr>
          <w:p>
            <w:pPr>
              <w:spacing w:after="0"/>
              <w:jc w:val="left"/>
            </w:pPr>
          </w:p>
        </w:tc>
        <w:tc>
          <w:tcPr>
            <w:tcW w:type="dxa" w:w="3221"/>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r>
              <w:rPr>
                <w:sz w:val="16"/>
              </w:rPr>
              <w:t>within last 5 years</w:t>
            </w:r>
          </w:p>
        </w:tc>
        <w:tc>
          <w:tcPr>
            <w:tcW w:type="dxa" w:w="2872"/>
          </w:tcPr>
          <w:p>
            <w:pPr>
              <w:spacing w:after="0"/>
              <w:jc w:val="left"/>
            </w:pPr>
            <w:r>
              <w:rPr>
                <w:sz w:val="16"/>
              </w:rPr>
              <w:t>B1-c worst recorded: Drought</w:t>
            </w:r>
          </w:p>
        </w:tc>
      </w:tr>
      <w:tr>
        <w:trPr>
          <w:cantSplit/>
        </w:trPr>
        <w:tc>
          <w:tcPr>
            <w:tcW w:type="dxa" w:w="1037"/>
          </w:tcPr>
          <w:p>
            <w:pPr>
              <w:spacing w:after="0"/>
              <w:jc w:val="left"/>
            </w:pPr>
            <w:r>
              <w:rPr>
                <w:sz w:val="16"/>
              </w:rPr>
              <w:t>2017-05-17</w:t>
            </w:r>
          </w:p>
        </w:tc>
        <w:tc>
          <w:tcPr>
            <w:tcW w:type="dxa" w:w="1313"/>
          </w:tcPr>
          <w:p>
            <w:pPr>
              <w:spacing w:after="0"/>
              <w:jc w:val="left"/>
            </w:pPr>
            <w:r>
              <w:rPr>
                <w:sz w:val="16"/>
              </w:rPr>
              <w:t>Thunderstorm Wind</w:t>
            </w:r>
          </w:p>
        </w:tc>
        <w:tc>
          <w:tcPr>
            <w:tcW w:type="dxa" w:w="1678"/>
          </w:tcPr>
          <w:p>
            <w:pPr>
              <w:spacing w:after="0"/>
              <w:jc w:val="left"/>
            </w:pPr>
            <w:r>
              <w:rPr>
                <w:sz w:val="16"/>
              </w:rPr>
              <w:t>65 kt (75 mph) estimated gust</w:t>
            </w:r>
          </w:p>
        </w:tc>
        <w:tc>
          <w:tcPr>
            <w:tcW w:type="dxa" w:w="3221"/>
          </w:tcPr>
          <w:p>
            <w:pPr>
              <w:spacing w:after="0"/>
              <w:jc w:val="left"/>
            </w:pPr>
            <w:r>
              <w:rPr>
                <w:sz w:val="16"/>
              </w:rPr>
              <w:t>$60,000 property; $0 crops (2017 dollars)</w:t>
            </w:r>
          </w:p>
        </w:tc>
        <w:tc>
          <w:tcPr>
            <w:tcW w:type="dxa" w:w="936"/>
          </w:tcPr>
          <w:p>
            <w:pPr>
              <w:spacing w:after="0"/>
              <w:jc w:val="right"/>
            </w:pPr>
            <w:r>
              <w:rPr>
                <w:sz w:val="16"/>
              </w:rPr>
              <w:t>1, 0</w:t>
            </w:r>
          </w:p>
        </w:tc>
        <w:tc>
          <w:tcPr>
            <w:tcW w:type="dxa" w:w="2344"/>
          </w:tcPr>
          <w:p>
            <w:pPr>
              <w:spacing w:after="0"/>
              <w:jc w:val="left"/>
            </w:pPr>
            <w:r>
              <w:rPr>
                <w:sz w:val="16"/>
              </w:rPr>
              <w:t>PARKERSBURG to NEW HARTFORD</w:t>
            </w:r>
          </w:p>
        </w:tc>
        <w:tc>
          <w:tcPr>
            <w:tcW w:type="dxa" w:w="711"/>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2013-05-26</w:t>
            </w:r>
          </w:p>
        </w:tc>
        <w:tc>
          <w:tcPr>
            <w:tcW w:type="dxa" w:w="1313"/>
          </w:tcPr>
          <w:p>
            <w:pPr>
              <w:spacing w:after="0"/>
              <w:jc w:val="left"/>
            </w:pPr>
            <w:r>
              <w:rPr>
                <w:sz w:val="16"/>
              </w:rPr>
              <w:t>Flood</w:t>
            </w:r>
          </w:p>
        </w:tc>
        <w:tc>
          <w:tcPr>
            <w:tcW w:type="dxa" w:w="1678"/>
          </w:tcPr>
          <w:p>
            <w:pPr>
              <w:spacing w:after="0"/>
              <w:jc w:val="left"/>
            </w:pPr>
          </w:p>
        </w:tc>
        <w:tc>
          <w:tcPr>
            <w:tcW w:type="dxa" w:w="3221"/>
          </w:tcPr>
          <w:p>
            <w:pPr>
              <w:spacing w:after="0"/>
              <w:jc w:val="left"/>
            </w:pPr>
            <w:r>
              <w:rPr>
                <w:sz w:val="16"/>
              </w:rPr>
              <w:t>$500,000 property; $0 crops (2013 dollars)</w:t>
            </w:r>
          </w:p>
        </w:tc>
        <w:tc>
          <w:tcPr>
            <w:tcW w:type="dxa" w:w="936"/>
          </w:tcPr>
          <w:p>
            <w:pPr>
              <w:spacing w:after="0"/>
              <w:jc w:val="right"/>
            </w:pPr>
            <w:r>
              <w:rPr>
                <w:sz w:val="16"/>
              </w:rPr>
              <w:t>1, 0</w:t>
            </w:r>
          </w:p>
        </w:tc>
        <w:tc>
          <w:tcPr>
            <w:tcW w:type="dxa" w:w="2344"/>
          </w:tcPr>
          <w:p>
            <w:pPr>
              <w:spacing w:after="0"/>
              <w:jc w:val="left"/>
            </w:pPr>
            <w:r>
              <w:rPr>
                <w:sz w:val="16"/>
              </w:rPr>
              <w:t>PARKERSBURG</w:t>
            </w:r>
          </w:p>
        </w:tc>
        <w:tc>
          <w:tcPr>
            <w:tcW w:type="dxa" w:w="711"/>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2011-09-15</w:t>
            </w:r>
          </w:p>
        </w:tc>
        <w:tc>
          <w:tcPr>
            <w:tcW w:type="dxa" w:w="1313"/>
          </w:tcPr>
          <w:p>
            <w:pPr>
              <w:spacing w:after="0"/>
              <w:jc w:val="left"/>
            </w:pPr>
            <w:r>
              <w:rPr>
                <w:sz w:val="16"/>
              </w:rPr>
              <w:t>Frost/Freeze</w:t>
            </w:r>
          </w:p>
        </w:tc>
        <w:tc>
          <w:tcPr>
            <w:tcW w:type="dxa" w:w="1678"/>
          </w:tcPr>
          <w:p>
            <w:pPr>
              <w:spacing w:after="0"/>
              <w:jc w:val="left"/>
            </w:pPr>
          </w:p>
        </w:tc>
        <w:tc>
          <w:tcPr>
            <w:tcW w:type="dxa" w:w="3221"/>
          </w:tcPr>
          <w:p>
            <w:pPr>
              <w:spacing w:after="0"/>
              <w:jc w:val="left"/>
            </w:pPr>
            <w:r>
              <w:rPr>
                <w:sz w:val="16"/>
              </w:rPr>
              <w:t>$0 property; $2,700,000 crops (zone total, 2011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p>
        </w:tc>
        <w:tc>
          <w:tcPr>
            <w:tcW w:type="dxa" w:w="2872"/>
          </w:tcPr>
          <w:p>
            <w:pPr>
              <w:spacing w:after="0"/>
              <w:jc w:val="left"/>
            </w:pPr>
            <w:r>
              <w:rPr>
                <w:sz w:val="16"/>
              </w:rPr>
              <w:t>B1-c worst recorded: Frost/Freeze</w:t>
            </w:r>
          </w:p>
        </w:tc>
      </w:tr>
      <w:tr>
        <w:trPr>
          <w:cantSplit/>
        </w:trPr>
        <w:tc>
          <w:tcPr>
            <w:tcW w:type="dxa" w:w="1037"/>
          </w:tcPr>
          <w:p>
            <w:pPr>
              <w:spacing w:after="0"/>
              <w:jc w:val="left"/>
            </w:pPr>
            <w:r>
              <w:rPr>
                <w:sz w:val="16"/>
              </w:rPr>
              <w:t>2011-07-22</w:t>
            </w:r>
          </w:p>
        </w:tc>
        <w:tc>
          <w:tcPr>
            <w:tcW w:type="dxa" w:w="1313"/>
          </w:tcPr>
          <w:p>
            <w:pPr>
              <w:spacing w:after="0"/>
              <w:jc w:val="left"/>
            </w:pPr>
            <w:r>
              <w:rPr>
                <w:sz w:val="16"/>
              </w:rPr>
              <w:t>Thunderstorm Wind</w:t>
            </w:r>
          </w:p>
        </w:tc>
        <w:tc>
          <w:tcPr>
            <w:tcW w:type="dxa" w:w="1678"/>
          </w:tcPr>
          <w:p>
            <w:pPr>
              <w:spacing w:after="0"/>
              <w:jc w:val="left"/>
            </w:pPr>
            <w:r>
              <w:rPr>
                <w:sz w:val="16"/>
              </w:rPr>
              <w:t>75 kt (86 mph) estimated gust</w:t>
            </w:r>
          </w:p>
        </w:tc>
        <w:tc>
          <w:tcPr>
            <w:tcW w:type="dxa" w:w="3221"/>
          </w:tcPr>
          <w:p>
            <w:pPr>
              <w:spacing w:after="0"/>
              <w:jc w:val="left"/>
            </w:pPr>
            <w:r>
              <w:rPr>
                <w:sz w:val="16"/>
              </w:rPr>
              <w:t>$500,000 property; $100,000 crops (2011 dollars)</w:t>
            </w:r>
          </w:p>
        </w:tc>
        <w:tc>
          <w:tcPr>
            <w:tcW w:type="dxa" w:w="936"/>
          </w:tcPr>
          <w:p>
            <w:pPr>
              <w:spacing w:after="0"/>
              <w:jc w:val="right"/>
            </w:pPr>
            <w:r>
              <w:rPr>
                <w:sz w:val="16"/>
              </w:rPr>
              <w:t>0, 0</w:t>
            </w:r>
          </w:p>
        </w:tc>
        <w:tc>
          <w:tcPr>
            <w:tcW w:type="dxa" w:w="2344"/>
          </w:tcPr>
          <w:p>
            <w:pPr>
              <w:spacing w:after="0"/>
              <w:jc w:val="left"/>
            </w:pPr>
            <w:r>
              <w:rPr>
                <w:sz w:val="16"/>
              </w:rPr>
              <w:t>APLINGTON</w:t>
            </w:r>
          </w:p>
        </w:tc>
        <w:tc>
          <w:tcPr>
            <w:tcW w:type="dxa" w:w="711"/>
          </w:tcPr>
          <w:p>
            <w:pPr>
              <w:spacing w:after="0"/>
              <w:jc w:val="left"/>
            </w:pPr>
          </w:p>
        </w:tc>
        <w:tc>
          <w:tcPr>
            <w:tcW w:type="dxa" w:w="2872"/>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313"/>
          </w:tcPr>
          <w:p>
            <w:pPr>
              <w:spacing w:after="0"/>
              <w:jc w:val="left"/>
            </w:pPr>
            <w:r>
              <w:rPr>
                <w:sz w:val="16"/>
              </w:rPr>
              <w:t>Excessive Heat</w:t>
            </w:r>
          </w:p>
        </w:tc>
        <w:tc>
          <w:tcPr>
            <w:tcW w:type="dxa" w:w="1678"/>
          </w:tcPr>
          <w:p>
            <w:pPr>
              <w:spacing w:after="0"/>
              <w:jc w:val="left"/>
            </w:pPr>
          </w:p>
        </w:tc>
        <w:tc>
          <w:tcPr>
            <w:tcW w:type="dxa" w:w="3221"/>
          </w:tcPr>
          <w:p>
            <w:pPr>
              <w:spacing w:after="0"/>
              <w:jc w:val="left"/>
            </w:pPr>
            <w:r>
              <w:rPr>
                <w:sz w:val="16"/>
              </w:rPr>
              <w:t>$135,000 property; $0 crops (zone total, 2011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p>
        </w:tc>
        <w:tc>
          <w:tcPr>
            <w:tcW w:type="dxa" w:w="2872"/>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313"/>
          </w:tcPr>
          <w:p>
            <w:pPr>
              <w:spacing w:after="0"/>
              <w:jc w:val="left"/>
            </w:pPr>
            <w:r>
              <w:rPr>
                <w:sz w:val="16"/>
              </w:rPr>
              <w:t>Flood</w:t>
            </w:r>
          </w:p>
        </w:tc>
        <w:tc>
          <w:tcPr>
            <w:tcW w:type="dxa" w:w="1678"/>
          </w:tcPr>
          <w:p>
            <w:pPr>
              <w:spacing w:after="0"/>
              <w:jc w:val="left"/>
            </w:pPr>
          </w:p>
        </w:tc>
        <w:tc>
          <w:tcPr>
            <w:tcW w:type="dxa" w:w="3221"/>
          </w:tcPr>
          <w:p>
            <w:pPr>
              <w:spacing w:after="0"/>
              <w:jc w:val="left"/>
            </w:pPr>
            <w:r>
              <w:rPr>
                <w:sz w:val="16"/>
              </w:rPr>
              <w:t>$0 property; $20,000,000 crops (2010 dollars)</w:t>
            </w:r>
          </w:p>
        </w:tc>
        <w:tc>
          <w:tcPr>
            <w:tcW w:type="dxa" w:w="936"/>
          </w:tcPr>
          <w:p>
            <w:pPr>
              <w:spacing w:after="0"/>
              <w:jc w:val="right"/>
            </w:pPr>
            <w:r>
              <w:rPr>
                <w:sz w:val="16"/>
              </w:rPr>
              <w:t>0, 0</w:t>
            </w:r>
          </w:p>
        </w:tc>
        <w:tc>
          <w:tcPr>
            <w:tcW w:type="dxa" w:w="2344"/>
          </w:tcPr>
          <w:p>
            <w:pPr>
              <w:spacing w:after="0"/>
              <w:jc w:val="left"/>
            </w:pPr>
            <w:r>
              <w:rPr>
                <w:sz w:val="16"/>
              </w:rPr>
              <w:t>AREDALE to AUSTINVILLE</w:t>
            </w:r>
          </w:p>
        </w:tc>
        <w:tc>
          <w:tcPr>
            <w:tcW w:type="dxa" w:w="711"/>
          </w:tcPr>
          <w:p>
            <w:pPr>
              <w:spacing w:after="0"/>
              <w:jc w:val="left"/>
            </w:pPr>
          </w:p>
        </w:tc>
        <w:tc>
          <w:tcPr>
            <w:tcW w:type="dxa" w:w="28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2008-05-25</w:t>
            </w:r>
          </w:p>
        </w:tc>
        <w:tc>
          <w:tcPr>
            <w:tcW w:type="dxa" w:w="1313"/>
          </w:tcPr>
          <w:p>
            <w:pPr>
              <w:spacing w:after="0"/>
              <w:jc w:val="left"/>
            </w:pPr>
            <w:r>
              <w:rPr>
                <w:sz w:val="16"/>
              </w:rPr>
              <w:t>Tornado</w:t>
            </w:r>
          </w:p>
        </w:tc>
        <w:tc>
          <w:tcPr>
            <w:tcW w:type="dxa" w:w="1678"/>
          </w:tcPr>
          <w:p>
            <w:pPr>
              <w:spacing w:after="0"/>
              <w:jc w:val="left"/>
            </w:pPr>
            <w:r>
              <w:rPr>
                <w:sz w:val="16"/>
              </w:rPr>
              <w:t>EF5, 15.64 mi within this county, 1,235 yd wide</w:t>
            </w:r>
          </w:p>
        </w:tc>
        <w:tc>
          <w:tcPr>
            <w:tcW w:type="dxa" w:w="3221"/>
          </w:tcPr>
          <w:p>
            <w:pPr>
              <w:spacing w:after="0"/>
              <w:jc w:val="left"/>
            </w:pPr>
            <w:r>
              <w:rPr>
                <w:sz w:val="16"/>
              </w:rPr>
              <w:t>$75,000,000 property; $75,000 crops (2008 dollars)</w:t>
            </w:r>
          </w:p>
        </w:tc>
        <w:tc>
          <w:tcPr>
            <w:tcW w:type="dxa" w:w="936"/>
          </w:tcPr>
          <w:p>
            <w:pPr>
              <w:spacing w:after="0"/>
              <w:jc w:val="right"/>
            </w:pPr>
            <w:r>
              <w:rPr>
                <w:sz w:val="16"/>
              </w:rPr>
              <w:t>9, 50</w:t>
            </w:r>
          </w:p>
        </w:tc>
        <w:tc>
          <w:tcPr>
            <w:tcW w:type="dxa" w:w="2344"/>
          </w:tcPr>
          <w:p>
            <w:pPr>
              <w:spacing w:after="0"/>
              <w:jc w:val="left"/>
            </w:pPr>
            <w:r>
              <w:rPr>
                <w:sz w:val="16"/>
              </w:rPr>
              <w:t>APLINGTON to NEW HARTFORD</w:t>
            </w:r>
          </w:p>
        </w:tc>
        <w:tc>
          <w:tcPr>
            <w:tcW w:type="dxa" w:w="711"/>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313"/>
          </w:tcPr>
          <w:p>
            <w:pPr>
              <w:spacing w:after="0"/>
              <w:jc w:val="left"/>
            </w:pPr>
            <w:r>
              <w:rPr>
                <w:sz w:val="16"/>
              </w:rPr>
              <w:t>Winter Storm</w:t>
            </w:r>
          </w:p>
        </w:tc>
        <w:tc>
          <w:tcPr>
            <w:tcW w:type="dxa" w:w="1678"/>
          </w:tcPr>
          <w:p>
            <w:pPr>
              <w:spacing w:after="0"/>
              <w:jc w:val="left"/>
            </w:pPr>
          </w:p>
        </w:tc>
        <w:tc>
          <w:tcPr>
            <w:tcW w:type="dxa" w:w="3221"/>
          </w:tcPr>
          <w:p>
            <w:pPr>
              <w:spacing w:after="0"/>
              <w:jc w:val="left"/>
            </w:pPr>
            <w:r>
              <w:rPr>
                <w:sz w:val="16"/>
              </w:rPr>
              <w:t>$250,000 property; $0 crops (zone total, 2007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p>
        </w:tc>
        <w:tc>
          <w:tcPr>
            <w:tcW w:type="dxa" w:w="28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2002-04-17</w:t>
            </w:r>
          </w:p>
        </w:tc>
        <w:tc>
          <w:tcPr>
            <w:tcW w:type="dxa" w:w="1313"/>
          </w:tcPr>
          <w:p>
            <w:pPr>
              <w:spacing w:after="0"/>
              <w:jc w:val="left"/>
            </w:pPr>
            <w:r>
              <w:rPr>
                <w:sz w:val="16"/>
              </w:rPr>
              <w:t>High Wind</w:t>
            </w:r>
          </w:p>
        </w:tc>
        <w:tc>
          <w:tcPr>
            <w:tcW w:type="dxa" w:w="1678"/>
          </w:tcPr>
          <w:p>
            <w:pPr>
              <w:spacing w:after="0"/>
              <w:jc w:val="left"/>
            </w:pPr>
            <w:r>
              <w:rPr>
                <w:sz w:val="16"/>
              </w:rPr>
              <w:t>61 kt (70 mph) estimated</w:t>
            </w:r>
          </w:p>
        </w:tc>
        <w:tc>
          <w:tcPr>
            <w:tcW w:type="dxa" w:w="3221"/>
          </w:tcPr>
          <w:p>
            <w:pPr>
              <w:spacing w:after="0"/>
              <w:jc w:val="left"/>
            </w:pPr>
            <w:r>
              <w:rPr>
                <w:sz w:val="16"/>
              </w:rPr>
              <w:t>$30,000 property; crops not reported (zone total, 2002 dollars)</w:t>
            </w:r>
          </w:p>
        </w:tc>
        <w:tc>
          <w:tcPr>
            <w:tcW w:type="dxa" w:w="936"/>
          </w:tcPr>
          <w:p>
            <w:pPr>
              <w:spacing w:after="0"/>
              <w:jc w:val="right"/>
            </w:pPr>
            <w:r>
              <w:rPr>
                <w:sz w:val="16"/>
              </w:rPr>
              <w:t>0, 0</w:t>
            </w:r>
          </w:p>
        </w:tc>
        <w:tc>
          <w:tcPr>
            <w:tcW w:type="dxa" w:w="2344"/>
          </w:tcPr>
          <w:p>
            <w:pPr>
              <w:spacing w:after="0"/>
              <w:jc w:val="left"/>
            </w:pPr>
            <w:r>
              <w:rPr>
                <w:sz w:val="16"/>
              </w:rPr>
              <w:t>NWS zone IAZ027 (BUTLER), zone-level</w:t>
            </w:r>
          </w:p>
        </w:tc>
        <w:tc>
          <w:tcPr>
            <w:tcW w:type="dxa" w:w="711"/>
          </w:tcPr>
          <w:p>
            <w:pPr>
              <w:spacing w:after="0"/>
              <w:jc w:val="left"/>
            </w:pPr>
          </w:p>
        </w:tc>
        <w:tc>
          <w:tcPr>
            <w:tcW w:type="dxa" w:w="2872"/>
          </w:tcPr>
          <w:p>
            <w:pPr>
              <w:spacing w:after="0"/>
              <w:jc w:val="left"/>
            </w:pPr>
            <w:r>
              <w:rPr>
                <w:sz w:val="16"/>
              </w:rPr>
              <w:t>B1-c worst recorded: High Wind and Strong Wind</w:t>
            </w:r>
          </w:p>
        </w:tc>
      </w:tr>
      <w:tr>
        <w:trPr>
          <w:cantSplit/>
        </w:trPr>
        <w:tc>
          <w:tcPr>
            <w:tcW w:type="dxa" w:w="1037"/>
          </w:tcPr>
          <w:p>
            <w:pPr>
              <w:spacing w:after="0"/>
              <w:jc w:val="left"/>
            </w:pPr>
            <w:r>
              <w:rPr>
                <w:sz w:val="16"/>
              </w:rPr>
              <w:t>2001-06-01</w:t>
            </w:r>
          </w:p>
        </w:tc>
        <w:tc>
          <w:tcPr>
            <w:tcW w:type="dxa" w:w="1313"/>
          </w:tcPr>
          <w:p>
            <w:pPr>
              <w:spacing w:after="0"/>
              <w:jc w:val="left"/>
            </w:pPr>
            <w:r>
              <w:rPr>
                <w:sz w:val="16"/>
              </w:rPr>
              <w:t>Hail</w:t>
            </w:r>
          </w:p>
        </w:tc>
        <w:tc>
          <w:tcPr>
            <w:tcW w:type="dxa" w:w="1678"/>
          </w:tcPr>
          <w:p>
            <w:pPr>
              <w:spacing w:after="0"/>
              <w:jc w:val="left"/>
            </w:pPr>
            <w:r>
              <w:rPr>
                <w:sz w:val="16"/>
              </w:rPr>
              <w:t>4.5 in</w:t>
            </w:r>
          </w:p>
        </w:tc>
        <w:tc>
          <w:tcPr>
            <w:tcW w:type="dxa" w:w="3221"/>
          </w:tcPr>
          <w:p>
            <w:pPr>
              <w:spacing w:after="0"/>
              <w:jc w:val="left"/>
            </w:pPr>
            <w:r>
              <w:rPr>
                <w:sz w:val="16"/>
              </w:rPr>
              <w:t>$20,000 property; $5,000 crops (2001 dollars)</w:t>
            </w:r>
          </w:p>
        </w:tc>
        <w:tc>
          <w:tcPr>
            <w:tcW w:type="dxa" w:w="936"/>
          </w:tcPr>
          <w:p>
            <w:pPr>
              <w:spacing w:after="0"/>
              <w:jc w:val="right"/>
            </w:pPr>
            <w:r>
              <w:rPr>
                <w:sz w:val="16"/>
              </w:rPr>
              <w:t>0, 0</w:t>
            </w:r>
          </w:p>
        </w:tc>
        <w:tc>
          <w:tcPr>
            <w:tcW w:type="dxa" w:w="2344"/>
          </w:tcPr>
          <w:p>
            <w:pPr>
              <w:spacing w:after="0"/>
              <w:jc w:val="left"/>
            </w:pPr>
            <w:r>
              <w:rPr>
                <w:sz w:val="16"/>
              </w:rPr>
              <w:t>ALLISON</w:t>
            </w:r>
          </w:p>
        </w:tc>
        <w:tc>
          <w:tcPr>
            <w:tcW w:type="dxa" w:w="711"/>
          </w:tcPr>
          <w:p>
            <w:pPr>
              <w:spacing w:after="0"/>
              <w:jc w:val="left"/>
            </w:pPr>
          </w:p>
        </w:tc>
        <w:tc>
          <w:tcPr>
            <w:tcW w:type="dxa" w:w="287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9.63</w:t>
            </w:r>
          </w:p>
        </w:tc>
        <w:tc>
          <w:tcPr>
            <w:tcW w:type="dxa" w:w="1279"/>
          </w:tcPr>
          <w:p>
            <w:pPr>
              <w:spacing w:after="0"/>
              <w:jc w:val="left"/>
            </w:pPr>
            <w:r>
              <w:rPr>
                <w:sz w:val="16"/>
              </w:rPr>
              <w:t>event-days per year</w:t>
            </w:r>
          </w:p>
        </w:tc>
        <w:tc>
          <w:tcPr>
            <w:tcW w:type="dxa" w:w="1589"/>
          </w:tcPr>
          <w:p>
            <w:pPr>
              <w:spacing w:after="0"/>
              <w:jc w:val="left"/>
            </w:pPr>
            <w:r>
              <w:rPr>
                <w:sz w:val="16"/>
              </w:rPr>
              <w:t>about 9.63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183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18.4</w:t>
            </w:r>
          </w:p>
        </w:tc>
        <w:tc>
          <w:tcPr>
            <w:tcW w:type="dxa" w:w="1279"/>
          </w:tcPr>
          <w:p>
            <w:pPr>
              <w:spacing w:after="0"/>
              <w:jc w:val="left"/>
            </w:pPr>
            <w:r>
              <w:rPr>
                <w:sz w:val="16"/>
              </w:rPr>
              <w:t>event-days per year</w:t>
            </w:r>
          </w:p>
        </w:tc>
        <w:tc>
          <w:tcPr>
            <w:tcW w:type="dxa" w:w="1589"/>
          </w:tcPr>
          <w:p>
            <w:pPr>
              <w:spacing w:after="0"/>
              <w:jc w:val="left"/>
            </w:pPr>
            <w:r>
              <w:rPr>
                <w:sz w:val="16"/>
              </w:rPr>
              <w:t>about 18.4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616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0.000477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0.0477%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5.09</w:t>
            </w:r>
          </w:p>
        </w:tc>
        <w:tc>
          <w:tcPr>
            <w:tcW w:type="dxa" w:w="1279"/>
          </w:tcPr>
          <w:p>
            <w:pPr>
              <w:spacing w:after="0"/>
              <w:jc w:val="left"/>
            </w:pPr>
            <w:r>
              <w:rPr>
                <w:sz w:val="16"/>
              </w:rPr>
              <w:t>events per year</w:t>
            </w:r>
          </w:p>
        </w:tc>
        <w:tc>
          <w:tcPr>
            <w:tcW w:type="dxa" w:w="1589"/>
          </w:tcPr>
          <w:p>
            <w:pPr>
              <w:spacing w:after="0"/>
              <w:jc w:val="left"/>
            </w:pPr>
            <w:r>
              <w:rPr>
                <w:sz w:val="16"/>
              </w:rPr>
              <w:t>about 5.09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193.4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3.74</w:t>
            </w:r>
          </w:p>
        </w:tc>
        <w:tc>
          <w:tcPr>
            <w:tcW w:type="dxa" w:w="1279"/>
          </w:tcPr>
          <w:p>
            <w:pPr>
              <w:spacing w:after="0"/>
              <w:jc w:val="left"/>
            </w:pPr>
            <w:r>
              <w:rPr>
                <w:sz w:val="16"/>
              </w:rPr>
              <w:t>event-days per year</w:t>
            </w:r>
          </w:p>
        </w:tc>
        <w:tc>
          <w:tcPr>
            <w:tcW w:type="dxa" w:w="1589"/>
          </w:tcPr>
          <w:p>
            <w:pPr>
              <w:spacing w:after="0"/>
              <w:jc w:val="left"/>
            </w:pPr>
            <w:r>
              <w:rPr>
                <w:sz w:val="16"/>
              </w:rPr>
              <w:t>about 3.74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59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0.519</w:t>
            </w:r>
          </w:p>
        </w:tc>
        <w:tc>
          <w:tcPr>
            <w:tcW w:type="dxa" w:w="1279"/>
          </w:tcPr>
          <w:p>
            <w:pPr>
              <w:spacing w:after="0"/>
              <w:jc w:val="left"/>
            </w:pPr>
            <w:r>
              <w:rPr>
                <w:sz w:val="16"/>
              </w:rPr>
              <w:t>event-days per year</w:t>
            </w:r>
          </w:p>
        </w:tc>
        <w:tc>
          <w:tcPr>
            <w:tcW w:type="dxa" w:w="1589"/>
          </w:tcPr>
          <w:p>
            <w:pPr>
              <w:spacing w:after="0"/>
              <w:jc w:val="left"/>
            </w:pPr>
            <w:r>
              <w:rPr>
                <w:sz w:val="16"/>
              </w:rPr>
              <w:t>about 0.519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35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3.21</w:t>
            </w:r>
          </w:p>
        </w:tc>
        <w:tc>
          <w:tcPr>
            <w:tcW w:type="dxa" w:w="1279"/>
          </w:tcPr>
          <w:p>
            <w:pPr>
              <w:spacing w:after="0"/>
              <w:jc w:val="left"/>
            </w:pPr>
            <w:r>
              <w:rPr>
                <w:sz w:val="16"/>
              </w:rPr>
              <w:t>event-days per year</w:t>
            </w:r>
          </w:p>
        </w:tc>
        <w:tc>
          <w:tcPr>
            <w:tcW w:type="dxa" w:w="1589"/>
          </w:tcPr>
          <w:p>
            <w:pPr>
              <w:spacing w:after="0"/>
              <w:jc w:val="left"/>
            </w:pPr>
            <w:r>
              <w:rPr>
                <w:sz w:val="16"/>
              </w:rPr>
              <w:t>about 3.21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90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0.0608</w:t>
            </w:r>
          </w:p>
        </w:tc>
        <w:tc>
          <w:tcPr>
            <w:tcW w:type="dxa" w:w="1279"/>
          </w:tcPr>
          <w:p>
            <w:pPr>
              <w:spacing w:after="0"/>
              <w:jc w:val="left"/>
            </w:pPr>
            <w:r>
              <w:rPr>
                <w:sz w:val="16"/>
              </w:rPr>
              <w:t>events per year (modeled)</w:t>
            </w:r>
          </w:p>
        </w:tc>
        <w:tc>
          <w:tcPr>
            <w:tcW w:type="dxa" w:w="1589"/>
          </w:tcPr>
          <w:p>
            <w:pPr>
              <w:spacing w:after="0"/>
              <w:jc w:val="left"/>
            </w:pPr>
            <w:r>
              <w:rPr>
                <w:sz w:val="16"/>
              </w:rPr>
              <w:t>about 1 in 16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40.8</w:t>
            </w:r>
          </w:p>
        </w:tc>
        <w:tc>
          <w:tcPr>
            <w:tcW w:type="dxa" w:w="1279"/>
          </w:tcPr>
          <w:p>
            <w:pPr>
              <w:spacing w:after="0"/>
              <w:jc w:val="left"/>
            </w:pPr>
            <w:r>
              <w:rPr>
                <w:sz w:val="16"/>
              </w:rPr>
              <w:t>days per year with a strike</w:t>
            </w:r>
          </w:p>
        </w:tc>
        <w:tc>
          <w:tcPr>
            <w:tcW w:type="dxa" w:w="1589"/>
          </w:tcPr>
          <w:p>
            <w:pPr>
              <w:spacing w:after="0"/>
              <w:jc w:val="left"/>
            </w:pPr>
            <w:r>
              <w:rPr>
                <w:sz w:val="16"/>
              </w:rPr>
              <w:t>about 40.8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5.01</w:t>
            </w:r>
          </w:p>
        </w:tc>
        <w:tc>
          <w:tcPr>
            <w:tcW w:type="dxa" w:w="1279"/>
          </w:tcPr>
          <w:p>
            <w:pPr>
              <w:spacing w:after="0"/>
              <w:jc w:val="left"/>
            </w:pPr>
            <w:r>
              <w:rPr>
                <w:sz w:val="16"/>
              </w:rPr>
              <w:t>events per year</w:t>
            </w:r>
          </w:p>
        </w:tc>
        <w:tc>
          <w:tcPr>
            <w:tcW w:type="dxa" w:w="1589"/>
          </w:tcPr>
          <w:p>
            <w:pPr>
              <w:spacing w:after="0"/>
              <w:jc w:val="left"/>
            </w:pPr>
            <w:r>
              <w:rPr>
                <w:sz w:val="16"/>
              </w:rPr>
              <w:t>about 5.01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191</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0.569</w:t>
            </w:r>
          </w:p>
        </w:tc>
        <w:tc>
          <w:tcPr>
            <w:tcW w:type="dxa" w:w="1279"/>
          </w:tcPr>
          <w:p>
            <w:pPr>
              <w:spacing w:after="0"/>
              <w:jc w:val="left"/>
            </w:pPr>
            <w:r>
              <w:rPr>
                <w:sz w:val="16"/>
              </w:rPr>
              <w:t>events per year</w:t>
            </w:r>
          </w:p>
        </w:tc>
        <w:tc>
          <w:tcPr>
            <w:tcW w:type="dxa" w:w="1589"/>
          </w:tcPr>
          <w:p>
            <w:pPr>
              <w:spacing w:after="0"/>
              <w:jc w:val="left"/>
            </w:pPr>
            <w:r>
              <w:rPr>
                <w:sz w:val="16"/>
              </w:rPr>
              <w:t>about 0.57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0.000223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0.0223%</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17.7</w:t>
            </w:r>
          </w:p>
        </w:tc>
        <w:tc>
          <w:tcPr>
            <w:tcW w:type="dxa" w:w="1279"/>
          </w:tcPr>
          <w:p>
            <w:pPr>
              <w:spacing w:after="0"/>
              <w:jc w:val="left"/>
            </w:pPr>
            <w:r>
              <w:rPr>
                <w:sz w:val="16"/>
              </w:rPr>
              <w:t>event-days per year</w:t>
            </w:r>
          </w:p>
        </w:tc>
        <w:tc>
          <w:tcPr>
            <w:tcW w:type="dxa" w:w="1589"/>
          </w:tcPr>
          <w:p>
            <w:pPr>
              <w:spacing w:after="0"/>
              <w:jc w:val="left"/>
            </w:pPr>
            <w:r>
              <w:rPr>
                <w:sz w:val="16"/>
              </w:rPr>
              <w:t>about 17.7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28 of 30 years, 1996 to 2025 (93.3%)</w:t>
            </w:r>
          </w:p>
        </w:tc>
        <w:tc>
          <w:tcPr>
            <w:tcW w:type="dxa" w:w="1524"/>
          </w:tcPr>
          <w:p>
            <w:pPr>
              <w:spacing w:after="0"/>
              <w:jc w:val="right"/>
            </w:pPr>
            <w:r>
              <w:rPr>
                <w:sz w:val="16"/>
              </w:rPr>
              <w:t>337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80.4</w:t>
            </w:r>
          </w:p>
        </w:tc>
        <w:tc>
          <w:tcPr>
            <w:tcW w:type="dxa" w:w="1472"/>
          </w:tcPr>
          <w:p>
            <w:pPr>
              <w:spacing w:after="0"/>
              <w:jc w:val="right"/>
            </w:pPr>
            <w:r>
              <w:rPr>
                <w:sz w:val="16"/>
              </w:rPr>
              <w:t>84.4</w:t>
            </w:r>
          </w:p>
        </w:tc>
        <w:tc>
          <w:tcPr>
            <w:tcW w:type="dxa" w:w="1404"/>
          </w:tcPr>
          <w:p>
            <w:pPr>
              <w:spacing w:after="0"/>
              <w:jc w:val="right"/>
            </w:pPr>
            <w:r>
              <w:rPr>
                <w:sz w:val="16"/>
              </w:rPr>
              <w:t>90.6</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97.6</w:t>
            </w:r>
          </w:p>
        </w:tc>
        <w:tc>
          <w:tcPr>
            <w:tcW w:type="dxa" w:w="1472"/>
          </w:tcPr>
          <w:p>
            <w:pPr>
              <w:spacing w:after="0"/>
              <w:jc w:val="right"/>
            </w:pPr>
            <w:r>
              <w:rPr>
                <w:sz w:val="16"/>
              </w:rPr>
              <w:t>98.4</w:t>
            </w:r>
          </w:p>
        </w:tc>
        <w:tc>
          <w:tcPr>
            <w:tcW w:type="dxa" w:w="1404"/>
          </w:tcPr>
          <w:p>
            <w:pPr>
              <w:spacing w:after="0"/>
              <w:jc w:val="right"/>
            </w:pPr>
            <w:r>
              <w:rPr>
                <w:sz w:val="16"/>
              </w:rPr>
              <w:t>99.1</w:t>
            </w:r>
          </w:p>
        </w:tc>
        <w:tc>
          <w:tcPr>
            <w:tcW w:type="dxa" w:w="6114"/>
          </w:tcPr>
          <w:p>
            <w:pPr>
              <w:spacing w:after="0"/>
              <w:jc w:val="left"/>
            </w:pPr>
            <w:r>
              <w:rPr>
                <w:sz w:val="16"/>
              </w:rPr>
              <w:t>Relatively High 4,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9.7</w:t>
            </w:r>
          </w:p>
        </w:tc>
        <w:tc>
          <w:tcPr>
            <w:tcW w:type="dxa" w:w="1472"/>
          </w:tcPr>
          <w:p>
            <w:pPr>
              <w:spacing w:after="0"/>
              <w:jc w:val="right"/>
            </w:pPr>
            <w:r>
              <w:rPr>
                <w:sz w:val="16"/>
              </w:rPr>
              <w:t>10.7</w:t>
            </w:r>
          </w:p>
        </w:tc>
        <w:tc>
          <w:tcPr>
            <w:tcW w:type="dxa" w:w="1404"/>
          </w:tcPr>
          <w:p>
            <w:pPr>
              <w:spacing w:after="0"/>
              <w:jc w:val="right"/>
            </w:pPr>
            <w:r>
              <w:rPr>
                <w:sz w:val="16"/>
              </w:rPr>
              <w:t>14.3</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87.6</w:t>
            </w:r>
          </w:p>
        </w:tc>
        <w:tc>
          <w:tcPr>
            <w:tcW w:type="dxa" w:w="1472"/>
          </w:tcPr>
          <w:p>
            <w:pPr>
              <w:spacing w:after="0"/>
              <w:jc w:val="right"/>
            </w:pPr>
            <w:r>
              <w:rPr>
                <w:sz w:val="16"/>
              </w:rPr>
              <w:t>89.9</w:t>
            </w:r>
          </w:p>
        </w:tc>
        <w:tc>
          <w:tcPr>
            <w:tcW w:type="dxa" w:w="1404"/>
          </w:tcPr>
          <w:p>
            <w:pPr>
              <w:spacing w:after="0"/>
              <w:jc w:val="right"/>
            </w:pPr>
            <w:r>
              <w:rPr>
                <w:sz w:val="16"/>
              </w:rPr>
              <w:t>92.7</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8.5</w:t>
            </w:r>
          </w:p>
        </w:tc>
        <w:tc>
          <w:tcPr>
            <w:tcW w:type="dxa" w:w="1472"/>
          </w:tcPr>
          <w:p>
            <w:pPr>
              <w:spacing w:after="0"/>
              <w:jc w:val="right"/>
            </w:pPr>
            <w:r>
              <w:rPr>
                <w:sz w:val="16"/>
              </w:rPr>
              <w:t>9.8</w:t>
            </w:r>
          </w:p>
        </w:tc>
        <w:tc>
          <w:tcPr>
            <w:tcW w:type="dxa" w:w="1404"/>
          </w:tcPr>
          <w:p>
            <w:pPr>
              <w:spacing w:after="0"/>
              <w:jc w:val="right"/>
            </w:pPr>
            <w:r>
              <w:rPr>
                <w:sz w:val="16"/>
              </w:rPr>
              <w:t>14.5</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27.6</w:t>
            </w:r>
          </w:p>
        </w:tc>
        <w:tc>
          <w:tcPr>
            <w:tcW w:type="dxa" w:w="1472"/>
          </w:tcPr>
          <w:p>
            <w:pPr>
              <w:spacing w:after="0"/>
              <w:jc w:val="right"/>
            </w:pPr>
            <w:r>
              <w:rPr>
                <w:sz w:val="16"/>
              </w:rPr>
              <w:t>29.1</w:t>
            </w:r>
          </w:p>
        </w:tc>
        <w:tc>
          <w:tcPr>
            <w:tcW w:type="dxa" w:w="1404"/>
          </w:tcPr>
          <w:p>
            <w:pPr>
              <w:spacing w:after="0"/>
              <w:jc w:val="right"/>
            </w:pPr>
            <w:r>
              <w:rPr>
                <w:sz w:val="16"/>
              </w:rPr>
              <w:t>33.3</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44.3</w:t>
            </w:r>
          </w:p>
        </w:tc>
        <w:tc>
          <w:tcPr>
            <w:tcW w:type="dxa" w:w="1472"/>
          </w:tcPr>
          <w:p>
            <w:pPr>
              <w:spacing w:after="0"/>
              <w:jc w:val="right"/>
            </w:pPr>
            <w:r>
              <w:rPr>
                <w:sz w:val="16"/>
              </w:rPr>
              <w:t>52.0</w:t>
            </w:r>
          </w:p>
        </w:tc>
        <w:tc>
          <w:tcPr>
            <w:tcW w:type="dxa" w:w="1404"/>
          </w:tcPr>
          <w:p>
            <w:pPr>
              <w:spacing w:after="0"/>
              <w:jc w:val="right"/>
            </w:pPr>
            <w:r>
              <w:rPr>
                <w:sz w:val="16"/>
              </w:rPr>
              <w:t>52.8</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64.7</w:t>
            </w:r>
          </w:p>
        </w:tc>
        <w:tc>
          <w:tcPr>
            <w:tcW w:type="dxa" w:w="1472"/>
          </w:tcPr>
          <w:p>
            <w:pPr>
              <w:spacing w:after="0"/>
              <w:jc w:val="right"/>
            </w:pPr>
            <w:r>
              <w:rPr>
                <w:sz w:val="16"/>
              </w:rPr>
              <w:t>89.1</w:t>
            </w:r>
          </w:p>
        </w:tc>
        <w:tc>
          <w:tcPr>
            <w:tcW w:type="dxa" w:w="1404"/>
          </w:tcPr>
          <w:p>
            <w:pPr>
              <w:spacing w:after="0"/>
              <w:jc w:val="right"/>
            </w:pPr>
            <w:r>
              <w:rPr>
                <w:sz w:val="16"/>
              </w:rPr>
              <w:t>90.4</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71.4</w:t>
            </w:r>
          </w:p>
        </w:tc>
        <w:tc>
          <w:tcPr>
            <w:tcW w:type="dxa" w:w="1472"/>
          </w:tcPr>
          <w:p>
            <w:pPr>
              <w:spacing w:after="0"/>
              <w:jc w:val="right"/>
            </w:pPr>
            <w:r>
              <w:rPr>
                <w:sz w:val="16"/>
              </w:rPr>
              <w:t>73.1</w:t>
            </w:r>
          </w:p>
        </w:tc>
        <w:tc>
          <w:tcPr>
            <w:tcW w:type="dxa" w:w="1404"/>
          </w:tcPr>
          <w:p>
            <w:pPr>
              <w:spacing w:after="0"/>
              <w:jc w:val="right"/>
            </w:pPr>
            <w:r>
              <w:rPr>
                <w:sz w:val="16"/>
              </w:rPr>
              <w:t>77.3</w:t>
            </w:r>
          </w:p>
        </w:tc>
        <w:tc>
          <w:tcPr>
            <w:tcW w:type="dxa" w:w="6114"/>
          </w:tcPr>
          <w:p>
            <w:pPr>
              <w:spacing w:after="0"/>
              <w:jc w:val="left"/>
            </w:pPr>
            <w:r>
              <w:rPr>
                <w:sz w:val="16"/>
              </w:rPr>
              <w:t>Very Low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29.5</w:t>
            </w:r>
          </w:p>
        </w:tc>
        <w:tc>
          <w:tcPr>
            <w:tcW w:type="dxa" w:w="1472"/>
          </w:tcPr>
          <w:p>
            <w:pPr>
              <w:spacing w:after="0"/>
              <w:jc w:val="right"/>
            </w:pPr>
            <w:r>
              <w:rPr>
                <w:sz w:val="16"/>
              </w:rPr>
              <w:t>32.9</w:t>
            </w:r>
          </w:p>
        </w:tc>
        <w:tc>
          <w:tcPr>
            <w:tcW w:type="dxa" w:w="1404"/>
          </w:tcPr>
          <w:p>
            <w:pPr>
              <w:spacing w:after="0"/>
              <w:jc w:val="right"/>
            </w:pPr>
            <w:r>
              <w:rPr>
                <w:sz w:val="16"/>
              </w:rPr>
              <w:t>41.3</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95.8</w:t>
            </w:r>
          </w:p>
        </w:tc>
        <w:tc>
          <w:tcPr>
            <w:tcW w:type="dxa" w:w="1472"/>
          </w:tcPr>
          <w:p>
            <w:pPr>
              <w:spacing w:after="0"/>
              <w:jc w:val="right"/>
            </w:pPr>
            <w:r>
              <w:rPr>
                <w:sz w:val="16"/>
              </w:rPr>
              <w:t>96.1</w:t>
            </w:r>
          </w:p>
        </w:tc>
        <w:tc>
          <w:tcPr>
            <w:tcW w:type="dxa" w:w="1404"/>
          </w:tcPr>
          <w:p>
            <w:pPr>
              <w:spacing w:after="0"/>
              <w:jc w:val="right"/>
            </w:pPr>
            <w:r>
              <w:rPr>
                <w:sz w:val="16"/>
              </w:rPr>
              <w:t>97.9</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85.3</w:t>
            </w:r>
          </w:p>
        </w:tc>
        <w:tc>
          <w:tcPr>
            <w:tcW w:type="dxa" w:w="1472"/>
          </w:tcPr>
          <w:p>
            <w:pPr>
              <w:spacing w:after="0"/>
              <w:jc w:val="right"/>
            </w:pPr>
            <w:r>
              <w:rPr>
                <w:sz w:val="16"/>
              </w:rPr>
              <w:t>86.6</w:t>
            </w:r>
          </w:p>
        </w:tc>
        <w:tc>
          <w:tcPr>
            <w:tcW w:type="dxa" w:w="1404"/>
          </w:tcPr>
          <w:p>
            <w:pPr>
              <w:spacing w:after="0"/>
              <w:jc w:val="right"/>
            </w:pPr>
            <w:r>
              <w:rPr>
                <w:sz w:val="16"/>
              </w:rPr>
              <w:t>92.7</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72.2</w:t>
            </w:r>
          </w:p>
        </w:tc>
        <w:tc>
          <w:tcPr>
            <w:tcW w:type="dxa" w:w="1472"/>
          </w:tcPr>
          <w:p>
            <w:pPr>
              <w:spacing w:after="0"/>
              <w:jc w:val="right"/>
            </w:pPr>
            <w:r>
              <w:rPr>
                <w:sz w:val="16"/>
              </w:rPr>
              <w:t>73.1</w:t>
            </w:r>
          </w:p>
        </w:tc>
        <w:tc>
          <w:tcPr>
            <w:tcW w:type="dxa" w:w="1404"/>
          </w:tcPr>
          <w:p>
            <w:pPr>
              <w:spacing w:after="0"/>
              <w:jc w:val="right"/>
            </w:pPr>
            <w:r>
              <w:rPr>
                <w:sz w:val="16"/>
              </w:rPr>
              <w:t>78.4</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93.2</w:t>
            </w:r>
          </w:p>
        </w:tc>
        <w:tc>
          <w:tcPr>
            <w:tcW w:type="dxa" w:w="1472"/>
          </w:tcPr>
          <w:p>
            <w:pPr>
              <w:spacing w:after="0"/>
              <w:jc w:val="right"/>
            </w:pPr>
            <w:r>
              <w:rPr>
                <w:sz w:val="16"/>
              </w:rPr>
              <w:t>94.4</w:t>
            </w:r>
          </w:p>
        </w:tc>
        <w:tc>
          <w:tcPr>
            <w:tcW w:type="dxa" w:w="1404"/>
          </w:tcPr>
          <w:p>
            <w:pPr>
              <w:spacing w:after="0"/>
              <w:jc w:val="right"/>
            </w:pPr>
            <w:r>
              <w:rPr>
                <w:sz w:val="16"/>
              </w:rPr>
              <w:t>96.5</w:t>
            </w:r>
          </w:p>
        </w:tc>
        <w:tc>
          <w:tcPr>
            <w:tcW w:type="dxa" w:w="6114"/>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Butler County</w:t>
            </w:r>
          </w:p>
        </w:tc>
        <w:tc>
          <w:tcPr>
            <w:tcW w:type="dxa" w:w="830"/>
          </w:tcPr>
          <w:p>
            <w:pPr>
              <w:spacing w:after="0"/>
              <w:jc w:val="left"/>
            </w:pPr>
            <w:r>
              <w:rPr>
                <w:sz w:val="16"/>
              </w:rPr>
              <w:t>County</w:t>
            </w:r>
          </w:p>
        </w:tc>
        <w:tc>
          <w:tcPr>
            <w:tcW w:type="dxa" w:w="3228"/>
          </w:tcPr>
          <w:p>
            <w:pPr>
              <w:spacing w:after="0"/>
              <w:jc w:val="left"/>
            </w:pPr>
            <w:r>
              <w:rPr>
                <w:sz w:val="16"/>
              </w:rPr>
              <w:t>Approved, expires 2030-06-23</w:t>
            </w:r>
          </w:p>
        </w:tc>
        <w:tc>
          <w:tcPr>
            <w:tcW w:type="dxa" w:w="2574"/>
          </w:tcPr>
          <w:p>
            <w:pPr>
              <w:spacing w:after="0"/>
              <w:jc w:val="right"/>
            </w:pPr>
            <w:r>
              <w:rPr>
                <w:sz w:val="16"/>
              </w:rPr>
              <w:t>FMA RL 1, SRL 0; any 9</w:t>
            </w:r>
          </w:p>
        </w:tc>
        <w:tc>
          <w:tcPr>
            <w:tcW w:type="dxa" w:w="2661"/>
          </w:tcPr>
          <w:p>
            <w:pPr>
              <w:spacing w:after="0"/>
              <w:jc w:val="right"/>
            </w:pPr>
            <w:r>
              <w:rPr>
                <w:sz w:val="16"/>
              </w:rPr>
              <w:t>$459,316.55</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Allison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26 total; 1 since its plan</w:t>
            </w:r>
          </w:p>
        </w:tc>
      </w:tr>
      <w:tr>
        <w:trPr>
          <w:cantSplit/>
        </w:trPr>
        <w:tc>
          <w:tcPr>
            <w:tcW w:type="dxa" w:w="1811"/>
          </w:tcPr>
          <w:p>
            <w:pPr>
              <w:spacing w:after="0"/>
              <w:jc w:val="left"/>
            </w:pPr>
            <w:r>
              <w:rPr>
                <w:sz w:val="16"/>
              </w:rPr>
              <w:t>Aplington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$54,756.61</w:t>
            </w:r>
          </w:p>
        </w:tc>
        <w:tc>
          <w:tcPr>
            <w:tcW w:type="dxa" w:w="3010"/>
          </w:tcPr>
          <w:p>
            <w:pPr>
              <w:spacing w:after="0"/>
              <w:jc w:val="right"/>
            </w:pPr>
            <w:r>
              <w:rPr>
                <w:sz w:val="16"/>
              </w:rPr>
              <w:t>29 total; 0 since its plan</w:t>
            </w:r>
          </w:p>
        </w:tc>
      </w:tr>
      <w:tr>
        <w:trPr>
          <w:cantSplit/>
        </w:trPr>
        <w:tc>
          <w:tcPr>
            <w:tcW w:type="dxa" w:w="1811"/>
          </w:tcPr>
          <w:p>
            <w:pPr>
              <w:spacing w:after="0"/>
              <w:jc w:val="left"/>
            </w:pPr>
            <w:r>
              <w:rPr>
                <w:sz w:val="16"/>
              </w:rPr>
              <w:t>Aredale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19 total; 1 since its plan</w:t>
            </w:r>
          </w:p>
        </w:tc>
      </w:tr>
      <w:tr>
        <w:trPr>
          <w:cantSplit/>
        </w:trPr>
        <w:tc>
          <w:tcPr>
            <w:tcW w:type="dxa" w:w="1811"/>
          </w:tcPr>
          <w:p>
            <w:pPr>
              <w:spacing w:after="0"/>
              <w:jc w:val="left"/>
            </w:pPr>
            <w:r>
              <w:rPr>
                <w:sz w:val="16"/>
              </w:rPr>
              <w:t>Bristow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$2,704.49</w:t>
            </w:r>
          </w:p>
        </w:tc>
        <w:tc>
          <w:tcPr>
            <w:tcW w:type="dxa" w:w="3010"/>
          </w:tcPr>
          <w:p>
            <w:pPr>
              <w:spacing w:after="0"/>
              <w:jc w:val="right"/>
            </w:pPr>
            <w:r>
              <w:rPr>
                <w:sz w:val="16"/>
              </w:rPr>
              <w:t>13 total; 0 since its plan</w:t>
            </w:r>
          </w:p>
        </w:tc>
      </w:tr>
      <w:tr>
        <w:trPr>
          <w:cantSplit/>
        </w:trPr>
        <w:tc>
          <w:tcPr>
            <w:tcW w:type="dxa" w:w="1811"/>
          </w:tcPr>
          <w:p>
            <w:pPr>
              <w:spacing w:after="0"/>
              <w:jc w:val="left"/>
            </w:pPr>
            <w:r>
              <w:rPr>
                <w:sz w:val="16"/>
              </w:rPr>
              <w:t>Clarksville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$528,400.53</w:t>
            </w:r>
          </w:p>
        </w:tc>
        <w:tc>
          <w:tcPr>
            <w:tcW w:type="dxa" w:w="3010"/>
          </w:tcPr>
          <w:p>
            <w:pPr>
              <w:spacing w:after="0"/>
              <w:jc w:val="right"/>
            </w:pPr>
            <w:r>
              <w:rPr>
                <w:sz w:val="16"/>
              </w:rPr>
              <w:t>48 total; 2 since its plan</w:t>
            </w:r>
          </w:p>
        </w:tc>
      </w:tr>
      <w:tr>
        <w:trPr>
          <w:cantSplit/>
        </w:trPr>
        <w:tc>
          <w:tcPr>
            <w:tcW w:type="dxa" w:w="1811"/>
          </w:tcPr>
          <w:p>
            <w:pPr>
              <w:spacing w:after="0"/>
              <w:jc w:val="left"/>
            </w:pPr>
            <w:r>
              <w:rPr>
                <w:sz w:val="16"/>
              </w:rPr>
              <w:t>Dumont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2</w:t>
            </w:r>
          </w:p>
        </w:tc>
        <w:tc>
          <w:tcPr>
            <w:tcW w:type="dxa" w:w="2661"/>
          </w:tcPr>
          <w:p>
            <w:pPr>
              <w:spacing w:after="0"/>
              <w:jc w:val="right"/>
            </w:pPr>
            <w:r>
              <w:rPr>
                <w:sz w:val="16"/>
              </w:rPr>
              <w:t>$16,633.40</w:t>
            </w:r>
          </w:p>
        </w:tc>
        <w:tc>
          <w:tcPr>
            <w:tcW w:type="dxa" w:w="3010"/>
          </w:tcPr>
          <w:p>
            <w:pPr>
              <w:spacing w:after="0"/>
              <w:jc w:val="right"/>
            </w:pPr>
            <w:r>
              <w:rPr>
                <w:sz w:val="16"/>
              </w:rPr>
              <w:t>35 total; 2 since its plan</w:t>
            </w:r>
          </w:p>
        </w:tc>
      </w:tr>
      <w:tr>
        <w:trPr>
          <w:cantSplit/>
        </w:trPr>
        <w:tc>
          <w:tcPr>
            <w:tcW w:type="dxa" w:w="1811"/>
          </w:tcPr>
          <w:p>
            <w:pPr>
              <w:spacing w:after="0"/>
              <w:jc w:val="left"/>
            </w:pPr>
            <w:r>
              <w:rPr>
                <w:sz w:val="16"/>
              </w:rPr>
              <w:t>Greene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1</w:t>
            </w:r>
          </w:p>
        </w:tc>
        <w:tc>
          <w:tcPr>
            <w:tcW w:type="dxa" w:w="2661"/>
          </w:tcPr>
          <w:p>
            <w:pPr>
              <w:spacing w:after="0"/>
              <w:jc w:val="right"/>
            </w:pPr>
            <w:r>
              <w:rPr>
                <w:sz w:val="16"/>
              </w:rPr>
              <w:t>$1,872,520.08</w:t>
            </w:r>
          </w:p>
        </w:tc>
        <w:tc>
          <w:tcPr>
            <w:tcW w:type="dxa" w:w="3010"/>
          </w:tcPr>
          <w:p>
            <w:pPr>
              <w:spacing w:after="0"/>
              <w:jc w:val="right"/>
            </w:pPr>
            <w:r>
              <w:rPr>
                <w:sz w:val="16"/>
              </w:rPr>
              <w:t>37 total; 0 since its plan</w:t>
            </w:r>
          </w:p>
        </w:tc>
      </w:tr>
      <w:tr>
        <w:trPr>
          <w:cantSplit/>
        </w:trPr>
        <w:tc>
          <w:tcPr>
            <w:tcW w:type="dxa" w:w="1811"/>
          </w:tcPr>
          <w:p>
            <w:pPr>
              <w:spacing w:after="0"/>
              <w:jc w:val="left"/>
            </w:pPr>
            <w:r>
              <w:rPr>
                <w:sz w:val="16"/>
              </w:rPr>
              <w:t>New Hartford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13</w:t>
            </w:r>
          </w:p>
        </w:tc>
        <w:tc>
          <w:tcPr>
            <w:tcW w:type="dxa" w:w="2661"/>
          </w:tcPr>
          <w:p>
            <w:pPr>
              <w:spacing w:after="0"/>
              <w:jc w:val="right"/>
            </w:pPr>
            <w:r>
              <w:rPr>
                <w:sz w:val="16"/>
              </w:rPr>
              <w:t>$679,459.01</w:t>
            </w:r>
          </w:p>
        </w:tc>
        <w:tc>
          <w:tcPr>
            <w:tcW w:type="dxa" w:w="3010"/>
          </w:tcPr>
          <w:p>
            <w:pPr>
              <w:spacing w:after="0"/>
              <w:jc w:val="right"/>
            </w:pPr>
            <w:r>
              <w:rPr>
                <w:sz w:val="16"/>
              </w:rPr>
              <w:t>53 total; 0 since its plan</w:t>
            </w:r>
          </w:p>
        </w:tc>
      </w:tr>
      <w:tr>
        <w:trPr>
          <w:cantSplit/>
        </w:trPr>
        <w:tc>
          <w:tcPr>
            <w:tcW w:type="dxa" w:w="1811"/>
          </w:tcPr>
          <w:p>
            <w:pPr>
              <w:spacing w:after="0"/>
              <w:jc w:val="left"/>
            </w:pPr>
            <w:r>
              <w:rPr>
                <w:sz w:val="16"/>
              </w:rPr>
              <w:t>Parkersburg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0, SRL 0; any 0</w:t>
            </w:r>
          </w:p>
        </w:tc>
        <w:tc>
          <w:tcPr>
            <w:tcW w:type="dxa" w:w="2661"/>
          </w:tcPr>
          <w:p>
            <w:pPr>
              <w:spacing w:after="0"/>
              <w:jc w:val="right"/>
            </w:pPr>
            <w:r>
              <w:rPr>
                <w:sz w:val="16"/>
              </w:rPr>
              <w:t>$9,383,899.59</w:t>
            </w:r>
          </w:p>
        </w:tc>
        <w:tc>
          <w:tcPr>
            <w:tcW w:type="dxa" w:w="3010"/>
          </w:tcPr>
          <w:p>
            <w:pPr>
              <w:spacing w:after="0"/>
              <w:jc w:val="right"/>
            </w:pPr>
            <w:r>
              <w:rPr>
                <w:sz w:val="16"/>
              </w:rPr>
              <w:t>53 total; 0 since its plan</w:t>
            </w:r>
          </w:p>
        </w:tc>
      </w:tr>
      <w:tr>
        <w:trPr>
          <w:cantSplit/>
        </w:trPr>
        <w:tc>
          <w:tcPr>
            <w:tcW w:type="dxa" w:w="1811"/>
          </w:tcPr>
          <w:p>
            <w:pPr>
              <w:spacing w:after="0"/>
              <w:jc w:val="left"/>
            </w:pPr>
            <w:r>
              <w:rPr>
                <w:sz w:val="16"/>
              </w:rPr>
              <w:t>Shell Rock city</w:t>
            </w:r>
          </w:p>
        </w:tc>
        <w:tc>
          <w:tcPr>
            <w:tcW w:type="dxa" w:w="830"/>
          </w:tcPr>
          <w:p>
            <w:pPr>
              <w:spacing w:after="0"/>
              <w:jc w:val="left"/>
            </w:pPr>
            <w:r>
              <w:rPr>
                <w:sz w:val="16"/>
              </w:rPr>
              <w:t>City</w:t>
            </w:r>
          </w:p>
        </w:tc>
        <w:tc>
          <w:tcPr>
            <w:tcW w:type="dxa" w:w="3228"/>
          </w:tcPr>
          <w:p>
            <w:pPr>
              <w:spacing w:after="0"/>
              <w:jc w:val="left"/>
            </w:pPr>
            <w:r>
              <w:rPr>
                <w:sz w:val="16"/>
              </w:rPr>
              <w:t>Approved, expires 2030-06-23</w:t>
            </w:r>
          </w:p>
        </w:tc>
        <w:tc>
          <w:tcPr>
            <w:tcW w:type="dxa" w:w="2574"/>
          </w:tcPr>
          <w:p>
            <w:pPr>
              <w:spacing w:after="0"/>
              <w:jc w:val="right"/>
            </w:pPr>
            <w:r>
              <w:rPr>
                <w:sz w:val="16"/>
              </w:rPr>
              <w:t>FMA RL 1, SRL 0; any 2</w:t>
            </w:r>
          </w:p>
        </w:tc>
        <w:tc>
          <w:tcPr>
            <w:tcW w:type="dxa" w:w="2661"/>
          </w:tcPr>
          <w:p>
            <w:pPr>
              <w:spacing w:after="0"/>
              <w:jc w:val="right"/>
            </w:pPr>
            <w:r>
              <w:rPr>
                <w:sz w:val="16"/>
              </w:rPr>
              <w:t>$291,974</w:t>
            </w:r>
          </w:p>
        </w:tc>
        <w:tc>
          <w:tcPr>
            <w:tcW w:type="dxa" w:w="3010"/>
          </w:tcPr>
          <w:p>
            <w:pPr>
              <w:spacing w:after="0"/>
              <w:jc w:val="right"/>
            </w:pPr>
            <w:r>
              <w:rPr>
                <w:sz w:val="16"/>
              </w:rPr>
              <w:t>36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2025-06-24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$2,477</w:t>
            </w:r>
          </w:p>
        </w:tc>
        <w:tc>
          <w:tcPr>
            <w:tcW w:type="dxa" w:w="1126"/>
          </w:tcPr>
          <w:p>
            <w:pPr>
              <w:spacing w:after="0"/>
              <w:jc w:val="right"/>
            </w:pPr>
            <w:r>
              <w:rPr>
                <w:sz w:val="16"/>
              </w:rPr>
              <w:t>$773,797</w:t>
            </w:r>
          </w:p>
        </w:tc>
        <w:tc>
          <w:tcPr>
            <w:tcW w:type="dxa" w:w="1121"/>
          </w:tcPr>
          <w:p>
            <w:pPr>
              <w:spacing w:after="0"/>
              <w:jc w:val="right"/>
            </w:pPr>
            <w:r>
              <w:rPr>
                <w:sz w:val="16"/>
              </w:rPr>
              <w:t>$528,030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$175,387,735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$2,439,368</w:t>
            </w:r>
          </w:p>
        </w:tc>
        <w:tc>
          <w:tcPr>
            <w:tcW w:type="dxa" w:w="1121"/>
          </w:tcPr>
          <w:p>
            <w:pPr>
              <w:spacing w:after="0"/>
              <w:jc w:val="right"/>
            </w:pPr>
            <w:r>
              <w:rPr>
                <w:sz w:val="16"/>
              </w:rPr>
              <w:t>n/a</w:t>
            </w:r>
          </w:p>
        </w:tc>
        <w:tc>
          <w:tcPr>
            <w:tcW w:type="dxa" w:w="1305"/>
          </w:tcPr>
          <w:p>
            <w:pPr>
              <w:spacing w:after="0"/>
              <w:jc w:val="right"/>
            </w:pPr>
            <w:r>
              <w:rPr>
                <w:sz w:val="16"/>
              </w:rPr>
              <w:t>1.39%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$7,522,251,444</w:t>
            </w:r>
          </w:p>
        </w:tc>
        <w:tc>
          <w:tcPr>
            <w:tcW w:type="dxa" w:w="1215"/>
          </w:tcPr>
          <w:p>
            <w:pPr>
              <w:spacing w:after="0"/>
              <w:jc w:val="right"/>
            </w:pPr>
            <w:r>
              <w:rPr>
                <w:sz w:val="16"/>
              </w:rPr>
              <w:t>n/a</w:t>
            </w:r>
          </w:p>
        </w:tc>
        <w:tc>
          <w:tcPr>
            <w:tcW w:type="dxa" w:w="1043"/>
          </w:tcPr>
          <w:p>
            <w:pPr>
              <w:spacing w:after="0"/>
              <w:jc w:val="right"/>
            </w:pPr>
            <w:r>
              <w:rPr>
                <w:sz w:val="16"/>
              </w:rPr>
              <w:t>14,334</w:t>
            </w:r>
          </w:p>
        </w:tc>
        <w:tc>
          <w:tcPr>
            <w:tcW w:type="dxa" w:w="1037"/>
          </w:tcPr>
          <w:p>
            <w:pPr>
              <w:spacing w:after="0"/>
              <w:jc w:val="right"/>
            </w:pPr>
            <w:r>
              <w:rPr>
                <w:sz w:val="16"/>
              </w:rPr>
              <w:t>$11,615</w:t>
            </w:r>
          </w:p>
        </w:tc>
        <w:tc>
          <w:tcPr>
            <w:tcW w:type="dxa" w:w="1126"/>
          </w:tcPr>
          <w:p>
            <w:pPr>
              <w:spacing w:after="0"/>
              <w:jc w:val="right"/>
            </w:pPr>
            <w:r>
              <w:rPr>
                <w:sz w:val="16"/>
              </w:rPr>
              <w:t>n/a</w:t>
            </w:r>
          </w:p>
        </w:tc>
        <w:tc>
          <w:tcPr>
            <w:tcW w:type="dxa" w:w="1121"/>
          </w:tcPr>
          <w:p>
            <w:pPr>
              <w:spacing w:after="0"/>
              <w:jc w:val="right"/>
            </w:pPr>
            <w:r>
              <w:rPr>
                <w:sz w:val="16"/>
              </w:rPr>
              <w:t>$2,717</w:t>
            </w:r>
          </w:p>
        </w:tc>
        <w:tc>
          <w:tcPr>
            <w:tcW w:type="dxa" w:w="1305"/>
          </w:tcPr>
          <w:p>
            <w:pPr>
              <w:spacing w:after="0"/>
              <w:jc w:val="right"/>
            </w:pPr>
            <w:r>
              <w:rPr>
                <w:sz w:val="16"/>
              </w:rPr>
              <w:t>0.000154%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$164,480</w:t>
            </w:r>
          </w:p>
        </w:tc>
        <w:tc>
          <w:tcPr>
            <w:tcW w:type="dxa" w:w="1126"/>
          </w:tcPr>
          <w:p>
            <w:pPr>
              <w:spacing w:after="0"/>
              <w:jc w:val="right"/>
            </w:pPr>
            <w:r>
              <w:rPr>
                <w:sz w:val="16"/>
              </w:rPr>
              <w:t>$253,413</w:t>
            </w:r>
          </w:p>
        </w:tc>
        <w:tc>
          <w:tcPr>
            <w:tcW w:type="dxa" w:w="1121"/>
          </w:tcPr>
          <w:p>
            <w:pPr>
              <w:spacing w:after="0"/>
              <w:jc w:val="right"/>
            </w:pPr>
            <w:r>
              <w:rPr>
                <w:sz w:val="16"/>
              </w:rPr>
              <w:t>$109,353</w:t>
            </w:r>
          </w:p>
        </w:tc>
        <w:tc>
          <w:tcPr>
            <w:tcW w:type="dxa" w:w="1305"/>
          </w:tcPr>
          <w:p>
            <w:pPr>
              <w:spacing w:after="0"/>
              <w:jc w:val="right"/>
            </w:pPr>
            <w:r>
              <w:rPr>
                <w:sz w:val="16"/>
              </w:rPr>
              <w:t>0.00368%</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21"/>
          </w:tcPr>
          <w:p>
            <w:pPr>
              <w:spacing w:after="0"/>
              <w:jc w:val="right"/>
            </w:pPr>
            <w:r>
              <w:rPr>
                <w:sz w:val="16"/>
              </w:rPr>
              <w:t>$38,387</w:t>
            </w:r>
          </w:p>
        </w:tc>
        <w:tc>
          <w:tcPr>
            <w:tcW w:type="dxa" w:w="1305"/>
          </w:tcPr>
          <w:p>
            <w:pPr>
              <w:spacing w:after="0"/>
              <w:jc w:val="right"/>
            </w:pPr>
            <w:r>
              <w:rPr>
                <w:sz w:val="16"/>
              </w:rPr>
              <w:t>0.000159%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$738</w:t>
            </w:r>
          </w:p>
        </w:tc>
        <w:tc>
          <w:tcPr>
            <w:tcW w:type="dxa" w:w="1126"/>
          </w:tcPr>
          <w:p>
            <w:pPr>
              <w:spacing w:after="0"/>
              <w:jc w:val="right"/>
            </w:pPr>
            <w:r>
              <w:rPr>
                <w:sz w:val="16"/>
              </w:rPr>
              <w:t>$2,375</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$4,469,770,936</w:t>
            </w:r>
          </w:p>
        </w:tc>
        <w:tc>
          <w:tcPr>
            <w:tcW w:type="dxa" w:w="1215"/>
          </w:tcPr>
          <w:p>
            <w:pPr>
              <w:spacing w:after="0"/>
              <w:jc w:val="right"/>
            </w:pPr>
            <w:r>
              <w:rPr>
                <w:sz w:val="16"/>
              </w:rPr>
              <w:t>n/a</w:t>
            </w:r>
          </w:p>
        </w:tc>
        <w:tc>
          <w:tcPr>
            <w:tcW w:type="dxa" w:w="1043"/>
          </w:tcPr>
          <w:p>
            <w:pPr>
              <w:spacing w:after="0"/>
              <w:jc w:val="right"/>
            </w:pPr>
            <w:r>
              <w:rPr>
                <w:sz w:val="16"/>
              </w:rPr>
              <w:t>14,316</w:t>
            </w:r>
          </w:p>
        </w:tc>
        <w:tc>
          <w:tcPr>
            <w:tcW w:type="dxa" w:w="1037"/>
          </w:tcPr>
          <w:p>
            <w:pPr>
              <w:spacing w:after="0"/>
              <w:jc w:val="right"/>
            </w:pPr>
            <w:r>
              <w:rPr>
                <w:sz w:val="16"/>
              </w:rPr>
              <w:t>$21,795</w:t>
            </w:r>
          </w:p>
        </w:tc>
        <w:tc>
          <w:tcPr>
            <w:tcW w:type="dxa" w:w="1126"/>
          </w:tcPr>
          <w:p>
            <w:pPr>
              <w:spacing w:after="0"/>
              <w:jc w:val="right"/>
            </w:pPr>
            <w:r>
              <w:rPr>
                <w:sz w:val="16"/>
              </w:rPr>
              <w:t>n/a</w:t>
            </w:r>
          </w:p>
        </w:tc>
        <w:tc>
          <w:tcPr>
            <w:tcW w:type="dxa" w:w="1121"/>
          </w:tcPr>
          <w:p>
            <w:pPr>
              <w:spacing w:after="0"/>
              <w:jc w:val="right"/>
            </w:pPr>
            <w:r>
              <w:rPr>
                <w:sz w:val="16"/>
              </w:rPr>
              <w:t>$4,947</w:t>
            </w:r>
          </w:p>
        </w:tc>
        <w:tc>
          <w:tcPr>
            <w:tcW w:type="dxa" w:w="1305"/>
          </w:tcPr>
          <w:p>
            <w:pPr>
              <w:spacing w:after="0"/>
              <w:jc w:val="right"/>
            </w:pPr>
            <w:r>
              <w:rPr>
                <w:sz w:val="16"/>
              </w:rPr>
              <w:t>0.000488%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$4,471,132,539</w:t>
            </w:r>
          </w:p>
        </w:tc>
        <w:tc>
          <w:tcPr>
            <w:tcW w:type="dxa" w:w="1215"/>
          </w:tcPr>
          <w:p>
            <w:pPr>
              <w:spacing w:after="0"/>
              <w:jc w:val="right"/>
            </w:pPr>
            <w:r>
              <w:rPr>
                <w:sz w:val="16"/>
              </w:rPr>
              <w:t>$73,026,785</w:t>
            </w:r>
          </w:p>
        </w:tc>
        <w:tc>
          <w:tcPr>
            <w:tcW w:type="dxa" w:w="1043"/>
          </w:tcPr>
          <w:p>
            <w:pPr>
              <w:spacing w:after="0"/>
              <w:jc w:val="right"/>
            </w:pPr>
            <w:r>
              <w:rPr>
                <w:sz w:val="16"/>
              </w:rPr>
              <w:t>1,045</w:t>
            </w:r>
          </w:p>
        </w:tc>
        <w:tc>
          <w:tcPr>
            <w:tcW w:type="dxa" w:w="1037"/>
          </w:tcPr>
          <w:p>
            <w:pPr>
              <w:spacing w:after="0"/>
              <w:jc w:val="right"/>
            </w:pPr>
            <w:r>
              <w:rPr>
                <w:sz w:val="16"/>
              </w:rPr>
              <w:t>$6,475,953</w:t>
            </w:r>
          </w:p>
        </w:tc>
        <w:tc>
          <w:tcPr>
            <w:tcW w:type="dxa" w:w="1126"/>
          </w:tcPr>
          <w:p>
            <w:pPr>
              <w:spacing w:after="0"/>
              <w:jc w:val="right"/>
            </w:pPr>
            <w:r>
              <w:rPr>
                <w:sz w:val="16"/>
              </w:rPr>
              <w:t>$426,080</w:t>
            </w:r>
          </w:p>
        </w:tc>
        <w:tc>
          <w:tcPr>
            <w:tcW w:type="dxa" w:w="1121"/>
          </w:tcPr>
          <w:p>
            <w:pPr>
              <w:spacing w:after="0"/>
              <w:jc w:val="right"/>
            </w:pPr>
            <w:r>
              <w:rPr>
                <w:sz w:val="16"/>
              </w:rPr>
              <w:t>$190,731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$14,589,180</w:t>
            </w:r>
          </w:p>
        </w:tc>
        <w:tc>
          <w:tcPr>
            <w:tcW w:type="dxa" w:w="1215"/>
          </w:tcPr>
          <w:p>
            <w:pPr>
              <w:spacing w:after="0"/>
              <w:jc w:val="right"/>
            </w:pPr>
            <w:r>
              <w:rPr>
                <w:sz w:val="16"/>
              </w:rPr>
              <w:t>n/a</w:t>
            </w:r>
          </w:p>
        </w:tc>
        <w:tc>
          <w:tcPr>
            <w:tcW w:type="dxa" w:w="1043"/>
          </w:tcPr>
          <w:p>
            <w:pPr>
              <w:spacing w:after="0"/>
              <w:jc w:val="right"/>
            </w:pPr>
            <w:r>
              <w:rPr>
                <w:sz w:val="16"/>
              </w:rPr>
              <w:t>50</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121"/>
          </w:tcPr>
          <w:p>
            <w:pPr>
              <w:spacing w:after="0"/>
              <w:jc w:val="right"/>
            </w:pPr>
            <w:r>
              <w:rPr>
                <w:sz w:val="16"/>
              </w:rPr>
              <w:t>$216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$4,473,882,187</w:t>
            </w:r>
          </w:p>
        </w:tc>
        <w:tc>
          <w:tcPr>
            <w:tcW w:type="dxa" w:w="1215"/>
          </w:tcPr>
          <w:p>
            <w:pPr>
              <w:spacing w:after="0"/>
              <w:jc w:val="right"/>
            </w:pPr>
            <w:r>
              <w:rPr>
                <w:sz w:val="16"/>
              </w:rPr>
              <w:t>n/a</w:t>
            </w:r>
          </w:p>
        </w:tc>
        <w:tc>
          <w:tcPr>
            <w:tcW w:type="dxa" w:w="1043"/>
          </w:tcPr>
          <w:p>
            <w:pPr>
              <w:spacing w:after="0"/>
              <w:jc w:val="right"/>
            </w:pPr>
            <w:r>
              <w:rPr>
                <w:sz w:val="16"/>
              </w:rPr>
              <w:t>14,334</w:t>
            </w:r>
          </w:p>
        </w:tc>
        <w:tc>
          <w:tcPr>
            <w:tcW w:type="dxa" w:w="1037"/>
          </w:tcPr>
          <w:p>
            <w:pPr>
              <w:spacing w:after="0"/>
              <w:jc w:val="right"/>
            </w:pPr>
            <w:r>
              <w:rPr>
                <w:sz w:val="16"/>
              </w:rPr>
              <w:t>$8,630</w:t>
            </w:r>
          </w:p>
        </w:tc>
        <w:tc>
          <w:tcPr>
            <w:tcW w:type="dxa" w:w="1126"/>
          </w:tcPr>
          <w:p>
            <w:pPr>
              <w:spacing w:after="0"/>
              <w:jc w:val="right"/>
            </w:pPr>
            <w:r>
              <w:rPr>
                <w:sz w:val="16"/>
              </w:rPr>
              <w:t>n/a</w:t>
            </w:r>
          </w:p>
        </w:tc>
        <w:tc>
          <w:tcPr>
            <w:tcW w:type="dxa" w:w="1121"/>
          </w:tcPr>
          <w:p>
            <w:pPr>
              <w:spacing w:after="0"/>
              <w:jc w:val="right"/>
            </w:pPr>
            <w:r>
              <w:rPr>
                <w:sz w:val="16"/>
              </w:rPr>
              <w:t>$27,180</w:t>
            </w:r>
          </w:p>
        </w:tc>
        <w:tc>
          <w:tcPr>
            <w:tcW w:type="dxa" w:w="1305"/>
          </w:tcPr>
          <w:p>
            <w:pPr>
              <w:spacing w:after="0"/>
              <w:jc w:val="right"/>
            </w:pPr>
            <w:r>
              <w:rPr>
                <w:sz w:val="16"/>
              </w:rPr>
              <w:t>0.000193%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$386,238</w:t>
            </w:r>
          </w:p>
        </w:tc>
        <w:tc>
          <w:tcPr>
            <w:tcW w:type="dxa" w:w="1126"/>
          </w:tcPr>
          <w:p>
            <w:pPr>
              <w:spacing w:after="0"/>
              <w:jc w:val="right"/>
            </w:pPr>
            <w:r>
              <w:rPr>
                <w:sz w:val="16"/>
              </w:rPr>
              <w:t>$76,575</w:t>
            </w:r>
          </w:p>
        </w:tc>
        <w:tc>
          <w:tcPr>
            <w:tcW w:type="dxa" w:w="1121"/>
          </w:tcPr>
          <w:p>
            <w:pPr>
              <w:spacing w:after="0"/>
              <w:jc w:val="right"/>
            </w:pPr>
            <w:r>
              <w:rPr>
                <w:sz w:val="16"/>
              </w:rPr>
              <w:t>$538,458</w:t>
            </w:r>
          </w:p>
        </w:tc>
        <w:tc>
          <w:tcPr>
            <w:tcW w:type="dxa" w:w="1305"/>
          </w:tcPr>
          <w:p>
            <w:pPr>
              <w:spacing w:after="0"/>
              <w:jc w:val="right"/>
            </w:pPr>
            <w:r>
              <w:rPr>
                <w:sz w:val="16"/>
              </w:rPr>
              <w:t>0.00863%</w:t>
            </w:r>
          </w:p>
        </w:tc>
        <w:tc>
          <w:tcPr>
            <w:tcW w:type="dxa" w:w="1187"/>
          </w:tcPr>
          <w:p>
            <w:pPr>
              <w:spacing w:after="0"/>
              <w:jc w:val="right"/>
            </w:pPr>
            <w:r>
              <w:rPr>
                <w:sz w:val="16"/>
              </w:rPr>
              <w:t>$13,000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$836,094</w:t>
            </w:r>
          </w:p>
        </w:tc>
        <w:tc>
          <w:tcPr>
            <w:tcW w:type="dxa" w:w="1126"/>
          </w:tcPr>
          <w:p>
            <w:pPr>
              <w:spacing w:after="0"/>
              <w:jc w:val="right"/>
            </w:pPr>
            <w:r>
              <w:rPr>
                <w:sz w:val="16"/>
              </w:rPr>
              <w:t>$9,696</w:t>
            </w:r>
          </w:p>
        </w:tc>
        <w:tc>
          <w:tcPr>
            <w:tcW w:type="dxa" w:w="1121"/>
          </w:tcPr>
          <w:p>
            <w:pPr>
              <w:spacing w:after="0"/>
              <w:jc w:val="right"/>
            </w:pPr>
            <w:r>
              <w:rPr>
                <w:sz w:val="16"/>
              </w:rPr>
              <w:t>$1,048,535</w:t>
            </w:r>
          </w:p>
        </w:tc>
        <w:tc>
          <w:tcPr>
            <w:tcW w:type="dxa" w:w="1305"/>
          </w:tcPr>
          <w:p>
            <w:pPr>
              <w:spacing w:after="0"/>
              <w:jc w:val="right"/>
            </w:pPr>
            <w:r>
              <w:rPr>
                <w:sz w:val="16"/>
              </w:rPr>
              <w:t>0.0187%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$1,337,231,388</w:t>
            </w:r>
          </w:p>
        </w:tc>
        <w:tc>
          <w:tcPr>
            <w:tcW w:type="dxa" w:w="1215"/>
          </w:tcPr>
          <w:p>
            <w:pPr>
              <w:spacing w:after="0"/>
              <w:jc w:val="right"/>
            </w:pPr>
            <w:r>
              <w:rPr>
                <w:sz w:val="16"/>
              </w:rPr>
              <w:t>$86,300,293</w:t>
            </w:r>
          </w:p>
        </w:tc>
        <w:tc>
          <w:tcPr>
            <w:tcW w:type="dxa" w:w="1043"/>
          </w:tcPr>
          <w:p>
            <w:pPr>
              <w:spacing w:after="0"/>
              <w:jc w:val="right"/>
            </w:pPr>
            <w:r>
              <w:rPr>
                <w:sz w:val="16"/>
              </w:rPr>
              <w:t>4,380</w:t>
            </w:r>
          </w:p>
        </w:tc>
        <w:tc>
          <w:tcPr>
            <w:tcW w:type="dxa" w:w="1037"/>
          </w:tcPr>
          <w:p>
            <w:pPr>
              <w:spacing w:after="0"/>
              <w:jc w:val="right"/>
            </w:pPr>
            <w:r>
              <w:rPr>
                <w:sz w:val="16"/>
              </w:rPr>
              <w:t>$13,023</w:t>
            </w:r>
          </w:p>
        </w:tc>
        <w:tc>
          <w:tcPr>
            <w:tcW w:type="dxa" w:w="1126"/>
          </w:tcPr>
          <w:p>
            <w:pPr>
              <w:spacing w:after="0"/>
              <w:jc w:val="right"/>
            </w:pPr>
            <w:r>
              <w:rPr>
                <w:sz w:val="16"/>
              </w:rPr>
              <w:t>$177</w:t>
            </w:r>
          </w:p>
        </w:tc>
        <w:tc>
          <w:tcPr>
            <w:tcW w:type="dxa" w:w="1121"/>
          </w:tcPr>
          <w:p>
            <w:pPr>
              <w:spacing w:after="0"/>
              <w:jc w:val="right"/>
            </w:pPr>
            <w:r>
              <w:rPr>
                <w:sz w:val="16"/>
              </w:rPr>
              <w:t>$1,516</w:t>
            </w:r>
          </w:p>
        </w:tc>
        <w:tc>
          <w:tcPr>
            <w:tcW w:type="dxa" w:w="1305"/>
          </w:tcPr>
          <w:p>
            <w:pPr>
              <w:spacing w:after="0"/>
              <w:jc w:val="right"/>
            </w:pPr>
            <w:r>
              <w:rPr>
                <w:sz w:val="16"/>
              </w:rPr>
              <w:t>0.000974%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$4,473,882,187</w:t>
            </w:r>
          </w:p>
        </w:tc>
        <w:tc>
          <w:tcPr>
            <w:tcW w:type="dxa" w:w="1215"/>
          </w:tcPr>
          <w:p>
            <w:pPr>
              <w:spacing w:after="0"/>
              <w:jc w:val="right"/>
            </w:pPr>
            <w:r>
              <w:rPr>
                <w:sz w:val="16"/>
              </w:rPr>
              <w:t>$375,246,031</w:t>
            </w:r>
          </w:p>
        </w:tc>
        <w:tc>
          <w:tcPr>
            <w:tcW w:type="dxa" w:w="1043"/>
          </w:tcPr>
          <w:p>
            <w:pPr>
              <w:spacing w:after="0"/>
              <w:jc w:val="right"/>
            </w:pPr>
            <w:r>
              <w:rPr>
                <w:sz w:val="16"/>
              </w:rPr>
              <w:t>14,334</w:t>
            </w:r>
          </w:p>
        </w:tc>
        <w:tc>
          <w:tcPr>
            <w:tcW w:type="dxa" w:w="1037"/>
          </w:tcPr>
          <w:p>
            <w:pPr>
              <w:spacing w:after="0"/>
              <w:jc w:val="right"/>
            </w:pPr>
            <w:r>
              <w:rPr>
                <w:sz w:val="16"/>
              </w:rPr>
              <w:t>$26,432</w:t>
            </w:r>
          </w:p>
        </w:tc>
        <w:tc>
          <w:tcPr>
            <w:tcW w:type="dxa" w:w="1126"/>
          </w:tcPr>
          <w:p>
            <w:pPr>
              <w:spacing w:after="0"/>
              <w:jc w:val="right"/>
            </w:pPr>
            <w:r>
              <w:rPr>
                <w:sz w:val="16"/>
              </w:rPr>
              <w:t>$641</w:t>
            </w:r>
          </w:p>
        </w:tc>
        <w:tc>
          <w:tcPr>
            <w:tcW w:type="dxa" w:w="1121"/>
          </w:tcPr>
          <w:p>
            <w:pPr>
              <w:spacing w:after="0"/>
              <w:jc w:val="right"/>
            </w:pPr>
            <w:r>
              <w:rPr>
                <w:sz w:val="16"/>
              </w:rPr>
              <w:t>$112,241</w:t>
            </w:r>
          </w:p>
        </w:tc>
        <w:tc>
          <w:tcPr>
            <w:tcW w:type="dxa" w:w="1305"/>
          </w:tcPr>
          <w:p>
            <w:pPr>
              <w:spacing w:after="0"/>
              <w:jc w:val="right"/>
            </w:pPr>
            <w:r>
              <w:rPr>
                <w:sz w:val="16"/>
              </w:rPr>
              <w:t>0.000591%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2025-06-24 (Storm Events through 2026-06-30): 9 county-coded records, 9 with a damage value recorded (including $0), $13,000;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14,334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$4,473,882,187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$375,246,031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$11,936,714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$2,602,310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26</w:t>
            </w:r>
          </w:p>
        </w:tc>
        <w:tc>
          <w:tcPr>
            <w:tcW w:type="dxa" w:w="1439"/>
          </w:tcPr>
          <w:p>
            <w:pPr>
              <w:spacing w:after="0"/>
              <w:jc w:val="right"/>
            </w:pPr>
            <w:r>
              <w:rPr>
                <w:sz w:val="16"/>
              </w:rPr>
              <w:t>0</w:t>
            </w:r>
          </w:p>
        </w:tc>
        <w:tc>
          <w:tcPr>
            <w:tcW w:type="dxa" w:w="1439"/>
          </w:tcPr>
          <w:p>
            <w:pPr>
              <w:spacing w:after="0"/>
              <w:jc w:val="right"/>
            </w:pPr>
            <w:r>
              <w:rPr>
                <w:sz w:val="16"/>
              </w:rPr>
              <w:t>27</w:t>
            </w:r>
          </w:p>
        </w:tc>
        <w:tc>
          <w:tcPr>
            <w:tcW w:type="dxa" w:w="1439"/>
          </w:tcPr>
          <w:p>
            <w:pPr>
              <w:spacing w:after="0"/>
              <w:jc w:val="right"/>
            </w:pPr>
            <w:r>
              <w:rPr>
                <w:sz w:val="16"/>
              </w:rPr>
              <w:t>1</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Dumont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Greene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New Hartford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Shell Rock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Butler County (unincorporated area)</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Butler County</w:t>
            </w:r>
          </w:p>
        </w:tc>
        <w:tc>
          <w:tcPr>
            <w:tcW w:type="dxa" w:w="1604"/>
          </w:tcPr>
          <w:p>
            <w:pPr>
              <w:spacing w:after="0"/>
              <w:jc w:val="left"/>
            </w:pPr>
            <w:r>
              <w:rPr>
                <w:sz w:val="16"/>
              </w:rPr>
              <w:t>190850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Allison city</w:t>
            </w:r>
          </w:p>
        </w:tc>
        <w:tc>
          <w:tcPr>
            <w:tcW w:type="dxa" w:w="1604"/>
          </w:tcPr>
          <w:p>
            <w:pPr>
              <w:spacing w:after="0"/>
              <w:jc w:val="left"/>
            </w:pPr>
            <w:r>
              <w:rPr>
                <w:sz w:val="16"/>
              </w:rPr>
              <w:t>190544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Aplington city</w:t>
            </w:r>
          </w:p>
        </w:tc>
        <w:tc>
          <w:tcPr>
            <w:tcW w:type="dxa" w:w="1604"/>
          </w:tcPr>
          <w:p>
            <w:pPr>
              <w:spacing w:after="0"/>
              <w:jc w:val="left"/>
            </w:pPr>
            <w:r>
              <w:rPr>
                <w:sz w:val="16"/>
              </w:rPr>
              <w:t>190335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Aredale city</w:t>
            </w:r>
          </w:p>
        </w:tc>
        <w:tc>
          <w:tcPr>
            <w:tcW w:type="dxa" w:w="1604"/>
          </w:tcPr>
          <w:p>
            <w:pPr>
              <w:spacing w:after="0"/>
              <w:jc w:val="left"/>
            </w:pPr>
            <w:r>
              <w:rPr>
                <w:sz w:val="16"/>
              </w:rPr>
              <w:t>190035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Bristow city</w:t>
            </w:r>
          </w:p>
        </w:tc>
        <w:tc>
          <w:tcPr>
            <w:tcW w:type="dxa" w:w="1604"/>
          </w:tcPr>
          <w:p>
            <w:pPr>
              <w:spacing w:after="0"/>
              <w:jc w:val="left"/>
            </w:pPr>
            <w:r>
              <w:rPr>
                <w:sz w:val="16"/>
              </w:rPr>
              <w:t>190709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Clarksville city</w:t>
            </w:r>
          </w:p>
        </w:tc>
        <w:tc>
          <w:tcPr>
            <w:tcW w:type="dxa" w:w="1604"/>
          </w:tcPr>
          <w:p>
            <w:pPr>
              <w:spacing w:after="0"/>
              <w:jc w:val="left"/>
            </w:pPr>
            <w:r>
              <w:rPr>
                <w:sz w:val="16"/>
              </w:rPr>
              <w:t>190336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Dumont city</w:t>
            </w:r>
          </w:p>
        </w:tc>
        <w:tc>
          <w:tcPr>
            <w:tcW w:type="dxa" w:w="1604"/>
          </w:tcPr>
          <w:p>
            <w:pPr>
              <w:spacing w:after="0"/>
              <w:jc w:val="left"/>
            </w:pPr>
            <w:r>
              <w:rPr>
                <w:sz w:val="16"/>
              </w:rPr>
              <w:t>190036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Greene city</w:t>
            </w:r>
          </w:p>
        </w:tc>
        <w:tc>
          <w:tcPr>
            <w:tcW w:type="dxa" w:w="1604"/>
          </w:tcPr>
          <w:p>
            <w:pPr>
              <w:spacing w:after="0"/>
              <w:jc w:val="left"/>
            </w:pPr>
            <w:r>
              <w:rPr>
                <w:sz w:val="16"/>
              </w:rPr>
              <w:t>190037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New Hartford city</w:t>
            </w:r>
          </w:p>
        </w:tc>
        <w:tc>
          <w:tcPr>
            <w:tcW w:type="dxa" w:w="1604"/>
          </w:tcPr>
          <w:p>
            <w:pPr>
              <w:spacing w:after="0"/>
              <w:jc w:val="left"/>
            </w:pPr>
            <w:r>
              <w:rPr>
                <w:sz w:val="16"/>
              </w:rPr>
              <w:t>190038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Parkersburg city</w:t>
            </w:r>
          </w:p>
        </w:tc>
        <w:tc>
          <w:tcPr>
            <w:tcW w:type="dxa" w:w="1604"/>
          </w:tcPr>
          <w:p>
            <w:pPr>
              <w:spacing w:after="0"/>
              <w:jc w:val="left"/>
            </w:pPr>
            <w:r>
              <w:rPr>
                <w:sz w:val="16"/>
              </w:rPr>
              <w:t>190337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Shell Rock city</w:t>
            </w:r>
          </w:p>
        </w:tc>
        <w:tc>
          <w:tcPr>
            <w:tcW w:type="dxa" w:w="1604"/>
          </w:tcPr>
          <w:p>
            <w:pPr>
              <w:spacing w:after="0"/>
              <w:jc w:val="left"/>
            </w:pPr>
            <w:r>
              <w:rPr>
                <w:sz w:val="16"/>
              </w:rPr>
              <w:t>190338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Butler County, IA: risk-assessment baseline packet, release 2026-10 (data as of 2026-09-30; County FIPS 19023). Automated baseline. </w:t>
      </w:r>
      <w:hyperlink r:id="rId15">
        <w:r>
          <w:rPr>
            <w:color w:val="1F4E99"/>
            <w:sz w:val="17"/>
            <w:u w:val="single"/>
          </w:rPr>
          <w:t>https://hazardplain.org/ia/19023/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IA: Risk-assessment baseline packet</dc:title>
  <dc:subject>Hazard Plain release 2026-10, as of 2026-09-30. Automated baseline</dc:subject>
  <dc:creator>Hazard Plain</dc:creator>
  <cp:keywords>Hazard Plain; hazard mitigation; risk assessment; 19023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