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Black Hawk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2025-06-08</w:t>
      </w:r>
    </w:p>
    <w:p>
      <w:pPr>
        <w:keepNext/>
        <w:spacing w:after="40" w:before="0"/>
      </w:pPr>
      <w:r>
        <w:rPr>
          <w:b/>
        </w:rPr>
        <w:t xml:space="preserve">Plan: </w:t>
      </w:r>
      <w:r>
        <w:rPr/>
        <w:t>Black Hawk County Multi-Jurisdictional HM Plan (FEMA plan 106612)</w:t>
      </w:r>
    </w:p>
    <w:p>
      <w:pPr>
        <w:keepNext/>
        <w:spacing w:after="40" w:before="0"/>
      </w:pPr>
      <w:r>
        <w:rPr>
          <w:b/>
        </w:rPr>
        <w:t xml:space="preserve">Approved: </w:t>
      </w:r>
      <w:r>
        <w:rPr/>
        <w:t>2020-06-08</w:t>
      </w:r>
    </w:p>
    <w:p>
      <w:pPr>
        <w:keepNext/>
        <w:spacing w:after="40" w:before="0"/>
      </w:pPr>
      <w:r>
        <w:rPr>
          <w:b/>
        </w:rPr>
        <w:t xml:space="preserve">Expires: </w:t>
      </w:r>
      <w:r>
        <w:rPr/>
        <w:t>2025-06-08</w:t>
      </w:r>
    </w:p>
    <w:p>
      <w:pPr>
        <w:keepNext/>
        <w:spacing w:after="40" w:before="0"/>
      </w:pPr>
      <w:r>
        <w:rPr>
          <w:b/>
        </w:rPr>
        <w:t xml:space="preserve">As of: </w:t>
      </w:r>
      <w:r>
        <w:rPr/>
        <w:t>2026-09-28</w:t>
      </w:r>
    </w:p>
    <w:p>
      <w:pPr>
        <w:keepNext/>
        <w:spacing w:after="40" w:before="0"/>
      </w:pPr>
      <w:r>
        <w:rPr>
          <w:b/>
        </w:rPr>
        <w:t xml:space="preserve">Days: </w:t>
      </w:r>
      <w:r>
        <w:rPr/>
        <w:t>477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26, SRL 24 (44 CFR 77.2); any definition: 158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91"/>
        <w:gridCol w:w="1751"/>
        <w:gridCol w:w="1890"/>
        <w:gridCol w:w="2059"/>
        <w:gridCol w:w="1037"/>
        <w:gridCol w:w="1037"/>
        <w:gridCol w:w="880"/>
        <w:gridCol w:w="936"/>
        <w:gridCol w:w="2131"/>
      </w:tblGrid>
      <w:tr>
        <w:trPr>
          <w:cantSplit/>
          <w:tblHeader/>
        </w:trPr>
        <w:tc>
          <w:tcPr>
            <w:tcW w:type="dxa" w:w="239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90"/>
            <w:shd w:val="clear" w:color="auto" w:fill="E8E8E8"/>
          </w:tcPr>
          <w:p>
            <w:pPr>
              <w:spacing w:after="0"/>
              <w:jc w:val="left"/>
            </w:pPr>
            <w:r>
              <w:rPr>
                <w:b/>
                <w:sz w:val="16"/>
              </w:rPr>
              <w:t>Status</w:t>
            </w:r>
          </w:p>
        </w:tc>
        <w:tc>
          <w:tcPr>
            <w:tcW w:type="dxa" w:w="20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131"/>
            <w:shd w:val="clear" w:color="auto" w:fill="E8E8E8"/>
          </w:tcPr>
          <w:p>
            <w:pPr>
              <w:spacing w:after="0"/>
              <w:jc w:val="left"/>
            </w:pPr>
            <w:r>
              <w:rPr>
                <w:b/>
                <w:sz w:val="16"/>
              </w:rPr>
              <w:t>Notes</w:t>
            </w:r>
          </w:p>
        </w:tc>
      </w:tr>
      <w:tr>
        <w:trPr>
          <w:cantSplit/>
        </w:trPr>
        <w:tc>
          <w:tcPr>
            <w:tcW w:type="dxa" w:w="2391"/>
          </w:tcPr>
          <w:p>
            <w:pPr>
              <w:spacing w:after="0"/>
              <w:jc w:val="left"/>
            </w:pPr>
            <w:r>
              <w:rPr>
                <w:sz w:val="16"/>
              </w:rPr>
              <w:t>Black Hawk County</w:t>
            </w:r>
          </w:p>
        </w:tc>
        <w:tc>
          <w:tcPr>
            <w:tcW w:type="dxa" w:w="1751"/>
          </w:tcPr>
          <w:p>
            <w:pPr>
              <w:spacing w:after="0"/>
              <w:jc w:val="left"/>
            </w:pPr>
            <w:r>
              <w:rPr>
                <w:sz w:val="16"/>
              </w:rPr>
              <w:t>County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Cedar Falls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Dunkerton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Elk Run Heights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Evansdale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Gilbertville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Hudson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Janesville city</w:t>
            </w:r>
          </w:p>
        </w:tc>
        <w:tc>
          <w:tcPr>
            <w:tcW w:type="dxa" w:w="1751"/>
          </w:tcPr>
          <w:p>
            <w:pPr>
              <w:spacing w:after="0"/>
              <w:jc w:val="left"/>
            </w:pPr>
            <w:r>
              <w:rPr>
                <w:sz w:val="16"/>
              </w:rPr>
              <w:t>City</w:t>
            </w:r>
          </w:p>
        </w:tc>
        <w:tc>
          <w:tcPr>
            <w:tcW w:type="dxa" w:w="1890"/>
          </w:tcPr>
          <w:p>
            <w:pPr>
              <w:spacing w:after="0"/>
              <w:jc w:val="left"/>
            </w:pPr>
            <w:r>
              <w:rPr>
                <w:sz w:val="16"/>
              </w:rPr>
              <w:t>Approved, expires 2027-07-01</w:t>
            </w:r>
          </w:p>
        </w:tc>
        <w:tc>
          <w:tcPr>
            <w:tcW w:type="dxa" w:w="2059"/>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80"/>
          </w:tcPr>
          <w:p>
            <w:pPr>
              <w:spacing w:after="0"/>
              <w:jc w:val="right"/>
            </w:pPr>
            <w:r>
              <w:rPr>
                <w:sz w:val="16"/>
              </w:rPr>
              <w:t>276</w:t>
            </w:r>
          </w:p>
        </w:tc>
        <w:tc>
          <w:tcPr>
            <w:tcW w:type="dxa" w:w="936"/>
          </w:tcPr>
          <w:p>
            <w:pPr>
              <w:spacing w:after="0"/>
              <w:jc w:val="left"/>
            </w:pPr>
          </w:p>
        </w:tc>
        <w:tc>
          <w:tcPr>
            <w:tcW w:type="dxa" w:w="2131"/>
          </w:tcPr>
          <w:p>
            <w:pPr>
              <w:spacing w:after="0"/>
              <w:jc w:val="left"/>
            </w:pPr>
            <w:r>
              <w:rPr>
                <w:sz w:val="16"/>
              </w:rPr>
              <w:t>member approved 2022-07-20</w:t>
            </w:r>
          </w:p>
        </w:tc>
      </w:tr>
      <w:tr>
        <w:trPr>
          <w:cantSplit/>
        </w:trPr>
        <w:tc>
          <w:tcPr>
            <w:tcW w:type="dxa" w:w="2391"/>
          </w:tcPr>
          <w:p>
            <w:pPr>
              <w:spacing w:after="0"/>
              <w:jc w:val="left"/>
            </w:pPr>
            <w:r>
              <w:rPr>
                <w:sz w:val="16"/>
              </w:rPr>
              <w:t>La Porte City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Raymond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Waterloo city</w:t>
            </w:r>
          </w:p>
        </w:tc>
        <w:tc>
          <w:tcPr>
            <w:tcW w:type="dxa" w:w="1751"/>
          </w:tcPr>
          <w:p>
            <w:pPr>
              <w:spacing w:after="0"/>
              <w:jc w:val="left"/>
            </w:pPr>
            <w:r>
              <w:rPr>
                <w:sz w:val="16"/>
              </w:rPr>
              <w:t>City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Dike-New Hartford Community School District</w:t>
            </w:r>
          </w:p>
        </w:tc>
        <w:tc>
          <w:tcPr>
            <w:tcW w:type="dxa" w:w="1751"/>
          </w:tcPr>
          <w:p>
            <w:pPr>
              <w:spacing w:after="0"/>
              <w:jc w:val="left"/>
            </w:pPr>
            <w:r>
              <w:rPr>
                <w:sz w:val="16"/>
              </w:rPr>
              <w:t>School/School District</w:t>
            </w:r>
          </w:p>
        </w:tc>
        <w:tc>
          <w:tcPr>
            <w:tcW w:type="dxa" w:w="1890"/>
          </w:tcPr>
          <w:p>
            <w:pPr>
              <w:spacing w:after="0"/>
              <w:jc w:val="left"/>
            </w:pPr>
            <w:r>
              <w:rPr>
                <w:sz w:val="16"/>
              </w:rPr>
              <w:t>Approved, expires 2030-06-23</w:t>
            </w:r>
          </w:p>
        </w:tc>
        <w:tc>
          <w:tcPr>
            <w:tcW w:type="dxa" w:w="2059"/>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80"/>
          </w:tcPr>
          <w:p>
            <w:pPr>
              <w:spacing w:after="0"/>
              <w:jc w:val="right"/>
            </w:pPr>
            <w:r>
              <w:rPr>
                <w:sz w:val="16"/>
              </w:rPr>
              <w:t>1,364</w:t>
            </w:r>
          </w:p>
        </w:tc>
        <w:tc>
          <w:tcPr>
            <w:tcW w:type="dxa" w:w="936"/>
          </w:tcPr>
          <w:p>
            <w:pPr>
              <w:spacing w:after="0"/>
              <w:jc w:val="left"/>
            </w:pPr>
          </w:p>
        </w:tc>
        <w:tc>
          <w:tcPr>
            <w:tcW w:type="dxa" w:w="2131"/>
          </w:tcPr>
          <w:p>
            <w:pPr>
              <w:spacing w:after="0"/>
              <w:jc w:val="left"/>
            </w:pPr>
            <w:r>
              <w:rPr>
                <w:sz w:val="16"/>
              </w:rPr>
              <w:t>Also approved under plan 109749 (Grundy County, expires 2029-04-30). FEMA's plan status map shows one plan per jurisdiction and may show one of these; this packet uses the approved plan that expires last.</w:t>
            </w:r>
          </w:p>
        </w:tc>
      </w:tr>
      <w:tr>
        <w:trPr>
          <w:cantSplit/>
        </w:trPr>
        <w:tc>
          <w:tcPr>
            <w:tcW w:type="dxa" w:w="2391"/>
          </w:tcPr>
          <w:p>
            <w:pPr>
              <w:spacing w:after="0"/>
              <w:jc w:val="left"/>
            </w:pPr>
            <w:r>
              <w:rPr>
                <w:sz w:val="16"/>
              </w:rPr>
              <w:t>Waverly-Shell Rock Community School District</w:t>
            </w:r>
          </w:p>
        </w:tc>
        <w:tc>
          <w:tcPr>
            <w:tcW w:type="dxa" w:w="1751"/>
          </w:tcPr>
          <w:p>
            <w:pPr>
              <w:spacing w:after="0"/>
              <w:jc w:val="left"/>
            </w:pPr>
            <w:r>
              <w:rPr>
                <w:sz w:val="16"/>
              </w:rPr>
              <w:t>School/School District</w:t>
            </w:r>
          </w:p>
        </w:tc>
        <w:tc>
          <w:tcPr>
            <w:tcW w:type="dxa" w:w="1890"/>
          </w:tcPr>
          <w:p>
            <w:pPr>
              <w:spacing w:after="0"/>
              <w:jc w:val="left"/>
            </w:pPr>
            <w:r>
              <w:rPr>
                <w:sz w:val="16"/>
              </w:rPr>
              <w:t>Approved, expires 2030-06-23</w:t>
            </w:r>
          </w:p>
        </w:tc>
        <w:tc>
          <w:tcPr>
            <w:tcW w:type="dxa" w:w="2059"/>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80"/>
          </w:tcPr>
          <w:p>
            <w:pPr>
              <w:spacing w:after="0"/>
              <w:jc w:val="right"/>
            </w:pPr>
            <w:r>
              <w:rPr>
                <w:sz w:val="16"/>
              </w:rPr>
              <w:t>1,364</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Name not given in FEMA data (ID R07_201854)</w:t>
            </w:r>
          </w:p>
        </w:tc>
        <w:tc>
          <w:tcPr>
            <w:tcW w:type="dxa" w:w="1751"/>
          </w:tcPr>
          <w:p>
            <w:pPr>
              <w:spacing w:after="0"/>
              <w:jc w:val="left"/>
            </w:pPr>
            <w:r>
              <w:rPr>
                <w:sz w:val="16"/>
              </w:rPr>
              <w:t>School/School District</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Name not given in FEMA data (ID R07_205185)</w:t>
            </w:r>
          </w:p>
        </w:tc>
        <w:tc>
          <w:tcPr>
            <w:tcW w:type="dxa" w:w="1751"/>
          </w:tcPr>
          <w:p>
            <w:pPr>
              <w:spacing w:after="0"/>
              <w:jc w:val="left"/>
            </w:pPr>
            <w:r>
              <w:rPr>
                <w:sz w:val="16"/>
              </w:rPr>
              <w:t>School/School District</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r>
        <w:trPr>
          <w:cantSplit/>
        </w:trPr>
        <w:tc>
          <w:tcPr>
            <w:tcW w:type="dxa" w:w="2391"/>
          </w:tcPr>
          <w:p>
            <w:pPr>
              <w:spacing w:after="0"/>
              <w:jc w:val="left"/>
            </w:pPr>
            <w:r>
              <w:rPr>
                <w:sz w:val="16"/>
              </w:rPr>
              <w:t>University of Northern Iowa</w:t>
            </w:r>
          </w:p>
        </w:tc>
        <w:tc>
          <w:tcPr>
            <w:tcW w:type="dxa" w:w="1751"/>
          </w:tcPr>
          <w:p>
            <w:pPr>
              <w:spacing w:after="0"/>
              <w:jc w:val="left"/>
            </w:pPr>
            <w:r>
              <w:rPr>
                <w:sz w:val="16"/>
              </w:rPr>
              <w:t>College/University</w:t>
            </w:r>
          </w:p>
        </w:tc>
        <w:tc>
          <w:tcPr>
            <w:tcW w:type="dxa" w:w="1890"/>
          </w:tcPr>
          <w:p>
            <w:pPr>
              <w:spacing w:after="0"/>
              <w:jc w:val="left"/>
            </w:pPr>
            <w:r>
              <w:rPr>
                <w:sz w:val="16"/>
              </w:rPr>
              <w:t>Expired on 2025-06-08</w:t>
            </w:r>
          </w:p>
        </w:tc>
        <w:tc>
          <w:tcPr>
            <w:tcW w:type="dxa" w:w="2059"/>
          </w:tcPr>
          <w:p>
            <w:pPr>
              <w:spacing w:after="0"/>
              <w:jc w:val="left"/>
            </w:pPr>
            <w:r>
              <w:rPr>
                <w:sz w:val="16"/>
              </w:rPr>
              <w:t>Black Hawk County Multi-Jurisdictional HM Plan (FEMA plan 106612)</w:t>
            </w:r>
          </w:p>
        </w:tc>
        <w:tc>
          <w:tcPr>
            <w:tcW w:type="dxa" w:w="1037"/>
          </w:tcPr>
          <w:p>
            <w:pPr>
              <w:spacing w:after="0"/>
              <w:jc w:val="left"/>
            </w:pPr>
            <w:r>
              <w:rPr>
                <w:sz w:val="16"/>
              </w:rPr>
              <w:t>2020-06-08</w:t>
            </w:r>
          </w:p>
        </w:tc>
        <w:tc>
          <w:tcPr>
            <w:tcW w:type="dxa" w:w="1037"/>
          </w:tcPr>
          <w:p>
            <w:pPr>
              <w:spacing w:after="0"/>
              <w:jc w:val="left"/>
            </w:pPr>
            <w:r>
              <w:rPr>
                <w:sz w:val="16"/>
              </w:rPr>
              <w:t>2025-06-08</w:t>
            </w:r>
          </w:p>
        </w:tc>
        <w:tc>
          <w:tcPr>
            <w:tcW w:type="dxa" w:w="880"/>
          </w:tcPr>
          <w:p>
            <w:pPr>
              <w:spacing w:after="0"/>
              <w:jc w:val="right"/>
            </w:pPr>
            <w:r>
              <w:rPr>
                <w:sz w:val="16"/>
              </w:rPr>
              <w:t>-477</w:t>
            </w:r>
          </w:p>
        </w:tc>
        <w:tc>
          <w:tcPr>
            <w:tcW w:type="dxa" w:w="936"/>
          </w:tcPr>
          <w:p>
            <w:pPr>
              <w:spacing w:after="0"/>
              <w:jc w:val="left"/>
            </w:pPr>
          </w:p>
        </w:tc>
        <w:tc>
          <w:tcPr>
            <w:tcW w:type="dxa" w:w="2131"/>
          </w:tcPr>
          <w:p>
            <w:pPr>
              <w:spacing w:after="0"/>
              <w:jc w:val="left"/>
            </w:pPr>
          </w:p>
        </w:tc>
      </w:tr>
    </w:tbl>
    <w:p>
      <w:pPr>
        <w:spacing w:after="40" w:before="60"/>
      </w:pPr>
      <w:r>
        <w:rPr>
          <w:sz w:val="15"/>
        </w:rPr>
        <w:t>FEMA plan data lists 2 school district rows with no name (FEMA IDs only) and 2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$18,830,425</w:t>
            </w:r>
          </w:p>
        </w:tc>
        <w:tc>
          <w:tcPr>
            <w:tcW w:type="dxa" w:w="1126"/>
          </w:tcPr>
          <w:p>
            <w:pPr>
              <w:spacing w:after="0"/>
              <w:jc w:val="right"/>
            </w:pPr>
            <w:r>
              <w:rPr>
                <w:sz w:val="16"/>
              </w:rPr>
              <w:t>$493,977</w:t>
            </w:r>
          </w:p>
        </w:tc>
        <w:tc>
          <w:tcPr>
            <w:tcW w:type="dxa" w:w="1296"/>
          </w:tcPr>
          <w:p>
            <w:pPr>
              <w:spacing w:after="0"/>
              <w:jc w:val="right"/>
            </w:pPr>
            <w:r>
              <w:rPr>
                <w:sz w:val="16"/>
              </w:rPr>
              <w:t>$329,348</w:t>
            </w:r>
          </w:p>
        </w:tc>
        <w:tc>
          <w:tcPr>
            <w:tcW w:type="dxa" w:w="1163"/>
          </w:tcPr>
          <w:p>
            <w:pPr>
              <w:spacing w:after="0"/>
              <w:jc w:val="right"/>
            </w:pPr>
            <w:r>
              <w:rPr>
                <w:sz w:val="16"/>
              </w:rPr>
              <w:t>$19,653,749</w:t>
            </w:r>
          </w:p>
        </w:tc>
        <w:tc>
          <w:tcPr>
            <w:tcW w:type="dxa" w:w="1196"/>
          </w:tcPr>
          <w:p>
            <w:pPr>
              <w:spacing w:after="0"/>
              <w:jc w:val="right"/>
            </w:pPr>
            <w:r>
              <w:rPr>
                <w:sz w:val="16"/>
              </w:rPr>
              <w:t>202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$6,240,308</w:t>
            </w:r>
          </w:p>
        </w:tc>
        <w:tc>
          <w:tcPr>
            <w:tcW w:type="dxa" w:w="1126"/>
          </w:tcPr>
          <w:p>
            <w:pPr>
              <w:spacing w:after="0"/>
              <w:jc w:val="right"/>
            </w:pPr>
            <w:r>
              <w:rPr>
                <w:sz w:val="16"/>
              </w:rPr>
              <w:t>$4,793</w:t>
            </w:r>
          </w:p>
        </w:tc>
        <w:tc>
          <w:tcPr>
            <w:tcW w:type="dxa" w:w="1296"/>
          </w:tcPr>
          <w:p>
            <w:pPr>
              <w:spacing w:after="0"/>
              <w:jc w:val="right"/>
            </w:pPr>
            <w:r>
              <w:rPr>
                <w:sz w:val="16"/>
              </w:rPr>
              <w:t>$2,924,246</w:t>
            </w:r>
          </w:p>
        </w:tc>
        <w:tc>
          <w:tcPr>
            <w:tcW w:type="dxa" w:w="1163"/>
          </w:tcPr>
          <w:p>
            <w:pPr>
              <w:spacing w:after="0"/>
              <w:jc w:val="right"/>
            </w:pPr>
            <w:r>
              <w:rPr>
                <w:sz w:val="16"/>
              </w:rPr>
              <w:t>$9,169,347</w:t>
            </w:r>
          </w:p>
        </w:tc>
        <w:tc>
          <w:tcPr>
            <w:tcW w:type="dxa" w:w="1196"/>
          </w:tcPr>
          <w:p>
            <w:pPr>
              <w:spacing w:after="0"/>
              <w:jc w:val="right"/>
            </w:pPr>
            <w:r>
              <w:rPr>
                <w:sz w:val="16"/>
              </w:rPr>
              <w:t>20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$4,021,915</w:t>
            </w:r>
          </w:p>
        </w:tc>
        <w:tc>
          <w:tcPr>
            <w:tcW w:type="dxa" w:w="1296"/>
          </w:tcPr>
          <w:p>
            <w:pPr>
              <w:spacing w:after="0"/>
              <w:jc w:val="right"/>
            </w:pPr>
          </w:p>
        </w:tc>
        <w:tc>
          <w:tcPr>
            <w:tcW w:type="dxa" w:w="1163"/>
          </w:tcPr>
          <w:p>
            <w:pPr>
              <w:spacing w:after="0"/>
              <w:jc w:val="right"/>
            </w:pPr>
            <w:r>
              <w:rPr>
                <w:sz w:val="16"/>
              </w:rPr>
              <w:t>$4,021,915</w:t>
            </w:r>
          </w:p>
        </w:tc>
        <w:tc>
          <w:tcPr>
            <w:tcW w:type="dxa" w:w="1196"/>
          </w:tcPr>
          <w:p>
            <w:pPr>
              <w:spacing w:after="0"/>
              <w:jc w:val="right"/>
            </w:pPr>
            <w:r>
              <w:rPr>
                <w:sz w:val="16"/>
              </w:rPr>
              <w:t>27</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$737,701</w:t>
            </w:r>
          </w:p>
        </w:tc>
        <w:tc>
          <w:tcPr>
            <w:tcW w:type="dxa" w:w="1126"/>
          </w:tcPr>
          <w:p>
            <w:pPr>
              <w:spacing w:after="0"/>
              <w:jc w:val="right"/>
            </w:pPr>
            <w:r>
              <w:rPr>
                <w:sz w:val="16"/>
              </w:rPr>
              <w:t>$61,354</w:t>
            </w:r>
          </w:p>
        </w:tc>
        <w:tc>
          <w:tcPr>
            <w:tcW w:type="dxa" w:w="1296"/>
          </w:tcPr>
          <w:p>
            <w:pPr>
              <w:spacing w:after="0"/>
              <w:jc w:val="right"/>
            </w:pPr>
            <w:r>
              <w:rPr>
                <w:sz w:val="16"/>
              </w:rPr>
              <w:t>$2,625,436</w:t>
            </w:r>
          </w:p>
        </w:tc>
        <w:tc>
          <w:tcPr>
            <w:tcW w:type="dxa" w:w="1163"/>
          </w:tcPr>
          <w:p>
            <w:pPr>
              <w:spacing w:after="0"/>
              <w:jc w:val="right"/>
            </w:pPr>
            <w:r>
              <w:rPr>
                <w:sz w:val="16"/>
              </w:rPr>
              <w:t>$3,424,490</w:t>
            </w:r>
          </w:p>
        </w:tc>
        <w:tc>
          <w:tcPr>
            <w:tcW w:type="dxa" w:w="1196"/>
          </w:tcPr>
          <w:p>
            <w:pPr>
              <w:spacing w:after="0"/>
              <w:jc w:val="right"/>
            </w:pPr>
            <w:r>
              <w:rPr>
                <w:sz w:val="16"/>
              </w:rPr>
              <w:t>248</w:t>
            </w:r>
          </w:p>
        </w:tc>
        <w:tc>
          <w:tcPr>
            <w:tcW w:type="dxa" w:w="2165"/>
          </w:tcPr>
          <w:p>
            <w:pPr>
              <w:spacing w:after="0"/>
              <w:jc w:val="left"/>
            </w:pPr>
          </w:p>
        </w:tc>
        <w:tc>
          <w:tcPr>
            <w:tcW w:type="dxa" w:w="1878"/>
          </w:tcPr>
          <w:p>
            <w:pPr>
              <w:spacing w:after="0"/>
              <w:jc w:val="left"/>
            </w:pPr>
            <w:r>
              <w:rPr>
                <w:sz w:val="16"/>
              </w:rPr>
              <w:t>Includes 38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$6,437</w:t>
            </w:r>
          </w:p>
        </w:tc>
        <w:tc>
          <w:tcPr>
            <w:tcW w:type="dxa" w:w="1126"/>
          </w:tcPr>
          <w:p>
            <w:pPr>
              <w:spacing w:after="0"/>
              <w:jc w:val="right"/>
            </w:pPr>
            <w:r>
              <w:rPr>
                <w:sz w:val="16"/>
              </w:rPr>
              <w:t>$609,135</w:t>
            </w:r>
          </w:p>
        </w:tc>
        <w:tc>
          <w:tcPr>
            <w:tcW w:type="dxa" w:w="1296"/>
          </w:tcPr>
          <w:p>
            <w:pPr>
              <w:spacing w:after="0"/>
              <w:jc w:val="right"/>
            </w:pPr>
            <w:r>
              <w:rPr>
                <w:sz w:val="16"/>
              </w:rPr>
              <w:t>$1,582,203</w:t>
            </w:r>
          </w:p>
        </w:tc>
        <w:tc>
          <w:tcPr>
            <w:tcW w:type="dxa" w:w="1163"/>
          </w:tcPr>
          <w:p>
            <w:pPr>
              <w:spacing w:after="0"/>
              <w:jc w:val="right"/>
            </w:pPr>
            <w:r>
              <w:rPr>
                <w:sz w:val="16"/>
              </w:rPr>
              <w:t>$2,197,774</w:t>
            </w:r>
          </w:p>
        </w:tc>
        <w:tc>
          <w:tcPr>
            <w:tcW w:type="dxa" w:w="1196"/>
          </w:tcPr>
          <w:p>
            <w:pPr>
              <w:spacing w:after="0"/>
              <w:jc w:val="right"/>
            </w:pPr>
            <w:r>
              <w:rPr>
                <w:sz w:val="16"/>
              </w:rPr>
              <w:t>29</w:t>
            </w:r>
          </w:p>
        </w:tc>
        <w:tc>
          <w:tcPr>
            <w:tcW w:type="dxa" w:w="2165"/>
          </w:tcPr>
          <w:p>
            <w:pPr>
              <w:spacing w:after="0"/>
              <w:jc w:val="left"/>
            </w:pPr>
          </w:p>
        </w:tc>
        <w:tc>
          <w:tcPr>
            <w:tcW w:type="dxa" w:w="1878"/>
          </w:tcPr>
          <w:p>
            <w:pPr>
              <w:spacing w:after="0"/>
              <w:jc w:val="left"/>
            </w:pPr>
            <w:r>
              <w:rPr>
                <w:sz w:val="16"/>
              </w:rPr>
              <w:t>Includes 9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$764,050</w:t>
            </w:r>
          </w:p>
        </w:tc>
        <w:tc>
          <w:tcPr>
            <w:tcW w:type="dxa" w:w="1126"/>
          </w:tcPr>
          <w:p>
            <w:pPr>
              <w:spacing w:after="0"/>
              <w:jc w:val="right"/>
            </w:pPr>
            <w:r>
              <w:rPr>
                <w:sz w:val="16"/>
              </w:rPr>
              <w:t>$80,562</w:t>
            </w:r>
          </w:p>
        </w:tc>
        <w:tc>
          <w:tcPr>
            <w:tcW w:type="dxa" w:w="1296"/>
          </w:tcPr>
          <w:p>
            <w:pPr>
              <w:spacing w:after="0"/>
              <w:jc w:val="right"/>
            </w:pPr>
            <w:r>
              <w:rPr>
                <w:sz w:val="16"/>
              </w:rPr>
              <w:t>$779,096</w:t>
            </w:r>
          </w:p>
        </w:tc>
        <w:tc>
          <w:tcPr>
            <w:tcW w:type="dxa" w:w="1163"/>
          </w:tcPr>
          <w:p>
            <w:pPr>
              <w:spacing w:after="0"/>
              <w:jc w:val="right"/>
            </w:pPr>
            <w:r>
              <w:rPr>
                <w:sz w:val="16"/>
              </w:rPr>
              <w:t>$1,623,707</w:t>
            </w:r>
          </w:p>
        </w:tc>
        <w:tc>
          <w:tcPr>
            <w:tcW w:type="dxa" w:w="1196"/>
          </w:tcPr>
          <w:p>
            <w:pPr>
              <w:spacing w:after="0"/>
              <w:jc w:val="right"/>
            </w:pPr>
            <w:r>
              <w:rPr>
                <w:sz w:val="16"/>
              </w:rPr>
              <w:t>210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$115,468</w:t>
            </w:r>
          </w:p>
        </w:tc>
        <w:tc>
          <w:tcPr>
            <w:tcW w:type="dxa" w:w="1126"/>
          </w:tcPr>
          <w:p>
            <w:pPr>
              <w:spacing w:after="0"/>
              <w:jc w:val="right"/>
            </w:pPr>
            <w:r>
              <w:rPr>
                <w:sz w:val="16"/>
              </w:rPr>
              <w:t>$576</w:t>
            </w:r>
          </w:p>
        </w:tc>
        <w:tc>
          <w:tcPr>
            <w:tcW w:type="dxa" w:w="1296"/>
          </w:tcPr>
          <w:p>
            <w:pPr>
              <w:spacing w:after="0"/>
              <w:jc w:val="right"/>
            </w:pPr>
            <w:r>
              <w:rPr>
                <w:sz w:val="16"/>
              </w:rPr>
              <w:t>$482,312</w:t>
            </w:r>
          </w:p>
        </w:tc>
        <w:tc>
          <w:tcPr>
            <w:tcW w:type="dxa" w:w="1163"/>
          </w:tcPr>
          <w:p>
            <w:pPr>
              <w:spacing w:after="0"/>
              <w:jc w:val="right"/>
            </w:pPr>
            <w:r>
              <w:rPr>
                <w:sz w:val="16"/>
              </w:rPr>
              <w:t>$598,356</w:t>
            </w:r>
          </w:p>
        </w:tc>
        <w:tc>
          <w:tcPr>
            <w:tcW w:type="dxa" w:w="1196"/>
          </w:tcPr>
          <w:p>
            <w:pPr>
              <w:spacing w:after="0"/>
              <w:jc w:val="right"/>
            </w:pPr>
            <w:r>
              <w:rPr>
                <w:sz w:val="16"/>
              </w:rPr>
              <w:t>68</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$13,422</w:t>
            </w:r>
          </w:p>
        </w:tc>
        <w:tc>
          <w:tcPr>
            <w:tcW w:type="dxa" w:w="1126"/>
          </w:tcPr>
          <w:p>
            <w:pPr>
              <w:spacing w:after="0"/>
              <w:jc w:val="right"/>
            </w:pPr>
            <w:r>
              <w:rPr>
                <w:sz w:val="16"/>
              </w:rPr>
              <w:t>$4</w:t>
            </w:r>
          </w:p>
        </w:tc>
        <w:tc>
          <w:tcPr>
            <w:tcW w:type="dxa" w:w="1296"/>
          </w:tcPr>
          <w:p>
            <w:pPr>
              <w:spacing w:after="0"/>
              <w:jc w:val="right"/>
            </w:pPr>
            <w:r>
              <w:rPr>
                <w:sz w:val="16"/>
              </w:rPr>
              <w:t>$316,847</w:t>
            </w:r>
          </w:p>
        </w:tc>
        <w:tc>
          <w:tcPr>
            <w:tcW w:type="dxa" w:w="1163"/>
          </w:tcPr>
          <w:p>
            <w:pPr>
              <w:spacing w:after="0"/>
              <w:jc w:val="right"/>
            </w:pPr>
            <w:r>
              <w:rPr>
                <w:sz w:val="16"/>
              </w:rPr>
              <w:t>$330,273</w:t>
            </w:r>
          </w:p>
        </w:tc>
        <w:tc>
          <w:tcPr>
            <w:tcW w:type="dxa" w:w="1196"/>
          </w:tcPr>
          <w:p>
            <w:pPr>
              <w:spacing w:after="0"/>
              <w:jc w:val="right"/>
            </w:pPr>
            <w:r>
              <w:rPr>
                <w:sz w:val="16"/>
              </w:rPr>
              <w:t>3</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21"/>
          </w:tcPr>
          <w:p>
            <w:pPr>
              <w:spacing w:after="0"/>
              <w:jc w:val="left"/>
            </w:pPr>
            <w:r>
              <w:rPr>
                <w:sz w:val="16"/>
              </w:rPr>
              <w:t>Relatively Low</w:t>
            </w:r>
          </w:p>
        </w:tc>
        <w:tc>
          <w:tcPr>
            <w:tcW w:type="dxa" w:w="1221"/>
          </w:tcPr>
          <w:p>
            <w:pPr>
              <w:spacing w:after="0"/>
              <w:jc w:val="left"/>
            </w:pPr>
            <w:r>
              <w:rPr>
                <w:sz w:val="16"/>
              </w:rPr>
              <w:t>Relatively Moderate</w:t>
            </w:r>
          </w:p>
        </w:tc>
        <w:tc>
          <w:tcPr>
            <w:tcW w:type="dxa" w:w="1126"/>
          </w:tcPr>
          <w:p>
            <w:pPr>
              <w:spacing w:after="0"/>
              <w:jc w:val="right"/>
            </w:pPr>
            <w:r>
              <w:rPr>
                <w:sz w:val="16"/>
              </w:rPr>
              <w:t>$74,547</w:t>
            </w:r>
          </w:p>
        </w:tc>
        <w:tc>
          <w:tcPr>
            <w:tcW w:type="dxa" w:w="1126"/>
          </w:tcPr>
          <w:p>
            <w:pPr>
              <w:spacing w:after="0"/>
              <w:jc w:val="right"/>
            </w:pPr>
          </w:p>
        </w:tc>
        <w:tc>
          <w:tcPr>
            <w:tcW w:type="dxa" w:w="1296"/>
          </w:tcPr>
          <w:p>
            <w:pPr>
              <w:spacing w:after="0"/>
              <w:jc w:val="right"/>
            </w:pPr>
            <w:r>
              <w:rPr>
                <w:sz w:val="16"/>
              </w:rPr>
              <w:t>$244,414</w:t>
            </w:r>
          </w:p>
        </w:tc>
        <w:tc>
          <w:tcPr>
            <w:tcW w:type="dxa" w:w="1163"/>
          </w:tcPr>
          <w:p>
            <w:pPr>
              <w:spacing w:after="0"/>
              <w:jc w:val="right"/>
            </w:pPr>
            <w:r>
              <w:rPr>
                <w:sz w:val="16"/>
              </w:rPr>
              <w:t>$318,961</w:t>
            </w:r>
          </w:p>
        </w:tc>
        <w:tc>
          <w:tcPr>
            <w:tcW w:type="dxa" w:w="1196"/>
          </w:tcPr>
          <w:p>
            <w:pPr>
              <w:spacing w:after="0"/>
              <w:jc w:val="right"/>
            </w:pPr>
            <w:r>
              <w:rPr>
                <w:sz w:val="16"/>
              </w:rPr>
              <w:t>14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$157,914</w:t>
            </w:r>
          </w:p>
        </w:tc>
        <w:tc>
          <w:tcPr>
            <w:tcW w:type="dxa" w:w="1126"/>
          </w:tcPr>
          <w:p>
            <w:pPr>
              <w:spacing w:after="0"/>
              <w:jc w:val="right"/>
            </w:pPr>
          </w:p>
        </w:tc>
        <w:tc>
          <w:tcPr>
            <w:tcW w:type="dxa" w:w="1296"/>
          </w:tcPr>
          <w:p>
            <w:pPr>
              <w:spacing w:after="0"/>
              <w:jc w:val="right"/>
            </w:pPr>
            <w:r>
              <w:rPr>
                <w:sz w:val="16"/>
              </w:rPr>
              <w:t>$74,452</w:t>
            </w:r>
          </w:p>
        </w:tc>
        <w:tc>
          <w:tcPr>
            <w:tcW w:type="dxa" w:w="1163"/>
          </w:tcPr>
          <w:p>
            <w:pPr>
              <w:spacing w:after="0"/>
              <w:jc w:val="right"/>
            </w:pPr>
            <w:r>
              <w:rPr>
                <w:sz w:val="16"/>
              </w:rPr>
              <w:t>$232,366</w:t>
            </w:r>
          </w:p>
        </w:tc>
        <w:tc>
          <w:tcPr>
            <w:tcW w:type="dxa" w:w="1196"/>
          </w:tcPr>
          <w:p>
            <w:pPr>
              <w:spacing w:after="0"/>
              <w:jc w:val="right"/>
            </w:pPr>
            <w:r>
              <w:rPr>
                <w:sz w:val="16"/>
              </w:rPr>
              <w:t>13</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$123,896</w:t>
            </w:r>
          </w:p>
        </w:tc>
        <w:tc>
          <w:tcPr>
            <w:tcW w:type="dxa" w:w="1126"/>
          </w:tcPr>
          <w:p>
            <w:pPr>
              <w:spacing w:after="0"/>
              <w:jc w:val="right"/>
            </w:pPr>
          </w:p>
        </w:tc>
        <w:tc>
          <w:tcPr>
            <w:tcW w:type="dxa" w:w="1296"/>
          </w:tcPr>
          <w:p>
            <w:pPr>
              <w:spacing w:after="0"/>
              <w:jc w:val="right"/>
            </w:pPr>
            <w:r>
              <w:rPr>
                <w:sz w:val="16"/>
              </w:rPr>
              <w:t>$42,743</w:t>
            </w:r>
          </w:p>
        </w:tc>
        <w:tc>
          <w:tcPr>
            <w:tcW w:type="dxa" w:w="1163"/>
          </w:tcPr>
          <w:p>
            <w:pPr>
              <w:spacing w:after="0"/>
              <w:jc w:val="right"/>
            </w:pPr>
            <w:r>
              <w:rPr>
                <w:sz w:val="16"/>
              </w:rPr>
              <w:t>$166,639</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$20,410</w:t>
            </w:r>
          </w:p>
        </w:tc>
        <w:tc>
          <w:tcPr>
            <w:tcW w:type="dxa" w:w="1126"/>
          </w:tcPr>
          <w:p>
            <w:pPr>
              <w:spacing w:after="0"/>
              <w:jc w:val="right"/>
            </w:pPr>
            <w:r>
              <w:rPr>
                <w:sz w:val="16"/>
              </w:rPr>
              <w:t>$102</w:t>
            </w:r>
          </w:p>
        </w:tc>
        <w:tc>
          <w:tcPr>
            <w:tcW w:type="dxa" w:w="1296"/>
          </w:tcPr>
          <w:p>
            <w:pPr>
              <w:spacing w:after="0"/>
              <w:jc w:val="right"/>
            </w:pPr>
            <w:r>
              <w:rPr>
                <w:sz w:val="16"/>
              </w:rPr>
              <w:t>$4,015</w:t>
            </w:r>
          </w:p>
        </w:tc>
        <w:tc>
          <w:tcPr>
            <w:tcW w:type="dxa" w:w="1163"/>
          </w:tcPr>
          <w:p>
            <w:pPr>
              <w:spacing w:after="0"/>
              <w:jc w:val="right"/>
            </w:pPr>
            <w:r>
              <w:rPr>
                <w:sz w:val="16"/>
              </w:rPr>
              <w:t>$24,527</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$2,850</w:t>
            </w:r>
          </w:p>
        </w:tc>
        <w:tc>
          <w:tcPr>
            <w:tcW w:type="dxa" w:w="1126"/>
          </w:tcPr>
          <w:p>
            <w:pPr>
              <w:spacing w:after="0"/>
              <w:jc w:val="right"/>
            </w:pPr>
            <w:r>
              <w:rPr>
                <w:sz w:val="16"/>
              </w:rPr>
              <w:t>$2,415</w:t>
            </w:r>
          </w:p>
        </w:tc>
        <w:tc>
          <w:tcPr>
            <w:tcW w:type="dxa" w:w="1296"/>
          </w:tcPr>
          <w:p>
            <w:pPr>
              <w:spacing w:after="0"/>
              <w:jc w:val="right"/>
            </w:pPr>
            <w:r>
              <w:rPr>
                <w:sz w:val="16"/>
              </w:rPr>
              <w:t>under $1</w:t>
            </w:r>
          </w:p>
        </w:tc>
        <w:tc>
          <w:tcPr>
            <w:tcW w:type="dxa" w:w="1163"/>
          </w:tcPr>
          <w:p>
            <w:pPr>
              <w:spacing w:after="0"/>
              <w:jc w:val="right"/>
            </w:pPr>
            <w:r>
              <w:rPr>
                <w:sz w:val="16"/>
              </w:rPr>
              <w:t>$5,264</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$114</w:t>
            </w:r>
          </w:p>
        </w:tc>
        <w:tc>
          <w:tcPr>
            <w:tcW w:type="dxa" w:w="1126"/>
          </w:tcPr>
          <w:p>
            <w:pPr>
              <w:spacing w:after="0"/>
              <w:jc w:val="right"/>
            </w:pPr>
          </w:p>
        </w:tc>
        <w:tc>
          <w:tcPr>
            <w:tcW w:type="dxa" w:w="1296"/>
          </w:tcPr>
          <w:p>
            <w:pPr>
              <w:spacing w:after="0"/>
              <w:jc w:val="right"/>
            </w:pPr>
            <w:r>
              <w:rPr>
                <w:sz w:val="16"/>
              </w:rPr>
              <w:t>$295</w:t>
            </w:r>
          </w:p>
        </w:tc>
        <w:tc>
          <w:tcPr>
            <w:tcW w:type="dxa" w:w="1163"/>
          </w:tcPr>
          <w:p>
            <w:pPr>
              <w:spacing w:after="0"/>
              <w:jc w:val="right"/>
            </w:pPr>
            <w:r>
              <w:rPr>
                <w:sz w:val="16"/>
              </w:rPr>
              <w:t>$409</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68"/>
        <w:gridCol w:w="1888"/>
        <w:gridCol w:w="1669"/>
        <w:gridCol w:w="1682"/>
        <w:gridCol w:w="1716"/>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years</w:t>
            </w:r>
          </w:p>
        </w:tc>
        <w:tc>
          <w:tcPr>
            <w:tcW w:type="dxa" w:w="1888"/>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68"/>
          </w:tcPr>
          <w:p>
            <w:pPr>
              <w:spacing w:after="0"/>
              <w:jc w:val="right"/>
            </w:pPr>
            <w:r>
              <w:rPr>
                <w:sz w:val="16"/>
              </w:rPr>
              <w:t>20, 1996 to 2025 (20 zone-level)</w:t>
            </w:r>
          </w:p>
        </w:tc>
        <w:tc>
          <w:tcPr>
            <w:tcW w:type="dxa" w:w="1888"/>
          </w:tcPr>
          <w:p>
            <w:pPr>
              <w:spacing w:after="0"/>
              <w:jc w:val="left"/>
            </w:pPr>
            <w:r>
              <w:rPr>
                <w:sz w:val="16"/>
              </w:rPr>
              <w:t>1 day to 4 days (median 2 days); 17 with a recorded value</w:t>
            </w:r>
          </w:p>
        </w:tc>
        <w:tc>
          <w:tcPr>
            <w:tcW w:type="dxa" w:w="1669"/>
          </w:tcPr>
          <w:p>
            <w:pPr>
              <w:spacing w:after="0"/>
              <w:jc w:val="left"/>
            </w:pPr>
            <w:r>
              <w:rPr>
                <w:sz w:val="16"/>
              </w:rPr>
              <w:t>4 consecutive days, 2024-01-13 to 2024-01-16, zone-level</w:t>
            </w:r>
          </w:p>
        </w:tc>
        <w:tc>
          <w:tcPr>
            <w:tcW w:type="dxa" w:w="1682"/>
          </w:tcPr>
          <w:p>
            <w:pPr>
              <w:spacing w:after="0"/>
              <w:jc w:val="left"/>
            </w:pPr>
            <w:r>
              <w:rPr>
                <w:sz w:val="16"/>
              </w:rPr>
              <w:t>Cold/Wind Chill, 1999-09-21, property not reported; $294,117.65 crops, reported for the zone (1999 dollars)</w:t>
            </w: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68"/>
          </w:tcPr>
          <w:p>
            <w:pPr>
              <w:spacing w:after="0"/>
              <w:jc w:val="right"/>
            </w:pPr>
            <w:r>
              <w:rPr>
                <w:sz w:val="16"/>
              </w:rPr>
              <w:t>9, 1996 to 2019 (9 zone-level)</w:t>
            </w:r>
          </w:p>
        </w:tc>
        <w:tc>
          <w:tcPr>
            <w:tcW w:type="dxa" w:w="1888"/>
          </w:tcPr>
          <w:p>
            <w:pPr>
              <w:spacing w:after="0"/>
              <w:jc w:val="left"/>
            </w:pPr>
          </w:p>
        </w:tc>
        <w:tc>
          <w:tcPr>
            <w:tcW w:type="dxa" w:w="1669"/>
          </w:tcPr>
          <w:p>
            <w:pPr>
              <w:spacing w:after="0"/>
              <w:jc w:val="left"/>
            </w:pPr>
            <w:r>
              <w:rPr>
                <w:sz w:val="16"/>
              </w:rPr>
              <w:t>Frost/Freeze, 2009-10-10, $2,500,000 crop damage, reported for the zone (2009 dollars); NWS zone IAZ039 (BLACK HAWK), zone-level: may include parts of neighboring counties</w:t>
            </w:r>
          </w:p>
        </w:tc>
        <w:tc>
          <w:tcPr>
            <w:tcW w:type="dxa" w:w="1682"/>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68"/>
          </w:tcPr>
          <w:p>
            <w:pPr>
              <w:spacing w:after="0"/>
              <w:jc w:val="right"/>
            </w:pPr>
            <w:r>
              <w:rPr>
                <w:sz w:val="16"/>
              </w:rPr>
              <w:t>27, 2001 to 2024 (27 zone-level)</w:t>
            </w:r>
          </w:p>
        </w:tc>
        <w:tc>
          <w:tcPr>
            <w:tcW w:type="dxa" w:w="1888"/>
          </w:tcPr>
          <w:p>
            <w:pPr>
              <w:spacing w:after="0"/>
              <w:jc w:val="left"/>
            </w:pPr>
            <w:r>
              <w:rPr>
                <w:sz w:val="16"/>
              </w:rPr>
              <w:t>22 days to 295 days (median 37 days); 8 with a recorded value</w:t>
            </w:r>
          </w:p>
        </w:tc>
        <w:tc>
          <w:tcPr>
            <w:tcW w:type="dxa" w:w="1669"/>
          </w:tcPr>
          <w:p>
            <w:pPr>
              <w:spacing w:after="0"/>
              <w:jc w:val="left"/>
            </w:pPr>
            <w:r>
              <w:rPr>
                <w:sz w:val="16"/>
              </w:rPr>
              <w:t>295 days (about 9.7 months), 2023-08-01 to 2024-05-21, a run of 10 consecutive Storm Events drought records, zone-level</w:t>
            </w:r>
          </w:p>
        </w:tc>
        <w:tc>
          <w:tcPr>
            <w:tcW w:type="dxa" w:w="1682"/>
          </w:tcPr>
          <w:p>
            <w:pPr>
              <w:spacing w:after="0"/>
              <w:jc w:val="left"/>
            </w:pPr>
            <w:r>
              <w:rPr>
                <w:sz w:val="16"/>
              </w:rPr>
              <w:t>Drought, 2012-07-01, $0 property; $45,000,000 crops, reported for the zone (2012 dollars)</w:t>
            </w: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68"/>
          </w:tcPr>
          <w:p>
            <w:pPr>
              <w:spacing w:after="0"/>
              <w:jc w:val="right"/>
            </w:pPr>
            <w:r>
              <w:rPr>
                <w:sz w:val="16"/>
              </w:rPr>
              <w:t>253, 1960 to 2025</w:t>
            </w:r>
          </w:p>
        </w:tc>
        <w:tc>
          <w:tcPr>
            <w:tcW w:type="dxa" w:w="1888"/>
          </w:tcPr>
          <w:p>
            <w:pPr>
              <w:spacing w:after="0"/>
              <w:jc w:val="left"/>
            </w:pPr>
            <w:r>
              <w:rPr>
                <w:sz w:val="16"/>
              </w:rPr>
              <w:t>0.75 in to 4.5 in (median 1 in); 252 with a recorded value</w:t>
            </w:r>
          </w:p>
        </w:tc>
        <w:tc>
          <w:tcPr>
            <w:tcW w:type="dxa" w:w="1669"/>
          </w:tcPr>
          <w:p>
            <w:pPr>
              <w:spacing w:after="0"/>
              <w:jc w:val="left"/>
            </w:pPr>
            <w:r>
              <w:rPr>
                <w:sz w:val="16"/>
              </w:rPr>
              <w:t>4.5 in hail, 2007-07-16</w:t>
            </w:r>
          </w:p>
        </w:tc>
        <w:tc>
          <w:tcPr>
            <w:tcW w:type="dxa" w:w="1682"/>
          </w:tcPr>
          <w:p>
            <w:pPr>
              <w:spacing w:after="0"/>
              <w:jc w:val="left"/>
            </w:pPr>
            <w:r>
              <w:rPr>
                <w:sz w:val="16"/>
              </w:rPr>
              <w:t>Hail, 2010-04-06, $1,000,000 property; $0 crops (2010 dollars)</w:t>
            </w:r>
          </w:p>
        </w:tc>
        <w:tc>
          <w:tcPr>
            <w:tcW w:type="dxa" w:w="1716"/>
          </w:tcPr>
          <w:p>
            <w:pPr>
              <w:spacing w:after="0"/>
              <w:jc w:val="left"/>
            </w:pPr>
            <w:r>
              <w:rPr>
                <w:sz w:val="16"/>
              </w:rPr>
              <w:t>Event records naming member places: Waterloo city (66 records), Cedar Falls city (45 records), Evansdale city (13 records), Hudson city (11 records), Dunkerton city (8 records), La Porte City city (6 records), Gilbertville city (3 records), Raymond city (2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68"/>
          </w:tcPr>
          <w:p>
            <w:pPr>
              <w:spacing w:after="0"/>
              <w:jc w:val="right"/>
            </w:pPr>
            <w:r>
              <w:rPr>
                <w:sz w:val="16"/>
              </w:rPr>
              <w:t>3, 2001 to 2019 (3 zone-level)</w:t>
            </w:r>
          </w:p>
        </w:tc>
        <w:tc>
          <w:tcPr>
            <w:tcW w:type="dxa" w:w="1888"/>
          </w:tcPr>
          <w:p>
            <w:pPr>
              <w:spacing w:after="0"/>
              <w:jc w:val="left"/>
            </w:pPr>
            <w:r>
              <w:rPr>
                <w:sz w:val="16"/>
              </w:rPr>
              <w:t>1 day to 14 days (median 3 days); 3 with a recorded value</w:t>
            </w:r>
          </w:p>
        </w:tc>
        <w:tc>
          <w:tcPr>
            <w:tcW w:type="dxa" w:w="1669"/>
          </w:tcPr>
          <w:p>
            <w:pPr>
              <w:spacing w:after="0"/>
              <w:jc w:val="left"/>
            </w:pPr>
            <w:r>
              <w:rPr>
                <w:sz w:val="16"/>
              </w:rPr>
              <w:t>14 consecutive days, 2011-07-15 to 2011-07-28, zone-level</w:t>
            </w:r>
          </w:p>
        </w:tc>
        <w:tc>
          <w:tcPr>
            <w:tcW w:type="dxa" w:w="1682"/>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68"/>
          </w:tcPr>
          <w:p>
            <w:pPr>
              <w:spacing w:after="0"/>
              <w:jc w:val="right"/>
            </w:pPr>
            <w:r>
              <w:rPr>
                <w:sz w:val="16"/>
              </w:rPr>
              <w:t>13, 1996 to 2023 (13 zone-level)</w:t>
            </w:r>
          </w:p>
        </w:tc>
        <w:tc>
          <w:tcPr>
            <w:tcW w:type="dxa" w:w="1888"/>
          </w:tcPr>
          <w:p>
            <w:pPr>
              <w:spacing w:after="0"/>
              <w:jc w:val="left"/>
            </w:pPr>
          </w:p>
        </w:tc>
        <w:tc>
          <w:tcPr>
            <w:tcW w:type="dxa" w:w="1669"/>
          </w:tcPr>
          <w:p>
            <w:pPr>
              <w:spacing w:after="0"/>
              <w:jc w:val="left"/>
            </w:pPr>
            <w:r>
              <w:rPr>
                <w:sz w:val="16"/>
              </w:rPr>
              <w:t>Ice Storm, 2007-12-11, $75,000 property; $0 crops, reported for the zone (2007 dollars); NWS zone IAZ039 (BLACK HAWK), zone-level: may include parts of neighboring counties</w:t>
            </w:r>
          </w:p>
        </w:tc>
        <w:tc>
          <w:tcPr>
            <w:tcW w:type="dxa" w:w="1682"/>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68"/>
          </w:tcPr>
          <w:p>
            <w:pPr>
              <w:spacing w:after="0"/>
              <w:jc w:val="right"/>
            </w:pPr>
            <w:r>
              <w:rPr>
                <w:sz w:val="16"/>
              </w:rPr>
              <w:t>202, 1996 to 2025 (22 zone-level)</w:t>
            </w:r>
          </w:p>
        </w:tc>
        <w:tc>
          <w:tcPr>
            <w:tcW w:type="dxa" w:w="1888"/>
          </w:tcPr>
          <w:p>
            <w:pPr>
              <w:spacing w:after="0"/>
              <w:jc w:val="left"/>
            </w:pPr>
          </w:p>
        </w:tc>
        <w:tc>
          <w:tcPr>
            <w:tcW w:type="dxa" w:w="1669"/>
          </w:tcPr>
          <w:p>
            <w:pPr>
              <w:spacing w:after="0"/>
              <w:jc w:val="left"/>
            </w:pPr>
            <w:r>
              <w:rPr>
                <w:sz w:val="16"/>
              </w:rPr>
              <w:t>Flood, 2010-06-12, $0 property; $20,000,000 crops (2010 dollars)</w:t>
            </w:r>
          </w:p>
        </w:tc>
        <w:tc>
          <w:tcPr>
            <w:tcW w:type="dxa" w:w="1682"/>
          </w:tcPr>
          <w:p>
            <w:pPr>
              <w:spacing w:after="0"/>
              <w:jc w:val="left"/>
            </w:pPr>
          </w:p>
        </w:tc>
        <w:tc>
          <w:tcPr>
            <w:tcW w:type="dxa" w:w="1716"/>
          </w:tcPr>
          <w:p>
            <w:pPr>
              <w:spacing w:after="0"/>
              <w:jc w:val="left"/>
            </w:pPr>
            <w:r>
              <w:rPr>
                <w:sz w:val="16"/>
              </w:rPr>
              <w:t>Event records naming member places: Waterloo city (20 records), Cedar Falls city (19 records), Evansdale city (12 records), Dunkerton city (8 records), Hudson city (8 records), Raymond city (4 records), Gilbertville city (2 records), La Porte City city (2 records). Zone-level records (22)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68"/>
          </w:tcPr>
          <w:p>
            <w:pPr>
              <w:spacing w:after="0"/>
              <w:jc w:val="right"/>
            </w:pPr>
            <w:r>
              <w:rPr>
                <w:sz w:val="16"/>
              </w:rPr>
              <w:t>14, 1998 to 2025</w:t>
            </w:r>
          </w:p>
        </w:tc>
        <w:tc>
          <w:tcPr>
            <w:tcW w:type="dxa" w:w="1888"/>
          </w:tcPr>
          <w:p>
            <w:pPr>
              <w:spacing w:after="0"/>
              <w:jc w:val="left"/>
            </w:pPr>
          </w:p>
        </w:tc>
        <w:tc>
          <w:tcPr>
            <w:tcW w:type="dxa" w:w="1669"/>
          </w:tcPr>
          <w:p>
            <w:pPr>
              <w:spacing w:after="0"/>
              <w:jc w:val="left"/>
            </w:pPr>
            <w:r>
              <w:rPr>
                <w:sz w:val="16"/>
              </w:rPr>
              <w:t>Lightning, 2002-06-26, $1,000,000 property; crops not reported (2002 dollars)</w:t>
            </w:r>
          </w:p>
        </w:tc>
        <w:tc>
          <w:tcPr>
            <w:tcW w:type="dxa" w:w="1682"/>
          </w:tcPr>
          <w:p>
            <w:pPr>
              <w:spacing w:after="0"/>
              <w:jc w:val="left"/>
            </w:pPr>
          </w:p>
        </w:tc>
        <w:tc>
          <w:tcPr>
            <w:tcW w:type="dxa" w:w="1716"/>
          </w:tcPr>
          <w:p>
            <w:pPr>
              <w:spacing w:after="0"/>
              <w:jc w:val="left"/>
            </w:pPr>
            <w:r>
              <w:rPr>
                <w:sz w:val="16"/>
              </w:rPr>
              <w:t>Event records naming member places: Waterloo city (7 records), Cedar Falls city (4 records), Hudson city (1 record), Raymond city (1 record).</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68"/>
          </w:tcPr>
          <w:p>
            <w:pPr>
              <w:spacing w:after="0"/>
              <w:jc w:val="right"/>
            </w:pPr>
            <w:r>
              <w:rPr>
                <w:sz w:val="16"/>
              </w:rPr>
              <w:t>38, 1996 to 2025 (38 zone-level)</w:t>
            </w:r>
          </w:p>
        </w:tc>
        <w:tc>
          <w:tcPr>
            <w:tcW w:type="dxa" w:w="1888"/>
          </w:tcPr>
          <w:p>
            <w:pPr>
              <w:spacing w:after="0"/>
              <w:jc w:val="left"/>
            </w:pPr>
            <w:r>
              <w:rPr>
                <w:sz w:val="16"/>
              </w:rPr>
              <w:t>35 kt (40 mph) to 61 kt (70 mph) (median 51 kt (59 mph)); 36 with a recorded value</w:t>
            </w:r>
          </w:p>
        </w:tc>
        <w:tc>
          <w:tcPr>
            <w:tcW w:type="dxa" w:w="1669"/>
          </w:tcPr>
          <w:p>
            <w:pPr>
              <w:spacing w:after="0"/>
              <w:jc w:val="left"/>
            </w:pPr>
            <w:r>
              <w:rPr>
                <w:sz w:val="16"/>
              </w:rPr>
              <w:t>61 kt (70 mph), measurement type not recorded, High Wind, 1998-11-10; NWS zone IAZ039 (BLACK HAWK), zone-level: may include parts of neighboring counties</w:t>
            </w:r>
          </w:p>
        </w:tc>
        <w:tc>
          <w:tcPr>
            <w:tcW w:type="dxa" w:w="1682"/>
          </w:tcPr>
          <w:p>
            <w:pPr>
              <w:spacing w:after="0"/>
              <w:jc w:val="left"/>
            </w:pPr>
            <w:r>
              <w:rPr>
                <w:sz w:val="16"/>
              </w:rPr>
              <w:t>High Wind, 2008-10-26, $1,250,000 property; $25,000 crops, reported for the zone (2008 dollars)</w:t>
            </w: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68"/>
          </w:tcPr>
          <w:p>
            <w:pPr>
              <w:spacing w:after="0"/>
              <w:jc w:val="right"/>
            </w:pPr>
            <w:r>
              <w:rPr>
                <w:sz w:val="16"/>
              </w:rPr>
              <w:t>271, 1956 to 2025</w:t>
            </w:r>
          </w:p>
        </w:tc>
        <w:tc>
          <w:tcPr>
            <w:tcW w:type="dxa" w:w="1888"/>
          </w:tcPr>
          <w:p>
            <w:pPr>
              <w:spacing w:after="0"/>
              <w:jc w:val="left"/>
            </w:pPr>
            <w:r>
              <w:rPr>
                <w:sz w:val="16"/>
              </w:rPr>
              <w:t>50 kt (58 mph) to 91 kt (105 mph) (median 54 kt (62 mph)); 249 with a recorded value</w:t>
            </w:r>
          </w:p>
        </w:tc>
        <w:tc>
          <w:tcPr>
            <w:tcW w:type="dxa" w:w="1669"/>
          </w:tcPr>
          <w:p>
            <w:pPr>
              <w:spacing w:after="0"/>
              <w:jc w:val="left"/>
            </w:pPr>
            <w:r>
              <w:rPr>
                <w:sz w:val="16"/>
              </w:rPr>
              <w:t>91 kt (105 mph) estimated gust, Thunderstorm Wind, 2009-07-10</w:t>
            </w:r>
          </w:p>
        </w:tc>
        <w:tc>
          <w:tcPr>
            <w:tcW w:type="dxa" w:w="1682"/>
          </w:tcPr>
          <w:p>
            <w:pPr>
              <w:spacing w:after="0"/>
              <w:jc w:val="left"/>
            </w:pPr>
          </w:p>
        </w:tc>
        <w:tc>
          <w:tcPr>
            <w:tcW w:type="dxa" w:w="1716"/>
          </w:tcPr>
          <w:p>
            <w:pPr>
              <w:spacing w:after="0"/>
              <w:jc w:val="left"/>
            </w:pPr>
            <w:r>
              <w:rPr>
                <w:sz w:val="16"/>
              </w:rPr>
              <w:t>Event records naming member places: Waterloo city (50 records), Cedar Falls city (38 records), La Porte City city (14 records), Evansdale city (11 records), Dunkerton city (7 records), Hudson city (6 records), Gilbertville city (4 records), Elk Run Heights city (2 records), Raymond city (2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68"/>
          </w:tcPr>
          <w:p>
            <w:pPr>
              <w:spacing w:after="0"/>
              <w:jc w:val="right"/>
            </w:pPr>
            <w:r>
              <w:rPr>
                <w:sz w:val="16"/>
              </w:rPr>
              <w:t>39, 1960 to 2020</w:t>
            </w:r>
          </w:p>
        </w:tc>
        <w:tc>
          <w:tcPr>
            <w:tcW w:type="dxa" w:w="1888"/>
          </w:tcPr>
          <w:p>
            <w:pPr>
              <w:spacing w:after="0"/>
              <w:jc w:val="left"/>
            </w:pPr>
            <w:r>
              <w:rPr>
                <w:sz w:val="16"/>
              </w:rPr>
              <w:t>F/EF0 to F/EF4 (median F/EF1); 37 with a recorded value</w:t>
            </w:r>
          </w:p>
        </w:tc>
        <w:tc>
          <w:tcPr>
            <w:tcW w:type="dxa" w:w="1669"/>
          </w:tcPr>
          <w:p>
            <w:pPr>
              <w:spacing w:after="0"/>
              <w:jc w:val="left"/>
            </w:pPr>
            <w:r>
              <w:rPr>
                <w:sz w:val="16"/>
              </w:rPr>
              <w:t>F4 tornado, 1965-08-26, 200 yd wide, $2,500,000 property; crops not recorded (1965 dollars)</w:t>
            </w:r>
          </w:p>
        </w:tc>
        <w:tc>
          <w:tcPr>
            <w:tcW w:type="dxa" w:w="1682"/>
          </w:tcPr>
          <w:p>
            <w:pPr>
              <w:spacing w:after="0"/>
              <w:jc w:val="left"/>
            </w:pPr>
            <w:r>
              <w:rPr>
                <w:sz w:val="16"/>
              </w:rPr>
              <w:t>Tornado, 2008-05-25, $25,000,000 property; $155,000 crops (2008 dollars)</w:t>
            </w:r>
          </w:p>
        </w:tc>
        <w:tc>
          <w:tcPr>
            <w:tcW w:type="dxa" w:w="1716"/>
          </w:tcPr>
          <w:p>
            <w:pPr>
              <w:spacing w:after="0"/>
              <w:jc w:val="left"/>
            </w:pPr>
            <w:r>
              <w:rPr>
                <w:sz w:val="16"/>
              </w:rPr>
              <w:t>Event records naming member places: Dunkerton city (4 records), Cedar Falls city (3 records), Gilbertville city (2 records), Evansdale city (1 record), La Porte City city (1 record), Waterloo city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68"/>
          </w:tcPr>
          <w:p>
            <w:pPr>
              <w:spacing w:after="0"/>
              <w:jc w:val="right"/>
            </w:pPr>
            <w:r>
              <w:rPr>
                <w:sz w:val="16"/>
              </w:rPr>
              <w:t>0</w:t>
            </w:r>
          </w:p>
        </w:tc>
        <w:tc>
          <w:tcPr>
            <w:tcW w:type="dxa" w:w="1888"/>
          </w:tcPr>
          <w:p>
            <w:pPr>
              <w:spacing w:after="0"/>
              <w:jc w:val="left"/>
            </w:pPr>
          </w:p>
        </w:tc>
        <w:tc>
          <w:tcPr>
            <w:tcW w:type="dxa" w:w="1669"/>
          </w:tcPr>
          <w:p>
            <w:pPr>
              <w:spacing w:after="0"/>
              <w:jc w:val="left"/>
            </w:pPr>
          </w:p>
        </w:tc>
        <w:tc>
          <w:tcPr>
            <w:tcW w:type="dxa" w:w="1682"/>
          </w:tcPr>
          <w:p>
            <w:pPr>
              <w:spacing w:after="0"/>
              <w:jc w:val="left"/>
            </w:pPr>
          </w:p>
        </w:tc>
        <w:tc>
          <w:tcPr>
            <w:tcW w:type="dxa" w:w="1716"/>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68"/>
          </w:tcPr>
          <w:p>
            <w:pPr>
              <w:spacing w:after="0"/>
              <w:jc w:val="right"/>
            </w:pPr>
            <w:r>
              <w:rPr>
                <w:sz w:val="16"/>
              </w:rPr>
              <w:t>68, 1996 to 2026 (68 zone-level)</w:t>
            </w:r>
          </w:p>
        </w:tc>
        <w:tc>
          <w:tcPr>
            <w:tcW w:type="dxa" w:w="1888"/>
          </w:tcPr>
          <w:p>
            <w:pPr>
              <w:spacing w:after="0"/>
              <w:jc w:val="left"/>
            </w:pPr>
          </w:p>
        </w:tc>
        <w:tc>
          <w:tcPr>
            <w:tcW w:type="dxa" w:w="1669"/>
          </w:tcPr>
          <w:p>
            <w:pPr>
              <w:spacing w:after="0"/>
              <w:jc w:val="left"/>
            </w:pPr>
            <w:r>
              <w:rPr>
                <w:sz w:val="16"/>
              </w:rPr>
              <w:t>Winter Storm, 2007-02-24, $2,500,000 property; $0 crops, reported for the zone (2007 dollars); NWS zone IAZ039 (BLACK HAWK), zone-level: may include parts of neighboring counties</w:t>
            </w:r>
          </w:p>
        </w:tc>
        <w:tc>
          <w:tcPr>
            <w:tcW w:type="dxa" w:w="1682"/>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3177"/>
        <w:gridCol w:w="2300"/>
        <w:gridCol w:w="1425"/>
        <w:gridCol w:w="187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Title</w:t>
            </w:r>
          </w:p>
        </w:tc>
        <w:tc>
          <w:tcPr>
            <w:tcW w:type="dxa" w:w="2300"/>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38"/>
          </w:tcPr>
          <w:p>
            <w:pPr>
              <w:spacing w:after="0"/>
              <w:jc w:val="left"/>
            </w:pPr>
            <w:r>
              <w:rPr>
                <w:sz w:val="16"/>
              </w:rPr>
              <w:t>Major disaster</w:t>
            </w:r>
          </w:p>
        </w:tc>
        <w:tc>
          <w:tcPr>
            <w:tcW w:type="dxa" w:w="3177"/>
          </w:tcPr>
          <w:p>
            <w:pPr>
              <w:spacing w:after="0"/>
              <w:jc w:val="left"/>
            </w:pPr>
            <w:r>
              <w:rPr>
                <w:sz w:val="16"/>
              </w:rPr>
              <w:t>COVID-19 PANDEMIC</w:t>
            </w:r>
          </w:p>
        </w:tc>
        <w:tc>
          <w:tcPr>
            <w:tcW w:type="dxa" w:w="2300"/>
          </w:tcPr>
          <w:p>
            <w:pPr>
              <w:spacing w:after="0"/>
              <w:jc w:val="left"/>
            </w:pPr>
            <w:r>
              <w:rPr>
                <w:sz w:val="16"/>
              </w:rPr>
              <w:t>Non-natural, not counted</w:t>
            </w:r>
          </w:p>
        </w:tc>
        <w:tc>
          <w:tcPr>
            <w:tcW w:type="dxa" w:w="1425"/>
          </w:tcPr>
          <w:p>
            <w:pPr>
              <w:spacing w:after="0"/>
              <w:jc w:val="right"/>
            </w:pPr>
            <w:r>
              <w:rPr>
                <w:sz w:val="16"/>
              </w:rPr>
              <w:t>$28,389,611.55</w:t>
            </w:r>
          </w:p>
        </w:tc>
        <w:tc>
          <w:tcPr>
            <w:tcW w:type="dxa" w:w="1873"/>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38"/>
          </w:tcPr>
          <w:p>
            <w:pPr>
              <w:spacing w:after="0"/>
              <w:jc w:val="left"/>
            </w:pPr>
            <w:r>
              <w:rPr>
                <w:sz w:val="16"/>
              </w:rPr>
              <w:t>Emergency</w:t>
            </w:r>
          </w:p>
        </w:tc>
        <w:tc>
          <w:tcPr>
            <w:tcW w:type="dxa" w:w="3177"/>
          </w:tcPr>
          <w:p>
            <w:pPr>
              <w:spacing w:after="0"/>
              <w:jc w:val="left"/>
            </w:pPr>
            <w:r>
              <w:rPr>
                <w:sz w:val="16"/>
              </w:rPr>
              <w:t>COVID-19</w:t>
            </w:r>
          </w:p>
        </w:tc>
        <w:tc>
          <w:tcPr>
            <w:tcW w:type="dxa" w:w="2300"/>
          </w:tcPr>
          <w:p>
            <w:pPr>
              <w:spacing w:after="0"/>
              <w:jc w:val="left"/>
            </w:pPr>
            <w:r>
              <w:rPr>
                <w:sz w:val="16"/>
              </w:rPr>
              <w:t>Non-natural, not counted</w:t>
            </w:r>
          </w:p>
        </w:tc>
        <w:tc>
          <w:tcPr>
            <w:tcW w:type="dxa" w:w="1425"/>
          </w:tcPr>
          <w:p>
            <w:pPr>
              <w:spacing w:after="0"/>
              <w:jc w:val="right"/>
            </w:pPr>
            <w:r>
              <w:rPr>
                <w:sz w:val="16"/>
              </w:rPr>
              <w:t>none found</w:t>
            </w:r>
          </w:p>
        </w:tc>
        <w:tc>
          <w:tcPr>
            <w:tcW w:type="dxa" w:w="1873"/>
          </w:tcPr>
          <w:p>
            <w:pPr>
              <w:spacing w:after="0"/>
              <w:jc w:val="left"/>
            </w:pPr>
            <w:r>
              <w:rPr>
                <w:sz w:val="16"/>
              </w:rPr>
              <w:t>during plan review, check whether your last plan included it</w:t>
            </w:r>
          </w:p>
        </w:tc>
        <w:tc>
          <w:tcPr>
            <w:tcW w:type="dxa" w:w="889"/>
          </w:tcPr>
          <w:p>
            <w:pPr>
              <w:spacing w:after="0"/>
              <w:jc w:val="left"/>
            </w:pPr>
            <w:r>
              <w:rPr>
                <w:sz w:val="16"/>
              </w:rPr>
              <w:t>same incident as DR-4483</w:t>
            </w: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38"/>
          </w:tcPr>
          <w:p>
            <w:pPr>
              <w:spacing w:after="0"/>
              <w:jc w:val="left"/>
            </w:pPr>
            <w:r>
              <w:rPr>
                <w:sz w:val="16"/>
              </w:rPr>
              <w:t>Major disaster</w:t>
            </w:r>
          </w:p>
        </w:tc>
        <w:tc>
          <w:tcPr>
            <w:tcW w:type="dxa" w:w="3177"/>
          </w:tcPr>
          <w:p>
            <w:pPr>
              <w:spacing w:after="0"/>
              <w:jc w:val="left"/>
            </w:pPr>
            <w:r>
              <w:rPr>
                <w:sz w:val="16"/>
              </w:rPr>
              <w:t>SEVERE STORMS AND FLOODING</w:t>
            </w:r>
          </w:p>
        </w:tc>
        <w:tc>
          <w:tcPr>
            <w:tcW w:type="dxa" w:w="2300"/>
          </w:tcPr>
          <w:p>
            <w:pPr>
              <w:spacing w:after="0"/>
              <w:jc w:val="left"/>
            </w:pPr>
            <w:r>
              <w:rPr>
                <w:sz w:val="16"/>
              </w:rPr>
              <w:t>Inland Flooding</w:t>
            </w:r>
          </w:p>
        </w:tc>
        <w:tc>
          <w:tcPr>
            <w:tcW w:type="dxa" w:w="1425"/>
          </w:tcPr>
          <w:p>
            <w:pPr>
              <w:spacing w:after="0"/>
              <w:jc w:val="right"/>
            </w:pPr>
            <w:r>
              <w:rPr>
                <w:sz w:val="16"/>
              </w:rPr>
              <w:t>$1,688,873.25</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38"/>
          </w:tcPr>
          <w:p>
            <w:pPr>
              <w:spacing w:after="0"/>
              <w:jc w:val="left"/>
            </w:pPr>
            <w:r>
              <w:rPr>
                <w:sz w:val="16"/>
              </w:rPr>
              <w:t>Major disaster</w:t>
            </w:r>
          </w:p>
        </w:tc>
        <w:tc>
          <w:tcPr>
            <w:tcW w:type="dxa" w:w="3177"/>
          </w:tcPr>
          <w:p>
            <w:pPr>
              <w:spacing w:after="0"/>
              <w:jc w:val="left"/>
            </w:pPr>
            <w:r>
              <w:rPr>
                <w:sz w:val="16"/>
              </w:rPr>
              <w:t>SEVERE STORMS, TORNADOES, STRAIGHT-LINE WINDS, AND FLOODING</w:t>
            </w:r>
          </w:p>
        </w:tc>
        <w:tc>
          <w:tcPr>
            <w:tcW w:type="dxa" w:w="2300"/>
          </w:tcPr>
          <w:p>
            <w:pPr>
              <w:spacing w:after="0"/>
              <w:jc w:val="left"/>
            </w:pPr>
            <w:r>
              <w:rPr>
                <w:sz w:val="16"/>
              </w:rPr>
              <w:t>Inland Flooding; Strong Wind; Tornado</w:t>
            </w:r>
          </w:p>
        </w:tc>
        <w:tc>
          <w:tcPr>
            <w:tcW w:type="dxa" w:w="1425"/>
          </w:tcPr>
          <w:p>
            <w:pPr>
              <w:spacing w:after="0"/>
              <w:jc w:val="right"/>
            </w:pPr>
            <w:r>
              <w:rPr>
                <w:sz w:val="16"/>
              </w:rPr>
              <w:t>$477,928.64</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38"/>
          </w:tcPr>
          <w:p>
            <w:pPr>
              <w:spacing w:after="0"/>
              <w:jc w:val="left"/>
            </w:pPr>
            <w:r>
              <w:rPr>
                <w:sz w:val="16"/>
              </w:rPr>
              <w:t>Major disaster</w:t>
            </w:r>
          </w:p>
        </w:tc>
        <w:tc>
          <w:tcPr>
            <w:tcW w:type="dxa" w:w="3177"/>
          </w:tcPr>
          <w:p>
            <w:pPr>
              <w:spacing w:after="0"/>
              <w:jc w:val="left"/>
            </w:pPr>
            <w:r>
              <w:rPr>
                <w:sz w:val="16"/>
              </w:rPr>
              <w:t>SEVERE STORMS, FLOODING, AND TORNADOES</w:t>
            </w:r>
          </w:p>
        </w:tc>
        <w:tc>
          <w:tcPr>
            <w:tcW w:type="dxa" w:w="2300"/>
          </w:tcPr>
          <w:p>
            <w:pPr>
              <w:spacing w:after="0"/>
              <w:jc w:val="left"/>
            </w:pPr>
            <w:r>
              <w:rPr>
                <w:sz w:val="16"/>
              </w:rPr>
              <w:t>Inland Flooding; Tornado</w:t>
            </w:r>
          </w:p>
        </w:tc>
        <w:tc>
          <w:tcPr>
            <w:tcW w:type="dxa" w:w="1425"/>
          </w:tcPr>
          <w:p>
            <w:pPr>
              <w:spacing w:after="0"/>
              <w:jc w:val="right"/>
            </w:pPr>
            <w:r>
              <w:rPr>
                <w:sz w:val="16"/>
              </w:rPr>
              <w:t>$485,650.44</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2009-08-13</w:t>
            </w:r>
          </w:p>
        </w:tc>
        <w:tc>
          <w:tcPr>
            <w:tcW w:type="dxa" w:w="1037"/>
          </w:tcPr>
          <w:p>
            <w:pPr>
              <w:spacing w:after="0"/>
              <w:jc w:val="left"/>
            </w:pPr>
            <w:r>
              <w:rPr>
                <w:sz w:val="16"/>
              </w:rPr>
              <w:t>2009-07-10</w:t>
            </w:r>
          </w:p>
        </w:tc>
        <w:tc>
          <w:tcPr>
            <w:tcW w:type="dxa" w:w="1037"/>
          </w:tcPr>
          <w:p>
            <w:pPr>
              <w:spacing w:after="0"/>
              <w:jc w:val="left"/>
            </w:pPr>
            <w:r>
              <w:rPr>
                <w:sz w:val="16"/>
              </w:rPr>
              <w:t>DR-1854-IA</w:t>
            </w:r>
          </w:p>
        </w:tc>
        <w:tc>
          <w:tcPr>
            <w:tcW w:type="dxa" w:w="1338"/>
          </w:tcPr>
          <w:p>
            <w:pPr>
              <w:spacing w:after="0"/>
              <w:jc w:val="left"/>
            </w:pPr>
            <w:r>
              <w:rPr>
                <w:sz w:val="16"/>
              </w:rPr>
              <w:t>Major disaster</w:t>
            </w:r>
          </w:p>
        </w:tc>
        <w:tc>
          <w:tcPr>
            <w:tcW w:type="dxa" w:w="3177"/>
          </w:tcPr>
          <w:p>
            <w:pPr>
              <w:spacing w:after="0"/>
              <w:jc w:val="left"/>
            </w:pPr>
            <w:r>
              <w:rPr>
                <w:sz w:val="16"/>
              </w:rPr>
              <w:t>SEVERE STORM</w:t>
            </w:r>
          </w:p>
        </w:tc>
        <w:tc>
          <w:tcPr>
            <w:tcW w:type="dxa" w:w="2300"/>
          </w:tcPr>
          <w:p>
            <w:pPr>
              <w:spacing w:after="0"/>
              <w:jc w:val="left"/>
            </w:pPr>
            <w:r>
              <w:rPr>
                <w:sz w:val="16"/>
              </w:rPr>
              <w:t>Hazard not mapped (severe storm title names no single hazard); not counted</w:t>
            </w:r>
          </w:p>
        </w:tc>
        <w:tc>
          <w:tcPr>
            <w:tcW w:type="dxa" w:w="1425"/>
          </w:tcPr>
          <w:p>
            <w:pPr>
              <w:spacing w:after="0"/>
              <w:jc w:val="right"/>
            </w:pPr>
            <w:r>
              <w:rPr>
                <w:sz w:val="16"/>
              </w:rPr>
              <w:t>$6,073,019.54</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$30,739,156.17</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38"/>
          </w:tcPr>
          <w:p>
            <w:pPr>
              <w:spacing w:after="0"/>
              <w:jc w:val="left"/>
            </w:pPr>
            <w:r>
              <w:rPr>
                <w:sz w:val="16"/>
              </w:rPr>
              <w:t>Major disaster</w:t>
            </w:r>
          </w:p>
        </w:tc>
        <w:tc>
          <w:tcPr>
            <w:tcW w:type="dxa" w:w="3177"/>
          </w:tcPr>
          <w:p>
            <w:pPr>
              <w:spacing w:after="0"/>
              <w:jc w:val="left"/>
            </w:pPr>
            <w:r>
              <w:rPr>
                <w:sz w:val="16"/>
              </w:rPr>
              <w:t>SEVERE WINTER STORMS</w:t>
            </w:r>
          </w:p>
        </w:tc>
        <w:tc>
          <w:tcPr>
            <w:tcW w:type="dxa" w:w="2300"/>
          </w:tcPr>
          <w:p>
            <w:pPr>
              <w:spacing w:after="0"/>
              <w:jc w:val="left"/>
            </w:pPr>
            <w:r>
              <w:rPr>
                <w:sz w:val="16"/>
              </w:rPr>
              <w:t>Winter Weather</w:t>
            </w:r>
          </w:p>
        </w:tc>
        <w:tc>
          <w:tcPr>
            <w:tcW w:type="dxa" w:w="1425"/>
          </w:tcPr>
          <w:p>
            <w:pPr>
              <w:spacing w:after="0"/>
              <w:jc w:val="right"/>
            </w:pPr>
            <w:r>
              <w:rPr>
                <w:sz w:val="16"/>
              </w:rPr>
              <w:t>$920,054.07</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38"/>
          </w:tcPr>
          <w:p>
            <w:pPr>
              <w:spacing w:after="0"/>
              <w:jc w:val="left"/>
            </w:pPr>
            <w:r>
              <w:rPr>
                <w:sz w:val="16"/>
              </w:rPr>
              <w:t>Emergency</w:t>
            </w:r>
          </w:p>
        </w:tc>
        <w:tc>
          <w:tcPr>
            <w:tcW w:type="dxa" w:w="3177"/>
          </w:tcPr>
          <w:p>
            <w:pPr>
              <w:spacing w:after="0"/>
              <w:jc w:val="left"/>
            </w:pPr>
            <w:r>
              <w:rPr>
                <w:sz w:val="16"/>
              </w:rPr>
              <w:t>HURRICANE KATRINA EVACUATION</w:t>
            </w:r>
          </w:p>
        </w:tc>
        <w:tc>
          <w:tcPr>
            <w:tcW w:type="dxa" w:w="2300"/>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$457,821.12</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38"/>
          </w:tcPr>
          <w:p>
            <w:pPr>
              <w:spacing w:after="0"/>
              <w:jc w:val="left"/>
            </w:pPr>
            <w:r>
              <w:rPr>
                <w:sz w:val="16"/>
              </w:rPr>
              <w:t>Major disaster</w:t>
            </w:r>
          </w:p>
        </w:tc>
        <w:tc>
          <w:tcPr>
            <w:tcW w:type="dxa" w:w="3177"/>
          </w:tcPr>
          <w:p>
            <w:pPr>
              <w:spacing w:after="0"/>
              <w:jc w:val="left"/>
            </w:pPr>
            <w:r>
              <w:rPr>
                <w:sz w:val="16"/>
              </w:rPr>
              <w:t>SEVERE STORMS AND FLOODING</w:t>
            </w:r>
          </w:p>
        </w:tc>
        <w:tc>
          <w:tcPr>
            <w:tcW w:type="dxa" w:w="2300"/>
          </w:tcPr>
          <w:p>
            <w:pPr>
              <w:spacing w:after="0"/>
              <w:jc w:val="left"/>
            </w:pPr>
            <w:r>
              <w:rPr>
                <w:sz w:val="16"/>
              </w:rPr>
              <w:t>Inland Flooding</w:t>
            </w:r>
          </w:p>
        </w:tc>
        <w:tc>
          <w:tcPr>
            <w:tcW w:type="dxa" w:w="1425"/>
          </w:tcPr>
          <w:p>
            <w:pPr>
              <w:spacing w:after="0"/>
              <w:jc w:val="right"/>
            </w:pPr>
            <w:r>
              <w:rPr>
                <w:sz w:val="16"/>
              </w:rPr>
              <w:t>$883,921.44</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338"/>
          </w:tcPr>
          <w:p>
            <w:pPr>
              <w:spacing w:after="0"/>
              <w:jc w:val="left"/>
            </w:pPr>
            <w:r>
              <w:rPr>
                <w:sz w:val="16"/>
              </w:rPr>
              <w:t>Major disaster</w:t>
            </w:r>
          </w:p>
        </w:tc>
        <w:tc>
          <w:tcPr>
            <w:tcW w:type="dxa" w:w="3177"/>
          </w:tcPr>
          <w:p>
            <w:pPr>
              <w:spacing w:after="0"/>
              <w:jc w:val="left"/>
            </w:pPr>
            <w:r>
              <w:rPr>
                <w:sz w:val="16"/>
              </w:rPr>
              <w:t>SEVERE STORMS, FLOODING, AND TORNADOES</w:t>
            </w:r>
          </w:p>
        </w:tc>
        <w:tc>
          <w:tcPr>
            <w:tcW w:type="dxa" w:w="2300"/>
          </w:tcPr>
          <w:p>
            <w:pPr>
              <w:spacing w:after="0"/>
              <w:jc w:val="left"/>
            </w:pPr>
            <w:r>
              <w:rPr>
                <w:sz w:val="16"/>
              </w:rPr>
              <w:t>Inland Flooding; Tornado</w:t>
            </w:r>
          </w:p>
        </w:tc>
        <w:tc>
          <w:tcPr>
            <w:tcW w:type="dxa" w:w="1425"/>
          </w:tcPr>
          <w:p>
            <w:pPr>
              <w:spacing w:after="0"/>
              <w:jc w:val="right"/>
            </w:pPr>
            <w:r>
              <w:rPr>
                <w:sz w:val="16"/>
              </w:rPr>
              <w:t>$542,971.33</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(primary); also designated: Tornado</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38"/>
          </w:tcPr>
          <w:p>
            <w:pPr>
              <w:spacing w:after="0"/>
              <w:jc w:val="left"/>
            </w:pPr>
            <w:r>
              <w:rPr>
                <w:sz w:val="16"/>
              </w:rPr>
              <w:t>Major disaster</w:t>
            </w:r>
          </w:p>
        </w:tc>
        <w:tc>
          <w:tcPr>
            <w:tcW w:type="dxa" w:w="3177"/>
          </w:tcPr>
          <w:p>
            <w:pPr>
              <w:spacing w:after="0"/>
              <w:jc w:val="left"/>
            </w:pPr>
            <w:r>
              <w:rPr>
                <w:sz w:val="16"/>
              </w:rPr>
              <w:t>HEAVY RAINS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1968-08-04</w:t>
            </w:r>
          </w:p>
        </w:tc>
        <w:tc>
          <w:tcPr>
            <w:tcW w:type="dxa" w:w="1037"/>
          </w:tcPr>
          <w:p>
            <w:pPr>
              <w:spacing w:after="0"/>
              <w:jc w:val="left"/>
            </w:pPr>
            <w:r>
              <w:rPr>
                <w:sz w:val="16"/>
              </w:rPr>
              <w:t>1968-08-04</w:t>
            </w:r>
          </w:p>
        </w:tc>
        <w:tc>
          <w:tcPr>
            <w:tcW w:type="dxa" w:w="1037"/>
          </w:tcPr>
          <w:p>
            <w:pPr>
              <w:spacing w:after="0"/>
              <w:jc w:val="left"/>
            </w:pPr>
            <w:r>
              <w:rPr>
                <w:sz w:val="16"/>
              </w:rPr>
              <w:t>DR-248-IA</w:t>
            </w:r>
          </w:p>
        </w:tc>
        <w:tc>
          <w:tcPr>
            <w:tcW w:type="dxa" w:w="1338"/>
          </w:tcPr>
          <w:p>
            <w:pPr>
              <w:spacing w:after="0"/>
              <w:jc w:val="left"/>
            </w:pPr>
            <w:r>
              <w:rPr>
                <w:sz w:val="16"/>
              </w:rPr>
              <w:t>Major disaster</w:t>
            </w:r>
          </w:p>
        </w:tc>
        <w:tc>
          <w:tcPr>
            <w:tcW w:type="dxa" w:w="3177"/>
          </w:tcPr>
          <w:p>
            <w:pPr>
              <w:spacing w:after="0"/>
              <w:jc w:val="left"/>
            </w:pPr>
            <w:r>
              <w:rPr>
                <w:sz w:val="16"/>
              </w:rPr>
              <w:t>HEAVY RAINS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38"/>
          </w:tcPr>
          <w:p>
            <w:pPr>
              <w:spacing w:after="0"/>
              <w:jc w:val="left"/>
            </w:pPr>
            <w:r>
              <w:rPr>
                <w:sz w:val="16"/>
              </w:rPr>
              <w:t>Major disaster</w:t>
            </w:r>
          </w:p>
        </w:tc>
        <w:tc>
          <w:tcPr>
            <w:tcW w:type="dxa" w:w="3177"/>
          </w:tcPr>
          <w:p>
            <w:pPr>
              <w:spacing w:after="0"/>
              <w:jc w:val="left"/>
            </w:pPr>
            <w:r>
              <w:rPr>
                <w:sz w:val="16"/>
              </w:rPr>
              <w:t>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$1,781,572.85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253</w:t>
            </w:r>
          </w:p>
        </w:tc>
        <w:tc>
          <w:tcPr>
            <w:tcW w:type="dxa" w:w="1422"/>
          </w:tcPr>
          <w:p>
            <w:pPr>
              <w:spacing w:after="0"/>
              <w:jc w:val="right"/>
            </w:pPr>
            <w:r>
              <w:rPr>
                <w:sz w:val="16"/>
              </w:rPr>
              <w:t>35</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202</w:t>
            </w:r>
          </w:p>
        </w:tc>
        <w:tc>
          <w:tcPr>
            <w:tcW w:type="dxa" w:w="1422"/>
          </w:tcPr>
          <w:p>
            <w:pPr>
              <w:spacing w:after="0"/>
              <w:jc w:val="right"/>
            </w:pPr>
            <w:r>
              <w:rPr>
                <w:sz w:val="16"/>
              </w:rPr>
              <w:t>18</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309</w:t>
            </w:r>
          </w:p>
        </w:tc>
        <w:tc>
          <w:tcPr>
            <w:tcW w:type="dxa" w:w="1422"/>
          </w:tcPr>
          <w:p>
            <w:pPr>
              <w:spacing w:after="0"/>
              <w:jc w:val="right"/>
            </w:pPr>
            <w:r>
              <w:rPr>
                <w:sz w:val="16"/>
              </w:rPr>
              <w:t>50</w:t>
            </w:r>
          </w:p>
        </w:tc>
        <w:tc>
          <w:tcPr>
            <w:tcW w:type="dxa" w:w="1356"/>
          </w:tcPr>
          <w:p>
            <w:pPr>
              <w:spacing w:after="0"/>
              <w:jc w:val="right"/>
            </w:pPr>
            <w:r>
              <w:rPr>
                <w:sz w:val="16"/>
              </w:rPr>
              <w:t>10</w:t>
            </w:r>
          </w:p>
        </w:tc>
        <w:tc>
          <w:tcPr>
            <w:tcW w:type="dxa" w:w="963"/>
          </w:tcPr>
          <w:p>
            <w:pPr>
              <w:spacing w:after="0"/>
              <w:jc w:val="right"/>
            </w:pPr>
            <w:r>
              <w:rPr>
                <w:sz w:val="16"/>
              </w:rPr>
              <w:t>40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9"/>
        <w:gridCol w:w="3269"/>
        <w:gridCol w:w="1117"/>
        <w:gridCol w:w="1870"/>
        <w:gridCol w:w="1037"/>
        <w:gridCol w:w="15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9"/>
            <w:shd w:val="clear" w:color="auto" w:fill="E8E8E8"/>
          </w:tcPr>
          <w:p>
            <w:pPr>
              <w:spacing w:after="0"/>
              <w:jc w:val="left"/>
            </w:pPr>
            <w:r>
              <w:rPr>
                <w:b/>
                <w:sz w:val="16"/>
              </w:rPr>
              <w:t>Magnitude or extent</w:t>
            </w:r>
          </w:p>
        </w:tc>
        <w:tc>
          <w:tcPr>
            <w:tcW w:type="dxa" w:w="32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0"/>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15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979"/>
          </w:tcPr>
          <w:p>
            <w:pPr>
              <w:spacing w:after="0"/>
              <w:jc w:val="left"/>
            </w:pPr>
          </w:p>
        </w:tc>
        <w:tc>
          <w:tcPr>
            <w:tcW w:type="dxa" w:w="3269"/>
          </w:tcPr>
          <w:p>
            <w:pPr>
              <w:spacing w:after="0"/>
              <w:jc w:val="left"/>
            </w:pPr>
            <w:r>
              <w:rPr>
                <w:sz w:val="16"/>
              </w:rPr>
              <w:t>$0 property; $0 crops, reported for the zone (2024 dollars)</w:t>
            </w:r>
          </w:p>
        </w:tc>
        <w:tc>
          <w:tcPr>
            <w:tcW w:type="dxa" w:w="1117"/>
          </w:tcPr>
          <w:p>
            <w:pPr>
              <w:spacing w:after="0"/>
              <w:jc w:val="right"/>
            </w:pPr>
            <w:r>
              <w:rPr>
                <w:sz w:val="16"/>
              </w:rPr>
              <w:t>0, 0</w:t>
            </w:r>
          </w:p>
        </w:tc>
        <w:tc>
          <w:tcPr>
            <w:tcW w:type="dxa" w:w="1870"/>
          </w:tcPr>
          <w:p>
            <w:pPr>
              <w:spacing w:after="0"/>
              <w:jc w:val="left"/>
            </w:pPr>
            <w:r>
              <w:rPr>
                <w:sz w:val="16"/>
              </w:rPr>
              <w:t>NWS zone IAZ039 (BLACK HAWK), zone-level: may include parts of neighboring counties</w:t>
            </w:r>
          </w:p>
        </w:tc>
        <w:tc>
          <w:tcPr>
            <w:tcW w:type="dxa" w:w="1037"/>
          </w:tcPr>
          <w:p>
            <w:pPr>
              <w:spacing w:after="0"/>
              <w:jc w:val="left"/>
            </w:pPr>
            <w:r>
              <w:rPr>
                <w:sz w:val="16"/>
              </w:rPr>
              <w:t>new since last plan; within last 5 years</w:t>
            </w:r>
          </w:p>
        </w:tc>
        <w:tc>
          <w:tcPr>
            <w:tcW w:type="dxa" w:w="15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979"/>
          </w:tcPr>
          <w:p>
            <w:pPr>
              <w:spacing w:after="0"/>
              <w:jc w:val="left"/>
            </w:pPr>
          </w:p>
        </w:tc>
        <w:tc>
          <w:tcPr>
            <w:tcW w:type="dxa" w:w="3269"/>
          </w:tcPr>
          <w:p>
            <w:pPr>
              <w:spacing w:after="0"/>
              <w:jc w:val="left"/>
            </w:pPr>
            <w:r>
              <w:rPr>
                <w:sz w:val="16"/>
              </w:rPr>
              <w:t>$0 property; $0 crops, reported for the zone (2023 dollars)</w:t>
            </w:r>
          </w:p>
        </w:tc>
        <w:tc>
          <w:tcPr>
            <w:tcW w:type="dxa" w:w="1117"/>
          </w:tcPr>
          <w:p>
            <w:pPr>
              <w:spacing w:after="0"/>
              <w:jc w:val="right"/>
            </w:pPr>
            <w:r>
              <w:rPr>
                <w:sz w:val="16"/>
              </w:rPr>
              <w:t>0, 0</w:t>
            </w:r>
          </w:p>
        </w:tc>
        <w:tc>
          <w:tcPr>
            <w:tcW w:type="dxa" w:w="1870"/>
          </w:tcPr>
          <w:p>
            <w:pPr>
              <w:spacing w:after="0"/>
              <w:jc w:val="left"/>
            </w:pPr>
            <w:r>
              <w:rPr>
                <w:sz w:val="16"/>
              </w:rPr>
              <w:t>NWS zone IAZ039 (BLACK HAWK), zone-level: may include parts of neighboring counties</w:t>
            </w:r>
          </w:p>
        </w:tc>
        <w:tc>
          <w:tcPr>
            <w:tcW w:type="dxa" w:w="1037"/>
          </w:tcPr>
          <w:p>
            <w:pPr>
              <w:spacing w:after="0"/>
              <w:jc w:val="left"/>
            </w:pPr>
            <w:r>
              <w:rPr>
                <w:sz w:val="16"/>
              </w:rPr>
              <w:t>new since last plan; within last 5 years</w:t>
            </w:r>
          </w:p>
        </w:tc>
        <w:tc>
          <w:tcPr>
            <w:tcW w:type="dxa" w:w="1587"/>
          </w:tcPr>
          <w:p>
            <w:pPr>
              <w:spacing w:after="0"/>
              <w:jc w:val="left"/>
            </w:pPr>
            <w:r>
              <w:rPr>
                <w:sz w:val="16"/>
              </w:rPr>
              <w:t>B1-c worst recorded: Drought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979"/>
          </w:tcPr>
          <w:p>
            <w:pPr>
              <w:spacing w:after="0"/>
              <w:jc w:val="left"/>
            </w:pPr>
          </w:p>
        </w:tc>
        <w:tc>
          <w:tcPr>
            <w:tcW w:type="dxa" w:w="3269"/>
          </w:tcPr>
          <w:p>
            <w:pPr>
              <w:spacing w:after="0"/>
              <w:jc w:val="left"/>
            </w:pPr>
            <w:r>
              <w:rPr>
                <w:sz w:val="16"/>
              </w:rPr>
              <w:t>$0 property; $20,000,000 crops (2010 dollars)</w:t>
            </w:r>
          </w:p>
        </w:tc>
        <w:tc>
          <w:tcPr>
            <w:tcW w:type="dxa" w:w="1117"/>
          </w:tcPr>
          <w:p>
            <w:pPr>
              <w:spacing w:after="0"/>
              <w:jc w:val="right"/>
            </w:pPr>
            <w:r>
              <w:rPr>
                <w:sz w:val="16"/>
              </w:rPr>
              <w:t>0, 0</w:t>
            </w:r>
          </w:p>
        </w:tc>
        <w:tc>
          <w:tcPr>
            <w:tcW w:type="dxa" w:w="1870"/>
          </w:tcPr>
          <w:p>
            <w:pPr>
              <w:spacing w:after="0"/>
              <w:jc w:val="left"/>
            </w:pPr>
            <w:r>
              <w:rPr>
                <w:sz w:val="16"/>
              </w:rPr>
              <w:t>FINCHFORD to EAGLE CENTER</w:t>
            </w:r>
          </w:p>
        </w:tc>
        <w:tc>
          <w:tcPr>
            <w:tcW w:type="dxa" w:w="1037"/>
          </w:tcPr>
          <w:p>
            <w:pPr>
              <w:spacing w:after="0"/>
              <w:jc w:val="left"/>
            </w:pPr>
          </w:p>
        </w:tc>
        <w:tc>
          <w:tcPr>
            <w:tcW w:type="dxa" w:w="15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979"/>
          </w:tcPr>
          <w:p>
            <w:pPr>
              <w:spacing w:after="0"/>
              <w:jc w:val="left"/>
            </w:pPr>
          </w:p>
        </w:tc>
        <w:tc>
          <w:tcPr>
            <w:tcW w:type="dxa" w:w="3269"/>
          </w:tcPr>
          <w:p>
            <w:pPr>
              <w:spacing w:after="0"/>
              <w:jc w:val="left"/>
            </w:pPr>
            <w:r>
              <w:rPr>
                <w:sz w:val="16"/>
              </w:rPr>
              <w:t>$0 property; $2,500,000 crops, reported for the zone (2009 dollars)</w:t>
            </w:r>
          </w:p>
        </w:tc>
        <w:tc>
          <w:tcPr>
            <w:tcW w:type="dxa" w:w="1117"/>
          </w:tcPr>
          <w:p>
            <w:pPr>
              <w:spacing w:after="0"/>
              <w:jc w:val="right"/>
            </w:pPr>
            <w:r>
              <w:rPr>
                <w:sz w:val="16"/>
              </w:rPr>
              <w:t>0, 0</w:t>
            </w:r>
          </w:p>
        </w:tc>
        <w:tc>
          <w:tcPr>
            <w:tcW w:type="dxa" w:w="1870"/>
          </w:tcPr>
          <w:p>
            <w:pPr>
              <w:spacing w:after="0"/>
              <w:jc w:val="left"/>
            </w:pPr>
            <w:r>
              <w:rPr>
                <w:sz w:val="16"/>
              </w:rPr>
              <w:t>NWS zone IAZ039 (BLACK HAWK), zone-level: may include parts of neighboring counties</w:t>
            </w:r>
          </w:p>
        </w:tc>
        <w:tc>
          <w:tcPr>
            <w:tcW w:type="dxa" w:w="1037"/>
          </w:tcPr>
          <w:p>
            <w:pPr>
              <w:spacing w:after="0"/>
              <w:jc w:val="left"/>
            </w:pPr>
          </w:p>
        </w:tc>
        <w:tc>
          <w:tcPr>
            <w:tcW w:type="dxa" w:w="158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2009-07-10</w:t>
            </w:r>
          </w:p>
        </w:tc>
        <w:tc>
          <w:tcPr>
            <w:tcW w:type="dxa" w:w="1215"/>
          </w:tcPr>
          <w:p>
            <w:pPr>
              <w:spacing w:after="0"/>
              <w:jc w:val="left"/>
            </w:pPr>
            <w:r>
              <w:rPr>
                <w:sz w:val="16"/>
              </w:rPr>
              <w:t>Thunderstorm Wind</w:t>
            </w:r>
          </w:p>
        </w:tc>
        <w:tc>
          <w:tcPr>
            <w:tcW w:type="dxa" w:w="2979"/>
          </w:tcPr>
          <w:p>
            <w:pPr>
              <w:spacing w:after="0"/>
              <w:jc w:val="left"/>
            </w:pPr>
            <w:r>
              <w:rPr>
                <w:sz w:val="16"/>
              </w:rPr>
              <w:t>91 kt (105 mph) estimated gust</w:t>
            </w:r>
          </w:p>
        </w:tc>
        <w:tc>
          <w:tcPr>
            <w:tcW w:type="dxa" w:w="3269"/>
          </w:tcPr>
          <w:p>
            <w:pPr>
              <w:spacing w:after="0"/>
              <w:jc w:val="left"/>
            </w:pPr>
            <w:r>
              <w:rPr>
                <w:sz w:val="16"/>
              </w:rPr>
              <w:t>$750,000 property; $0 crops (2009 dollars)</w:t>
            </w:r>
          </w:p>
        </w:tc>
        <w:tc>
          <w:tcPr>
            <w:tcW w:type="dxa" w:w="1117"/>
          </w:tcPr>
          <w:p>
            <w:pPr>
              <w:spacing w:after="0"/>
              <w:jc w:val="right"/>
            </w:pPr>
            <w:r>
              <w:rPr>
                <w:sz w:val="16"/>
              </w:rPr>
              <w:t>0, 0</w:t>
            </w:r>
          </w:p>
        </w:tc>
        <w:tc>
          <w:tcPr>
            <w:tcW w:type="dxa" w:w="1870"/>
          </w:tcPr>
          <w:p>
            <w:pPr>
              <w:spacing w:after="0"/>
              <w:jc w:val="left"/>
            </w:pPr>
            <w:r>
              <w:rPr>
                <w:sz w:val="16"/>
              </w:rPr>
              <w:t>CEDAR FALLS</w:t>
            </w:r>
          </w:p>
        </w:tc>
        <w:tc>
          <w:tcPr>
            <w:tcW w:type="dxa" w:w="1037"/>
          </w:tcPr>
          <w:p>
            <w:pPr>
              <w:spacing w:after="0"/>
              <w:jc w:val="left"/>
            </w:pPr>
          </w:p>
        </w:tc>
        <w:tc>
          <w:tcPr>
            <w:tcW w:type="dxa" w:w="1587"/>
          </w:tcPr>
          <w:p>
            <w:pPr>
              <w:spacing w:after="0"/>
              <w:jc w:val="left"/>
            </w:pPr>
            <w:r>
              <w:rPr>
                <w:sz w:val="16"/>
              </w:rPr>
              <w:t>B1-c worst recorded: Thunderstorm Wind</w:t>
            </w:r>
          </w:p>
        </w:tc>
      </w:tr>
      <w:tr>
        <w:trPr>
          <w:cantSplit/>
        </w:trPr>
        <w:tc>
          <w:tcPr>
            <w:tcW w:type="dxa" w:w="1037"/>
          </w:tcPr>
          <w:p>
            <w:pPr>
              <w:spacing w:after="0"/>
              <w:jc w:val="left"/>
            </w:pPr>
            <w:r>
              <w:rPr>
                <w:sz w:val="16"/>
              </w:rPr>
              <w:t>2007-07-16</w:t>
            </w:r>
          </w:p>
        </w:tc>
        <w:tc>
          <w:tcPr>
            <w:tcW w:type="dxa" w:w="1215"/>
          </w:tcPr>
          <w:p>
            <w:pPr>
              <w:spacing w:after="0"/>
              <w:jc w:val="left"/>
            </w:pPr>
            <w:r>
              <w:rPr>
                <w:sz w:val="16"/>
              </w:rPr>
              <w:t>Hail</w:t>
            </w:r>
          </w:p>
        </w:tc>
        <w:tc>
          <w:tcPr>
            <w:tcW w:type="dxa" w:w="2979"/>
          </w:tcPr>
          <w:p>
            <w:pPr>
              <w:spacing w:after="0"/>
              <w:jc w:val="left"/>
            </w:pPr>
            <w:r>
              <w:rPr>
                <w:sz w:val="16"/>
              </w:rPr>
              <w:t>4.5 in</w:t>
            </w:r>
          </w:p>
        </w:tc>
        <w:tc>
          <w:tcPr>
            <w:tcW w:type="dxa" w:w="3269"/>
          </w:tcPr>
          <w:p>
            <w:pPr>
              <w:spacing w:after="0"/>
              <w:jc w:val="left"/>
            </w:pPr>
            <w:r>
              <w:rPr>
                <w:sz w:val="16"/>
              </w:rPr>
              <w:t>$75,000 property; $10,000 crops (2007 dollars)</w:t>
            </w:r>
          </w:p>
        </w:tc>
        <w:tc>
          <w:tcPr>
            <w:tcW w:type="dxa" w:w="1117"/>
          </w:tcPr>
          <w:p>
            <w:pPr>
              <w:spacing w:after="0"/>
              <w:jc w:val="right"/>
            </w:pPr>
            <w:r>
              <w:rPr>
                <w:sz w:val="16"/>
              </w:rPr>
              <w:t>0, 0</w:t>
            </w:r>
          </w:p>
        </w:tc>
        <w:tc>
          <w:tcPr>
            <w:tcW w:type="dxa" w:w="1870"/>
          </w:tcPr>
          <w:p>
            <w:pPr>
              <w:spacing w:after="0"/>
              <w:jc w:val="left"/>
            </w:pPr>
            <w:r>
              <w:rPr>
                <w:sz w:val="16"/>
              </w:rPr>
              <w:t>FARMER</w:t>
            </w:r>
          </w:p>
        </w:tc>
        <w:tc>
          <w:tcPr>
            <w:tcW w:type="dxa" w:w="1037"/>
          </w:tcPr>
          <w:p>
            <w:pPr>
              <w:spacing w:after="0"/>
              <w:jc w:val="left"/>
            </w:pPr>
          </w:p>
        </w:tc>
        <w:tc>
          <w:tcPr>
            <w:tcW w:type="dxa" w:w="1587"/>
          </w:tcPr>
          <w:p>
            <w:pPr>
              <w:spacing w:after="0"/>
              <w:jc w:val="left"/>
            </w:pPr>
            <w:r>
              <w:rPr>
                <w:sz w:val="16"/>
              </w:rPr>
              <w:t>B1-c worst recorded: Hail</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2979"/>
          </w:tcPr>
          <w:p>
            <w:pPr>
              <w:spacing w:after="0"/>
              <w:jc w:val="left"/>
            </w:pPr>
          </w:p>
        </w:tc>
        <w:tc>
          <w:tcPr>
            <w:tcW w:type="dxa" w:w="3269"/>
          </w:tcPr>
          <w:p>
            <w:pPr>
              <w:spacing w:after="0"/>
              <w:jc w:val="left"/>
            </w:pPr>
            <w:r>
              <w:rPr>
                <w:sz w:val="16"/>
              </w:rPr>
              <w:t>$2,500,000 property; $0 crops, reported for the zone (2007 dollars)</w:t>
            </w:r>
          </w:p>
        </w:tc>
        <w:tc>
          <w:tcPr>
            <w:tcW w:type="dxa" w:w="1117"/>
          </w:tcPr>
          <w:p>
            <w:pPr>
              <w:spacing w:after="0"/>
              <w:jc w:val="right"/>
            </w:pPr>
            <w:r>
              <w:rPr>
                <w:sz w:val="16"/>
              </w:rPr>
              <w:t>0, 0</w:t>
            </w:r>
          </w:p>
        </w:tc>
        <w:tc>
          <w:tcPr>
            <w:tcW w:type="dxa" w:w="1870"/>
          </w:tcPr>
          <w:p>
            <w:pPr>
              <w:spacing w:after="0"/>
              <w:jc w:val="left"/>
            </w:pPr>
            <w:r>
              <w:rPr>
                <w:sz w:val="16"/>
              </w:rPr>
              <w:t>NWS zone IAZ039 (BLACK HAWK), zone-level: may include parts of neighboring counties</w:t>
            </w:r>
          </w:p>
        </w:tc>
        <w:tc>
          <w:tcPr>
            <w:tcW w:type="dxa" w:w="1037"/>
          </w:tcPr>
          <w:p>
            <w:pPr>
              <w:spacing w:after="0"/>
              <w:jc w:val="left"/>
            </w:pPr>
          </w:p>
        </w:tc>
        <w:tc>
          <w:tcPr>
            <w:tcW w:type="dxa" w:w="15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2000-05-11</w:t>
            </w:r>
          </w:p>
        </w:tc>
        <w:tc>
          <w:tcPr>
            <w:tcW w:type="dxa" w:w="1215"/>
          </w:tcPr>
          <w:p>
            <w:pPr>
              <w:spacing w:after="0"/>
              <w:jc w:val="left"/>
            </w:pPr>
            <w:r>
              <w:rPr>
                <w:sz w:val="16"/>
              </w:rPr>
              <w:t>Tornado</w:t>
            </w:r>
          </w:p>
        </w:tc>
        <w:tc>
          <w:tcPr>
            <w:tcW w:type="dxa" w:w="2979"/>
          </w:tcPr>
          <w:p>
            <w:pPr>
              <w:spacing w:after="0"/>
              <w:jc w:val="left"/>
            </w:pPr>
            <w:r>
              <w:rPr>
                <w:sz w:val="16"/>
              </w:rPr>
              <w:t>F3, 18.5 mi within this county, 400 yd wide</w:t>
            </w:r>
          </w:p>
        </w:tc>
        <w:tc>
          <w:tcPr>
            <w:tcW w:type="dxa" w:w="3269"/>
          </w:tcPr>
          <w:p>
            <w:pPr>
              <w:spacing w:after="0"/>
              <w:jc w:val="left"/>
            </w:pPr>
            <w:r>
              <w:rPr>
                <w:sz w:val="16"/>
              </w:rPr>
              <w:t>$1,750,000 property; $10,000 crops (2000 dollars)</w:t>
            </w:r>
          </w:p>
        </w:tc>
        <w:tc>
          <w:tcPr>
            <w:tcW w:type="dxa" w:w="1117"/>
          </w:tcPr>
          <w:p>
            <w:pPr>
              <w:spacing w:after="0"/>
              <w:jc w:val="right"/>
            </w:pPr>
            <w:r>
              <w:rPr>
                <w:sz w:val="16"/>
              </w:rPr>
              <w:t>1, 25</w:t>
            </w:r>
          </w:p>
        </w:tc>
        <w:tc>
          <w:tcPr>
            <w:tcW w:type="dxa" w:w="1870"/>
          </w:tcPr>
          <w:p>
            <w:pPr>
              <w:spacing w:after="0"/>
              <w:jc w:val="left"/>
            </w:pPr>
            <w:r>
              <w:rPr>
                <w:sz w:val="16"/>
              </w:rPr>
              <w:t>CEDAR FALLS</w:t>
            </w:r>
          </w:p>
        </w:tc>
        <w:tc>
          <w:tcPr>
            <w:tcW w:type="dxa" w:w="1037"/>
          </w:tcPr>
          <w:p>
            <w:pPr>
              <w:spacing w:after="0"/>
              <w:jc w:val="left"/>
            </w:pPr>
          </w:p>
        </w:tc>
        <w:tc>
          <w:tcPr>
            <w:tcW w:type="dxa" w:w="1587"/>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979"/>
          </w:tcPr>
          <w:p>
            <w:pPr>
              <w:spacing w:after="0"/>
              <w:jc w:val="left"/>
            </w:pPr>
            <w:r>
              <w:rPr>
                <w:sz w:val="16"/>
              </w:rPr>
              <w:t>61 kt (70 mph), measurement type not recorded</w:t>
            </w:r>
          </w:p>
        </w:tc>
        <w:tc>
          <w:tcPr>
            <w:tcW w:type="dxa" w:w="3269"/>
          </w:tcPr>
          <w:p>
            <w:pPr>
              <w:spacing w:after="0"/>
              <w:jc w:val="left"/>
            </w:pPr>
            <w:r>
              <w:rPr>
                <w:sz w:val="16"/>
              </w:rPr>
              <w:t>$1,000,000 property; $5,100 crops, reported for the zone (1998 dollars)</w:t>
            </w:r>
          </w:p>
        </w:tc>
        <w:tc>
          <w:tcPr>
            <w:tcW w:type="dxa" w:w="1117"/>
          </w:tcPr>
          <w:p>
            <w:pPr>
              <w:spacing w:after="0"/>
              <w:jc w:val="right"/>
            </w:pPr>
            <w:r>
              <w:rPr>
                <w:sz w:val="16"/>
              </w:rPr>
              <w:t>0, 0</w:t>
            </w:r>
          </w:p>
        </w:tc>
        <w:tc>
          <w:tcPr>
            <w:tcW w:type="dxa" w:w="1870"/>
          </w:tcPr>
          <w:p>
            <w:pPr>
              <w:spacing w:after="0"/>
              <w:jc w:val="left"/>
            </w:pPr>
            <w:r>
              <w:rPr>
                <w:sz w:val="16"/>
              </w:rPr>
              <w:t>NWS zone IAZ039 (BLACK HAWK), zone-level: may include parts of neighboring counties</w:t>
            </w:r>
          </w:p>
        </w:tc>
        <w:tc>
          <w:tcPr>
            <w:tcW w:type="dxa" w:w="1037"/>
          </w:tcPr>
          <w:p>
            <w:pPr>
              <w:spacing w:after="0"/>
              <w:jc w:val="left"/>
            </w:pPr>
          </w:p>
        </w:tc>
        <w:tc>
          <w:tcPr>
            <w:tcW w:type="dxa" w:w="15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1965-08-26</w:t>
            </w:r>
          </w:p>
        </w:tc>
        <w:tc>
          <w:tcPr>
            <w:tcW w:type="dxa" w:w="1215"/>
          </w:tcPr>
          <w:p>
            <w:pPr>
              <w:spacing w:after="0"/>
              <w:jc w:val="left"/>
            </w:pPr>
            <w:r>
              <w:rPr>
                <w:sz w:val="16"/>
              </w:rPr>
              <w:t>Tornado</w:t>
            </w:r>
          </w:p>
        </w:tc>
        <w:tc>
          <w:tcPr>
            <w:tcW w:type="dxa" w:w="2979"/>
          </w:tcPr>
          <w:p>
            <w:pPr>
              <w:spacing w:after="0"/>
              <w:jc w:val="left"/>
            </w:pPr>
            <w:r>
              <w:rPr>
                <w:sz w:val="16"/>
              </w:rPr>
              <w:t>F4, 200 yd wide</w:t>
            </w:r>
          </w:p>
        </w:tc>
        <w:tc>
          <w:tcPr>
            <w:tcW w:type="dxa" w:w="3269"/>
          </w:tcPr>
          <w:p>
            <w:pPr>
              <w:spacing w:after="0"/>
              <w:jc w:val="left"/>
            </w:pPr>
            <w:r>
              <w:rPr>
                <w:sz w:val="16"/>
              </w:rPr>
              <w:t>$2,500,000 property; crops not recorded (1965 dollars)</w:t>
            </w:r>
          </w:p>
        </w:tc>
        <w:tc>
          <w:tcPr>
            <w:tcW w:type="dxa" w:w="1117"/>
          </w:tcPr>
          <w:p>
            <w:pPr>
              <w:spacing w:after="0"/>
              <w:jc w:val="right"/>
            </w:pPr>
            <w:r>
              <w:rPr>
                <w:sz w:val="16"/>
              </w:rPr>
              <w:t>0, 0</w:t>
            </w:r>
          </w:p>
        </w:tc>
        <w:tc>
          <w:tcPr>
            <w:tcW w:type="dxa" w:w="1870"/>
          </w:tcPr>
          <w:p>
            <w:pPr>
              <w:spacing w:after="0"/>
              <w:jc w:val="left"/>
            </w:pPr>
            <w:r>
              <w:rPr>
                <w:sz w:val="16"/>
              </w:rPr>
              <w:t>location not recorded</w:t>
            </w:r>
          </w:p>
        </w:tc>
        <w:tc>
          <w:tcPr>
            <w:tcW w:type="dxa" w:w="1037"/>
          </w:tcPr>
          <w:p>
            <w:pPr>
              <w:spacing w:after="0"/>
              <w:jc w:val="left"/>
            </w:pPr>
          </w:p>
        </w:tc>
        <w:tc>
          <w:tcPr>
            <w:tcW w:type="dxa" w:w="1587"/>
          </w:tcPr>
          <w:p>
            <w:pPr>
              <w:spacing w:after="0"/>
              <w:jc w:val="left"/>
            </w:pPr>
            <w:r>
              <w:rPr>
                <w:sz w:val="16"/>
              </w:rPr>
              <w:t>B1-c worst recorded: Tornado</w:t>
            </w:r>
          </w:p>
        </w:tc>
      </w:tr>
      <w:tr>
        <w:trPr>
          <w:cantSplit/>
        </w:trPr>
        <w:tc>
          <w:tcPr>
            <w:tcW w:type="dxa" w:w="1037"/>
          </w:tcPr>
          <w:p>
            <w:pPr>
              <w:spacing w:after="0"/>
              <w:jc w:val="left"/>
            </w:pPr>
            <w:r>
              <w:rPr>
                <w:sz w:val="16"/>
              </w:rPr>
              <w:t>1964-05-07</w:t>
            </w:r>
          </w:p>
        </w:tc>
        <w:tc>
          <w:tcPr>
            <w:tcW w:type="dxa" w:w="1215"/>
          </w:tcPr>
          <w:p>
            <w:pPr>
              <w:spacing w:after="0"/>
              <w:jc w:val="left"/>
            </w:pPr>
            <w:r>
              <w:rPr>
                <w:sz w:val="16"/>
              </w:rPr>
              <w:t>Tornado</w:t>
            </w:r>
          </w:p>
        </w:tc>
        <w:tc>
          <w:tcPr>
            <w:tcW w:type="dxa" w:w="2979"/>
          </w:tcPr>
          <w:p>
            <w:pPr>
              <w:spacing w:after="0"/>
              <w:jc w:val="left"/>
            </w:pPr>
            <w:r>
              <w:rPr>
                <w:sz w:val="16"/>
              </w:rPr>
              <w:t>F2, 7.1 mi path length (records before 1996 may include the whole path; rating and listing come from the county where the tornado began), 200 yd wide</w:t>
            </w:r>
          </w:p>
        </w:tc>
        <w:tc>
          <w:tcPr>
            <w:tcW w:type="dxa" w:w="3269"/>
          </w:tcPr>
          <w:p>
            <w:pPr>
              <w:spacing w:after="0"/>
              <w:jc w:val="left"/>
            </w:pPr>
            <w:r>
              <w:rPr>
                <w:sz w:val="16"/>
              </w:rPr>
              <w:t>$25,000,000 property; crops not recorded (1964 dollars)</w:t>
            </w:r>
          </w:p>
        </w:tc>
        <w:tc>
          <w:tcPr>
            <w:tcW w:type="dxa" w:w="1117"/>
          </w:tcPr>
          <w:p>
            <w:pPr>
              <w:spacing w:after="0"/>
              <w:jc w:val="right"/>
            </w:pPr>
            <w:r>
              <w:rPr>
                <w:sz w:val="16"/>
              </w:rPr>
              <w:t>0, 27</w:t>
            </w:r>
          </w:p>
        </w:tc>
        <w:tc>
          <w:tcPr>
            <w:tcW w:type="dxa" w:w="1870"/>
          </w:tcPr>
          <w:p>
            <w:pPr>
              <w:spacing w:after="0"/>
              <w:jc w:val="left"/>
            </w:pPr>
            <w:r>
              <w:rPr>
                <w:sz w:val="16"/>
              </w:rPr>
              <w:t>location not recorded</w:t>
            </w:r>
          </w:p>
        </w:tc>
        <w:tc>
          <w:tcPr>
            <w:tcW w:type="dxa" w:w="1037"/>
          </w:tcPr>
          <w:p>
            <w:pPr>
              <w:spacing w:after="0"/>
              <w:jc w:val="left"/>
            </w:pPr>
          </w:p>
        </w:tc>
        <w:tc>
          <w:tcPr>
            <w:tcW w:type="dxa" w:w="1587"/>
          </w:tcPr>
          <w:p>
            <w:pPr>
              <w:spacing w:after="0"/>
              <w:jc w:val="left"/>
            </w:pPr>
            <w:r>
              <w:rPr>
                <w:sz w:val="16"/>
              </w:rPr>
              <w:t>deaths or injuries recorded</w:t>
            </w:r>
          </w:p>
        </w:tc>
      </w:tr>
      <w:tr>
        <w:trPr>
          <w:cantSplit/>
        </w:trPr>
        <w:tc>
          <w:tcPr>
            <w:tcW w:type="dxa" w:w="1037"/>
          </w:tcPr>
          <w:p>
            <w:pPr>
              <w:spacing w:after="0"/>
              <w:jc w:val="left"/>
            </w:pPr>
            <w:r>
              <w:rPr>
                <w:sz w:val="16"/>
              </w:rPr>
              <w:t>1960-04-16</w:t>
            </w:r>
          </w:p>
        </w:tc>
        <w:tc>
          <w:tcPr>
            <w:tcW w:type="dxa" w:w="1215"/>
          </w:tcPr>
          <w:p>
            <w:pPr>
              <w:spacing w:after="0"/>
              <w:jc w:val="left"/>
            </w:pPr>
            <w:r>
              <w:rPr>
                <w:sz w:val="16"/>
              </w:rPr>
              <w:t>Tornado</w:t>
            </w:r>
          </w:p>
        </w:tc>
        <w:tc>
          <w:tcPr>
            <w:tcW w:type="dxa" w:w="2979"/>
          </w:tcPr>
          <w:p>
            <w:pPr>
              <w:spacing w:after="0"/>
              <w:jc w:val="left"/>
            </w:pPr>
            <w:r>
              <w:rPr>
                <w:sz w:val="16"/>
              </w:rPr>
              <w:t>F3, 23.7 mi path length (records before 1996 may include the whole path; rating and listing come from the county where the tornado began), 800 yd wide</w:t>
            </w:r>
          </w:p>
        </w:tc>
        <w:tc>
          <w:tcPr>
            <w:tcW w:type="dxa" w:w="3269"/>
          </w:tcPr>
          <w:p>
            <w:pPr>
              <w:spacing w:after="0"/>
              <w:jc w:val="left"/>
            </w:pPr>
            <w:r>
              <w:rPr>
                <w:sz w:val="16"/>
              </w:rPr>
              <w:t>$250,000 property; crops not recorded (1960 dollars)</w:t>
            </w:r>
          </w:p>
        </w:tc>
        <w:tc>
          <w:tcPr>
            <w:tcW w:type="dxa" w:w="1117"/>
          </w:tcPr>
          <w:p>
            <w:pPr>
              <w:spacing w:after="0"/>
              <w:jc w:val="right"/>
            </w:pPr>
            <w:r>
              <w:rPr>
                <w:sz w:val="16"/>
              </w:rPr>
              <w:t>1, 5</w:t>
            </w:r>
          </w:p>
        </w:tc>
        <w:tc>
          <w:tcPr>
            <w:tcW w:type="dxa" w:w="1870"/>
          </w:tcPr>
          <w:p>
            <w:pPr>
              <w:spacing w:after="0"/>
              <w:jc w:val="left"/>
            </w:pPr>
            <w:r>
              <w:rPr>
                <w:sz w:val="16"/>
              </w:rPr>
              <w:t>location not recorded</w:t>
            </w:r>
          </w:p>
        </w:tc>
        <w:tc>
          <w:tcPr>
            <w:tcW w:type="dxa" w:w="1037"/>
          </w:tcPr>
          <w:p>
            <w:pPr>
              <w:spacing w:after="0"/>
              <w:jc w:val="left"/>
            </w:pPr>
          </w:p>
        </w:tc>
        <w:tc>
          <w:tcPr>
            <w:tcW w:type="dxa" w:w="15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8.68</w:t>
            </w:r>
          </w:p>
        </w:tc>
        <w:tc>
          <w:tcPr>
            <w:tcW w:type="dxa" w:w="1448"/>
          </w:tcPr>
          <w:p>
            <w:pPr>
              <w:spacing w:after="0"/>
              <w:jc w:val="left"/>
            </w:pPr>
            <w:r>
              <w:rPr>
                <w:sz w:val="16"/>
              </w:rPr>
              <w:t>event-days per year</w:t>
            </w:r>
          </w:p>
        </w:tc>
        <w:tc>
          <w:tcPr>
            <w:tcW w:type="dxa" w:w="1577"/>
          </w:tcPr>
          <w:p>
            <w:pPr>
              <w:spacing w:after="0"/>
              <w:jc w:val="left"/>
            </w:pPr>
            <w:r>
              <w:rPr>
                <w:sz w:val="16"/>
              </w:rPr>
              <w:t>about 8.68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0"/>
          </w:tcPr>
          <w:p>
            <w:pPr>
              <w:spacing w:after="0"/>
              <w:jc w:val="right"/>
            </w:pPr>
            <w:r>
              <w:rPr>
                <w:sz w:val="16"/>
              </w:rPr>
              <w:t>165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8.68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16.2</w:t>
            </w:r>
          </w:p>
        </w:tc>
        <w:tc>
          <w:tcPr>
            <w:tcW w:type="dxa" w:w="1448"/>
          </w:tcPr>
          <w:p>
            <w:pPr>
              <w:spacing w:after="0"/>
              <w:jc w:val="left"/>
            </w:pPr>
            <w:r>
              <w:rPr>
                <w:sz w:val="16"/>
              </w:rPr>
              <w:t>event-days per year</w:t>
            </w:r>
          </w:p>
        </w:tc>
        <w:tc>
          <w:tcPr>
            <w:tcW w:type="dxa" w:w="1577"/>
          </w:tcPr>
          <w:p>
            <w:pPr>
              <w:spacing w:after="0"/>
              <w:jc w:val="left"/>
            </w:pPr>
            <w:r>
              <w:rPr>
                <w:sz w:val="16"/>
              </w:rPr>
              <w:t>about 16.2 days per year</w:t>
            </w:r>
          </w:p>
        </w:tc>
        <w:tc>
          <w:tcPr>
            <w:tcW w:type="dxa" w:w="1037"/>
          </w:tcPr>
          <w:p>
            <w:pPr>
              <w:spacing w:after="0"/>
              <w:jc w:val="left"/>
            </w:pPr>
            <w:r>
              <w:rPr>
                <w:sz w:val="16"/>
              </w:rPr>
              <w:t>Likely</w:t>
            </w:r>
          </w:p>
        </w:tc>
        <w:tc>
          <w:tcPr>
            <w:tcW w:type="dxa" w:w="1741"/>
          </w:tcPr>
          <w:p>
            <w:pPr>
              <w:spacing w:after="0"/>
              <w:jc w:val="left"/>
            </w:pPr>
            <w:r>
              <w:rPr>
                <w:sz w:val="16"/>
              </w:rPr>
              <w:t>event-days in 7 of 30 years, 1996 to 2025 (23.3%)</w:t>
            </w:r>
          </w:p>
        </w:tc>
        <w:tc>
          <w:tcPr>
            <w:tcW w:type="dxa" w:w="1520"/>
          </w:tcPr>
          <w:p>
            <w:pPr>
              <w:spacing w:after="0"/>
              <w:jc w:val="right"/>
            </w:pPr>
            <w:r>
              <w:rPr>
                <w:sz w:val="16"/>
              </w:rPr>
              <w:t>462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16.2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0.000622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0.0622%</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5.03</w:t>
            </w:r>
          </w:p>
        </w:tc>
        <w:tc>
          <w:tcPr>
            <w:tcW w:type="dxa" w:w="1448"/>
          </w:tcPr>
          <w:p>
            <w:pPr>
              <w:spacing w:after="0"/>
              <w:jc w:val="left"/>
            </w:pPr>
            <w:r>
              <w:rPr>
                <w:sz w:val="16"/>
              </w:rPr>
              <w:t>events per year</w:t>
            </w:r>
          </w:p>
        </w:tc>
        <w:tc>
          <w:tcPr>
            <w:tcW w:type="dxa" w:w="1577"/>
          </w:tcPr>
          <w:p>
            <w:pPr>
              <w:spacing w:after="0"/>
              <w:jc w:val="left"/>
            </w:pPr>
            <w:r>
              <w:rPr>
                <w:sz w:val="16"/>
              </w:rPr>
              <w:t>about 5.03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191.0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3.95</w:t>
            </w:r>
          </w:p>
        </w:tc>
        <w:tc>
          <w:tcPr>
            <w:tcW w:type="dxa" w:w="1448"/>
          </w:tcPr>
          <w:p>
            <w:pPr>
              <w:spacing w:after="0"/>
              <w:jc w:val="left"/>
            </w:pPr>
            <w:r>
              <w:rPr>
                <w:sz w:val="16"/>
              </w:rPr>
              <w:t>event-days per year</w:t>
            </w:r>
          </w:p>
        </w:tc>
        <w:tc>
          <w:tcPr>
            <w:tcW w:type="dxa" w:w="1577"/>
          </w:tcPr>
          <w:p>
            <w:pPr>
              <w:spacing w:after="0"/>
              <w:jc w:val="left"/>
            </w:pPr>
            <w:r>
              <w:rPr>
                <w:sz w:val="16"/>
              </w:rPr>
              <w:t>about 3.95 days per year</w:t>
            </w:r>
          </w:p>
        </w:tc>
        <w:tc>
          <w:tcPr>
            <w:tcW w:type="dxa" w:w="1037"/>
          </w:tcPr>
          <w:p>
            <w:pPr>
              <w:spacing w:after="0"/>
              <w:jc w:val="left"/>
            </w:pPr>
            <w:r>
              <w:rPr>
                <w:sz w:val="16"/>
              </w:rPr>
              <w:t>Likely</w:t>
            </w:r>
          </w:p>
        </w:tc>
        <w:tc>
          <w:tcPr>
            <w:tcW w:type="dxa" w:w="1741"/>
          </w:tcPr>
          <w:p>
            <w:pPr>
              <w:spacing w:after="0"/>
              <w:jc w:val="left"/>
            </w:pPr>
            <w:r>
              <w:rPr>
                <w:sz w:val="16"/>
              </w:rPr>
              <w:t>event-days in 3 of 30 years, 1996 to 2025 (10%)</w:t>
            </w:r>
          </w:p>
        </w:tc>
        <w:tc>
          <w:tcPr>
            <w:tcW w:type="dxa" w:w="1520"/>
          </w:tcPr>
          <w:p>
            <w:pPr>
              <w:spacing w:after="0"/>
              <w:jc w:val="right"/>
            </w:pPr>
            <w:r>
              <w:rPr>
                <w:sz w:val="16"/>
              </w:rPr>
              <w:t>62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3.95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0.314</w:t>
            </w:r>
          </w:p>
        </w:tc>
        <w:tc>
          <w:tcPr>
            <w:tcW w:type="dxa" w:w="1448"/>
          </w:tcPr>
          <w:p>
            <w:pPr>
              <w:spacing w:after="0"/>
              <w:jc w:val="left"/>
            </w:pPr>
            <w:r>
              <w:rPr>
                <w:sz w:val="16"/>
              </w:rPr>
              <w:t>event-days per year</w:t>
            </w:r>
          </w:p>
        </w:tc>
        <w:tc>
          <w:tcPr>
            <w:tcW w:type="dxa" w:w="1577"/>
          </w:tcPr>
          <w:p>
            <w:pPr>
              <w:spacing w:after="0"/>
              <w:jc w:val="left"/>
            </w:pPr>
            <w:r>
              <w:rPr>
                <w:sz w:val="16"/>
              </w:rPr>
              <w:t>about 0.314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22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4.5</w:t>
            </w:r>
          </w:p>
        </w:tc>
        <w:tc>
          <w:tcPr>
            <w:tcW w:type="dxa" w:w="1448"/>
          </w:tcPr>
          <w:p>
            <w:pPr>
              <w:spacing w:after="0"/>
              <w:jc w:val="left"/>
            </w:pPr>
            <w:r>
              <w:rPr>
                <w:sz w:val="16"/>
              </w:rPr>
              <w:t>event-days per year</w:t>
            </w:r>
          </w:p>
        </w:tc>
        <w:tc>
          <w:tcPr>
            <w:tcW w:type="dxa" w:w="1577"/>
          </w:tcPr>
          <w:p>
            <w:pPr>
              <w:spacing w:after="0"/>
              <w:jc w:val="left"/>
            </w:pPr>
            <w:r>
              <w:rPr>
                <w:sz w:val="16"/>
              </w:rPr>
              <w:t>about 4.5 days per year</w:t>
            </w:r>
          </w:p>
        </w:tc>
        <w:tc>
          <w:tcPr>
            <w:tcW w:type="dxa" w:w="1037"/>
          </w:tcPr>
          <w:p>
            <w:pPr>
              <w:spacing w:after="0"/>
              <w:jc w:val="left"/>
            </w:pPr>
            <w:r>
              <w:rPr>
                <w:sz w:val="16"/>
              </w:rPr>
              <w:t>Likely</w:t>
            </w:r>
          </w:p>
        </w:tc>
        <w:tc>
          <w:tcPr>
            <w:tcW w:type="dxa" w:w="1741"/>
          </w:tcPr>
          <w:p>
            <w:pPr>
              <w:spacing w:after="0"/>
              <w:jc w:val="left"/>
            </w:pPr>
            <w:r>
              <w:rPr>
                <w:sz w:val="16"/>
              </w:rPr>
              <w:t>event-days in 25 of 30 years, 1996 to 2025 (83.3%)</w:t>
            </w:r>
          </w:p>
        </w:tc>
        <w:tc>
          <w:tcPr>
            <w:tcW w:type="dxa" w:w="1520"/>
          </w:tcPr>
          <w:p>
            <w:pPr>
              <w:spacing w:after="0"/>
              <w:jc w:val="right"/>
            </w:pPr>
            <w:r>
              <w:rPr>
                <w:sz w:val="16"/>
              </w:rPr>
              <w:t>126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0.063</w:t>
            </w:r>
          </w:p>
        </w:tc>
        <w:tc>
          <w:tcPr>
            <w:tcW w:type="dxa" w:w="1448"/>
          </w:tcPr>
          <w:p>
            <w:pPr>
              <w:spacing w:after="0"/>
              <w:jc w:val="left"/>
            </w:pPr>
            <w:r>
              <w:rPr>
                <w:sz w:val="16"/>
              </w:rPr>
              <w:t>events per year (modeled)</w:t>
            </w:r>
          </w:p>
        </w:tc>
        <w:tc>
          <w:tcPr>
            <w:tcW w:type="dxa" w:w="1577"/>
          </w:tcPr>
          <w:p>
            <w:pPr>
              <w:spacing w:after="0"/>
              <w:jc w:val="left"/>
            </w:pPr>
            <w:r>
              <w:rPr>
                <w:sz w:val="16"/>
              </w:rPr>
              <w:t>about 1 in 16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41.6</w:t>
            </w:r>
          </w:p>
        </w:tc>
        <w:tc>
          <w:tcPr>
            <w:tcW w:type="dxa" w:w="1448"/>
          </w:tcPr>
          <w:p>
            <w:pPr>
              <w:spacing w:after="0"/>
              <w:jc w:val="left"/>
            </w:pPr>
            <w:r>
              <w:rPr>
                <w:sz w:val="16"/>
              </w:rPr>
              <w:t>days per year with a strike</w:t>
            </w:r>
          </w:p>
        </w:tc>
        <w:tc>
          <w:tcPr>
            <w:tcW w:type="dxa" w:w="1577"/>
          </w:tcPr>
          <w:p>
            <w:pPr>
              <w:spacing w:after="0"/>
              <w:jc w:val="left"/>
            </w:pPr>
            <w:r>
              <w:rPr>
                <w:sz w:val="16"/>
              </w:rPr>
              <w:t>about 41.6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5.35</w:t>
            </w:r>
          </w:p>
        </w:tc>
        <w:tc>
          <w:tcPr>
            <w:tcW w:type="dxa" w:w="1448"/>
          </w:tcPr>
          <w:p>
            <w:pPr>
              <w:spacing w:after="0"/>
              <w:jc w:val="left"/>
            </w:pPr>
            <w:r>
              <w:rPr>
                <w:sz w:val="16"/>
              </w:rPr>
              <w:t>events per year</w:t>
            </w:r>
          </w:p>
        </w:tc>
        <w:tc>
          <w:tcPr>
            <w:tcW w:type="dxa" w:w="1577"/>
          </w:tcPr>
          <w:p>
            <w:pPr>
              <w:spacing w:after="0"/>
              <w:jc w:val="left"/>
            </w:pPr>
            <w:r>
              <w:rPr>
                <w:sz w:val="16"/>
              </w:rPr>
              <w:t>about 5.35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204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0.536</w:t>
            </w:r>
          </w:p>
        </w:tc>
        <w:tc>
          <w:tcPr>
            <w:tcW w:type="dxa" w:w="1448"/>
          </w:tcPr>
          <w:p>
            <w:pPr>
              <w:spacing w:after="0"/>
              <w:jc w:val="left"/>
            </w:pPr>
            <w:r>
              <w:rPr>
                <w:sz w:val="16"/>
              </w:rPr>
              <w:t>events per year</w:t>
            </w:r>
          </w:p>
        </w:tc>
        <w:tc>
          <w:tcPr>
            <w:tcW w:type="dxa" w:w="1577"/>
          </w:tcPr>
          <w:p>
            <w:pPr>
              <w:spacing w:after="0"/>
              <w:jc w:val="left"/>
            </w:pPr>
            <w:r>
              <w:rPr>
                <w:sz w:val="16"/>
              </w:rPr>
              <w:t>about 0.54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0.000184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0.0184%</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17.8</w:t>
            </w:r>
          </w:p>
        </w:tc>
        <w:tc>
          <w:tcPr>
            <w:tcW w:type="dxa" w:w="1448"/>
          </w:tcPr>
          <w:p>
            <w:pPr>
              <w:spacing w:after="0"/>
              <w:jc w:val="left"/>
            </w:pPr>
            <w:r>
              <w:rPr>
                <w:sz w:val="16"/>
              </w:rPr>
              <w:t>event-days per year</w:t>
            </w:r>
          </w:p>
        </w:tc>
        <w:tc>
          <w:tcPr>
            <w:tcW w:type="dxa" w:w="1577"/>
          </w:tcPr>
          <w:p>
            <w:pPr>
              <w:spacing w:after="0"/>
              <w:jc w:val="left"/>
            </w:pPr>
            <w:r>
              <w:rPr>
                <w:sz w:val="16"/>
              </w:rPr>
              <w:t>about 17.8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338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124</w:t>
            </w:r>
          </w:p>
        </w:tc>
        <w:tc>
          <w:tcPr>
            <w:tcW w:type="dxa" w:w="1476"/>
          </w:tcPr>
          <w:p>
            <w:pPr>
              <w:spacing w:after="0"/>
              <w:jc w:val="right"/>
            </w:pPr>
            <w:r>
              <w:rPr>
                <w:sz w:val="16"/>
              </w:rPr>
              <w:t>30</w:t>
            </w:r>
          </w:p>
        </w:tc>
        <w:tc>
          <w:tcPr>
            <w:tcW w:type="dxa" w:w="1476"/>
          </w:tcPr>
          <w:p>
            <w:pPr>
              <w:spacing w:after="0"/>
              <w:jc w:val="right"/>
            </w:pPr>
            <w:r>
              <w:rPr>
                <w:sz w:val="16"/>
              </w:rPr>
              <w:t>4.13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186</w:t>
            </w:r>
          </w:p>
        </w:tc>
        <w:tc>
          <w:tcPr>
            <w:tcW w:type="dxa" w:w="1476"/>
          </w:tcPr>
          <w:p>
            <w:pPr>
              <w:spacing w:after="0"/>
              <w:jc w:val="right"/>
            </w:pPr>
            <w:r>
              <w:rPr>
                <w:sz w:val="16"/>
              </w:rPr>
              <w:t>30</w:t>
            </w:r>
          </w:p>
        </w:tc>
        <w:tc>
          <w:tcPr>
            <w:tcW w:type="dxa" w:w="1476"/>
          </w:tcPr>
          <w:p>
            <w:pPr>
              <w:spacing w:after="0"/>
              <w:jc w:val="right"/>
            </w:pPr>
            <w:r>
              <w:rPr>
                <w:sz w:val="16"/>
              </w:rPr>
              <w:t>6.2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39 of 39</w:t>
            </w:r>
          </w:p>
        </w:tc>
        <w:tc>
          <w:tcPr>
            <w:tcW w:type="dxa" w:w="852"/>
          </w:tcPr>
          <w:p>
            <w:pPr>
              <w:spacing w:after="0"/>
              <w:jc w:val="right"/>
            </w:pPr>
            <w:r>
              <w:rPr>
                <w:sz w:val="16"/>
              </w:rPr>
              <w:t>28.0</w:t>
            </w:r>
          </w:p>
        </w:tc>
        <w:tc>
          <w:tcPr>
            <w:tcW w:type="dxa" w:w="680"/>
          </w:tcPr>
          <w:p>
            <w:pPr>
              <w:spacing w:after="0"/>
              <w:jc w:val="right"/>
            </w:pPr>
            <w:r>
              <w:rPr>
                <w:sz w:val="16"/>
              </w:rPr>
              <w:t>43.1</w:t>
            </w:r>
          </w:p>
        </w:tc>
        <w:tc>
          <w:tcPr>
            <w:tcW w:type="dxa" w:w="648"/>
          </w:tcPr>
          <w:p>
            <w:pPr>
              <w:spacing w:after="0"/>
              <w:jc w:val="right"/>
            </w:pPr>
            <w:r>
              <w:rPr>
                <w:sz w:val="16"/>
              </w:rPr>
              <w:t>74.4</w:t>
            </w:r>
          </w:p>
        </w:tc>
        <w:tc>
          <w:tcPr>
            <w:tcW w:type="dxa" w:w="4140"/>
          </w:tcPr>
          <w:p>
            <w:pPr>
              <w:spacing w:after="0"/>
              <w:jc w:val="left"/>
            </w:pPr>
            <w:r>
              <w:rPr>
                <w:sz w:val="16"/>
              </w:rPr>
              <w:t>Relatively Moderate 16, Relatively Low 23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22 of 39</w:t>
            </w:r>
          </w:p>
        </w:tc>
        <w:tc>
          <w:tcPr>
            <w:tcW w:type="dxa" w:w="852"/>
          </w:tcPr>
          <w:p>
            <w:pPr>
              <w:spacing w:after="0"/>
              <w:jc w:val="right"/>
            </w:pPr>
            <w:r>
              <w:rPr>
                <w:sz w:val="16"/>
              </w:rPr>
              <w:t>69.7</w:t>
            </w:r>
          </w:p>
        </w:tc>
        <w:tc>
          <w:tcPr>
            <w:tcW w:type="dxa" w:w="680"/>
          </w:tcPr>
          <w:p>
            <w:pPr>
              <w:spacing w:after="0"/>
              <w:jc w:val="right"/>
            </w:pPr>
            <w:r>
              <w:rPr>
                <w:sz w:val="16"/>
              </w:rPr>
              <w:t>88.9</w:t>
            </w:r>
          </w:p>
        </w:tc>
        <w:tc>
          <w:tcPr>
            <w:tcW w:type="dxa" w:w="648"/>
          </w:tcPr>
          <w:p>
            <w:pPr>
              <w:spacing w:after="0"/>
              <w:jc w:val="right"/>
            </w:pPr>
            <w:r>
              <w:rPr>
                <w:sz w:val="16"/>
              </w:rPr>
              <w:t>99.2</w:t>
            </w:r>
          </w:p>
        </w:tc>
        <w:tc>
          <w:tcPr>
            <w:tcW w:type="dxa" w:w="4140"/>
          </w:tcPr>
          <w:p>
            <w:pPr>
              <w:spacing w:after="0"/>
              <w:jc w:val="left"/>
            </w:pPr>
            <w:r>
              <w:rPr>
                <w:sz w:val="16"/>
              </w:rPr>
              <w:t>Relatively High 5, Relatively Moderate 3, Relatively Low 10, Very Low 4, No Rating 17</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39 of 39</w:t>
            </w:r>
          </w:p>
        </w:tc>
        <w:tc>
          <w:tcPr>
            <w:tcW w:type="dxa" w:w="852"/>
          </w:tcPr>
          <w:p>
            <w:pPr>
              <w:spacing w:after="0"/>
              <w:jc w:val="right"/>
            </w:pPr>
            <w:r>
              <w:rPr>
                <w:sz w:val="16"/>
              </w:rPr>
              <w:t>4.0</w:t>
            </w:r>
          </w:p>
        </w:tc>
        <w:tc>
          <w:tcPr>
            <w:tcW w:type="dxa" w:w="680"/>
          </w:tcPr>
          <w:p>
            <w:pPr>
              <w:spacing w:after="0"/>
              <w:jc w:val="right"/>
            </w:pPr>
            <w:r>
              <w:rPr>
                <w:sz w:val="16"/>
              </w:rPr>
              <w:t>12.6</w:t>
            </w:r>
          </w:p>
        </w:tc>
        <w:tc>
          <w:tcPr>
            <w:tcW w:type="dxa" w:w="648"/>
          </w:tcPr>
          <w:p>
            <w:pPr>
              <w:spacing w:after="0"/>
              <w:jc w:val="right"/>
            </w:pPr>
            <w:r>
              <w:rPr>
                <w:sz w:val="16"/>
              </w:rPr>
              <w:t>35.3</w:t>
            </w:r>
          </w:p>
        </w:tc>
        <w:tc>
          <w:tcPr>
            <w:tcW w:type="dxa" w:w="4140"/>
          </w:tcPr>
          <w:p>
            <w:pPr>
              <w:spacing w:after="0"/>
              <w:jc w:val="left"/>
            </w:pPr>
            <w:r>
              <w:rPr>
                <w:sz w:val="16"/>
              </w:rPr>
              <w:t>Very Low 39</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39 of 39</w:t>
            </w:r>
          </w:p>
        </w:tc>
        <w:tc>
          <w:tcPr>
            <w:tcW w:type="dxa" w:w="852"/>
          </w:tcPr>
          <w:p>
            <w:pPr>
              <w:spacing w:after="0"/>
              <w:jc w:val="right"/>
            </w:pPr>
            <w:r>
              <w:rPr>
                <w:sz w:val="16"/>
              </w:rPr>
              <w:t>61.5</w:t>
            </w:r>
          </w:p>
        </w:tc>
        <w:tc>
          <w:tcPr>
            <w:tcW w:type="dxa" w:w="680"/>
          </w:tcPr>
          <w:p>
            <w:pPr>
              <w:spacing w:after="0"/>
              <w:jc w:val="right"/>
            </w:pPr>
            <w:r>
              <w:rPr>
                <w:sz w:val="16"/>
              </w:rPr>
              <w:t>77.7</w:t>
            </w:r>
          </w:p>
        </w:tc>
        <w:tc>
          <w:tcPr>
            <w:tcW w:type="dxa" w:w="648"/>
          </w:tcPr>
          <w:p>
            <w:pPr>
              <w:spacing w:after="0"/>
              <w:jc w:val="right"/>
            </w:pPr>
            <w:r>
              <w:rPr>
                <w:sz w:val="16"/>
              </w:rPr>
              <w:t>89.9</w:t>
            </w:r>
          </w:p>
        </w:tc>
        <w:tc>
          <w:tcPr>
            <w:tcW w:type="dxa" w:w="4140"/>
          </w:tcPr>
          <w:p>
            <w:pPr>
              <w:spacing w:after="0"/>
              <w:jc w:val="left"/>
            </w:pPr>
            <w:r>
              <w:rPr>
                <w:sz w:val="16"/>
              </w:rPr>
              <w:t>Relatively High 1, Relatively Moderate 33, Relatively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39 of 39</w:t>
            </w:r>
          </w:p>
        </w:tc>
        <w:tc>
          <w:tcPr>
            <w:tcW w:type="dxa" w:w="852"/>
          </w:tcPr>
          <w:p>
            <w:pPr>
              <w:spacing w:after="0"/>
              <w:jc w:val="right"/>
            </w:pPr>
            <w:r>
              <w:rPr>
                <w:sz w:val="16"/>
              </w:rPr>
              <w:t>3.8</w:t>
            </w:r>
          </w:p>
        </w:tc>
        <w:tc>
          <w:tcPr>
            <w:tcW w:type="dxa" w:w="680"/>
          </w:tcPr>
          <w:p>
            <w:pPr>
              <w:spacing w:after="0"/>
              <w:jc w:val="right"/>
            </w:pPr>
            <w:r>
              <w:rPr>
                <w:sz w:val="16"/>
              </w:rPr>
              <w:t>8.6</w:t>
            </w:r>
          </w:p>
        </w:tc>
        <w:tc>
          <w:tcPr>
            <w:tcW w:type="dxa" w:w="648"/>
          </w:tcPr>
          <w:p>
            <w:pPr>
              <w:spacing w:after="0"/>
              <w:jc w:val="right"/>
            </w:pPr>
            <w:r>
              <w:rPr>
                <w:sz w:val="16"/>
              </w:rPr>
              <w:t>23.1</w:t>
            </w:r>
          </w:p>
        </w:tc>
        <w:tc>
          <w:tcPr>
            <w:tcW w:type="dxa" w:w="4140"/>
          </w:tcPr>
          <w:p>
            <w:pPr>
              <w:spacing w:after="0"/>
              <w:jc w:val="left"/>
            </w:pPr>
            <w:r>
              <w:rPr>
                <w:sz w:val="16"/>
              </w:rPr>
              <w:t>Relatively Low 4, Very Low 35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39 of 39</w:t>
            </w:r>
          </w:p>
        </w:tc>
        <w:tc>
          <w:tcPr>
            <w:tcW w:type="dxa" w:w="852"/>
          </w:tcPr>
          <w:p>
            <w:pPr>
              <w:spacing w:after="0"/>
              <w:jc w:val="right"/>
            </w:pPr>
            <w:r>
              <w:rPr>
                <w:sz w:val="16"/>
              </w:rPr>
              <w:t>13.2</w:t>
            </w:r>
          </w:p>
        </w:tc>
        <w:tc>
          <w:tcPr>
            <w:tcW w:type="dxa" w:w="680"/>
          </w:tcPr>
          <w:p>
            <w:pPr>
              <w:spacing w:after="0"/>
              <w:jc w:val="right"/>
            </w:pPr>
            <w:r>
              <w:rPr>
                <w:sz w:val="16"/>
              </w:rPr>
              <w:t>17.3</w:t>
            </w:r>
          </w:p>
        </w:tc>
        <w:tc>
          <w:tcPr>
            <w:tcW w:type="dxa" w:w="648"/>
          </w:tcPr>
          <w:p>
            <w:pPr>
              <w:spacing w:after="0"/>
              <w:jc w:val="right"/>
            </w:pPr>
            <w:r>
              <w:rPr>
                <w:sz w:val="16"/>
              </w:rPr>
              <w:t>29.5</w:t>
            </w:r>
          </w:p>
        </w:tc>
        <w:tc>
          <w:tcPr>
            <w:tcW w:type="dxa" w:w="4140"/>
          </w:tcPr>
          <w:p>
            <w:pPr>
              <w:spacing w:after="0"/>
              <w:jc w:val="left"/>
            </w:pPr>
            <w:r>
              <w:rPr>
                <w:sz w:val="16"/>
              </w:rPr>
              <w:t>Very Low 39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39 of 39</w:t>
            </w:r>
          </w:p>
        </w:tc>
        <w:tc>
          <w:tcPr>
            <w:tcW w:type="dxa" w:w="852"/>
          </w:tcPr>
          <w:p>
            <w:pPr>
              <w:spacing w:after="0"/>
              <w:jc w:val="right"/>
            </w:pPr>
            <w:r>
              <w:rPr>
                <w:sz w:val="16"/>
              </w:rPr>
              <w:t>23.4</w:t>
            </w:r>
          </w:p>
        </w:tc>
        <w:tc>
          <w:tcPr>
            <w:tcW w:type="dxa" w:w="680"/>
          </w:tcPr>
          <w:p>
            <w:pPr>
              <w:spacing w:after="0"/>
              <w:jc w:val="right"/>
            </w:pPr>
            <w:r>
              <w:rPr>
                <w:sz w:val="16"/>
              </w:rPr>
              <w:t>44.9</w:t>
            </w:r>
          </w:p>
        </w:tc>
        <w:tc>
          <w:tcPr>
            <w:tcW w:type="dxa" w:w="648"/>
          </w:tcPr>
          <w:p>
            <w:pPr>
              <w:spacing w:after="0"/>
              <w:jc w:val="right"/>
            </w:pPr>
            <w:r>
              <w:rPr>
                <w:sz w:val="16"/>
              </w:rPr>
              <w:t>83.5</w:t>
            </w:r>
          </w:p>
        </w:tc>
        <w:tc>
          <w:tcPr>
            <w:tcW w:type="dxa" w:w="4140"/>
          </w:tcPr>
          <w:p>
            <w:pPr>
              <w:spacing w:after="0"/>
              <w:jc w:val="left"/>
            </w:pPr>
            <w:r>
              <w:rPr>
                <w:sz w:val="16"/>
              </w:rPr>
              <w:t>Relatively Moderate 6, Relatively Low 24, Very Low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39 of 39</w:t>
            </w:r>
          </w:p>
        </w:tc>
        <w:tc>
          <w:tcPr>
            <w:tcW w:type="dxa" w:w="852"/>
          </w:tcPr>
          <w:p>
            <w:pPr>
              <w:spacing w:after="0"/>
              <w:jc w:val="right"/>
            </w:pPr>
            <w:r>
              <w:rPr>
                <w:sz w:val="16"/>
              </w:rPr>
              <w:t>2.0</w:t>
            </w:r>
          </w:p>
        </w:tc>
        <w:tc>
          <w:tcPr>
            <w:tcW w:type="dxa" w:w="680"/>
          </w:tcPr>
          <w:p>
            <w:pPr>
              <w:spacing w:after="0"/>
              <w:jc w:val="right"/>
            </w:pPr>
            <w:r>
              <w:rPr>
                <w:sz w:val="16"/>
              </w:rPr>
              <w:t>27.1</w:t>
            </w:r>
          </w:p>
        </w:tc>
        <w:tc>
          <w:tcPr>
            <w:tcW w:type="dxa" w:w="648"/>
          </w:tcPr>
          <w:p>
            <w:pPr>
              <w:spacing w:after="0"/>
              <w:jc w:val="right"/>
            </w:pPr>
            <w:r>
              <w:rPr>
                <w:sz w:val="16"/>
              </w:rPr>
              <w:t>81.5</w:t>
            </w:r>
          </w:p>
        </w:tc>
        <w:tc>
          <w:tcPr>
            <w:tcW w:type="dxa" w:w="4140"/>
          </w:tcPr>
          <w:p>
            <w:pPr>
              <w:spacing w:after="0"/>
              <w:jc w:val="left"/>
            </w:pPr>
            <w:r>
              <w:rPr>
                <w:sz w:val="16"/>
              </w:rPr>
              <w:t>Relatively High 1, Relatively Moderate 11, Relatively Low 17, Very Low 10</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39 of 39</w:t>
            </w:r>
          </w:p>
        </w:tc>
        <w:tc>
          <w:tcPr>
            <w:tcW w:type="dxa" w:w="852"/>
          </w:tcPr>
          <w:p>
            <w:pPr>
              <w:spacing w:after="0"/>
              <w:jc w:val="right"/>
            </w:pPr>
            <w:r>
              <w:rPr>
                <w:sz w:val="16"/>
              </w:rPr>
              <w:t>13.1</w:t>
            </w:r>
          </w:p>
        </w:tc>
        <w:tc>
          <w:tcPr>
            <w:tcW w:type="dxa" w:w="680"/>
          </w:tcPr>
          <w:p>
            <w:pPr>
              <w:spacing w:after="0"/>
              <w:jc w:val="right"/>
            </w:pPr>
            <w:r>
              <w:rPr>
                <w:sz w:val="16"/>
              </w:rPr>
              <w:t>39.1</w:t>
            </w:r>
          </w:p>
        </w:tc>
        <w:tc>
          <w:tcPr>
            <w:tcW w:type="dxa" w:w="648"/>
          </w:tcPr>
          <w:p>
            <w:pPr>
              <w:spacing w:after="0"/>
              <w:jc w:val="right"/>
            </w:pPr>
            <w:r>
              <w:rPr>
                <w:sz w:val="16"/>
              </w:rPr>
              <w:t>78.6</w:t>
            </w:r>
          </w:p>
        </w:tc>
        <w:tc>
          <w:tcPr>
            <w:tcW w:type="dxa" w:w="4140"/>
          </w:tcPr>
          <w:p>
            <w:pPr>
              <w:spacing w:after="0"/>
              <w:jc w:val="left"/>
            </w:pPr>
            <w:r>
              <w:rPr>
                <w:sz w:val="16"/>
              </w:rPr>
              <w:t>Very Low 39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39 of 39</w:t>
            </w:r>
          </w:p>
        </w:tc>
        <w:tc>
          <w:tcPr>
            <w:tcW w:type="dxa" w:w="852"/>
          </w:tcPr>
          <w:p>
            <w:pPr>
              <w:spacing w:after="0"/>
              <w:jc w:val="right"/>
            </w:pPr>
            <w:r>
              <w:rPr>
                <w:sz w:val="16"/>
              </w:rPr>
              <w:t>17.7</w:t>
            </w:r>
          </w:p>
        </w:tc>
        <w:tc>
          <w:tcPr>
            <w:tcW w:type="dxa" w:w="680"/>
          </w:tcPr>
          <w:p>
            <w:pPr>
              <w:spacing w:after="0"/>
              <w:jc w:val="right"/>
            </w:pPr>
            <w:r>
              <w:rPr>
                <w:sz w:val="16"/>
              </w:rPr>
              <w:t>35.3</w:t>
            </w:r>
          </w:p>
        </w:tc>
        <w:tc>
          <w:tcPr>
            <w:tcW w:type="dxa" w:w="648"/>
          </w:tcPr>
          <w:p>
            <w:pPr>
              <w:spacing w:after="0"/>
              <w:jc w:val="right"/>
            </w:pPr>
            <w:r>
              <w:rPr>
                <w:sz w:val="16"/>
              </w:rPr>
              <w:t>61.3</w:t>
            </w:r>
          </w:p>
        </w:tc>
        <w:tc>
          <w:tcPr>
            <w:tcW w:type="dxa" w:w="4140"/>
          </w:tcPr>
          <w:p>
            <w:pPr>
              <w:spacing w:after="0"/>
              <w:jc w:val="left"/>
            </w:pPr>
            <w:r>
              <w:rPr>
                <w:sz w:val="16"/>
              </w:rPr>
              <w:t>Relatively Moderate 5, Relatively Low 32,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39 of 39</w:t>
            </w:r>
          </w:p>
        </w:tc>
        <w:tc>
          <w:tcPr>
            <w:tcW w:type="dxa" w:w="852"/>
          </w:tcPr>
          <w:p>
            <w:pPr>
              <w:spacing w:after="0"/>
              <w:jc w:val="right"/>
            </w:pPr>
            <w:r>
              <w:rPr>
                <w:sz w:val="16"/>
              </w:rPr>
              <w:t>66.6</w:t>
            </w:r>
          </w:p>
        </w:tc>
        <w:tc>
          <w:tcPr>
            <w:tcW w:type="dxa" w:w="680"/>
          </w:tcPr>
          <w:p>
            <w:pPr>
              <w:spacing w:after="0"/>
              <w:jc w:val="right"/>
            </w:pPr>
            <w:r>
              <w:rPr>
                <w:sz w:val="16"/>
              </w:rPr>
              <w:t>85.5</w:t>
            </w:r>
          </w:p>
        </w:tc>
        <w:tc>
          <w:tcPr>
            <w:tcW w:type="dxa" w:w="648"/>
          </w:tcPr>
          <w:p>
            <w:pPr>
              <w:spacing w:after="0"/>
              <w:jc w:val="right"/>
            </w:pPr>
            <w:r>
              <w:rPr>
                <w:sz w:val="16"/>
              </w:rPr>
              <w:t>96.4</w:t>
            </w:r>
          </w:p>
        </w:tc>
        <w:tc>
          <w:tcPr>
            <w:tcW w:type="dxa" w:w="4140"/>
          </w:tcPr>
          <w:p>
            <w:pPr>
              <w:spacing w:after="0"/>
              <w:jc w:val="left"/>
            </w:pPr>
            <w:r>
              <w:rPr>
                <w:sz w:val="16"/>
              </w:rPr>
              <w:t>Relatively High 25, Relatively Moderate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39 of 39</w:t>
            </w:r>
          </w:p>
        </w:tc>
        <w:tc>
          <w:tcPr>
            <w:tcW w:type="dxa" w:w="852"/>
          </w:tcPr>
          <w:p>
            <w:pPr>
              <w:spacing w:after="0"/>
              <w:jc w:val="right"/>
            </w:pPr>
            <w:r>
              <w:rPr>
                <w:sz w:val="16"/>
              </w:rPr>
              <w:t>53.3</w:t>
            </w:r>
          </w:p>
        </w:tc>
        <w:tc>
          <w:tcPr>
            <w:tcW w:type="dxa" w:w="680"/>
          </w:tcPr>
          <w:p>
            <w:pPr>
              <w:spacing w:after="0"/>
              <w:jc w:val="right"/>
            </w:pPr>
            <w:r>
              <w:rPr>
                <w:sz w:val="16"/>
              </w:rPr>
              <w:t>71.9</w:t>
            </w:r>
          </w:p>
        </w:tc>
        <w:tc>
          <w:tcPr>
            <w:tcW w:type="dxa" w:w="648"/>
          </w:tcPr>
          <w:p>
            <w:pPr>
              <w:spacing w:after="0"/>
              <w:jc w:val="right"/>
            </w:pPr>
            <w:r>
              <w:rPr>
                <w:sz w:val="16"/>
              </w:rPr>
              <w:t>97.2</w:t>
            </w:r>
          </w:p>
        </w:tc>
        <w:tc>
          <w:tcPr>
            <w:tcW w:type="dxa" w:w="4140"/>
          </w:tcPr>
          <w:p>
            <w:pPr>
              <w:spacing w:after="0"/>
              <w:jc w:val="left"/>
            </w:pPr>
            <w:r>
              <w:rPr>
                <w:sz w:val="16"/>
              </w:rPr>
              <w:t>Very High 1, Relatively High 15, Relatively Moderate 22, Relatively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38 of 39</w:t>
            </w:r>
          </w:p>
        </w:tc>
        <w:tc>
          <w:tcPr>
            <w:tcW w:type="dxa" w:w="852"/>
          </w:tcPr>
          <w:p>
            <w:pPr>
              <w:spacing w:after="0"/>
              <w:jc w:val="right"/>
            </w:pPr>
            <w:r>
              <w:rPr>
                <w:sz w:val="16"/>
              </w:rPr>
              <w:t>19.2</w:t>
            </w:r>
          </w:p>
        </w:tc>
        <w:tc>
          <w:tcPr>
            <w:tcW w:type="dxa" w:w="680"/>
          </w:tcPr>
          <w:p>
            <w:pPr>
              <w:spacing w:after="0"/>
              <w:jc w:val="right"/>
            </w:pPr>
            <w:r>
              <w:rPr>
                <w:sz w:val="16"/>
              </w:rPr>
              <w:t>41.2</w:t>
            </w:r>
          </w:p>
        </w:tc>
        <w:tc>
          <w:tcPr>
            <w:tcW w:type="dxa" w:w="648"/>
          </w:tcPr>
          <w:p>
            <w:pPr>
              <w:spacing w:after="0"/>
              <w:jc w:val="right"/>
            </w:pPr>
            <w:r>
              <w:rPr>
                <w:sz w:val="16"/>
              </w:rPr>
              <w:t>79.0</w:t>
            </w:r>
          </w:p>
        </w:tc>
        <w:tc>
          <w:tcPr>
            <w:tcW w:type="dxa" w:w="4140"/>
          </w:tcPr>
          <w:p>
            <w:pPr>
              <w:spacing w:after="0"/>
              <w:jc w:val="left"/>
            </w:pPr>
            <w:r>
              <w:rPr>
                <w:sz w:val="16"/>
              </w:rPr>
              <w:t>Relatively Low 5, Very Low 33, No Rating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39 of 39</w:t>
            </w:r>
          </w:p>
        </w:tc>
        <w:tc>
          <w:tcPr>
            <w:tcW w:type="dxa" w:w="852"/>
          </w:tcPr>
          <w:p>
            <w:pPr>
              <w:spacing w:after="0"/>
              <w:jc w:val="right"/>
            </w:pPr>
            <w:r>
              <w:rPr>
                <w:sz w:val="16"/>
              </w:rPr>
              <w:t>67.8</w:t>
            </w:r>
          </w:p>
        </w:tc>
        <w:tc>
          <w:tcPr>
            <w:tcW w:type="dxa" w:w="680"/>
          </w:tcPr>
          <w:p>
            <w:pPr>
              <w:spacing w:after="0"/>
              <w:jc w:val="right"/>
            </w:pPr>
            <w:r>
              <w:rPr>
                <w:sz w:val="16"/>
              </w:rPr>
              <w:t>85.8</w:t>
            </w:r>
          </w:p>
        </w:tc>
        <w:tc>
          <w:tcPr>
            <w:tcW w:type="dxa" w:w="648"/>
          </w:tcPr>
          <w:p>
            <w:pPr>
              <w:spacing w:after="0"/>
              <w:jc w:val="right"/>
            </w:pPr>
            <w:r>
              <w:rPr>
                <w:sz w:val="16"/>
              </w:rPr>
              <w:t>95.9</w:t>
            </w:r>
          </w:p>
        </w:tc>
        <w:tc>
          <w:tcPr>
            <w:tcW w:type="dxa" w:w="4140"/>
          </w:tcPr>
          <w:p>
            <w:pPr>
              <w:spacing w:after="0"/>
              <w:jc w:val="left"/>
            </w:pPr>
            <w:r>
              <w:rPr>
                <w:sz w:val="16"/>
              </w:rPr>
              <w:t>Very High 1, Relatively High 31,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1"/>
        <w:gridCol w:w="716"/>
        <w:gridCol w:w="2127"/>
        <w:gridCol w:w="2315"/>
        <w:gridCol w:w="1563"/>
        <w:gridCol w:w="1901"/>
        <w:gridCol w:w="3740"/>
      </w:tblGrid>
      <w:tr>
        <w:trPr>
          <w:cantSplit/>
          <w:tblHeader/>
        </w:trPr>
        <w:tc>
          <w:tcPr>
            <w:tcW w:type="dxa" w:w="1751"/>
            <w:shd w:val="clear" w:color="auto" w:fill="E8E8E8"/>
          </w:tcPr>
          <w:p>
            <w:pPr>
              <w:spacing w:after="0"/>
              <w:jc w:val="left"/>
            </w:pPr>
            <w:r>
              <w:rPr>
                <w:b/>
                <w:sz w:val="16"/>
              </w:rPr>
              <w:t>Member</w:t>
            </w:r>
          </w:p>
        </w:tc>
        <w:tc>
          <w:tcPr>
            <w:tcW w:type="dxa" w:w="716"/>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Plan status</w:t>
            </w:r>
          </w:p>
        </w:tc>
        <w:tc>
          <w:tcPr>
            <w:tcW w:type="dxa" w:w="23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40"/>
            <w:shd w:val="clear" w:color="auto" w:fill="E8E8E8"/>
          </w:tcPr>
          <w:p>
            <w:pPr>
              <w:spacing w:after="0"/>
              <w:jc w:val="left"/>
            </w:pPr>
            <w:r>
              <w:rPr>
                <w:b/>
                <w:sz w:val="16"/>
              </w:rPr>
              <w:t>Notes</w:t>
            </w:r>
          </w:p>
        </w:tc>
      </w:tr>
      <w:tr>
        <w:trPr>
          <w:cantSplit/>
        </w:trPr>
        <w:tc>
          <w:tcPr>
            <w:tcW w:type="dxa" w:w="1751"/>
          </w:tcPr>
          <w:p>
            <w:pPr>
              <w:spacing w:after="0"/>
              <w:jc w:val="left"/>
            </w:pPr>
            <w:r>
              <w:rPr>
                <w:sz w:val="16"/>
              </w:rPr>
              <w:t>Black Hawk County</w:t>
            </w:r>
          </w:p>
        </w:tc>
        <w:tc>
          <w:tcPr>
            <w:tcW w:type="dxa" w:w="716"/>
          </w:tcPr>
          <w:p>
            <w:pPr>
              <w:spacing w:after="0"/>
              <w:jc w:val="left"/>
            </w:pPr>
            <w:r>
              <w:rPr>
                <w:sz w:val="16"/>
              </w:rPr>
              <w:t>County</w:t>
            </w:r>
          </w:p>
        </w:tc>
        <w:tc>
          <w:tcPr>
            <w:tcW w:type="dxa" w:w="2127"/>
          </w:tcPr>
          <w:p>
            <w:pPr>
              <w:spacing w:after="0"/>
              <w:jc w:val="left"/>
            </w:pPr>
            <w:r>
              <w:rPr>
                <w:sz w:val="16"/>
              </w:rPr>
              <w:t>Expired on 2025-06-08</w:t>
            </w:r>
          </w:p>
        </w:tc>
        <w:tc>
          <w:tcPr>
            <w:tcW w:type="dxa" w:w="2315"/>
          </w:tcPr>
          <w:p>
            <w:pPr>
              <w:spacing w:after="0"/>
              <w:jc w:val="right"/>
            </w:pPr>
            <w:r>
              <w:rPr>
                <w:sz w:val="16"/>
              </w:rPr>
              <w:t>FMA RL 1, SRL 2; any 32</w:t>
            </w:r>
          </w:p>
        </w:tc>
        <w:tc>
          <w:tcPr>
            <w:tcW w:type="dxa" w:w="1563"/>
          </w:tcPr>
          <w:p>
            <w:pPr>
              <w:spacing w:after="0"/>
              <w:jc w:val="right"/>
            </w:pPr>
            <w:r>
              <w:rPr>
                <w:sz w:val="16"/>
              </w:rPr>
              <w:t>$601,497.64</w:t>
            </w:r>
          </w:p>
        </w:tc>
        <w:tc>
          <w:tcPr>
            <w:tcW w:type="dxa" w:w="1901"/>
          </w:tcPr>
          <w:p>
            <w:pPr>
              <w:spacing w:after="0"/>
              <w:jc w:val="right"/>
            </w:pPr>
            <w:r>
              <w:rPr>
                <w:sz w:val="16"/>
              </w:rPr>
              <w:t>0; 0</w:t>
            </w:r>
          </w:p>
        </w:tc>
        <w:tc>
          <w:tcPr>
            <w:tcW w:type="dxa" w:w="3740"/>
          </w:tcPr>
          <w:p>
            <w:pPr>
              <w:spacing w:after="0"/>
              <w:jc w:val="left"/>
            </w:pPr>
          </w:p>
        </w:tc>
      </w:tr>
      <w:tr>
        <w:trPr>
          <w:cantSplit/>
        </w:trPr>
        <w:tc>
          <w:tcPr>
            <w:tcW w:type="dxa" w:w="1751"/>
          </w:tcPr>
          <w:p>
            <w:pPr>
              <w:spacing w:after="0"/>
              <w:jc w:val="left"/>
            </w:pPr>
            <w:r>
              <w:rPr>
                <w:sz w:val="16"/>
              </w:rPr>
              <w:t>Cedar Falls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20, SRL 17; any 76</w:t>
            </w:r>
          </w:p>
        </w:tc>
        <w:tc>
          <w:tcPr>
            <w:tcW w:type="dxa" w:w="1563"/>
          </w:tcPr>
          <w:p>
            <w:pPr>
              <w:spacing w:after="0"/>
              <w:jc w:val="right"/>
            </w:pPr>
            <w:r>
              <w:rPr>
                <w:sz w:val="16"/>
              </w:rPr>
              <w:t>$5,264,182.71</w:t>
            </w:r>
          </w:p>
        </w:tc>
        <w:tc>
          <w:tcPr>
            <w:tcW w:type="dxa" w:w="1901"/>
          </w:tcPr>
          <w:p>
            <w:pPr>
              <w:spacing w:after="0"/>
              <w:jc w:val="right"/>
            </w:pPr>
            <w:r>
              <w:rPr>
                <w:sz w:val="16"/>
              </w:rPr>
              <w:t>109; 12</w:t>
            </w:r>
          </w:p>
        </w:tc>
        <w:tc>
          <w:tcPr>
            <w:tcW w:type="dxa" w:w="3740"/>
          </w:tcPr>
          <w:p>
            <w:pPr>
              <w:spacing w:after="0"/>
              <w:jc w:val="left"/>
            </w:pPr>
            <w:r>
              <w:rPr>
                <w:sz w:val="16"/>
              </w:rPr>
              <w:t>Includes $321,781.81 for declarations not counted as hazard incidents (DR-1854-IA, DR-4483-IA).</w:t>
            </w:r>
          </w:p>
        </w:tc>
      </w:tr>
      <w:tr>
        <w:trPr>
          <w:cantSplit/>
        </w:trPr>
        <w:tc>
          <w:tcPr>
            <w:tcW w:type="dxa" w:w="1751"/>
          </w:tcPr>
          <w:p>
            <w:pPr>
              <w:spacing w:after="0"/>
              <w:jc w:val="left"/>
            </w:pPr>
            <w:r>
              <w:rPr>
                <w:sz w:val="16"/>
              </w:rPr>
              <w:t>Dunkerton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1, SRL 0; any 7</w:t>
            </w:r>
          </w:p>
        </w:tc>
        <w:tc>
          <w:tcPr>
            <w:tcW w:type="dxa" w:w="1563"/>
          </w:tcPr>
          <w:p>
            <w:pPr>
              <w:spacing w:after="0"/>
              <w:jc w:val="right"/>
            </w:pPr>
            <w:r>
              <w:rPr>
                <w:sz w:val="16"/>
              </w:rPr>
              <w:t>$239,550.70</w:t>
            </w:r>
          </w:p>
        </w:tc>
        <w:tc>
          <w:tcPr>
            <w:tcW w:type="dxa" w:w="1901"/>
          </w:tcPr>
          <w:p>
            <w:pPr>
              <w:spacing w:after="0"/>
              <w:jc w:val="right"/>
            </w:pPr>
            <w:r>
              <w:rPr>
                <w:sz w:val="16"/>
              </w:rPr>
              <w:t>27; 1</w:t>
            </w:r>
          </w:p>
        </w:tc>
        <w:tc>
          <w:tcPr>
            <w:tcW w:type="dxa" w:w="3740"/>
          </w:tcPr>
          <w:p>
            <w:pPr>
              <w:spacing w:after="0"/>
              <w:jc w:val="left"/>
            </w:pPr>
          </w:p>
        </w:tc>
      </w:tr>
      <w:tr>
        <w:trPr>
          <w:cantSplit/>
        </w:trPr>
        <w:tc>
          <w:tcPr>
            <w:tcW w:type="dxa" w:w="1751"/>
          </w:tcPr>
          <w:p>
            <w:pPr>
              <w:spacing w:after="0"/>
              <w:jc w:val="left"/>
            </w:pPr>
            <w:r>
              <w:rPr>
                <w:sz w:val="16"/>
              </w:rPr>
              <w:t>Elk Run Heights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0, SRL 0; any 0</w:t>
            </w:r>
          </w:p>
        </w:tc>
        <w:tc>
          <w:tcPr>
            <w:tcW w:type="dxa" w:w="1563"/>
          </w:tcPr>
          <w:p>
            <w:pPr>
              <w:spacing w:after="0"/>
              <w:jc w:val="right"/>
            </w:pPr>
            <w:r>
              <w:rPr>
                <w:sz w:val="16"/>
              </w:rPr>
              <w:t>$71,928.60</w:t>
            </w:r>
          </w:p>
        </w:tc>
        <w:tc>
          <w:tcPr>
            <w:tcW w:type="dxa" w:w="1901"/>
          </w:tcPr>
          <w:p>
            <w:pPr>
              <w:spacing w:after="0"/>
              <w:jc w:val="right"/>
            </w:pPr>
            <w:r>
              <w:rPr>
                <w:sz w:val="16"/>
              </w:rPr>
              <w:t>2; 0</w:t>
            </w:r>
          </w:p>
        </w:tc>
        <w:tc>
          <w:tcPr>
            <w:tcW w:type="dxa" w:w="3740"/>
          </w:tcPr>
          <w:p>
            <w:pPr>
              <w:spacing w:after="0"/>
              <w:jc w:val="left"/>
            </w:pPr>
          </w:p>
        </w:tc>
      </w:tr>
      <w:tr>
        <w:trPr>
          <w:cantSplit/>
        </w:trPr>
        <w:tc>
          <w:tcPr>
            <w:tcW w:type="dxa" w:w="1751"/>
          </w:tcPr>
          <w:p>
            <w:pPr>
              <w:spacing w:after="0"/>
              <w:jc w:val="left"/>
            </w:pPr>
            <w:r>
              <w:rPr>
                <w:sz w:val="16"/>
              </w:rPr>
              <w:t>Evansdale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0, SRL 0; any 3</w:t>
            </w:r>
          </w:p>
        </w:tc>
        <w:tc>
          <w:tcPr>
            <w:tcW w:type="dxa" w:w="1563"/>
          </w:tcPr>
          <w:p>
            <w:pPr>
              <w:spacing w:after="0"/>
              <w:jc w:val="right"/>
            </w:pPr>
            <w:r>
              <w:rPr>
                <w:sz w:val="16"/>
              </w:rPr>
              <w:t>$847,721.20</w:t>
            </w:r>
          </w:p>
        </w:tc>
        <w:tc>
          <w:tcPr>
            <w:tcW w:type="dxa" w:w="1901"/>
          </w:tcPr>
          <w:p>
            <w:pPr>
              <w:spacing w:after="0"/>
              <w:jc w:val="right"/>
            </w:pPr>
            <w:r>
              <w:rPr>
                <w:sz w:val="16"/>
              </w:rPr>
              <w:t>37; 8</w:t>
            </w:r>
          </w:p>
        </w:tc>
        <w:tc>
          <w:tcPr>
            <w:tcW w:type="dxa" w:w="3740"/>
          </w:tcPr>
          <w:p>
            <w:pPr>
              <w:spacing w:after="0"/>
              <w:jc w:val="left"/>
            </w:pPr>
          </w:p>
        </w:tc>
      </w:tr>
      <w:tr>
        <w:trPr>
          <w:cantSplit/>
        </w:trPr>
        <w:tc>
          <w:tcPr>
            <w:tcW w:type="dxa" w:w="1751"/>
          </w:tcPr>
          <w:p>
            <w:pPr>
              <w:spacing w:after="0"/>
              <w:jc w:val="left"/>
            </w:pPr>
            <w:r>
              <w:rPr>
                <w:sz w:val="16"/>
              </w:rPr>
              <w:t>Gilbertville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0, SRL 0; any 0</w:t>
            </w:r>
          </w:p>
        </w:tc>
        <w:tc>
          <w:tcPr>
            <w:tcW w:type="dxa" w:w="1563"/>
          </w:tcPr>
          <w:p>
            <w:pPr>
              <w:spacing w:after="0"/>
              <w:jc w:val="right"/>
            </w:pPr>
            <w:r>
              <w:rPr>
                <w:sz w:val="16"/>
              </w:rPr>
              <w:t>none found</w:t>
            </w:r>
          </w:p>
        </w:tc>
        <w:tc>
          <w:tcPr>
            <w:tcW w:type="dxa" w:w="1901"/>
          </w:tcPr>
          <w:p>
            <w:pPr>
              <w:spacing w:after="0"/>
              <w:jc w:val="right"/>
            </w:pPr>
            <w:r>
              <w:rPr>
                <w:sz w:val="16"/>
              </w:rPr>
              <w:t>11; 4</w:t>
            </w:r>
          </w:p>
        </w:tc>
        <w:tc>
          <w:tcPr>
            <w:tcW w:type="dxa" w:w="3740"/>
          </w:tcPr>
          <w:p>
            <w:pPr>
              <w:spacing w:after="0"/>
              <w:jc w:val="left"/>
            </w:pPr>
          </w:p>
        </w:tc>
      </w:tr>
      <w:tr>
        <w:trPr>
          <w:cantSplit/>
        </w:trPr>
        <w:tc>
          <w:tcPr>
            <w:tcW w:type="dxa" w:w="1751"/>
          </w:tcPr>
          <w:p>
            <w:pPr>
              <w:spacing w:after="0"/>
              <w:jc w:val="left"/>
            </w:pPr>
            <w:r>
              <w:rPr>
                <w:sz w:val="16"/>
              </w:rPr>
              <w:t>Hudson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0, SRL 0; any 0</w:t>
            </w:r>
          </w:p>
        </w:tc>
        <w:tc>
          <w:tcPr>
            <w:tcW w:type="dxa" w:w="1563"/>
          </w:tcPr>
          <w:p>
            <w:pPr>
              <w:spacing w:after="0"/>
              <w:jc w:val="right"/>
            </w:pPr>
            <w:r>
              <w:rPr>
                <w:sz w:val="16"/>
              </w:rPr>
              <w:t>$37,398.92</w:t>
            </w:r>
          </w:p>
        </w:tc>
        <w:tc>
          <w:tcPr>
            <w:tcW w:type="dxa" w:w="1901"/>
          </w:tcPr>
          <w:p>
            <w:pPr>
              <w:spacing w:after="0"/>
              <w:jc w:val="right"/>
            </w:pPr>
            <w:r>
              <w:rPr>
                <w:sz w:val="16"/>
              </w:rPr>
              <w:t>26; 5</w:t>
            </w:r>
          </w:p>
        </w:tc>
        <w:tc>
          <w:tcPr>
            <w:tcW w:type="dxa" w:w="3740"/>
          </w:tcPr>
          <w:p>
            <w:pPr>
              <w:spacing w:after="0"/>
              <w:jc w:val="left"/>
            </w:pPr>
          </w:p>
        </w:tc>
      </w:tr>
      <w:tr>
        <w:trPr>
          <w:cantSplit/>
        </w:trPr>
        <w:tc>
          <w:tcPr>
            <w:tcW w:type="dxa" w:w="1751"/>
          </w:tcPr>
          <w:p>
            <w:pPr>
              <w:spacing w:after="0"/>
              <w:jc w:val="left"/>
            </w:pPr>
            <w:r>
              <w:rPr>
                <w:sz w:val="16"/>
              </w:rPr>
              <w:t>Janesville city</w:t>
            </w:r>
          </w:p>
        </w:tc>
        <w:tc>
          <w:tcPr>
            <w:tcW w:type="dxa" w:w="716"/>
          </w:tcPr>
          <w:p>
            <w:pPr>
              <w:spacing w:after="0"/>
              <w:jc w:val="left"/>
            </w:pPr>
            <w:r>
              <w:rPr>
                <w:sz w:val="16"/>
              </w:rPr>
              <w:t>City</w:t>
            </w:r>
          </w:p>
        </w:tc>
        <w:tc>
          <w:tcPr>
            <w:tcW w:type="dxa" w:w="2127"/>
          </w:tcPr>
          <w:p>
            <w:pPr>
              <w:spacing w:after="0"/>
              <w:jc w:val="left"/>
            </w:pPr>
            <w:r>
              <w:rPr>
                <w:sz w:val="16"/>
              </w:rPr>
              <w:t>Approved, expires 2027-07-01</w:t>
            </w:r>
          </w:p>
        </w:tc>
        <w:tc>
          <w:tcPr>
            <w:tcW w:type="dxa" w:w="2315"/>
          </w:tcPr>
          <w:p>
            <w:pPr>
              <w:spacing w:after="0"/>
              <w:jc w:val="right"/>
            </w:pPr>
            <w:r>
              <w:rPr>
                <w:sz w:val="16"/>
              </w:rPr>
              <w:t>FMA RL 0, SRL 0; any 2</w:t>
            </w:r>
          </w:p>
        </w:tc>
        <w:tc>
          <w:tcPr>
            <w:tcW w:type="dxa" w:w="1563"/>
          </w:tcPr>
          <w:p>
            <w:pPr>
              <w:spacing w:after="0"/>
              <w:jc w:val="right"/>
            </w:pPr>
            <w:r>
              <w:rPr>
                <w:sz w:val="16"/>
              </w:rPr>
              <w:t>none found</w:t>
            </w:r>
          </w:p>
        </w:tc>
        <w:tc>
          <w:tcPr>
            <w:tcW w:type="dxa" w:w="1901"/>
          </w:tcPr>
          <w:p>
            <w:pPr>
              <w:spacing w:after="0"/>
              <w:jc w:val="right"/>
            </w:pPr>
            <w:r>
              <w:rPr>
                <w:sz w:val="16"/>
              </w:rPr>
              <w:t>0; 0</w:t>
            </w:r>
          </w:p>
        </w:tc>
        <w:tc>
          <w:tcPr>
            <w:tcW w:type="dxa" w:w="3740"/>
          </w:tcPr>
          <w:p>
            <w:pPr>
              <w:spacing w:after="0"/>
              <w:jc w:val="left"/>
            </w:pPr>
            <w:r>
              <w:rPr>
                <w:sz w:val="16"/>
              </w:rPr>
              <w:t>Whole community, including the part in Bremer County; none of its repeat-flood properties are in this county.</w:t>
            </w:r>
          </w:p>
        </w:tc>
      </w:tr>
      <w:tr>
        <w:trPr>
          <w:cantSplit/>
        </w:trPr>
        <w:tc>
          <w:tcPr>
            <w:tcW w:type="dxa" w:w="1751"/>
          </w:tcPr>
          <w:p>
            <w:pPr>
              <w:spacing w:after="0"/>
              <w:jc w:val="left"/>
            </w:pPr>
            <w:r>
              <w:rPr>
                <w:sz w:val="16"/>
              </w:rPr>
              <w:t>La Porte City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1, SRL 3; any 12</w:t>
            </w:r>
          </w:p>
        </w:tc>
        <w:tc>
          <w:tcPr>
            <w:tcW w:type="dxa" w:w="1563"/>
          </w:tcPr>
          <w:p>
            <w:pPr>
              <w:spacing w:after="0"/>
              <w:jc w:val="right"/>
            </w:pPr>
            <w:r>
              <w:rPr>
                <w:sz w:val="16"/>
              </w:rPr>
              <w:t>$36,848.75</w:t>
            </w:r>
          </w:p>
        </w:tc>
        <w:tc>
          <w:tcPr>
            <w:tcW w:type="dxa" w:w="1901"/>
          </w:tcPr>
          <w:p>
            <w:pPr>
              <w:spacing w:after="0"/>
              <w:jc w:val="right"/>
            </w:pPr>
            <w:r>
              <w:rPr>
                <w:sz w:val="16"/>
              </w:rPr>
              <w:t>23; 4</w:t>
            </w:r>
          </w:p>
        </w:tc>
        <w:tc>
          <w:tcPr>
            <w:tcW w:type="dxa" w:w="3740"/>
          </w:tcPr>
          <w:p>
            <w:pPr>
              <w:spacing w:after="0"/>
              <w:jc w:val="left"/>
            </w:pPr>
          </w:p>
        </w:tc>
      </w:tr>
      <w:tr>
        <w:trPr>
          <w:cantSplit/>
        </w:trPr>
        <w:tc>
          <w:tcPr>
            <w:tcW w:type="dxa" w:w="1751"/>
          </w:tcPr>
          <w:p>
            <w:pPr>
              <w:spacing w:after="0"/>
              <w:jc w:val="left"/>
            </w:pPr>
            <w:r>
              <w:rPr>
                <w:sz w:val="16"/>
              </w:rPr>
              <w:t>Raymond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0, SRL 0; any 0</w:t>
            </w:r>
          </w:p>
        </w:tc>
        <w:tc>
          <w:tcPr>
            <w:tcW w:type="dxa" w:w="1563"/>
          </w:tcPr>
          <w:p>
            <w:pPr>
              <w:spacing w:after="0"/>
              <w:jc w:val="right"/>
            </w:pPr>
            <w:r>
              <w:rPr>
                <w:sz w:val="16"/>
              </w:rPr>
              <w:t>$7,282.90</w:t>
            </w:r>
          </w:p>
        </w:tc>
        <w:tc>
          <w:tcPr>
            <w:tcW w:type="dxa" w:w="1901"/>
          </w:tcPr>
          <w:p>
            <w:pPr>
              <w:spacing w:after="0"/>
              <w:jc w:val="right"/>
            </w:pPr>
            <w:r>
              <w:rPr>
                <w:sz w:val="16"/>
              </w:rPr>
              <w:t>9; 2</w:t>
            </w:r>
          </w:p>
        </w:tc>
        <w:tc>
          <w:tcPr>
            <w:tcW w:type="dxa" w:w="3740"/>
          </w:tcPr>
          <w:p>
            <w:pPr>
              <w:spacing w:after="0"/>
              <w:jc w:val="left"/>
            </w:pPr>
          </w:p>
        </w:tc>
      </w:tr>
      <w:tr>
        <w:trPr>
          <w:cantSplit/>
        </w:trPr>
        <w:tc>
          <w:tcPr>
            <w:tcW w:type="dxa" w:w="1751"/>
          </w:tcPr>
          <w:p>
            <w:pPr>
              <w:spacing w:after="0"/>
              <w:jc w:val="left"/>
            </w:pPr>
            <w:r>
              <w:rPr>
                <w:sz w:val="16"/>
              </w:rPr>
              <w:t>Waterloo city</w:t>
            </w:r>
          </w:p>
        </w:tc>
        <w:tc>
          <w:tcPr>
            <w:tcW w:type="dxa" w:w="716"/>
          </w:tcPr>
          <w:p>
            <w:pPr>
              <w:spacing w:after="0"/>
              <w:jc w:val="left"/>
            </w:pPr>
            <w:r>
              <w:rPr>
                <w:sz w:val="16"/>
              </w:rPr>
              <w:t>City</w:t>
            </w:r>
          </w:p>
        </w:tc>
        <w:tc>
          <w:tcPr>
            <w:tcW w:type="dxa" w:w="2127"/>
          </w:tcPr>
          <w:p>
            <w:pPr>
              <w:spacing w:after="0"/>
              <w:jc w:val="left"/>
            </w:pPr>
            <w:r>
              <w:rPr>
                <w:sz w:val="16"/>
              </w:rPr>
              <w:t>Expired on 2025-06-08</w:t>
            </w:r>
          </w:p>
        </w:tc>
        <w:tc>
          <w:tcPr>
            <w:tcW w:type="dxa" w:w="2315"/>
          </w:tcPr>
          <w:p>
            <w:pPr>
              <w:spacing w:after="0"/>
              <w:jc w:val="right"/>
            </w:pPr>
            <w:r>
              <w:rPr>
                <w:sz w:val="16"/>
              </w:rPr>
              <w:t>FMA RL 3, SRL 2; any 28</w:t>
            </w:r>
          </w:p>
        </w:tc>
        <w:tc>
          <w:tcPr>
            <w:tcW w:type="dxa" w:w="1563"/>
          </w:tcPr>
          <w:p>
            <w:pPr>
              <w:spacing w:after="0"/>
              <w:jc w:val="right"/>
            </w:pPr>
            <w:r>
              <w:rPr>
                <w:sz w:val="16"/>
              </w:rPr>
              <w:t>$5,757,544.08</w:t>
            </w:r>
          </w:p>
        </w:tc>
        <w:tc>
          <w:tcPr>
            <w:tcW w:type="dxa" w:w="1901"/>
          </w:tcPr>
          <w:p>
            <w:pPr>
              <w:spacing w:after="0"/>
              <w:jc w:val="right"/>
            </w:pPr>
            <w:r>
              <w:rPr>
                <w:sz w:val="16"/>
              </w:rPr>
              <w:t>144; 15</w:t>
            </w:r>
          </w:p>
        </w:tc>
        <w:tc>
          <w:tcPr>
            <w:tcW w:type="dxa" w:w="3740"/>
          </w:tcPr>
          <w:p>
            <w:pPr>
              <w:spacing w:after="0"/>
              <w:jc w:val="left"/>
            </w:pPr>
            <w:r>
              <w:rPr>
                <w:sz w:val="16"/>
              </w:rPr>
              <w:t>Includes $246,191.78 for declarations not counted as hazard incidents (DR-1854-IA, DR-4483-IA).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2020-06-08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$6,437</w:t>
            </w:r>
          </w:p>
        </w:tc>
        <w:tc>
          <w:tcPr>
            <w:tcW w:type="dxa" w:w="1126"/>
          </w:tcPr>
          <w:p>
            <w:pPr>
              <w:spacing w:after="0"/>
              <w:jc w:val="right"/>
            </w:pPr>
            <w:r>
              <w:rPr>
                <w:sz w:val="16"/>
              </w:rPr>
              <w:t>$609,135</w:t>
            </w:r>
          </w:p>
        </w:tc>
        <w:tc>
          <w:tcPr>
            <w:tcW w:type="dxa" w:w="1165"/>
          </w:tcPr>
          <w:p>
            <w:pPr>
              <w:spacing w:after="0"/>
              <w:jc w:val="right"/>
            </w:pPr>
            <w:r>
              <w:rPr>
                <w:sz w:val="16"/>
              </w:rPr>
              <w:t>$1,582,203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$181,446,795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$4,021,915</w:t>
            </w:r>
          </w:p>
        </w:tc>
        <w:tc>
          <w:tcPr>
            <w:tcW w:type="dxa" w:w="1165"/>
          </w:tcPr>
          <w:p>
            <w:pPr>
              <w:spacing w:after="0"/>
              <w:jc w:val="right"/>
            </w:pPr>
          </w:p>
        </w:tc>
        <w:tc>
          <w:tcPr>
            <w:tcW w:type="dxa" w:w="1305"/>
          </w:tcPr>
          <w:p>
            <w:pPr>
              <w:spacing w:after="0"/>
              <w:jc w:val="right"/>
            </w:pPr>
            <w:r>
              <w:rPr>
                <w:sz w:val="16"/>
              </w:rPr>
              <w:t>2.22%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$52,359,548,423</w:t>
            </w:r>
          </w:p>
        </w:tc>
        <w:tc>
          <w:tcPr>
            <w:tcW w:type="dxa" w:w="1215"/>
          </w:tcPr>
          <w:p>
            <w:pPr>
              <w:spacing w:after="0"/>
              <w:jc w:val="right"/>
            </w:pPr>
          </w:p>
        </w:tc>
        <w:tc>
          <w:tcPr>
            <w:tcW w:type="dxa" w:w="1043"/>
          </w:tcPr>
          <w:p>
            <w:pPr>
              <w:spacing w:after="0"/>
              <w:jc w:val="right"/>
            </w:pPr>
            <w:r>
              <w:rPr>
                <w:sz w:val="16"/>
              </w:rPr>
              <w:t>131,144</w:t>
            </w:r>
          </w:p>
        </w:tc>
        <w:tc>
          <w:tcPr>
            <w:tcW w:type="dxa" w:w="1126"/>
          </w:tcPr>
          <w:p>
            <w:pPr>
              <w:spacing w:after="0"/>
              <w:jc w:val="right"/>
            </w:pPr>
            <w:r>
              <w:rPr>
                <w:sz w:val="16"/>
              </w:rPr>
              <w:t>$123,896</w:t>
            </w:r>
          </w:p>
        </w:tc>
        <w:tc>
          <w:tcPr>
            <w:tcW w:type="dxa" w:w="1126"/>
          </w:tcPr>
          <w:p>
            <w:pPr>
              <w:spacing w:after="0"/>
              <w:jc w:val="right"/>
            </w:pPr>
          </w:p>
        </w:tc>
        <w:tc>
          <w:tcPr>
            <w:tcW w:type="dxa" w:w="1165"/>
          </w:tcPr>
          <w:p>
            <w:pPr>
              <w:spacing w:after="0"/>
              <w:jc w:val="right"/>
            </w:pPr>
            <w:r>
              <w:rPr>
                <w:sz w:val="16"/>
              </w:rPr>
              <w:t>$42,743</w:t>
            </w:r>
          </w:p>
        </w:tc>
        <w:tc>
          <w:tcPr>
            <w:tcW w:type="dxa" w:w="1305"/>
          </w:tcPr>
          <w:p>
            <w:pPr>
              <w:spacing w:after="0"/>
              <w:jc w:val="right"/>
            </w:pPr>
            <w:r>
              <w:rPr>
                <w:sz w:val="16"/>
              </w:rPr>
              <w:t>0.000237%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$764,050</w:t>
            </w:r>
          </w:p>
        </w:tc>
        <w:tc>
          <w:tcPr>
            <w:tcW w:type="dxa" w:w="1126"/>
          </w:tcPr>
          <w:p>
            <w:pPr>
              <w:spacing w:after="0"/>
              <w:jc w:val="right"/>
            </w:pPr>
            <w:r>
              <w:rPr>
                <w:sz w:val="16"/>
              </w:rPr>
              <w:t>$80,562</w:t>
            </w:r>
          </w:p>
        </w:tc>
        <w:tc>
          <w:tcPr>
            <w:tcW w:type="dxa" w:w="1165"/>
          </w:tcPr>
          <w:p>
            <w:pPr>
              <w:spacing w:after="0"/>
              <w:jc w:val="right"/>
            </w:pPr>
            <w:r>
              <w:rPr>
                <w:sz w:val="16"/>
              </w:rPr>
              <w:t>$779,096</w:t>
            </w:r>
          </w:p>
        </w:tc>
        <w:tc>
          <w:tcPr>
            <w:tcW w:type="dxa" w:w="1305"/>
          </w:tcPr>
          <w:p>
            <w:pPr>
              <w:spacing w:after="0"/>
              <w:jc w:val="right"/>
            </w:pPr>
            <w:r>
              <w:rPr>
                <w:sz w:val="16"/>
              </w:rPr>
              <w:t>0.00265%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$13,422</w:t>
            </w:r>
          </w:p>
        </w:tc>
        <w:tc>
          <w:tcPr>
            <w:tcW w:type="dxa" w:w="1126"/>
          </w:tcPr>
          <w:p>
            <w:pPr>
              <w:spacing w:after="0"/>
              <w:jc w:val="right"/>
            </w:pPr>
            <w:r>
              <w:rPr>
                <w:sz w:val="16"/>
              </w:rPr>
              <w:t>$4</w:t>
            </w:r>
          </w:p>
        </w:tc>
        <w:tc>
          <w:tcPr>
            <w:tcW w:type="dxa" w:w="1165"/>
          </w:tcPr>
          <w:p>
            <w:pPr>
              <w:spacing w:after="0"/>
              <w:jc w:val="right"/>
            </w:pPr>
            <w:r>
              <w:rPr>
                <w:sz w:val="16"/>
              </w:rPr>
              <w:t>$316,847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$2,850</w:t>
            </w:r>
          </w:p>
        </w:tc>
        <w:tc>
          <w:tcPr>
            <w:tcW w:type="dxa" w:w="1126"/>
          </w:tcPr>
          <w:p>
            <w:pPr>
              <w:spacing w:after="0"/>
              <w:jc w:val="right"/>
            </w:pPr>
            <w:r>
              <w:rPr>
                <w:sz w:val="16"/>
              </w:rPr>
              <w:t>$2,415</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$28,841,609,220</w:t>
            </w:r>
          </w:p>
        </w:tc>
        <w:tc>
          <w:tcPr>
            <w:tcW w:type="dxa" w:w="1215"/>
          </w:tcPr>
          <w:p>
            <w:pPr>
              <w:spacing w:after="0"/>
              <w:jc w:val="right"/>
            </w:pPr>
          </w:p>
        </w:tc>
        <w:tc>
          <w:tcPr>
            <w:tcW w:type="dxa" w:w="1043"/>
          </w:tcPr>
          <w:p>
            <w:pPr>
              <w:spacing w:after="0"/>
              <w:jc w:val="right"/>
            </w:pPr>
            <w:r>
              <w:rPr>
                <w:sz w:val="16"/>
              </w:rPr>
              <w:t>131,044</w:t>
            </w:r>
          </w:p>
        </w:tc>
        <w:tc>
          <w:tcPr>
            <w:tcW w:type="dxa" w:w="1126"/>
          </w:tcPr>
          <w:p>
            <w:pPr>
              <w:spacing w:after="0"/>
              <w:jc w:val="right"/>
            </w:pPr>
            <w:r>
              <w:rPr>
                <w:sz w:val="16"/>
              </w:rPr>
              <w:t>$157,914</w:t>
            </w:r>
          </w:p>
        </w:tc>
        <w:tc>
          <w:tcPr>
            <w:tcW w:type="dxa" w:w="1126"/>
          </w:tcPr>
          <w:p>
            <w:pPr>
              <w:spacing w:after="0"/>
              <w:jc w:val="right"/>
            </w:pPr>
          </w:p>
        </w:tc>
        <w:tc>
          <w:tcPr>
            <w:tcW w:type="dxa" w:w="1165"/>
          </w:tcPr>
          <w:p>
            <w:pPr>
              <w:spacing w:after="0"/>
              <w:jc w:val="right"/>
            </w:pPr>
            <w:r>
              <w:rPr>
                <w:sz w:val="16"/>
              </w:rPr>
              <w:t>$74,452</w:t>
            </w:r>
          </w:p>
        </w:tc>
        <w:tc>
          <w:tcPr>
            <w:tcW w:type="dxa" w:w="1305"/>
          </w:tcPr>
          <w:p>
            <w:pPr>
              <w:spacing w:after="0"/>
              <w:jc w:val="right"/>
            </w:pPr>
            <w:r>
              <w:rPr>
                <w:sz w:val="16"/>
              </w:rPr>
              <w:t>0.000548%</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$28,836,322,110</w:t>
            </w:r>
          </w:p>
        </w:tc>
        <w:tc>
          <w:tcPr>
            <w:tcW w:type="dxa" w:w="1215"/>
          </w:tcPr>
          <w:p>
            <w:pPr>
              <w:spacing w:after="0"/>
              <w:jc w:val="right"/>
            </w:pPr>
            <w:r>
              <w:rPr>
                <w:sz w:val="16"/>
              </w:rPr>
              <w:t>$52,774,536</w:t>
            </w:r>
          </w:p>
        </w:tc>
        <w:tc>
          <w:tcPr>
            <w:tcW w:type="dxa" w:w="1043"/>
          </w:tcPr>
          <w:p>
            <w:pPr>
              <w:spacing w:after="0"/>
              <w:jc w:val="right"/>
            </w:pPr>
            <w:r>
              <w:rPr>
                <w:sz w:val="16"/>
              </w:rPr>
              <w:t>4,449</w:t>
            </w:r>
          </w:p>
        </w:tc>
        <w:tc>
          <w:tcPr>
            <w:tcW w:type="dxa" w:w="1126"/>
          </w:tcPr>
          <w:p>
            <w:pPr>
              <w:spacing w:after="0"/>
              <w:jc w:val="right"/>
            </w:pPr>
            <w:r>
              <w:rPr>
                <w:sz w:val="16"/>
              </w:rPr>
              <w:t>$18,830,425</w:t>
            </w:r>
          </w:p>
        </w:tc>
        <w:tc>
          <w:tcPr>
            <w:tcW w:type="dxa" w:w="1126"/>
          </w:tcPr>
          <w:p>
            <w:pPr>
              <w:spacing w:after="0"/>
              <w:jc w:val="right"/>
            </w:pPr>
            <w:r>
              <w:rPr>
                <w:sz w:val="16"/>
              </w:rPr>
              <w:t>$493,977</w:t>
            </w:r>
          </w:p>
        </w:tc>
        <w:tc>
          <w:tcPr>
            <w:tcW w:type="dxa" w:w="1165"/>
          </w:tcPr>
          <w:p>
            <w:pPr>
              <w:spacing w:after="0"/>
              <w:jc w:val="right"/>
            </w:pPr>
            <w:r>
              <w:rPr>
                <w:sz w:val="16"/>
              </w:rPr>
              <w:t>$329,348</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$114,447,721</w:t>
            </w:r>
          </w:p>
        </w:tc>
        <w:tc>
          <w:tcPr>
            <w:tcW w:type="dxa" w:w="1215"/>
          </w:tcPr>
          <w:p>
            <w:pPr>
              <w:spacing w:after="0"/>
              <w:jc w:val="right"/>
            </w:pPr>
          </w:p>
        </w:tc>
        <w:tc>
          <w:tcPr>
            <w:tcW w:type="dxa" w:w="1043"/>
          </w:tcPr>
          <w:p>
            <w:pPr>
              <w:spacing w:after="0"/>
              <w:jc w:val="right"/>
            </w:pPr>
            <w:r>
              <w:rPr>
                <w:sz w:val="16"/>
              </w:rPr>
              <w:t>390</w:t>
            </w:r>
          </w:p>
        </w:tc>
        <w:tc>
          <w:tcPr>
            <w:tcW w:type="dxa" w:w="1126"/>
          </w:tcPr>
          <w:p>
            <w:pPr>
              <w:spacing w:after="0"/>
              <w:jc w:val="right"/>
            </w:pPr>
            <w:r>
              <w:rPr>
                <w:sz w:val="16"/>
              </w:rPr>
              <w:t>$114</w:t>
            </w:r>
          </w:p>
        </w:tc>
        <w:tc>
          <w:tcPr>
            <w:tcW w:type="dxa" w:w="1126"/>
          </w:tcPr>
          <w:p>
            <w:pPr>
              <w:spacing w:after="0"/>
              <w:jc w:val="right"/>
            </w:pPr>
          </w:p>
        </w:tc>
        <w:tc>
          <w:tcPr>
            <w:tcW w:type="dxa" w:w="1165"/>
          </w:tcPr>
          <w:p>
            <w:pPr>
              <w:spacing w:after="0"/>
              <w:jc w:val="right"/>
            </w:pPr>
            <w:r>
              <w:rPr>
                <w:sz w:val="16"/>
              </w:rPr>
              <w:t>$295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$28,841,609,220</w:t>
            </w:r>
          </w:p>
        </w:tc>
        <w:tc>
          <w:tcPr>
            <w:tcW w:type="dxa" w:w="1215"/>
          </w:tcPr>
          <w:p>
            <w:pPr>
              <w:spacing w:after="0"/>
              <w:jc w:val="right"/>
            </w:pPr>
          </w:p>
        </w:tc>
        <w:tc>
          <w:tcPr>
            <w:tcW w:type="dxa" w:w="1043"/>
          </w:tcPr>
          <w:p>
            <w:pPr>
              <w:spacing w:after="0"/>
              <w:jc w:val="right"/>
            </w:pPr>
            <w:r>
              <w:rPr>
                <w:sz w:val="16"/>
              </w:rPr>
              <w:t>131,044</w:t>
            </w:r>
          </w:p>
        </w:tc>
        <w:tc>
          <w:tcPr>
            <w:tcW w:type="dxa" w:w="1126"/>
          </w:tcPr>
          <w:p>
            <w:pPr>
              <w:spacing w:after="0"/>
              <w:jc w:val="right"/>
            </w:pPr>
            <w:r>
              <w:rPr>
                <w:sz w:val="16"/>
              </w:rPr>
              <w:t>$74,547</w:t>
            </w:r>
          </w:p>
        </w:tc>
        <w:tc>
          <w:tcPr>
            <w:tcW w:type="dxa" w:w="1126"/>
          </w:tcPr>
          <w:p>
            <w:pPr>
              <w:spacing w:after="0"/>
              <w:jc w:val="right"/>
            </w:pPr>
          </w:p>
        </w:tc>
        <w:tc>
          <w:tcPr>
            <w:tcW w:type="dxa" w:w="1165"/>
          </w:tcPr>
          <w:p>
            <w:pPr>
              <w:spacing w:after="0"/>
              <w:jc w:val="right"/>
            </w:pPr>
            <w:r>
              <w:rPr>
                <w:sz w:val="16"/>
              </w:rPr>
              <w:t>$244,414</w:t>
            </w:r>
          </w:p>
        </w:tc>
        <w:tc>
          <w:tcPr>
            <w:tcW w:type="dxa" w:w="1305"/>
          </w:tcPr>
          <w:p>
            <w:pPr>
              <w:spacing w:after="0"/>
              <w:jc w:val="right"/>
            </w:pPr>
            <w:r>
              <w:rPr>
                <w:sz w:val="16"/>
              </w:rPr>
              <w:t>0.000258%</w:t>
            </w:r>
          </w:p>
        </w:tc>
        <w:tc>
          <w:tcPr>
            <w:tcW w:type="dxa" w:w="1199"/>
          </w:tcPr>
          <w:p>
            <w:pPr>
              <w:spacing w:after="0"/>
              <w:jc w:val="right"/>
            </w:pPr>
            <w:r>
              <w:rPr>
                <w:sz w:val="16"/>
              </w:rPr>
              <w:t>$75,000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$737,701</w:t>
            </w:r>
          </w:p>
        </w:tc>
        <w:tc>
          <w:tcPr>
            <w:tcW w:type="dxa" w:w="1126"/>
          </w:tcPr>
          <w:p>
            <w:pPr>
              <w:spacing w:after="0"/>
              <w:jc w:val="right"/>
            </w:pPr>
            <w:r>
              <w:rPr>
                <w:sz w:val="16"/>
              </w:rPr>
              <w:t>$61,354</w:t>
            </w:r>
          </w:p>
        </w:tc>
        <w:tc>
          <w:tcPr>
            <w:tcW w:type="dxa" w:w="1165"/>
          </w:tcPr>
          <w:p>
            <w:pPr>
              <w:spacing w:after="0"/>
              <w:jc w:val="right"/>
            </w:pPr>
            <w:r>
              <w:rPr>
                <w:sz w:val="16"/>
              </w:rPr>
              <w:t>$2,625,436</w:t>
            </w:r>
          </w:p>
        </w:tc>
        <w:tc>
          <w:tcPr>
            <w:tcW w:type="dxa" w:w="1305"/>
          </w:tcPr>
          <w:p>
            <w:pPr>
              <w:spacing w:after="0"/>
              <w:jc w:val="right"/>
            </w:pPr>
            <w:r>
              <w:rPr>
                <w:sz w:val="16"/>
              </w:rPr>
              <w:t>0.00256%</w:t>
            </w:r>
          </w:p>
        </w:tc>
        <w:tc>
          <w:tcPr>
            <w:tcW w:type="dxa" w:w="1199"/>
          </w:tcPr>
          <w:p>
            <w:pPr>
              <w:spacing w:after="0"/>
              <w:jc w:val="right"/>
            </w:pPr>
            <w:r>
              <w:rPr>
                <w:sz w:val="16"/>
              </w:rPr>
              <w:t>$141,000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$6,240,308</w:t>
            </w:r>
          </w:p>
        </w:tc>
        <w:tc>
          <w:tcPr>
            <w:tcW w:type="dxa" w:w="1126"/>
          </w:tcPr>
          <w:p>
            <w:pPr>
              <w:spacing w:after="0"/>
              <w:jc w:val="right"/>
            </w:pPr>
            <w:r>
              <w:rPr>
                <w:sz w:val="16"/>
              </w:rPr>
              <w:t>$4,793</w:t>
            </w:r>
          </w:p>
        </w:tc>
        <w:tc>
          <w:tcPr>
            <w:tcW w:type="dxa" w:w="1165"/>
          </w:tcPr>
          <w:p>
            <w:pPr>
              <w:spacing w:after="0"/>
              <w:jc w:val="right"/>
            </w:pPr>
            <w:r>
              <w:rPr>
                <w:sz w:val="16"/>
              </w:rPr>
              <w:t>$2,924,246</w:t>
            </w:r>
          </w:p>
        </w:tc>
        <w:tc>
          <w:tcPr>
            <w:tcW w:type="dxa" w:w="1305"/>
          </w:tcPr>
          <w:p>
            <w:pPr>
              <w:spacing w:after="0"/>
              <w:jc w:val="right"/>
            </w:pPr>
            <w:r>
              <w:rPr>
                <w:sz w:val="16"/>
              </w:rPr>
              <w:t>0.0216%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$4,293,677,138</w:t>
            </w:r>
          </w:p>
        </w:tc>
        <w:tc>
          <w:tcPr>
            <w:tcW w:type="dxa" w:w="1215"/>
          </w:tcPr>
          <w:p>
            <w:pPr>
              <w:spacing w:after="0"/>
              <w:jc w:val="right"/>
            </w:pPr>
            <w:r>
              <w:rPr>
                <w:sz w:val="16"/>
              </w:rPr>
              <w:t>$55,971,063</w:t>
            </w:r>
          </w:p>
        </w:tc>
        <w:tc>
          <w:tcPr>
            <w:tcW w:type="dxa" w:w="1043"/>
          </w:tcPr>
          <w:p>
            <w:pPr>
              <w:spacing w:after="0"/>
              <w:jc w:val="right"/>
            </w:pPr>
            <w:r>
              <w:rPr>
                <w:sz w:val="16"/>
              </w:rPr>
              <w:t>20,758</w:t>
            </w:r>
          </w:p>
        </w:tc>
        <w:tc>
          <w:tcPr>
            <w:tcW w:type="dxa" w:w="1126"/>
          </w:tcPr>
          <w:p>
            <w:pPr>
              <w:spacing w:after="0"/>
              <w:jc w:val="right"/>
            </w:pPr>
            <w:r>
              <w:rPr>
                <w:sz w:val="16"/>
              </w:rPr>
              <w:t>$20,410</w:t>
            </w:r>
          </w:p>
        </w:tc>
        <w:tc>
          <w:tcPr>
            <w:tcW w:type="dxa" w:w="1126"/>
          </w:tcPr>
          <w:p>
            <w:pPr>
              <w:spacing w:after="0"/>
              <w:jc w:val="right"/>
            </w:pPr>
            <w:r>
              <w:rPr>
                <w:sz w:val="16"/>
              </w:rPr>
              <w:t>$102</w:t>
            </w:r>
          </w:p>
        </w:tc>
        <w:tc>
          <w:tcPr>
            <w:tcW w:type="dxa" w:w="1165"/>
          </w:tcPr>
          <w:p>
            <w:pPr>
              <w:spacing w:after="0"/>
              <w:jc w:val="right"/>
            </w:pPr>
            <w:r>
              <w:rPr>
                <w:sz w:val="16"/>
              </w:rPr>
              <w:t>$4,015</w:t>
            </w:r>
          </w:p>
        </w:tc>
        <w:tc>
          <w:tcPr>
            <w:tcW w:type="dxa" w:w="1305"/>
          </w:tcPr>
          <w:p>
            <w:pPr>
              <w:spacing w:after="0"/>
              <w:jc w:val="right"/>
            </w:pPr>
            <w:r>
              <w:rPr>
                <w:sz w:val="16"/>
              </w:rPr>
              <w:t>0.000475%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$28,841,609,220</w:t>
            </w:r>
          </w:p>
        </w:tc>
        <w:tc>
          <w:tcPr>
            <w:tcW w:type="dxa" w:w="1215"/>
          </w:tcPr>
          <w:p>
            <w:pPr>
              <w:spacing w:after="0"/>
              <w:jc w:val="right"/>
            </w:pPr>
            <w:r>
              <w:rPr>
                <w:sz w:val="16"/>
              </w:rPr>
              <w:t>$336,297,422</w:t>
            </w:r>
          </w:p>
        </w:tc>
        <w:tc>
          <w:tcPr>
            <w:tcW w:type="dxa" w:w="1043"/>
          </w:tcPr>
          <w:p>
            <w:pPr>
              <w:spacing w:after="0"/>
              <w:jc w:val="right"/>
            </w:pPr>
            <w:r>
              <w:rPr>
                <w:sz w:val="16"/>
              </w:rPr>
              <w:t>131,044</w:t>
            </w:r>
          </w:p>
        </w:tc>
        <w:tc>
          <w:tcPr>
            <w:tcW w:type="dxa" w:w="1126"/>
          </w:tcPr>
          <w:p>
            <w:pPr>
              <w:spacing w:after="0"/>
              <w:jc w:val="right"/>
            </w:pPr>
            <w:r>
              <w:rPr>
                <w:sz w:val="16"/>
              </w:rPr>
              <w:t>$115,468</w:t>
            </w:r>
          </w:p>
        </w:tc>
        <w:tc>
          <w:tcPr>
            <w:tcW w:type="dxa" w:w="1126"/>
          </w:tcPr>
          <w:p>
            <w:pPr>
              <w:spacing w:after="0"/>
              <w:jc w:val="right"/>
            </w:pPr>
            <w:r>
              <w:rPr>
                <w:sz w:val="16"/>
              </w:rPr>
              <w:t>$576</w:t>
            </w:r>
          </w:p>
        </w:tc>
        <w:tc>
          <w:tcPr>
            <w:tcW w:type="dxa" w:w="1165"/>
          </w:tcPr>
          <w:p>
            <w:pPr>
              <w:spacing w:after="0"/>
              <w:jc w:val="right"/>
            </w:pPr>
            <w:r>
              <w:rPr>
                <w:sz w:val="16"/>
              </w:rPr>
              <w:t>$482,312</w:t>
            </w:r>
          </w:p>
        </w:tc>
        <w:tc>
          <w:tcPr>
            <w:tcW w:type="dxa" w:w="1305"/>
          </w:tcPr>
          <w:p>
            <w:pPr>
              <w:spacing w:after="0"/>
              <w:jc w:val="right"/>
            </w:pPr>
            <w:r>
              <w:rPr>
                <w:sz w:val="16"/>
              </w:rPr>
              <w:t>0.0004%</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2020-06-08 (Storm Events through 2026-06-30): 98 county-coded records, 98 with a damage value recorded (including $0), $216,000; 44 zone-level records, 44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131,044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$28,841,609,220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$336,297,422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$32,362,372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$9,405,406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26</w:t>
            </w:r>
          </w:p>
        </w:tc>
        <w:tc>
          <w:tcPr>
            <w:tcW w:type="dxa" w:w="1542"/>
          </w:tcPr>
          <w:p>
            <w:pPr>
              <w:spacing w:after="0"/>
              <w:jc w:val="right"/>
            </w:pPr>
            <w:r>
              <w:rPr>
                <w:sz w:val="16"/>
              </w:rPr>
              <w:t>24</w:t>
            </w:r>
          </w:p>
        </w:tc>
        <w:tc>
          <w:tcPr>
            <w:tcW w:type="dxa" w:w="1542"/>
          </w:tcPr>
          <w:p>
            <w:pPr>
              <w:spacing w:after="0"/>
              <w:jc w:val="right"/>
            </w:pPr>
            <w:r>
              <w:rPr>
                <w:sz w:val="16"/>
              </w:rPr>
              <w:t>144</w:t>
            </w:r>
          </w:p>
        </w:tc>
        <w:tc>
          <w:tcPr>
            <w:tcW w:type="dxa" w:w="1542"/>
          </w:tcPr>
          <w:p>
            <w:pPr>
              <w:spacing w:after="0"/>
              <w:jc w:val="right"/>
            </w:pPr>
            <w:r>
              <w:rPr>
                <w:sz w:val="16"/>
              </w:rPr>
              <w:t>16</w:t>
            </w:r>
          </w:p>
        </w:tc>
        <w:tc>
          <w:tcPr>
            <w:tcW w:type="dxa" w:w="1542"/>
          </w:tcPr>
          <w:p>
            <w:pPr>
              <w:spacing w:after="0"/>
              <w:jc w:val="right"/>
            </w:pPr>
            <w:r>
              <w:rPr>
                <w:sz w:val="16"/>
              </w:rPr>
              <w:t>158</w:t>
            </w:r>
          </w:p>
        </w:tc>
        <w:tc>
          <w:tcPr>
            <w:tcW w:type="dxa" w:w="1542"/>
          </w:tcPr>
          <w:p>
            <w:pPr>
              <w:spacing w:after="0"/>
              <w:jc w:val="right"/>
            </w:pPr>
            <w:r>
              <w:rPr>
                <w:sz w:val="16"/>
              </w:rPr>
              <w:t>10</w:t>
            </w:r>
          </w:p>
        </w:tc>
        <w:tc>
          <w:tcPr>
            <w:tcW w:type="dxa" w:w="1717"/>
          </w:tcPr>
          <w:p>
            <w:pPr>
              <w:spacing w:after="0"/>
              <w:jc w:val="right"/>
            </w:pPr>
            <w:r>
              <w:rPr>
                <w:sz w:val="16"/>
              </w:rPr>
              <w:t>63</w:t>
            </w:r>
          </w:p>
        </w:tc>
      </w:tr>
      <w:tr>
        <w:trPr>
          <w:cantSplit/>
        </w:trPr>
        <w:tc>
          <w:tcPr>
            <w:tcW w:type="dxa" w:w="3141"/>
          </w:tcPr>
          <w:p>
            <w:pPr>
              <w:spacing w:after="0"/>
              <w:jc w:val="left"/>
            </w:pPr>
            <w:r>
              <w:rPr>
                <w:sz w:val="16"/>
              </w:rPr>
              <w:t>CEDAR FALLS, CITY OF</w:t>
            </w:r>
          </w:p>
        </w:tc>
        <w:tc>
          <w:tcPr>
            <w:tcW w:type="dxa" w:w="1542"/>
          </w:tcPr>
          <w:p>
            <w:pPr>
              <w:spacing w:after="0"/>
              <w:jc w:val="right"/>
            </w:pPr>
            <w:r>
              <w:rPr>
                <w:sz w:val="16"/>
              </w:rPr>
              <w:t>20</w:t>
            </w:r>
          </w:p>
        </w:tc>
        <w:tc>
          <w:tcPr>
            <w:tcW w:type="dxa" w:w="1542"/>
          </w:tcPr>
          <w:p>
            <w:pPr>
              <w:spacing w:after="0"/>
              <w:jc w:val="right"/>
            </w:pPr>
            <w:r>
              <w:rPr>
                <w:sz w:val="16"/>
              </w:rPr>
              <w:t>17</w:t>
            </w:r>
          </w:p>
        </w:tc>
        <w:tc>
          <w:tcPr>
            <w:tcW w:type="dxa" w:w="1542"/>
          </w:tcPr>
          <w:p>
            <w:pPr>
              <w:spacing w:after="0"/>
              <w:jc w:val="right"/>
            </w:pPr>
            <w:r>
              <w:rPr>
                <w:sz w:val="16"/>
              </w:rPr>
              <w:t>63</w:t>
            </w:r>
          </w:p>
        </w:tc>
        <w:tc>
          <w:tcPr>
            <w:tcW w:type="dxa" w:w="1542"/>
          </w:tcPr>
          <w:p>
            <w:pPr>
              <w:spacing w:after="0"/>
              <w:jc w:val="right"/>
            </w:pPr>
            <w:r>
              <w:rPr>
                <w:sz w:val="16"/>
              </w:rPr>
              <w:t>9</w:t>
            </w:r>
          </w:p>
        </w:tc>
        <w:tc>
          <w:tcPr>
            <w:tcW w:type="dxa" w:w="1542"/>
          </w:tcPr>
          <w:p>
            <w:pPr>
              <w:spacing w:after="0"/>
              <w:jc w:val="right"/>
            </w:pPr>
            <w:r>
              <w:rPr>
                <w:sz w:val="16"/>
              </w:rPr>
              <w:t>76</w:t>
            </w:r>
          </w:p>
        </w:tc>
        <w:tc>
          <w:tcPr>
            <w:tcW w:type="dxa" w:w="1542"/>
          </w:tcPr>
          <w:p>
            <w:pPr>
              <w:spacing w:after="0"/>
              <w:jc w:val="right"/>
            </w:pPr>
            <w:r>
              <w:rPr>
                <w:sz w:val="16"/>
              </w:rPr>
              <w:t>9</w:t>
            </w:r>
          </w:p>
        </w:tc>
        <w:tc>
          <w:tcPr>
            <w:tcW w:type="dxa" w:w="1717"/>
          </w:tcPr>
          <w:p>
            <w:pPr>
              <w:spacing w:after="0"/>
              <w:jc w:val="right"/>
            </w:pPr>
            <w:r>
              <w:rPr>
                <w:sz w:val="16"/>
              </w:rPr>
              <w:t>31</w:t>
            </w:r>
          </w:p>
        </w:tc>
      </w:tr>
      <w:tr>
        <w:trPr>
          <w:cantSplit/>
        </w:trPr>
        <w:tc>
          <w:tcPr>
            <w:tcW w:type="dxa" w:w="3141"/>
          </w:tcPr>
          <w:p>
            <w:pPr>
              <w:spacing w:after="0"/>
              <w:jc w:val="left"/>
            </w:pPr>
            <w:r>
              <w:rPr>
                <w:sz w:val="16"/>
              </w:rPr>
              <w:t>DUNKERTON, CITY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EVANSDALE,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WATERLOO, CITY OF</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28</w:t>
            </w:r>
          </w:p>
        </w:tc>
        <w:tc>
          <w:tcPr>
            <w:tcW w:type="dxa" w:w="1542"/>
          </w:tcPr>
          <w:p>
            <w:pPr>
              <w:spacing w:after="0"/>
              <w:jc w:val="right"/>
            </w:pPr>
            <w:r>
              <w:rPr>
                <w:sz w:val="16"/>
              </w:rPr>
              <w:t>2</w:t>
            </w:r>
          </w:p>
        </w:tc>
        <w:tc>
          <w:tcPr>
            <w:tcW w:type="dxa" w:w="1542"/>
          </w:tcPr>
          <w:p>
            <w:pPr>
              <w:spacing w:after="0"/>
              <w:jc w:val="right"/>
            </w:pPr>
            <w:r>
              <w:rPr>
                <w:sz w:val="16"/>
              </w:rPr>
              <w:t>28</w:t>
            </w:r>
          </w:p>
        </w:tc>
        <w:tc>
          <w:tcPr>
            <w:tcW w:type="dxa" w:w="1542"/>
          </w:tcPr>
          <w:p>
            <w:pPr>
              <w:spacing w:after="0"/>
              <w:jc w:val="right"/>
            </w:pPr>
            <w:r>
              <w:rPr>
                <w:sz w:val="16"/>
              </w:rPr>
              <w:t>0</w:t>
            </w:r>
          </w:p>
        </w:tc>
        <w:tc>
          <w:tcPr>
            <w:tcW w:type="dxa" w:w="1717"/>
          </w:tcPr>
          <w:p>
            <w:pPr>
              <w:spacing w:after="0"/>
              <w:jc w:val="right"/>
            </w:pPr>
            <w:r>
              <w:rPr>
                <w:sz w:val="16"/>
              </w:rPr>
              <w:t>7</w:t>
            </w:r>
          </w:p>
        </w:tc>
      </w:tr>
      <w:tr>
        <w:trPr>
          <w:cantSplit/>
        </w:trPr>
        <w:tc>
          <w:tcPr>
            <w:tcW w:type="dxa" w:w="3141"/>
          </w:tcPr>
          <w:p>
            <w:pPr>
              <w:spacing w:after="0"/>
              <w:jc w:val="left"/>
            </w:pPr>
            <w:r>
              <w:rPr>
                <w:sz w:val="16"/>
              </w:rPr>
              <w:t>LA PORTE CITY, CITY OF</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11</w:t>
            </w:r>
          </w:p>
        </w:tc>
        <w:tc>
          <w:tcPr>
            <w:tcW w:type="dxa" w:w="1542"/>
          </w:tcPr>
          <w:p>
            <w:pPr>
              <w:spacing w:after="0"/>
              <w:jc w:val="right"/>
            </w:pPr>
            <w:r>
              <w:rPr>
                <w:sz w:val="16"/>
              </w:rPr>
              <w:t>3</w:t>
            </w:r>
          </w:p>
        </w:tc>
        <w:tc>
          <w:tcPr>
            <w:tcW w:type="dxa" w:w="1542"/>
          </w:tcPr>
          <w:p>
            <w:pPr>
              <w:spacing w:after="0"/>
              <w:jc w:val="right"/>
            </w:pPr>
            <w:r>
              <w:rPr>
                <w:sz w:val="16"/>
              </w:rPr>
              <w:t>12</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BLACK HAWK COUNTY *</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32</w:t>
            </w:r>
          </w:p>
        </w:tc>
        <w:tc>
          <w:tcPr>
            <w:tcW w:type="dxa" w:w="1542"/>
          </w:tcPr>
          <w:p>
            <w:pPr>
              <w:spacing w:after="0"/>
              <w:jc w:val="right"/>
            </w:pPr>
            <w:r>
              <w:rPr>
                <w:sz w:val="16"/>
              </w:rPr>
              <w:t>2</w:t>
            </w:r>
          </w:p>
        </w:tc>
        <w:tc>
          <w:tcPr>
            <w:tcW w:type="dxa" w:w="1542"/>
          </w:tcPr>
          <w:p>
            <w:pPr>
              <w:spacing w:after="0"/>
              <w:jc w:val="right"/>
            </w:pPr>
            <w:r>
              <w:rPr>
                <w:sz w:val="16"/>
              </w:rPr>
              <w:t>32</w:t>
            </w:r>
          </w:p>
        </w:tc>
        <w:tc>
          <w:tcPr>
            <w:tcW w:type="dxa" w:w="1542"/>
          </w:tcPr>
          <w:p>
            <w:pPr>
              <w:spacing w:after="0"/>
              <w:jc w:val="right"/>
            </w:pPr>
            <w:r>
              <w:rPr>
                <w:sz w:val="16"/>
              </w:rPr>
              <w:t>0</w:t>
            </w:r>
          </w:p>
        </w:tc>
        <w:tc>
          <w:tcPr>
            <w:tcW w:type="dxa" w:w="1717"/>
          </w:tcPr>
          <w:p>
            <w:pPr>
              <w:spacing w:after="0"/>
              <w:jc w:val="right"/>
            </w:pPr>
            <w:r>
              <w:rPr>
                <w:sz w:val="16"/>
              </w:rPr>
              <w:t>16</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3"/>
        <w:gridCol w:w="1144"/>
        <w:gridCol w:w="1028"/>
        <w:gridCol w:w="1028"/>
        <w:gridCol w:w="1028"/>
        <w:gridCol w:w="1028"/>
        <w:gridCol w:w="1028"/>
        <w:gridCol w:w="1028"/>
        <w:gridCol w:w="1144"/>
        <w:gridCol w:w="3852"/>
      </w:tblGrid>
      <w:tr>
        <w:trPr>
          <w:cantSplit/>
          <w:tblHeader/>
        </w:trPr>
        <w:tc>
          <w:tcPr>
            <w:tcW w:type="dxa" w:w="1803"/>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2"/>
            <w:shd w:val="clear" w:color="auto" w:fill="E8E8E8"/>
          </w:tcPr>
          <w:p>
            <w:pPr>
              <w:spacing w:after="0"/>
              <w:jc w:val="left"/>
            </w:pPr>
            <w:r>
              <w:rPr>
                <w:b/>
                <w:sz w:val="16"/>
              </w:rPr>
              <w:t>Note</w:t>
            </w:r>
          </w:p>
        </w:tc>
      </w:tr>
      <w:tr>
        <w:trPr>
          <w:cantSplit/>
        </w:trPr>
        <w:tc>
          <w:tcPr>
            <w:tcW w:type="dxa" w:w="1803"/>
          </w:tcPr>
          <w:p>
            <w:pPr>
              <w:spacing w:after="0"/>
              <w:jc w:val="left"/>
            </w:pPr>
            <w:r>
              <w:rPr>
                <w:sz w:val="16"/>
              </w:rPr>
              <w:t>Black Hawk County</w:t>
            </w:r>
          </w:p>
        </w:tc>
        <w:tc>
          <w:tcPr>
            <w:tcW w:type="dxa" w:w="1144"/>
          </w:tcPr>
          <w:p>
            <w:pPr>
              <w:spacing w:after="0"/>
              <w:jc w:val="left"/>
            </w:pPr>
            <w:r>
              <w:rPr>
                <w:sz w:val="16"/>
              </w:rPr>
              <w:t>190535</w:t>
            </w:r>
          </w:p>
        </w:tc>
        <w:tc>
          <w:tcPr>
            <w:tcW w:type="dxa" w:w="1028"/>
          </w:tcPr>
          <w:p>
            <w:pPr>
              <w:spacing w:after="0"/>
              <w:jc w:val="right"/>
            </w:pPr>
            <w:r>
              <w:rPr>
                <w:sz w:val="16"/>
              </w:rPr>
              <w:t>1</w:t>
            </w:r>
          </w:p>
        </w:tc>
        <w:tc>
          <w:tcPr>
            <w:tcW w:type="dxa" w:w="1028"/>
          </w:tcPr>
          <w:p>
            <w:pPr>
              <w:spacing w:after="0"/>
              <w:jc w:val="right"/>
            </w:pPr>
            <w:r>
              <w:rPr>
                <w:sz w:val="16"/>
              </w:rPr>
              <w:t>2</w:t>
            </w:r>
          </w:p>
        </w:tc>
        <w:tc>
          <w:tcPr>
            <w:tcW w:type="dxa" w:w="1028"/>
          </w:tcPr>
          <w:p>
            <w:pPr>
              <w:spacing w:after="0"/>
              <w:jc w:val="right"/>
            </w:pPr>
            <w:r>
              <w:rPr>
                <w:sz w:val="16"/>
              </w:rPr>
              <w:t>32</w:t>
            </w:r>
          </w:p>
        </w:tc>
        <w:tc>
          <w:tcPr>
            <w:tcW w:type="dxa" w:w="1028"/>
          </w:tcPr>
          <w:p>
            <w:pPr>
              <w:spacing w:after="0"/>
              <w:jc w:val="right"/>
            </w:pPr>
            <w:r>
              <w:rPr>
                <w:sz w:val="16"/>
              </w:rPr>
              <w:t>2</w:t>
            </w:r>
          </w:p>
        </w:tc>
        <w:tc>
          <w:tcPr>
            <w:tcW w:type="dxa" w:w="1028"/>
          </w:tcPr>
          <w:p>
            <w:pPr>
              <w:spacing w:after="0"/>
              <w:jc w:val="right"/>
            </w:pPr>
            <w:r>
              <w:rPr>
                <w:sz w:val="16"/>
              </w:rPr>
              <w:t>32</w:t>
            </w:r>
          </w:p>
        </w:tc>
        <w:tc>
          <w:tcPr>
            <w:tcW w:type="dxa" w:w="1028"/>
          </w:tcPr>
          <w:p>
            <w:pPr>
              <w:spacing w:after="0"/>
              <w:jc w:val="right"/>
            </w:pPr>
            <w:r>
              <w:rPr>
                <w:sz w:val="16"/>
              </w:rPr>
              <w:t>0</w:t>
            </w:r>
          </w:p>
        </w:tc>
        <w:tc>
          <w:tcPr>
            <w:tcW w:type="dxa" w:w="1144"/>
          </w:tcPr>
          <w:p>
            <w:pPr>
              <w:spacing w:after="0"/>
              <w:jc w:val="right"/>
            </w:pPr>
            <w:r>
              <w:rPr>
                <w:sz w:val="16"/>
              </w:rPr>
              <w:t>16</w:t>
            </w:r>
          </w:p>
        </w:tc>
        <w:tc>
          <w:tcPr>
            <w:tcW w:type="dxa" w:w="3852"/>
          </w:tcPr>
          <w:p>
            <w:pPr>
              <w:spacing w:after="0"/>
              <w:jc w:val="left"/>
            </w:pPr>
          </w:p>
        </w:tc>
      </w:tr>
      <w:tr>
        <w:trPr>
          <w:cantSplit/>
        </w:trPr>
        <w:tc>
          <w:tcPr>
            <w:tcW w:type="dxa" w:w="1803"/>
          </w:tcPr>
          <w:p>
            <w:pPr>
              <w:spacing w:after="0"/>
              <w:jc w:val="left"/>
            </w:pPr>
            <w:r>
              <w:rPr>
                <w:sz w:val="16"/>
              </w:rPr>
              <w:t>Cedar Falls city</w:t>
            </w:r>
          </w:p>
        </w:tc>
        <w:tc>
          <w:tcPr>
            <w:tcW w:type="dxa" w:w="1144"/>
          </w:tcPr>
          <w:p>
            <w:pPr>
              <w:spacing w:after="0"/>
              <w:jc w:val="left"/>
            </w:pPr>
            <w:r>
              <w:rPr>
                <w:sz w:val="16"/>
              </w:rPr>
              <w:t>190017</w:t>
            </w:r>
          </w:p>
        </w:tc>
        <w:tc>
          <w:tcPr>
            <w:tcW w:type="dxa" w:w="1028"/>
          </w:tcPr>
          <w:p>
            <w:pPr>
              <w:spacing w:after="0"/>
              <w:jc w:val="right"/>
            </w:pPr>
            <w:r>
              <w:rPr>
                <w:sz w:val="16"/>
              </w:rPr>
              <w:t>20</w:t>
            </w:r>
          </w:p>
        </w:tc>
        <w:tc>
          <w:tcPr>
            <w:tcW w:type="dxa" w:w="1028"/>
          </w:tcPr>
          <w:p>
            <w:pPr>
              <w:spacing w:after="0"/>
              <w:jc w:val="right"/>
            </w:pPr>
            <w:r>
              <w:rPr>
                <w:sz w:val="16"/>
              </w:rPr>
              <w:t>17</w:t>
            </w:r>
          </w:p>
        </w:tc>
        <w:tc>
          <w:tcPr>
            <w:tcW w:type="dxa" w:w="1028"/>
          </w:tcPr>
          <w:p>
            <w:pPr>
              <w:spacing w:after="0"/>
              <w:jc w:val="right"/>
            </w:pPr>
            <w:r>
              <w:rPr>
                <w:sz w:val="16"/>
              </w:rPr>
              <w:t>63</w:t>
            </w:r>
          </w:p>
        </w:tc>
        <w:tc>
          <w:tcPr>
            <w:tcW w:type="dxa" w:w="1028"/>
          </w:tcPr>
          <w:p>
            <w:pPr>
              <w:spacing w:after="0"/>
              <w:jc w:val="right"/>
            </w:pPr>
            <w:r>
              <w:rPr>
                <w:sz w:val="16"/>
              </w:rPr>
              <w:t>9</w:t>
            </w:r>
          </w:p>
        </w:tc>
        <w:tc>
          <w:tcPr>
            <w:tcW w:type="dxa" w:w="1028"/>
          </w:tcPr>
          <w:p>
            <w:pPr>
              <w:spacing w:after="0"/>
              <w:jc w:val="right"/>
            </w:pPr>
            <w:r>
              <w:rPr>
                <w:sz w:val="16"/>
              </w:rPr>
              <w:t>76</w:t>
            </w:r>
          </w:p>
        </w:tc>
        <w:tc>
          <w:tcPr>
            <w:tcW w:type="dxa" w:w="1028"/>
          </w:tcPr>
          <w:p>
            <w:pPr>
              <w:spacing w:after="0"/>
              <w:jc w:val="right"/>
            </w:pPr>
            <w:r>
              <w:rPr>
                <w:sz w:val="16"/>
              </w:rPr>
              <w:t>9</w:t>
            </w:r>
          </w:p>
        </w:tc>
        <w:tc>
          <w:tcPr>
            <w:tcW w:type="dxa" w:w="1144"/>
          </w:tcPr>
          <w:p>
            <w:pPr>
              <w:spacing w:after="0"/>
              <w:jc w:val="right"/>
            </w:pPr>
            <w:r>
              <w:rPr>
                <w:sz w:val="16"/>
              </w:rPr>
              <w:t>31</w:t>
            </w:r>
          </w:p>
        </w:tc>
        <w:tc>
          <w:tcPr>
            <w:tcW w:type="dxa" w:w="3852"/>
          </w:tcPr>
          <w:p>
            <w:pPr>
              <w:spacing w:after="0"/>
              <w:jc w:val="left"/>
            </w:pPr>
          </w:p>
        </w:tc>
      </w:tr>
      <w:tr>
        <w:trPr>
          <w:cantSplit/>
        </w:trPr>
        <w:tc>
          <w:tcPr>
            <w:tcW w:type="dxa" w:w="1803"/>
          </w:tcPr>
          <w:p>
            <w:pPr>
              <w:spacing w:after="0"/>
              <w:jc w:val="left"/>
            </w:pPr>
            <w:r>
              <w:rPr>
                <w:sz w:val="16"/>
              </w:rPr>
              <w:t>Dunkerton city</w:t>
            </w:r>
          </w:p>
        </w:tc>
        <w:tc>
          <w:tcPr>
            <w:tcW w:type="dxa" w:w="1144"/>
          </w:tcPr>
          <w:p>
            <w:pPr>
              <w:spacing w:after="0"/>
              <w:jc w:val="left"/>
            </w:pPr>
            <w:r>
              <w:rPr>
                <w:sz w:val="16"/>
              </w:rPr>
              <w:t>190018</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7</w:t>
            </w:r>
          </w:p>
        </w:tc>
        <w:tc>
          <w:tcPr>
            <w:tcW w:type="dxa" w:w="1028"/>
          </w:tcPr>
          <w:p>
            <w:pPr>
              <w:spacing w:after="0"/>
              <w:jc w:val="right"/>
            </w:pPr>
            <w:r>
              <w:rPr>
                <w:sz w:val="16"/>
              </w:rPr>
              <w:t>0</w:t>
            </w:r>
          </w:p>
        </w:tc>
        <w:tc>
          <w:tcPr>
            <w:tcW w:type="dxa" w:w="1028"/>
          </w:tcPr>
          <w:p>
            <w:pPr>
              <w:spacing w:after="0"/>
              <w:jc w:val="right"/>
            </w:pPr>
            <w:r>
              <w:rPr>
                <w:sz w:val="16"/>
              </w:rPr>
              <w:t>7</w:t>
            </w:r>
          </w:p>
        </w:tc>
        <w:tc>
          <w:tcPr>
            <w:tcW w:type="dxa" w:w="1028"/>
          </w:tcPr>
          <w:p>
            <w:pPr>
              <w:spacing w:after="0"/>
              <w:jc w:val="right"/>
            </w:pPr>
            <w:r>
              <w:rPr>
                <w:sz w:val="16"/>
              </w:rPr>
              <w:t>0</w:t>
            </w:r>
          </w:p>
        </w:tc>
        <w:tc>
          <w:tcPr>
            <w:tcW w:type="dxa" w:w="1144"/>
          </w:tcPr>
          <w:p>
            <w:pPr>
              <w:spacing w:after="0"/>
              <w:jc w:val="right"/>
            </w:pPr>
            <w:r>
              <w:rPr>
                <w:sz w:val="16"/>
              </w:rPr>
              <w:t>4</w:t>
            </w:r>
          </w:p>
        </w:tc>
        <w:tc>
          <w:tcPr>
            <w:tcW w:type="dxa" w:w="3852"/>
          </w:tcPr>
          <w:p>
            <w:pPr>
              <w:spacing w:after="0"/>
              <w:jc w:val="left"/>
            </w:pPr>
          </w:p>
        </w:tc>
      </w:tr>
      <w:tr>
        <w:trPr>
          <w:cantSplit/>
        </w:trPr>
        <w:tc>
          <w:tcPr>
            <w:tcW w:type="dxa" w:w="1803"/>
          </w:tcPr>
          <w:p>
            <w:pPr>
              <w:spacing w:after="0"/>
              <w:jc w:val="left"/>
            </w:pPr>
            <w:r>
              <w:rPr>
                <w:sz w:val="16"/>
              </w:rPr>
              <w:t>Elk Run Heights city</w:t>
            </w:r>
          </w:p>
        </w:tc>
        <w:tc>
          <w:tcPr>
            <w:tcW w:type="dxa" w:w="1144"/>
          </w:tcPr>
          <w:p>
            <w:pPr>
              <w:spacing w:after="0"/>
              <w:jc w:val="left"/>
            </w:pPr>
            <w:r>
              <w:rPr>
                <w:sz w:val="16"/>
              </w:rPr>
              <w:t>190019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Evansdale city</w:t>
            </w:r>
          </w:p>
        </w:tc>
        <w:tc>
          <w:tcPr>
            <w:tcW w:type="dxa" w:w="1144"/>
          </w:tcPr>
          <w:p>
            <w:pPr>
              <w:spacing w:after="0"/>
              <w:jc w:val="left"/>
            </w:pPr>
            <w:r>
              <w:rPr>
                <w:sz w:val="16"/>
              </w:rPr>
              <w:t>190020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028"/>
          </w:tcPr>
          <w:p>
            <w:pPr>
              <w:spacing w:after="0"/>
              <w:jc w:val="right"/>
            </w:pPr>
            <w:r>
              <w:rPr>
                <w:sz w:val="16"/>
              </w:rPr>
              <w:t>3</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Gilbertville city</w:t>
            </w:r>
          </w:p>
        </w:tc>
        <w:tc>
          <w:tcPr>
            <w:tcW w:type="dxa" w:w="1144"/>
          </w:tcPr>
          <w:p>
            <w:pPr>
              <w:spacing w:after="0"/>
              <w:jc w:val="left"/>
            </w:pPr>
            <w:r>
              <w:rPr>
                <w:sz w:val="16"/>
              </w:rPr>
              <w:t>190021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Hudson city</w:t>
            </w:r>
          </w:p>
        </w:tc>
        <w:tc>
          <w:tcPr>
            <w:tcW w:type="dxa" w:w="1144"/>
          </w:tcPr>
          <w:p>
            <w:pPr>
              <w:spacing w:after="0"/>
              <w:jc w:val="left"/>
            </w:pPr>
            <w:r>
              <w:rPr>
                <w:sz w:val="16"/>
              </w:rPr>
              <w:t>190022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Janesville city</w:t>
            </w:r>
          </w:p>
        </w:tc>
        <w:tc>
          <w:tcPr>
            <w:tcW w:type="dxa" w:w="1144"/>
          </w:tcPr>
          <w:p>
            <w:pPr>
              <w:spacing w:after="0"/>
              <w:jc w:val="left"/>
            </w:pPr>
            <w:r>
              <w:rPr>
                <w:sz w:val="16"/>
              </w:rPr>
              <w:t>190023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r>
              <w:rPr>
                <w:sz w:val="16"/>
              </w:rPr>
              <w:t>Whole community, including the part in Bremer County; none of its repeat-flood properties are in this county.</w:t>
            </w:r>
          </w:p>
        </w:tc>
      </w:tr>
      <w:tr>
        <w:trPr>
          <w:cantSplit/>
        </w:trPr>
        <w:tc>
          <w:tcPr>
            <w:tcW w:type="dxa" w:w="1803"/>
          </w:tcPr>
          <w:p>
            <w:pPr>
              <w:spacing w:after="0"/>
              <w:jc w:val="left"/>
            </w:pPr>
            <w:r>
              <w:rPr>
                <w:sz w:val="16"/>
              </w:rPr>
              <w:t>La Porte City city</w:t>
            </w:r>
          </w:p>
        </w:tc>
        <w:tc>
          <w:tcPr>
            <w:tcW w:type="dxa" w:w="1144"/>
          </w:tcPr>
          <w:p>
            <w:pPr>
              <w:spacing w:after="0"/>
              <w:jc w:val="left"/>
            </w:pPr>
            <w:r>
              <w:rPr>
                <w:sz w:val="16"/>
              </w:rPr>
              <w:t>190309</w:t>
            </w:r>
          </w:p>
        </w:tc>
        <w:tc>
          <w:tcPr>
            <w:tcW w:type="dxa" w:w="1028"/>
          </w:tcPr>
          <w:p>
            <w:pPr>
              <w:spacing w:after="0"/>
              <w:jc w:val="right"/>
            </w:pPr>
            <w:r>
              <w:rPr>
                <w:sz w:val="16"/>
              </w:rPr>
              <w:t>1</w:t>
            </w:r>
          </w:p>
        </w:tc>
        <w:tc>
          <w:tcPr>
            <w:tcW w:type="dxa" w:w="1028"/>
          </w:tcPr>
          <w:p>
            <w:pPr>
              <w:spacing w:after="0"/>
              <w:jc w:val="right"/>
            </w:pPr>
            <w:r>
              <w:rPr>
                <w:sz w:val="16"/>
              </w:rPr>
              <w:t>3</w:t>
            </w:r>
          </w:p>
        </w:tc>
        <w:tc>
          <w:tcPr>
            <w:tcW w:type="dxa" w:w="1028"/>
          </w:tcPr>
          <w:p>
            <w:pPr>
              <w:spacing w:after="0"/>
              <w:jc w:val="right"/>
            </w:pPr>
            <w:r>
              <w:rPr>
                <w:sz w:val="16"/>
              </w:rPr>
              <w:t>11</w:t>
            </w:r>
          </w:p>
        </w:tc>
        <w:tc>
          <w:tcPr>
            <w:tcW w:type="dxa" w:w="1028"/>
          </w:tcPr>
          <w:p>
            <w:pPr>
              <w:spacing w:after="0"/>
              <w:jc w:val="right"/>
            </w:pPr>
            <w:r>
              <w:rPr>
                <w:sz w:val="16"/>
              </w:rPr>
              <w:t>3</w:t>
            </w:r>
          </w:p>
        </w:tc>
        <w:tc>
          <w:tcPr>
            <w:tcW w:type="dxa" w:w="1028"/>
          </w:tcPr>
          <w:p>
            <w:pPr>
              <w:spacing w:after="0"/>
              <w:jc w:val="right"/>
            </w:pPr>
            <w:r>
              <w:rPr>
                <w:sz w:val="16"/>
              </w:rPr>
              <w:t>12</w:t>
            </w:r>
          </w:p>
        </w:tc>
        <w:tc>
          <w:tcPr>
            <w:tcW w:type="dxa" w:w="1028"/>
          </w:tcPr>
          <w:p>
            <w:pPr>
              <w:spacing w:after="0"/>
              <w:jc w:val="right"/>
            </w:pPr>
            <w:r>
              <w:rPr>
                <w:sz w:val="16"/>
              </w:rPr>
              <w:t>1</w:t>
            </w:r>
          </w:p>
        </w:tc>
        <w:tc>
          <w:tcPr>
            <w:tcW w:type="dxa" w:w="1144"/>
          </w:tcPr>
          <w:p>
            <w:pPr>
              <w:spacing w:after="0"/>
              <w:jc w:val="right"/>
            </w:pPr>
            <w:r>
              <w:rPr>
                <w:sz w:val="16"/>
              </w:rPr>
              <w:t>4</w:t>
            </w:r>
          </w:p>
        </w:tc>
        <w:tc>
          <w:tcPr>
            <w:tcW w:type="dxa" w:w="3852"/>
          </w:tcPr>
          <w:p>
            <w:pPr>
              <w:spacing w:after="0"/>
              <w:jc w:val="left"/>
            </w:pPr>
          </w:p>
        </w:tc>
      </w:tr>
      <w:tr>
        <w:trPr>
          <w:cantSplit/>
        </w:trPr>
        <w:tc>
          <w:tcPr>
            <w:tcW w:type="dxa" w:w="1803"/>
          </w:tcPr>
          <w:p>
            <w:pPr>
              <w:spacing w:after="0"/>
              <w:jc w:val="left"/>
            </w:pPr>
            <w:r>
              <w:rPr>
                <w:sz w:val="16"/>
              </w:rPr>
              <w:t>Raymond city</w:t>
            </w:r>
          </w:p>
        </w:tc>
        <w:tc>
          <w:tcPr>
            <w:tcW w:type="dxa" w:w="1144"/>
          </w:tcPr>
          <w:p>
            <w:pPr>
              <w:spacing w:after="0"/>
              <w:jc w:val="left"/>
            </w:pPr>
            <w:r>
              <w:rPr>
                <w:sz w:val="16"/>
              </w:rPr>
              <w:t>190024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Waterloo city</w:t>
            </w:r>
          </w:p>
        </w:tc>
        <w:tc>
          <w:tcPr>
            <w:tcW w:type="dxa" w:w="1144"/>
          </w:tcPr>
          <w:p>
            <w:pPr>
              <w:spacing w:after="0"/>
              <w:jc w:val="left"/>
            </w:pPr>
            <w:r>
              <w:rPr>
                <w:sz w:val="16"/>
              </w:rPr>
              <w:t>190025</w:t>
            </w:r>
          </w:p>
        </w:tc>
        <w:tc>
          <w:tcPr>
            <w:tcW w:type="dxa" w:w="1028"/>
          </w:tcPr>
          <w:p>
            <w:pPr>
              <w:spacing w:after="0"/>
              <w:jc w:val="right"/>
            </w:pPr>
            <w:r>
              <w:rPr>
                <w:sz w:val="16"/>
              </w:rPr>
              <w:t>3</w:t>
            </w:r>
          </w:p>
        </w:tc>
        <w:tc>
          <w:tcPr>
            <w:tcW w:type="dxa" w:w="1028"/>
          </w:tcPr>
          <w:p>
            <w:pPr>
              <w:spacing w:after="0"/>
              <w:jc w:val="right"/>
            </w:pPr>
            <w:r>
              <w:rPr>
                <w:sz w:val="16"/>
              </w:rPr>
              <w:t>2</w:t>
            </w:r>
          </w:p>
        </w:tc>
        <w:tc>
          <w:tcPr>
            <w:tcW w:type="dxa" w:w="1028"/>
          </w:tcPr>
          <w:p>
            <w:pPr>
              <w:spacing w:after="0"/>
              <w:jc w:val="right"/>
            </w:pPr>
            <w:r>
              <w:rPr>
                <w:sz w:val="16"/>
              </w:rPr>
              <w:t>28</w:t>
            </w:r>
          </w:p>
        </w:tc>
        <w:tc>
          <w:tcPr>
            <w:tcW w:type="dxa" w:w="1028"/>
          </w:tcPr>
          <w:p>
            <w:pPr>
              <w:spacing w:after="0"/>
              <w:jc w:val="right"/>
            </w:pPr>
            <w:r>
              <w:rPr>
                <w:sz w:val="16"/>
              </w:rPr>
              <w:t>2</w:t>
            </w:r>
          </w:p>
        </w:tc>
        <w:tc>
          <w:tcPr>
            <w:tcW w:type="dxa" w:w="1028"/>
          </w:tcPr>
          <w:p>
            <w:pPr>
              <w:spacing w:after="0"/>
              <w:jc w:val="right"/>
            </w:pPr>
            <w:r>
              <w:rPr>
                <w:sz w:val="16"/>
              </w:rPr>
              <w:t>28</w:t>
            </w:r>
          </w:p>
        </w:tc>
        <w:tc>
          <w:tcPr>
            <w:tcW w:type="dxa" w:w="1028"/>
          </w:tcPr>
          <w:p>
            <w:pPr>
              <w:spacing w:after="0"/>
              <w:jc w:val="right"/>
            </w:pPr>
            <w:r>
              <w:rPr>
                <w:sz w:val="16"/>
              </w:rPr>
              <w:t>0</w:t>
            </w:r>
          </w:p>
        </w:tc>
        <w:tc>
          <w:tcPr>
            <w:tcW w:type="dxa" w:w="1144"/>
          </w:tcPr>
          <w:p>
            <w:pPr>
              <w:spacing w:after="0"/>
              <w:jc w:val="right"/>
            </w:pPr>
            <w:r>
              <w:rPr>
                <w:sz w:val="16"/>
              </w:rPr>
              <w:t>7</w:t>
            </w:r>
          </w:p>
        </w:tc>
        <w:tc>
          <w:tcPr>
            <w:tcW w:type="dxa" w:w="3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25</w:t>
            </w:r>
          </w:p>
        </w:tc>
        <w:tc>
          <w:tcPr>
            <w:tcW w:type="dxa" w:w="1496"/>
          </w:tcPr>
          <w:p>
            <w:pPr>
              <w:spacing w:after="0"/>
              <w:jc w:val="right"/>
            </w:pPr>
            <w:r>
              <w:rPr>
                <w:sz w:val="16"/>
              </w:rPr>
              <w:t>21</w:t>
            </w:r>
          </w:p>
        </w:tc>
        <w:tc>
          <w:tcPr>
            <w:tcW w:type="dxa" w:w="1496"/>
          </w:tcPr>
          <w:p>
            <w:pPr>
              <w:spacing w:after="0"/>
              <w:jc w:val="right"/>
            </w:pPr>
            <w:r>
              <w:rPr>
                <w:sz w:val="16"/>
              </w:rPr>
              <w:t>125</w:t>
            </w:r>
          </w:p>
        </w:tc>
        <w:tc>
          <w:tcPr>
            <w:tcW w:type="dxa" w:w="1496"/>
          </w:tcPr>
          <w:p>
            <w:pPr>
              <w:spacing w:after="0"/>
              <w:jc w:val="right"/>
            </w:pPr>
            <w:r>
              <w:rPr>
                <w:sz w:val="16"/>
              </w:rPr>
              <w:t>13</w:t>
            </w:r>
          </w:p>
        </w:tc>
        <w:tc>
          <w:tcPr>
            <w:tcW w:type="dxa" w:w="1496"/>
          </w:tcPr>
          <w:p>
            <w:pPr>
              <w:spacing w:after="0"/>
              <w:jc w:val="right"/>
            </w:pPr>
            <w:r>
              <w:rPr>
                <w:sz w:val="16"/>
              </w:rPr>
              <w:t>139</w:t>
            </w:r>
          </w:p>
        </w:tc>
        <w:tc>
          <w:tcPr>
            <w:tcW w:type="dxa" w:w="1496"/>
          </w:tcPr>
          <w:p>
            <w:pPr>
              <w:spacing w:after="0"/>
              <w:jc w:val="right"/>
            </w:pPr>
            <w:r>
              <w:rPr>
                <w:sz w:val="16"/>
              </w:rPr>
              <w:t>10</w:t>
            </w:r>
          </w:p>
        </w:tc>
        <w:tc>
          <w:tcPr>
            <w:tcW w:type="dxa" w:w="1665"/>
          </w:tcPr>
          <w:p>
            <w:pPr>
              <w:spacing w:after="0"/>
              <w:jc w:val="right"/>
            </w:pPr>
            <w:r>
              <w:rPr>
                <w:sz w:val="16"/>
              </w:rPr>
              <w:t>55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11 properties are FMA repetitive loss but not NFIP repetitive loss, and 129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Black Hawk County, IA: risk-assessment baseline packet, release 2026-10 (data as of 2026-09-28; County area 19013).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Black Hawk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Hawk County, IA: Risk-assessment baseline packet</dc:title>
  <dc:subject>Hazard Plain release 2026-10, as of 2026-09-28. Preview: automated baseline</dc:subject>
  <dc:creator>Hazard Plain</dc:creator>
  <cp:keywords>Hazard Plain; hazard mitigation; risk assessment; 19013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