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Audubon County, IA</w:t>
      </w:r>
    </w:p>
    <w:p>
      <w:pPr>
        <w:spacing w:after="120" w:before="0"/>
      </w:pPr>
      <w:r>
        <w:rPr>
          <w:color w:val="555555"/>
          <w:sz w:val="24"/>
        </w:rPr>
        <w:t>Risk-assessment baseline packet</w:t>
      </w:r>
    </w:p>
    <w:p>
      <w:pPr>
        <w:spacing w:after="120" w:before="0"/>
      </w:pPr>
      <w:r>
        <w:rPr>
          <w:b/>
          <w:sz w:val="18"/>
        </w:rPr>
        <w:t xml:space="preserve">County FIPS: </w:t>
      </w:r>
      <w:r>
        <w:rPr>
          <w:sz w:val="18"/>
        </w:rPr>
        <w:t>19009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2030-08-06. Plan: Audubon County Multi-Jurisditional Hazard Mitigation Plan (FEMA plan 110657), approved 2025-08-07.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2025-08-07: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($4,174,656 a year), Inland Flooding ($2,303,822) and Cold Wave ($1,874,588).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2030-08-06</w:t>
      </w:r>
    </w:p>
    <w:p>
      <w:pPr>
        <w:keepNext/>
        <w:spacing w:after="40" w:before="0"/>
      </w:pPr>
      <w:r>
        <w:rPr>
          <w:b/>
        </w:rPr>
        <w:t xml:space="preserve">Plan: </w:t>
      </w:r>
      <w:r>
        <w:rPr/>
        <w:t>Audubon County Multi-Jurisditional Hazard Mitigation Plan (FEMA plan 110657)</w:t>
      </w:r>
    </w:p>
    <w:p>
      <w:pPr>
        <w:keepNext/>
        <w:spacing w:after="40" w:before="0"/>
      </w:pPr>
      <w:r>
        <w:rPr>
          <w:b/>
        </w:rPr>
        <w:t xml:space="preserve">Approved: </w:t>
      </w:r>
      <w:r>
        <w:rPr/>
        <w:t>2025-08-07</w:t>
      </w:r>
    </w:p>
    <w:p>
      <w:pPr>
        <w:keepNext/>
        <w:spacing w:after="40" w:before="0"/>
      </w:pPr>
      <w:r>
        <w:rPr>
          <w:b/>
        </w:rPr>
        <w:t xml:space="preserve">Days to expiry: </w:t>
      </w:r>
      <w:r>
        <w:rPr/>
        <w:t>1,406</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85"/>
        <w:gridCol w:w="1855"/>
        <w:gridCol w:w="2138"/>
        <w:gridCol w:w="2256"/>
        <w:gridCol w:w="1037"/>
        <w:gridCol w:w="1037"/>
        <w:gridCol w:w="860"/>
        <w:gridCol w:w="2344"/>
      </w:tblGrid>
      <w:tr>
        <w:trPr>
          <w:cantSplit/>
          <w:tblHeader/>
        </w:trPr>
        <w:tc>
          <w:tcPr>
            <w:tcW w:type="dxa" w:w="2585"/>
            <w:shd w:val="clear" w:color="auto" w:fill="E8E8E8"/>
          </w:tcPr>
          <w:p>
            <w:pPr>
              <w:spacing w:after="0"/>
              <w:jc w:val="left"/>
            </w:pPr>
            <w:r>
              <w:rPr>
                <w:b/>
                <w:sz w:val="16"/>
              </w:rPr>
              <w:t>Jurisdiction</w:t>
            </w:r>
          </w:p>
        </w:tc>
        <w:tc>
          <w:tcPr>
            <w:tcW w:type="dxa" w:w="1855"/>
            <w:shd w:val="clear" w:color="auto" w:fill="E8E8E8"/>
          </w:tcPr>
          <w:p>
            <w:pPr>
              <w:spacing w:after="0"/>
              <w:jc w:val="left"/>
            </w:pPr>
            <w:r>
              <w:rPr>
                <w:b/>
                <w:sz w:val="16"/>
              </w:rPr>
              <w:t>Type</w:t>
            </w:r>
          </w:p>
        </w:tc>
        <w:tc>
          <w:tcPr>
            <w:tcW w:type="dxa" w:w="2138"/>
            <w:shd w:val="clear" w:color="auto" w:fill="E8E8E8"/>
          </w:tcPr>
          <w:p>
            <w:pPr>
              <w:spacing w:after="0"/>
              <w:jc w:val="left"/>
            </w:pPr>
            <w:r>
              <w:rPr>
                <w:b/>
                <w:sz w:val="16"/>
              </w:rPr>
              <w:t>Status</w:t>
            </w:r>
          </w:p>
        </w:tc>
        <w:tc>
          <w:tcPr>
            <w:tcW w:type="dxa" w:w="22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44"/>
            <w:shd w:val="clear" w:color="auto" w:fill="E8E8E8"/>
          </w:tcPr>
          <w:p>
            <w:pPr>
              <w:spacing w:after="0"/>
              <w:jc w:val="left"/>
            </w:pPr>
            <w:r>
              <w:rPr>
                <w:b/>
                <w:sz w:val="16"/>
              </w:rPr>
              <w:t>Notes</w:t>
            </w:r>
          </w:p>
        </w:tc>
      </w:tr>
      <w:tr>
        <w:trPr>
          <w:cantSplit/>
        </w:trPr>
        <w:tc>
          <w:tcPr>
            <w:tcW w:type="dxa" w:w="2585"/>
          </w:tcPr>
          <w:p>
            <w:pPr>
              <w:spacing w:after="0"/>
              <w:jc w:val="left"/>
            </w:pPr>
            <w:r>
              <w:rPr>
                <w:sz w:val="16"/>
              </w:rPr>
              <w:t>Audubon County</w:t>
            </w:r>
          </w:p>
        </w:tc>
        <w:tc>
          <w:tcPr>
            <w:tcW w:type="dxa" w:w="1855"/>
          </w:tcPr>
          <w:p>
            <w:pPr>
              <w:spacing w:after="0"/>
              <w:jc w:val="left"/>
            </w:pPr>
            <w:r>
              <w:rPr>
                <w:sz w:val="16"/>
              </w:rPr>
              <w:t>County</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Audubon city</w:t>
            </w:r>
          </w:p>
        </w:tc>
        <w:tc>
          <w:tcPr>
            <w:tcW w:type="dxa" w:w="1855"/>
          </w:tcPr>
          <w:p>
            <w:pPr>
              <w:spacing w:after="0"/>
              <w:jc w:val="left"/>
            </w:pPr>
            <w:r>
              <w:rPr>
                <w:sz w:val="16"/>
              </w:rPr>
              <w:t>City</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Brayton city</w:t>
            </w:r>
          </w:p>
        </w:tc>
        <w:tc>
          <w:tcPr>
            <w:tcW w:type="dxa" w:w="1855"/>
          </w:tcPr>
          <w:p>
            <w:pPr>
              <w:spacing w:after="0"/>
              <w:jc w:val="left"/>
            </w:pPr>
            <w:r>
              <w:rPr>
                <w:sz w:val="16"/>
              </w:rPr>
              <w:t>City</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Exira city</w:t>
            </w:r>
          </w:p>
        </w:tc>
        <w:tc>
          <w:tcPr>
            <w:tcW w:type="dxa" w:w="1855"/>
          </w:tcPr>
          <w:p>
            <w:pPr>
              <w:spacing w:after="0"/>
              <w:jc w:val="left"/>
            </w:pPr>
            <w:r>
              <w:rPr>
                <w:sz w:val="16"/>
              </w:rPr>
              <w:t>City</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Gray city</w:t>
            </w:r>
          </w:p>
        </w:tc>
        <w:tc>
          <w:tcPr>
            <w:tcW w:type="dxa" w:w="1855"/>
          </w:tcPr>
          <w:p>
            <w:pPr>
              <w:spacing w:after="0"/>
              <w:jc w:val="left"/>
            </w:pPr>
            <w:r>
              <w:rPr>
                <w:sz w:val="16"/>
              </w:rPr>
              <w:t>City</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Kimballton city</w:t>
            </w:r>
          </w:p>
        </w:tc>
        <w:tc>
          <w:tcPr>
            <w:tcW w:type="dxa" w:w="1855"/>
          </w:tcPr>
          <w:p>
            <w:pPr>
              <w:spacing w:after="0"/>
              <w:jc w:val="left"/>
            </w:pPr>
            <w:r>
              <w:rPr>
                <w:sz w:val="16"/>
              </w:rPr>
              <w:t>City</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Audubon Community School District</w:t>
            </w:r>
          </w:p>
        </w:tc>
        <w:tc>
          <w:tcPr>
            <w:tcW w:type="dxa" w:w="1855"/>
          </w:tcPr>
          <w:p>
            <w:pPr>
              <w:spacing w:after="0"/>
              <w:jc w:val="left"/>
            </w:pPr>
            <w:r>
              <w:rPr>
                <w:sz w:val="16"/>
              </w:rPr>
              <w:t>School/School District</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this jurisdiction approved 2025-08-26</w:t>
            </w:r>
          </w:p>
        </w:tc>
      </w:tr>
      <w:tr>
        <w:trPr>
          <w:cantSplit/>
        </w:trPr>
        <w:tc>
          <w:tcPr>
            <w:tcW w:type="dxa" w:w="2585"/>
          </w:tcPr>
          <w:p>
            <w:pPr>
              <w:spacing w:after="0"/>
              <w:jc w:val="left"/>
            </w:pPr>
            <w:r>
              <w:rPr>
                <w:sz w:val="16"/>
              </w:rPr>
              <w:t>Coon Rapids-Bayard Community School District</w:t>
            </w:r>
          </w:p>
        </w:tc>
        <w:tc>
          <w:tcPr>
            <w:tcW w:type="dxa" w:w="1855"/>
          </w:tcPr>
          <w:p>
            <w:pPr>
              <w:spacing w:after="0"/>
              <w:jc w:val="left"/>
            </w:pPr>
            <w:r>
              <w:rPr>
                <w:sz w:val="16"/>
              </w:rPr>
              <w:t>School/School District</w:t>
            </w:r>
          </w:p>
        </w:tc>
        <w:tc>
          <w:tcPr>
            <w:tcW w:type="dxa" w:w="2138"/>
          </w:tcPr>
          <w:p>
            <w:pPr>
              <w:spacing w:after="0"/>
              <w:jc w:val="left"/>
            </w:pPr>
            <w:r>
              <w:rPr>
                <w:sz w:val="16"/>
              </w:rPr>
              <w:t>Expired on 2025-09-10</w:t>
            </w:r>
          </w:p>
        </w:tc>
        <w:tc>
          <w:tcPr>
            <w:tcW w:type="dxa" w:w="2256"/>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60"/>
          </w:tcPr>
          <w:p>
            <w:pPr>
              <w:spacing w:after="0"/>
              <w:jc w:val="right"/>
            </w:pPr>
            <w:r>
              <w:rPr>
                <w:sz w:val="16"/>
              </w:rPr>
              <w:t>-385</w:t>
            </w:r>
          </w:p>
        </w:tc>
        <w:tc>
          <w:tcPr>
            <w:tcW w:type="dxa" w:w="2344"/>
          </w:tcPr>
          <w:p>
            <w:pPr>
              <w:spacing w:after="0"/>
              <w:jc w:val="left"/>
            </w:pPr>
          </w:p>
        </w:tc>
      </w:tr>
      <w:tr>
        <w:trPr>
          <w:cantSplit/>
        </w:trPr>
        <w:tc>
          <w:tcPr>
            <w:tcW w:type="dxa" w:w="2585"/>
          </w:tcPr>
          <w:p>
            <w:pPr>
              <w:spacing w:after="0"/>
              <w:jc w:val="left"/>
            </w:pPr>
            <w:r>
              <w:rPr>
                <w:sz w:val="16"/>
              </w:rPr>
              <w:t>Exira-Elk Horn-Kimballton Community School District</w:t>
            </w:r>
          </w:p>
        </w:tc>
        <w:tc>
          <w:tcPr>
            <w:tcW w:type="dxa" w:w="1855"/>
          </w:tcPr>
          <w:p>
            <w:pPr>
              <w:spacing w:after="0"/>
              <w:jc w:val="left"/>
            </w:pPr>
            <w:r>
              <w:rPr>
                <w:sz w:val="16"/>
              </w:rPr>
              <w:t>School/School District</w:t>
            </w:r>
          </w:p>
        </w:tc>
        <w:tc>
          <w:tcPr>
            <w:tcW w:type="dxa" w:w="2138"/>
          </w:tcPr>
          <w:p>
            <w:pPr>
              <w:spacing w:after="0"/>
              <w:jc w:val="left"/>
            </w:pPr>
            <w:r>
              <w:rPr>
                <w:sz w:val="16"/>
              </w:rPr>
              <w:t>Approved, expires 2030-08-06</w:t>
            </w:r>
          </w:p>
        </w:tc>
        <w:tc>
          <w:tcPr>
            <w:tcW w:type="dxa" w:w="2256"/>
          </w:tcPr>
          <w:p>
            <w:pPr>
              <w:spacing w:after="0"/>
              <w:jc w:val="left"/>
            </w:pPr>
            <w:r>
              <w:rPr>
                <w:sz w:val="16"/>
              </w:rPr>
              <w:t>Audubon County Multi-Jurisditional Hazard Mitigation Plan (FEMA plan 110657)</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60"/>
          </w:tcPr>
          <w:p>
            <w:pPr>
              <w:spacing w:after="0"/>
              <w:jc w:val="right"/>
            </w:pPr>
            <w:r>
              <w:rPr>
                <w:sz w:val="16"/>
              </w:rPr>
              <w:t>1,406</w:t>
            </w:r>
          </w:p>
        </w:tc>
        <w:tc>
          <w:tcPr>
            <w:tcW w:type="dxa" w:w="2344"/>
          </w:tcPr>
          <w:p>
            <w:pPr>
              <w:spacing w:after="0"/>
              <w:jc w:val="left"/>
            </w:pPr>
            <w:r>
              <w:rPr>
                <w:sz w:val="16"/>
              </w:rPr>
              <w:t>Also approved under plan 107751 (Harrison and Shelby Counties HMP, expires 2026-10-26). FEMA's plan status map shows one plan per jurisdiction and may show one of these; this packet uses the approved plan that expires last. this jurisdiction approved 2025-08-26</w:t>
            </w:r>
          </w:p>
        </w:tc>
      </w:tr>
      <w:tr>
        <w:trPr>
          <w:cantSplit/>
        </w:trPr>
        <w:tc>
          <w:tcPr>
            <w:tcW w:type="dxa" w:w="2585"/>
          </w:tcPr>
          <w:p>
            <w:pPr>
              <w:spacing w:after="0"/>
              <w:jc w:val="left"/>
            </w:pPr>
            <w:r>
              <w:rPr>
                <w:sz w:val="16"/>
              </w:rPr>
              <w:t>IKM-Manning Community School District</w:t>
            </w:r>
          </w:p>
        </w:tc>
        <w:tc>
          <w:tcPr>
            <w:tcW w:type="dxa" w:w="1855"/>
          </w:tcPr>
          <w:p>
            <w:pPr>
              <w:spacing w:after="0"/>
              <w:jc w:val="left"/>
            </w:pPr>
            <w:r>
              <w:rPr>
                <w:sz w:val="16"/>
              </w:rPr>
              <w:t>School/School District</w:t>
            </w:r>
          </w:p>
        </w:tc>
        <w:tc>
          <w:tcPr>
            <w:tcW w:type="dxa" w:w="2138"/>
          </w:tcPr>
          <w:p>
            <w:pPr>
              <w:spacing w:after="0"/>
              <w:jc w:val="left"/>
            </w:pPr>
            <w:r>
              <w:rPr>
                <w:sz w:val="16"/>
              </w:rPr>
              <w:t>Approved, expires 2026-10-26</w:t>
            </w:r>
          </w:p>
        </w:tc>
        <w:tc>
          <w:tcPr>
            <w:tcW w:type="dxa" w:w="2256"/>
          </w:tcPr>
          <w:p>
            <w:pPr>
              <w:spacing w:after="0"/>
              <w:jc w:val="left"/>
            </w:pPr>
            <w:r>
              <w:rPr>
                <w:sz w:val="16"/>
              </w:rPr>
              <w:t>Harrison and Shelby Counties HMP (FEMA plan 107751)</w:t>
            </w:r>
          </w:p>
        </w:tc>
        <w:tc>
          <w:tcPr>
            <w:tcW w:type="dxa" w:w="1037"/>
          </w:tcPr>
          <w:p>
            <w:pPr>
              <w:spacing w:after="0"/>
              <w:jc w:val="left"/>
            </w:pPr>
            <w:r>
              <w:rPr>
                <w:sz w:val="16"/>
              </w:rPr>
              <w:t>2021-10-26</w:t>
            </w:r>
          </w:p>
        </w:tc>
        <w:tc>
          <w:tcPr>
            <w:tcW w:type="dxa" w:w="1037"/>
          </w:tcPr>
          <w:p>
            <w:pPr>
              <w:spacing w:after="0"/>
              <w:jc w:val="left"/>
            </w:pPr>
            <w:r>
              <w:rPr>
                <w:sz w:val="16"/>
              </w:rPr>
              <w:t>2026-10-26</w:t>
            </w:r>
          </w:p>
        </w:tc>
        <w:tc>
          <w:tcPr>
            <w:tcW w:type="dxa" w:w="860"/>
          </w:tcPr>
          <w:p>
            <w:pPr>
              <w:spacing w:after="0"/>
              <w:jc w:val="right"/>
            </w:pPr>
            <w:r>
              <w:rPr>
                <w:sz w:val="16"/>
              </w:rPr>
              <w:t>26</w:t>
            </w:r>
          </w:p>
        </w:tc>
        <w:tc>
          <w:tcPr>
            <w:tcW w:type="dxa" w:w="2344"/>
          </w:tcPr>
          <w:p>
            <w:pPr>
              <w:spacing w:after="0"/>
              <w:jc w:val="left"/>
            </w:pPr>
            <w:r>
              <w:rPr>
                <w:sz w:val="16"/>
              </w:rPr>
              <w:t>this jurisdiction approved 2022-04-18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$4,174,656</w:t>
            </w:r>
          </w:p>
        </w:tc>
        <w:tc>
          <w:tcPr>
            <w:tcW w:type="dxa" w:w="1950"/>
          </w:tcPr>
          <w:p>
            <w:pPr>
              <w:spacing w:after="0"/>
              <w:jc w:val="right"/>
            </w:pPr>
            <w:r>
              <w:rPr>
                <w:sz w:val="16"/>
              </w:rPr>
              <w:t>n/a</w:t>
            </w:r>
          </w:p>
        </w:tc>
        <w:tc>
          <w:tcPr>
            <w:tcW w:type="dxa" w:w="1194"/>
          </w:tcPr>
          <w:p>
            <w:pPr>
              <w:spacing w:after="0"/>
              <w:jc w:val="right"/>
            </w:pPr>
            <w:r>
              <w:rPr>
                <w:sz w:val="16"/>
              </w:rPr>
              <w:t>$4,174,656</w:t>
            </w:r>
          </w:p>
        </w:tc>
        <w:tc>
          <w:tcPr>
            <w:tcW w:type="dxa" w:w="2139"/>
          </w:tcPr>
          <w:p>
            <w:pPr>
              <w:spacing w:after="0"/>
              <w:jc w:val="right"/>
            </w:pPr>
            <w:r>
              <w:rPr>
                <w:sz w:val="16"/>
              </w:rPr>
              <w:t>30</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$2,170,937</w:t>
            </w:r>
          </w:p>
        </w:tc>
        <w:tc>
          <w:tcPr>
            <w:tcW w:type="dxa" w:w="1126"/>
          </w:tcPr>
          <w:p>
            <w:pPr>
              <w:spacing w:after="0"/>
              <w:jc w:val="right"/>
            </w:pPr>
            <w:r>
              <w:rPr>
                <w:sz w:val="16"/>
              </w:rPr>
              <w:t>$129,289</w:t>
            </w:r>
          </w:p>
        </w:tc>
        <w:tc>
          <w:tcPr>
            <w:tcW w:type="dxa" w:w="1950"/>
          </w:tcPr>
          <w:p>
            <w:pPr>
              <w:spacing w:after="0"/>
              <w:jc w:val="right"/>
            </w:pPr>
            <w:r>
              <w:rPr>
                <w:sz w:val="16"/>
              </w:rPr>
              <w:t>$3,597</w:t>
            </w:r>
          </w:p>
        </w:tc>
        <w:tc>
          <w:tcPr>
            <w:tcW w:type="dxa" w:w="1194"/>
          </w:tcPr>
          <w:p>
            <w:pPr>
              <w:spacing w:after="0"/>
              <w:jc w:val="right"/>
            </w:pPr>
            <w:r>
              <w:rPr>
                <w:sz w:val="16"/>
              </w:rPr>
              <w:t>$2,303,822</w:t>
            </w:r>
          </w:p>
        </w:tc>
        <w:tc>
          <w:tcPr>
            <w:tcW w:type="dxa" w:w="2139"/>
          </w:tcPr>
          <w:p>
            <w:pPr>
              <w:spacing w:after="0"/>
              <w:jc w:val="right"/>
            </w:pPr>
            <w:r>
              <w:rPr>
                <w:sz w:val="16"/>
              </w:rPr>
              <w:t>34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$510,693</w:t>
            </w:r>
          </w:p>
        </w:tc>
        <w:tc>
          <w:tcPr>
            <w:tcW w:type="dxa" w:w="1950"/>
          </w:tcPr>
          <w:p>
            <w:pPr>
              <w:spacing w:after="0"/>
              <w:jc w:val="right"/>
            </w:pPr>
            <w:r>
              <w:rPr>
                <w:sz w:val="16"/>
              </w:rPr>
              <w:t>$1,361,418</w:t>
            </w:r>
          </w:p>
        </w:tc>
        <w:tc>
          <w:tcPr>
            <w:tcW w:type="dxa" w:w="1194"/>
          </w:tcPr>
          <w:p>
            <w:pPr>
              <w:spacing w:after="0"/>
              <w:jc w:val="right"/>
            </w:pPr>
            <w:r>
              <w:rPr>
                <w:sz w:val="16"/>
              </w:rPr>
              <w:t>$1,874,588</w:t>
            </w:r>
          </w:p>
        </w:tc>
        <w:tc>
          <w:tcPr>
            <w:tcW w:type="dxa" w:w="2139"/>
          </w:tcPr>
          <w:p>
            <w:pPr>
              <w:spacing w:after="0"/>
              <w:jc w:val="right"/>
            </w:pPr>
            <w:r>
              <w:rPr>
                <w:sz w:val="16"/>
              </w:rPr>
              <w:t>26</w:t>
            </w:r>
          </w:p>
        </w:tc>
        <w:tc>
          <w:tcPr>
            <w:tcW w:type="dxa" w:w="2202"/>
          </w:tcPr>
          <w:p>
            <w:pPr>
              <w:spacing w:after="0"/>
              <w:jc w:val="left"/>
            </w:pPr>
            <w:r>
              <w:rPr>
                <w:sz w:val="16"/>
              </w:rPr>
              <w:t>Includes 10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$683,802</w:t>
            </w:r>
          </w:p>
        </w:tc>
        <w:tc>
          <w:tcPr>
            <w:tcW w:type="dxa" w:w="1126"/>
          </w:tcPr>
          <w:p>
            <w:pPr>
              <w:spacing w:after="0"/>
              <w:jc w:val="right"/>
            </w:pPr>
            <w:r>
              <w:rPr>
                <w:sz w:val="16"/>
              </w:rPr>
              <w:t>$10,241</w:t>
            </w:r>
          </w:p>
        </w:tc>
        <w:tc>
          <w:tcPr>
            <w:tcW w:type="dxa" w:w="1950"/>
          </w:tcPr>
          <w:p>
            <w:pPr>
              <w:spacing w:after="0"/>
              <w:jc w:val="right"/>
            </w:pPr>
            <w:r>
              <w:rPr>
                <w:sz w:val="16"/>
              </w:rPr>
              <w:t>$964,601</w:t>
            </w:r>
          </w:p>
        </w:tc>
        <w:tc>
          <w:tcPr>
            <w:tcW w:type="dxa" w:w="1194"/>
          </w:tcPr>
          <w:p>
            <w:pPr>
              <w:spacing w:after="0"/>
              <w:jc w:val="right"/>
            </w:pPr>
            <w:r>
              <w:rPr>
                <w:sz w:val="16"/>
              </w:rPr>
              <w:t>$1,658,644</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$191,804</w:t>
            </w:r>
          </w:p>
        </w:tc>
        <w:tc>
          <w:tcPr>
            <w:tcW w:type="dxa" w:w="1126"/>
          </w:tcPr>
          <w:p>
            <w:pPr>
              <w:spacing w:after="0"/>
              <w:jc w:val="right"/>
            </w:pPr>
            <w:r>
              <w:rPr>
                <w:sz w:val="16"/>
              </w:rPr>
              <w:t>$288,786</w:t>
            </w:r>
          </w:p>
        </w:tc>
        <w:tc>
          <w:tcPr>
            <w:tcW w:type="dxa" w:w="1950"/>
          </w:tcPr>
          <w:p>
            <w:pPr>
              <w:spacing w:after="0"/>
              <w:jc w:val="right"/>
            </w:pPr>
            <w:r>
              <w:rPr>
                <w:sz w:val="16"/>
              </w:rPr>
              <w:t>$109,327</w:t>
            </w:r>
          </w:p>
        </w:tc>
        <w:tc>
          <w:tcPr>
            <w:tcW w:type="dxa" w:w="1194"/>
          </w:tcPr>
          <w:p>
            <w:pPr>
              <w:spacing w:after="0"/>
              <w:jc w:val="right"/>
            </w:pPr>
            <w:r>
              <w:rPr>
                <w:sz w:val="16"/>
              </w:rPr>
              <w:t>$589,917</w:t>
            </w:r>
          </w:p>
        </w:tc>
        <w:tc>
          <w:tcPr>
            <w:tcW w:type="dxa" w:w="2139"/>
          </w:tcPr>
          <w:p>
            <w:pPr>
              <w:spacing w:after="0"/>
              <w:jc w:val="right"/>
            </w:pPr>
            <w:r>
              <w:rPr>
                <w:sz w:val="16"/>
              </w:rPr>
              <w:t>113</w:t>
            </w:r>
          </w:p>
        </w:tc>
        <w:tc>
          <w:tcPr>
            <w:tcW w:type="dxa" w:w="2202"/>
          </w:tcPr>
          <w:p>
            <w:pPr>
              <w:spacing w:after="0"/>
              <w:jc w:val="left"/>
            </w:pPr>
            <w:r>
              <w:rPr>
                <w:sz w:val="16"/>
              </w:rPr>
              <w:t>Includes 33 High Wind and 1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$86,266</w:t>
            </w:r>
          </w:p>
        </w:tc>
        <w:tc>
          <w:tcPr>
            <w:tcW w:type="dxa" w:w="1126"/>
          </w:tcPr>
          <w:p>
            <w:pPr>
              <w:spacing w:after="0"/>
              <w:jc w:val="right"/>
            </w:pPr>
            <w:r>
              <w:rPr>
                <w:sz w:val="16"/>
              </w:rPr>
              <w:t>$256,429</w:t>
            </w:r>
          </w:p>
        </w:tc>
        <w:tc>
          <w:tcPr>
            <w:tcW w:type="dxa" w:w="1950"/>
          </w:tcPr>
          <w:p>
            <w:pPr>
              <w:spacing w:after="0"/>
              <w:jc w:val="right"/>
            </w:pPr>
            <w:r>
              <w:rPr>
                <w:sz w:val="16"/>
              </w:rPr>
              <w:t>$114,867</w:t>
            </w:r>
          </w:p>
        </w:tc>
        <w:tc>
          <w:tcPr>
            <w:tcW w:type="dxa" w:w="1194"/>
          </w:tcPr>
          <w:p>
            <w:pPr>
              <w:spacing w:after="0"/>
              <w:jc w:val="right"/>
            </w:pPr>
            <w:r>
              <w:rPr>
                <w:sz w:val="16"/>
              </w:rPr>
              <w:t>$457,562</w:t>
            </w:r>
          </w:p>
        </w:tc>
        <w:tc>
          <w:tcPr>
            <w:tcW w:type="dxa" w:w="2139"/>
          </w:tcPr>
          <w:p>
            <w:pPr>
              <w:spacing w:after="0"/>
              <w:jc w:val="right"/>
            </w:pPr>
            <w:r>
              <w:rPr>
                <w:sz w:val="16"/>
              </w:rPr>
              <w:t>110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$7</w:t>
            </w:r>
          </w:p>
        </w:tc>
        <w:tc>
          <w:tcPr>
            <w:tcW w:type="dxa" w:w="1950"/>
          </w:tcPr>
          <w:p>
            <w:pPr>
              <w:spacing w:after="0"/>
              <w:jc w:val="right"/>
            </w:pPr>
            <w:r>
              <w:rPr>
                <w:sz w:val="16"/>
              </w:rPr>
              <w:t>$176,530</w:t>
            </w:r>
          </w:p>
        </w:tc>
        <w:tc>
          <w:tcPr>
            <w:tcW w:type="dxa" w:w="1194"/>
          </w:tcPr>
          <w:p>
            <w:pPr>
              <w:spacing w:after="0"/>
              <w:jc w:val="right"/>
            </w:pPr>
            <w:r>
              <w:rPr>
                <w:sz w:val="16"/>
              </w:rPr>
              <w:t>$183,635</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$137,941</w:t>
            </w:r>
          </w:p>
        </w:tc>
        <w:tc>
          <w:tcPr>
            <w:tcW w:type="dxa" w:w="1126"/>
          </w:tcPr>
          <w:p>
            <w:pPr>
              <w:spacing w:after="0"/>
              <w:jc w:val="right"/>
            </w:pPr>
            <w:r>
              <w:rPr>
                <w:sz w:val="16"/>
              </w:rPr>
              <w:t>n/a</w:t>
            </w:r>
          </w:p>
        </w:tc>
        <w:tc>
          <w:tcPr>
            <w:tcW w:type="dxa" w:w="1950"/>
          </w:tcPr>
          <w:p>
            <w:pPr>
              <w:spacing w:after="0"/>
              <w:jc w:val="right"/>
            </w:pPr>
            <w:r>
              <w:rPr>
                <w:sz w:val="16"/>
              </w:rPr>
              <w:t>$2,023</w:t>
            </w:r>
          </w:p>
        </w:tc>
        <w:tc>
          <w:tcPr>
            <w:tcW w:type="dxa" w:w="1194"/>
          </w:tcPr>
          <w:p>
            <w:pPr>
              <w:spacing w:after="0"/>
              <w:jc w:val="right"/>
            </w:pPr>
            <w:r>
              <w:rPr>
                <w:sz w:val="16"/>
              </w:rPr>
              <w:t>$139,963</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$22,018</w:t>
            </w:r>
          </w:p>
        </w:tc>
        <w:tc>
          <w:tcPr>
            <w:tcW w:type="dxa" w:w="1126"/>
          </w:tcPr>
          <w:p>
            <w:pPr>
              <w:spacing w:after="0"/>
              <w:jc w:val="right"/>
            </w:pPr>
            <w:r>
              <w:rPr>
                <w:sz w:val="16"/>
              </w:rPr>
              <w:t>$480</w:t>
            </w:r>
          </w:p>
        </w:tc>
        <w:tc>
          <w:tcPr>
            <w:tcW w:type="dxa" w:w="1950"/>
          </w:tcPr>
          <w:p>
            <w:pPr>
              <w:spacing w:after="0"/>
              <w:jc w:val="right"/>
            </w:pPr>
            <w:r>
              <w:rPr>
                <w:sz w:val="16"/>
              </w:rPr>
              <w:t>$11,722</w:t>
            </w:r>
          </w:p>
        </w:tc>
        <w:tc>
          <w:tcPr>
            <w:tcW w:type="dxa" w:w="1194"/>
          </w:tcPr>
          <w:p>
            <w:pPr>
              <w:spacing w:after="0"/>
              <w:jc w:val="right"/>
            </w:pPr>
            <w:r>
              <w:rPr>
                <w:sz w:val="16"/>
              </w:rPr>
              <w:t>$34,220</w:t>
            </w:r>
          </w:p>
        </w:tc>
        <w:tc>
          <w:tcPr>
            <w:tcW w:type="dxa" w:w="2139"/>
          </w:tcPr>
          <w:p>
            <w:pPr>
              <w:spacing w:after="0"/>
              <w:jc w:val="right"/>
            </w:pPr>
            <w:r>
              <w:rPr>
                <w:sz w:val="16"/>
              </w:rPr>
              <w:t>58</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$3,644</w:t>
            </w:r>
          </w:p>
        </w:tc>
        <w:tc>
          <w:tcPr>
            <w:tcW w:type="dxa" w:w="1126"/>
          </w:tcPr>
          <w:p>
            <w:pPr>
              <w:spacing w:after="0"/>
              <w:jc w:val="right"/>
            </w:pPr>
            <w:r>
              <w:rPr>
                <w:sz w:val="16"/>
              </w:rPr>
              <w:t>n/a</w:t>
            </w:r>
          </w:p>
        </w:tc>
        <w:tc>
          <w:tcPr>
            <w:tcW w:type="dxa" w:w="1950"/>
          </w:tcPr>
          <w:p>
            <w:pPr>
              <w:spacing w:after="0"/>
              <w:jc w:val="right"/>
            </w:pPr>
            <w:r>
              <w:rPr>
                <w:sz w:val="16"/>
              </w:rPr>
              <w:t>$18,434</w:t>
            </w:r>
          </w:p>
        </w:tc>
        <w:tc>
          <w:tcPr>
            <w:tcW w:type="dxa" w:w="1194"/>
          </w:tcPr>
          <w:p>
            <w:pPr>
              <w:spacing w:after="0"/>
              <w:jc w:val="right"/>
            </w:pPr>
            <w:r>
              <w:rPr>
                <w:sz w:val="16"/>
              </w:rPr>
              <w:t>$22,078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$13,964</w:t>
            </w:r>
          </w:p>
        </w:tc>
        <w:tc>
          <w:tcPr>
            <w:tcW w:type="dxa" w:w="1126"/>
          </w:tcPr>
          <w:p>
            <w:pPr>
              <w:spacing w:after="0"/>
              <w:jc w:val="right"/>
            </w:pPr>
            <w:r>
              <w:rPr>
                <w:sz w:val="16"/>
              </w:rPr>
              <w:t>$1,024</w:t>
            </w:r>
          </w:p>
        </w:tc>
        <w:tc>
          <w:tcPr>
            <w:tcW w:type="dxa" w:w="1950"/>
          </w:tcPr>
          <w:p>
            <w:pPr>
              <w:spacing w:after="0"/>
              <w:jc w:val="right"/>
            </w:pPr>
            <w:r>
              <w:rPr>
                <w:sz w:val="16"/>
              </w:rPr>
              <w:t>$1,887</w:t>
            </w:r>
          </w:p>
        </w:tc>
        <w:tc>
          <w:tcPr>
            <w:tcW w:type="dxa" w:w="1194"/>
          </w:tcPr>
          <w:p>
            <w:pPr>
              <w:spacing w:after="0"/>
              <w:jc w:val="right"/>
            </w:pPr>
            <w:r>
              <w:rPr>
                <w:sz w:val="16"/>
              </w:rPr>
              <w:t>$16,875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$4,931</w:t>
            </w:r>
          </w:p>
        </w:tc>
        <w:tc>
          <w:tcPr>
            <w:tcW w:type="dxa" w:w="1126"/>
          </w:tcPr>
          <w:p>
            <w:pPr>
              <w:spacing w:after="0"/>
              <w:jc w:val="right"/>
            </w:pPr>
            <w:r>
              <w:rPr>
                <w:sz w:val="16"/>
              </w:rPr>
              <w:t>n/a</w:t>
            </w:r>
          </w:p>
        </w:tc>
        <w:tc>
          <w:tcPr>
            <w:tcW w:type="dxa" w:w="1950"/>
          </w:tcPr>
          <w:p>
            <w:pPr>
              <w:spacing w:after="0"/>
              <w:jc w:val="right"/>
            </w:pPr>
            <w:r>
              <w:rPr>
                <w:sz w:val="16"/>
              </w:rPr>
              <w:t>$1,200</w:t>
            </w:r>
          </w:p>
        </w:tc>
        <w:tc>
          <w:tcPr>
            <w:tcW w:type="dxa" w:w="1194"/>
          </w:tcPr>
          <w:p>
            <w:pPr>
              <w:spacing w:after="0"/>
              <w:jc w:val="right"/>
            </w:pPr>
            <w:r>
              <w:rPr>
                <w:sz w:val="16"/>
              </w:rPr>
              <w:t>$6,131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$226</w:t>
            </w:r>
          </w:p>
        </w:tc>
        <w:tc>
          <w:tcPr>
            <w:tcW w:type="dxa" w:w="1126"/>
          </w:tcPr>
          <w:p>
            <w:pPr>
              <w:spacing w:after="0"/>
              <w:jc w:val="right"/>
            </w:pPr>
            <w:r>
              <w:rPr>
                <w:sz w:val="16"/>
              </w:rPr>
              <w:t>n/a</w:t>
            </w:r>
          </w:p>
        </w:tc>
        <w:tc>
          <w:tcPr>
            <w:tcW w:type="dxa" w:w="1950"/>
          </w:tcPr>
          <w:p>
            <w:pPr>
              <w:spacing w:after="0"/>
              <w:jc w:val="right"/>
            </w:pPr>
            <w:r>
              <w:rPr>
                <w:sz w:val="16"/>
              </w:rPr>
              <w:t>$4,873</w:t>
            </w:r>
          </w:p>
        </w:tc>
        <w:tc>
          <w:tcPr>
            <w:tcW w:type="dxa" w:w="1194"/>
          </w:tcPr>
          <w:p>
            <w:pPr>
              <w:spacing w:after="0"/>
              <w:jc w:val="right"/>
            </w:pPr>
            <w:r>
              <w:rPr>
                <w:sz w:val="16"/>
              </w:rPr>
              <w:t>$5,099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$540</w:t>
            </w:r>
          </w:p>
        </w:tc>
        <w:tc>
          <w:tcPr>
            <w:tcW w:type="dxa" w:w="1126"/>
          </w:tcPr>
          <w:p>
            <w:pPr>
              <w:spacing w:after="0"/>
              <w:jc w:val="right"/>
            </w:pPr>
            <w:r>
              <w:rPr>
                <w:sz w:val="16"/>
              </w:rPr>
              <w:t>$3,045</w:t>
            </w:r>
          </w:p>
        </w:tc>
        <w:tc>
          <w:tcPr>
            <w:tcW w:type="dxa" w:w="1950"/>
          </w:tcPr>
          <w:p>
            <w:pPr>
              <w:spacing w:after="0"/>
              <w:jc w:val="right"/>
            </w:pPr>
            <w:r>
              <w:rPr>
                <w:sz w:val="16"/>
              </w:rPr>
              <w:t>under $1</w:t>
            </w:r>
          </w:p>
        </w:tc>
        <w:tc>
          <w:tcPr>
            <w:tcW w:type="dxa" w:w="1194"/>
          </w:tcPr>
          <w:p>
            <w:pPr>
              <w:spacing w:after="0"/>
              <w:jc w:val="right"/>
            </w:pPr>
            <w:r>
              <w:rPr>
                <w:sz w:val="16"/>
              </w:rPr>
              <w:t>$3,585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702 (Very Low, 12.2); tract 703 (Very Low, 11.8); tract 701 (Very Low, 8.2)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701 (Very Low, 39.6); tract 703 (Very Low, 38.2); tract 702 (Very Low, 26.4)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701 (Relatively Moderate, 95.7); tract 703 (Relatively Low, 94.4); tract 702 (Relatively Low, 84.9)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702 (Very High, 97.7); tract 703 (Very High, 97.3); tract 701 (Very High, 96.1)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703 (Relatively Low, 85.5); tract 701 (Relatively Low, 78.9); tract 702 (Relatively Low, 73.0)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702 is Census Tract 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3"/>
        <w:gridCol w:w="1801"/>
        <w:gridCol w:w="1999"/>
        <w:gridCol w:w="1654"/>
        <w:gridCol w:w="1417"/>
        <w:gridCol w:w="1591"/>
        <w:gridCol w:w="1898"/>
      </w:tblGrid>
      <w:tr>
        <w:trPr>
          <w:cantSplit/>
          <w:tblHeader/>
        </w:trPr>
        <w:tc>
          <w:tcPr>
            <w:tcW w:type="dxa" w:w="1867"/>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9"/>
            <w:shd w:val="clear" w:color="auto" w:fill="E8E8E8"/>
          </w:tcPr>
          <w:p>
            <w:pPr>
              <w:spacing w:after="0"/>
              <w:jc w:val="left"/>
            </w:pPr>
            <w:r>
              <w:rPr>
                <w:b/>
                <w:sz w:val="16"/>
              </w:rPr>
              <w:t>Observed range</w:t>
            </w:r>
          </w:p>
        </w:tc>
        <w:tc>
          <w:tcPr>
            <w:tcW w:type="dxa" w:w="1654"/>
            <w:shd w:val="clear" w:color="auto" w:fill="E8E8E8"/>
          </w:tcPr>
          <w:p>
            <w:pPr>
              <w:spacing w:after="0"/>
              <w:jc w:val="left"/>
            </w:pPr>
            <w:r>
              <w:rPr>
                <w:b/>
                <w:sz w:val="16"/>
              </w:rPr>
              <w:t>Worst recorded event</w:t>
            </w:r>
          </w:p>
        </w:tc>
        <w:tc>
          <w:tcPr>
            <w:tcW w:type="dxa" w:w="1417"/>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jurisdictions</w:t>
            </w:r>
          </w:p>
        </w:tc>
        <w:tc>
          <w:tcPr>
            <w:tcW w:type="dxa" w:w="189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801"/>
          </w:tcPr>
          <w:p>
            <w:pPr>
              <w:spacing w:after="0"/>
              <w:jc w:val="right"/>
            </w:pPr>
            <w:r>
              <w:rPr>
                <w:sz w:val="16"/>
              </w:rPr>
              <w:t>16 records, 1996 to 2025 (16 zone-level)</w:t>
            </w:r>
          </w:p>
        </w:tc>
        <w:tc>
          <w:tcPr>
            <w:tcW w:type="dxa" w:w="1999"/>
          </w:tcPr>
          <w:p>
            <w:pPr>
              <w:spacing w:after="0"/>
              <w:jc w:val="left"/>
            </w:pPr>
            <w:r>
              <w:rPr>
                <w:sz w:val="16"/>
              </w:rPr>
              <w:t>1 day to 4 days (median 2 days); 13 with a recorded value</w:t>
            </w:r>
          </w:p>
        </w:tc>
        <w:tc>
          <w:tcPr>
            <w:tcW w:type="dxa" w:w="1654"/>
          </w:tcPr>
          <w:p>
            <w:pPr>
              <w:spacing w:after="0"/>
              <w:jc w:val="left"/>
            </w:pPr>
            <w:r>
              <w:rPr>
                <w:sz w:val="16"/>
              </w:rPr>
              <w:t>4 consecutive days, 2024-01-13 to 2024-01-16, zone-level</w:t>
            </w:r>
          </w:p>
        </w:tc>
        <w:tc>
          <w:tcPr>
            <w:tcW w:type="dxa" w:w="1417"/>
          </w:tcPr>
          <w:p>
            <w:pPr>
              <w:spacing w:after="0"/>
              <w:jc w:val="left"/>
            </w:pPr>
            <w:r>
              <w:rPr>
                <w:sz w:val="16"/>
              </w:rPr>
              <w:t>Cold/Wind Chill, 1999-09-21, property not reported; $294,117.65 crops (zone total, 1999 dollars)</w:t>
            </w:r>
          </w:p>
        </w:tc>
        <w:tc>
          <w:tcPr>
            <w:tcW w:type="dxa" w:w="1591"/>
          </w:tcPr>
          <w:p>
            <w:pPr>
              <w:spacing w:after="0"/>
              <w:jc w:val="left"/>
            </w:pPr>
            <w:r>
              <w:rPr>
                <w:sz w:val="16"/>
              </w:rPr>
              <w:t>Countywide (zone-level records).</w:t>
            </w:r>
          </w:p>
        </w:tc>
        <w:tc>
          <w:tcPr>
            <w:tcW w:type="dxa" w:w="1898"/>
          </w:tcPr>
          <w:p>
            <w:pPr>
              <w:spacing w:after="0"/>
              <w:jc w:val="left"/>
            </w:pPr>
            <w:r>
              <w:rPr>
                <w:sz w:val="16"/>
              </w:rPr>
              <w:t>Cold/Wind Chill records from May to September (a frost night, not a cold wave) are counted but not used for the longest run.</w:t>
            </w:r>
          </w:p>
        </w:tc>
      </w:tr>
      <w:tr>
        <w:trPr>
          <w:cantSplit/>
        </w:trPr>
        <w:tc>
          <w:tcPr>
            <w:tcW w:type="dxa" w:w="1867"/>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801"/>
          </w:tcPr>
          <w:p>
            <w:pPr>
              <w:spacing w:after="0"/>
              <w:jc w:val="right"/>
            </w:pPr>
            <w:r>
              <w:rPr>
                <w:sz w:val="16"/>
              </w:rPr>
              <w:t>10 records, 1996 to 2019 (10 zone-level)</w:t>
            </w:r>
          </w:p>
        </w:tc>
        <w:tc>
          <w:tcPr>
            <w:tcW w:type="dxa" w:w="1999"/>
          </w:tcPr>
          <w:p>
            <w:pPr>
              <w:spacing w:after="0"/>
              <w:jc w:val="left"/>
            </w:pPr>
          </w:p>
        </w:tc>
        <w:tc>
          <w:tcPr>
            <w:tcW w:type="dxa" w:w="1654"/>
          </w:tcPr>
          <w:p>
            <w:pPr>
              <w:spacing w:after="0"/>
              <w:jc w:val="left"/>
            </w:pPr>
            <w:r>
              <w:rPr>
                <w:sz w:val="16"/>
              </w:rPr>
              <w:t>Frost/Freeze, 2009-10-10, $2,500,000 crop damage (2009 dollars); NWS zone IAZ057</w:t>
            </w:r>
          </w:p>
        </w:tc>
        <w:tc>
          <w:tcPr>
            <w:tcW w:type="dxa" w:w="1417"/>
          </w:tcPr>
          <w:p>
            <w:pPr>
              <w:spacing w:after="0"/>
              <w:jc w:val="left"/>
            </w:pPr>
          </w:p>
        </w:tc>
        <w:tc>
          <w:tcPr>
            <w:tcW w:type="dxa" w:w="1591"/>
          </w:tcPr>
          <w:p>
            <w:pPr>
              <w:spacing w:after="0"/>
              <w:jc w:val="left"/>
            </w:pPr>
            <w:r>
              <w:rPr>
                <w:sz w:val="16"/>
              </w:rPr>
              <w:t>Countywide (zone-level records).</w:t>
            </w:r>
          </w:p>
        </w:tc>
        <w:tc>
          <w:tcPr>
            <w:tcW w:type="dxa" w:w="1898"/>
          </w:tcPr>
          <w:p>
            <w:pPr>
              <w:spacing w:after="0"/>
              <w:jc w:val="left"/>
            </w:pPr>
          </w:p>
        </w:tc>
      </w:tr>
      <w:tr>
        <w:trPr>
          <w:cantSplit/>
        </w:trPr>
        <w:tc>
          <w:tcPr>
            <w:tcW w:type="dxa" w:w="1867"/>
          </w:tcPr>
          <w:p>
            <w:pPr>
              <w:spacing w:after="0"/>
              <w:jc w:val="left"/>
            </w:pPr>
            <w:r>
              <w:rPr>
                <w:sz w:val="16"/>
              </w:rPr>
              <w:t>Drought</w:t>
            </w:r>
          </w:p>
        </w:tc>
        <w:tc>
          <w:tcPr>
            <w:tcW w:type="dxa" w:w="1883"/>
          </w:tcPr>
          <w:p>
            <w:pPr>
              <w:spacing w:after="0"/>
              <w:jc w:val="left"/>
            </w:pPr>
            <w:r>
              <w:rPr>
                <w:sz w:val="16"/>
              </w:rPr>
              <w:t>U.S. Drought Monitor scale (D0 to D4)</w:t>
            </w:r>
          </w:p>
        </w:tc>
        <w:tc>
          <w:tcPr>
            <w:tcW w:type="dxa" w:w="1801"/>
          </w:tcPr>
          <w:p>
            <w:pPr>
              <w:spacing w:after="0"/>
              <w:jc w:val="right"/>
            </w:pPr>
            <w:r>
              <w:rPr>
                <w:sz w:val="16"/>
              </w:rPr>
              <w:t>30 records, 1999 to 2024 (30 zone-level)</w:t>
            </w:r>
          </w:p>
        </w:tc>
        <w:tc>
          <w:tcPr>
            <w:tcW w:type="dxa" w:w="1999"/>
          </w:tcPr>
          <w:p>
            <w:pPr>
              <w:spacing w:after="0"/>
              <w:jc w:val="left"/>
            </w:pPr>
            <w:r>
              <w:rPr>
                <w:sz w:val="16"/>
              </w:rPr>
              <w:t>11 days to 225 days (median 30 days); 10 with a recorded value</w:t>
            </w:r>
          </w:p>
        </w:tc>
        <w:tc>
          <w:tcPr>
            <w:tcW w:type="dxa" w:w="1654"/>
          </w:tcPr>
          <w:p>
            <w:pPr>
              <w:spacing w:after="0"/>
              <w:jc w:val="left"/>
            </w:pPr>
            <w:r>
              <w:rPr>
                <w:sz w:val="16"/>
              </w:rPr>
              <w:t>225 days (about 7.4 months), 2020-07-14 to 2021-02-23, a run of 8 consecutive Storm Events drought records, zone-level</w:t>
            </w:r>
          </w:p>
        </w:tc>
        <w:tc>
          <w:tcPr>
            <w:tcW w:type="dxa" w:w="1417"/>
          </w:tcPr>
          <w:p>
            <w:pPr>
              <w:spacing w:after="0"/>
              <w:jc w:val="left"/>
            </w:pPr>
            <w:r>
              <w:rPr>
                <w:sz w:val="16"/>
              </w:rPr>
              <w:t>Drought, 2012-07-01, $0 property; $45,000,000 crops (zone total, 2012 dollars)</w:t>
            </w:r>
          </w:p>
        </w:tc>
        <w:tc>
          <w:tcPr>
            <w:tcW w:type="dxa" w:w="1591"/>
          </w:tcPr>
          <w:p>
            <w:pPr>
              <w:spacing w:after="0"/>
              <w:jc w:val="left"/>
            </w:pPr>
            <w:r>
              <w:rPr>
                <w:sz w:val="16"/>
              </w:rPr>
              <w:t>Countywide (zone-level records).</w:t>
            </w: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3"/>
          </w:tcPr>
          <w:p>
            <w:pPr>
              <w:spacing w:after="0"/>
              <w:jc w:val="left"/>
            </w:pPr>
            <w:r>
              <w:rPr>
                <w:sz w:val="16"/>
              </w:rPr>
              <w:t>Modified Mercalli (local data)</w:t>
            </w:r>
          </w:p>
        </w:tc>
        <w:tc>
          <w:tcPr>
            <w:tcW w:type="dxa" w:w="1801"/>
          </w:tcPr>
          <w:p>
            <w:pPr>
              <w:spacing w:after="0"/>
              <w:jc w:val="right"/>
            </w:pPr>
            <w:r>
              <w:rPr>
                <w:sz w:val="16"/>
              </w:rPr>
              <w:t>0</w:t>
            </w:r>
          </w:p>
        </w:tc>
        <w:tc>
          <w:tcPr>
            <w:tcW w:type="dxa" w:w="1999"/>
          </w:tcPr>
          <w:p>
            <w:pPr>
              <w:spacing w:after="0"/>
              <w:jc w:val="left"/>
            </w:pPr>
          </w:p>
        </w:tc>
        <w:tc>
          <w:tcPr>
            <w:tcW w:type="dxa" w:w="1654"/>
          </w:tcPr>
          <w:p>
            <w:pPr>
              <w:spacing w:after="0"/>
              <w:jc w:val="left"/>
            </w:pPr>
          </w:p>
        </w:tc>
        <w:tc>
          <w:tcPr>
            <w:tcW w:type="dxa" w:w="1417"/>
          </w:tcPr>
          <w:p>
            <w:pPr>
              <w:spacing w:after="0"/>
              <w:jc w:val="left"/>
            </w:pPr>
          </w:p>
        </w:tc>
        <w:tc>
          <w:tcPr>
            <w:tcW w:type="dxa" w:w="1591"/>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3"/>
          </w:tcPr>
          <w:p>
            <w:pPr>
              <w:spacing w:after="0"/>
              <w:jc w:val="left"/>
            </w:pPr>
            <w:r>
              <w:rPr>
                <w:sz w:val="16"/>
              </w:rPr>
              <w:t>hail size (inches)</w:t>
            </w:r>
          </w:p>
        </w:tc>
        <w:tc>
          <w:tcPr>
            <w:tcW w:type="dxa" w:w="1801"/>
          </w:tcPr>
          <w:p>
            <w:pPr>
              <w:spacing w:after="0"/>
              <w:jc w:val="right"/>
            </w:pPr>
            <w:r>
              <w:rPr>
                <w:sz w:val="16"/>
              </w:rPr>
              <w:t>117 records, 1964 to 2025</w:t>
            </w:r>
          </w:p>
        </w:tc>
        <w:tc>
          <w:tcPr>
            <w:tcW w:type="dxa" w:w="1999"/>
          </w:tcPr>
          <w:p>
            <w:pPr>
              <w:spacing w:after="0"/>
              <w:jc w:val="left"/>
            </w:pPr>
            <w:r>
              <w:rPr>
                <w:sz w:val="16"/>
              </w:rPr>
              <w:t>0.75 in to 3 in (median 1 in); 117 with a recorded value</w:t>
            </w:r>
          </w:p>
        </w:tc>
        <w:tc>
          <w:tcPr>
            <w:tcW w:type="dxa" w:w="1654"/>
          </w:tcPr>
          <w:p>
            <w:pPr>
              <w:spacing w:after="0"/>
              <w:jc w:val="left"/>
            </w:pPr>
            <w:r>
              <w:rPr>
                <w:sz w:val="16"/>
              </w:rPr>
              <w:t>3 in hail, 1964-06-19</w:t>
            </w:r>
          </w:p>
        </w:tc>
        <w:tc>
          <w:tcPr>
            <w:tcW w:type="dxa" w:w="1417"/>
          </w:tcPr>
          <w:p>
            <w:pPr>
              <w:spacing w:after="0"/>
              <w:jc w:val="left"/>
            </w:pPr>
            <w:r>
              <w:rPr>
                <w:sz w:val="16"/>
              </w:rPr>
              <w:t>Hail, 1994-06-10, $50,000 property; $50,000 crops (1994 dollars)</w:t>
            </w:r>
          </w:p>
        </w:tc>
        <w:tc>
          <w:tcPr>
            <w:tcW w:type="dxa" w:w="1591"/>
          </w:tcPr>
          <w:p>
            <w:pPr>
              <w:spacing w:after="0"/>
              <w:jc w:val="left"/>
            </w:pPr>
            <w:r>
              <w:rPr>
                <w:sz w:val="16"/>
              </w:rPr>
              <w:t>Event records naming jurisdictions in the plan: Audubon city (38 records), Brayton city (12 records), Exira city (9 records), Gray city (8 records), Kimballton city (2 records).</w:t>
            </w:r>
          </w:p>
        </w:tc>
        <w:tc>
          <w:tcPr>
            <w:tcW w:type="dxa" w:w="1898"/>
          </w:tcPr>
          <w:p>
            <w:pPr>
              <w:spacing w:after="0"/>
              <w:jc w:val="left"/>
            </w:pPr>
          </w:p>
        </w:tc>
      </w:tr>
      <w:tr>
        <w:trPr>
          <w:cantSplit/>
        </w:trPr>
        <w:tc>
          <w:tcPr>
            <w:tcW w:type="dxa" w:w="1867"/>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801"/>
          </w:tcPr>
          <w:p>
            <w:pPr>
              <w:spacing w:after="0"/>
              <w:jc w:val="right"/>
            </w:pPr>
            <w:r>
              <w:rPr>
                <w:sz w:val="16"/>
              </w:rPr>
              <w:t>4 records, 2001 to 2019 (4 zone-level)</w:t>
            </w:r>
          </w:p>
        </w:tc>
        <w:tc>
          <w:tcPr>
            <w:tcW w:type="dxa" w:w="1999"/>
          </w:tcPr>
          <w:p>
            <w:pPr>
              <w:spacing w:after="0"/>
              <w:jc w:val="left"/>
            </w:pPr>
            <w:r>
              <w:rPr>
                <w:sz w:val="16"/>
              </w:rPr>
              <w:t>1 day to 14 days (median 4 days); 4 with a recorded value</w:t>
            </w:r>
          </w:p>
        </w:tc>
        <w:tc>
          <w:tcPr>
            <w:tcW w:type="dxa" w:w="1654"/>
          </w:tcPr>
          <w:p>
            <w:pPr>
              <w:spacing w:after="0"/>
              <w:jc w:val="left"/>
            </w:pPr>
            <w:r>
              <w:rPr>
                <w:sz w:val="16"/>
              </w:rPr>
              <w:t>14 consecutive days, 2011-07-15 to 2011-07-28, zone-level</w:t>
            </w:r>
          </w:p>
        </w:tc>
        <w:tc>
          <w:tcPr>
            <w:tcW w:type="dxa" w:w="1417"/>
          </w:tcPr>
          <w:p>
            <w:pPr>
              <w:spacing w:after="0"/>
              <w:jc w:val="left"/>
            </w:pPr>
          </w:p>
        </w:tc>
        <w:tc>
          <w:tcPr>
            <w:tcW w:type="dxa" w:w="1591"/>
          </w:tcPr>
          <w:p>
            <w:pPr>
              <w:spacing w:after="0"/>
              <w:jc w:val="left"/>
            </w:pPr>
            <w:r>
              <w:rPr>
                <w:sz w:val="16"/>
              </w:rPr>
              <w:t>Countywide (zone-level records).</w:t>
            </w:r>
          </w:p>
        </w:tc>
        <w:tc>
          <w:tcPr>
            <w:tcW w:type="dxa" w:w="189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801"/>
          </w:tcPr>
          <w:p>
            <w:pPr>
              <w:spacing w:after="0"/>
              <w:jc w:val="right"/>
            </w:pPr>
            <w:r>
              <w:rPr>
                <w:sz w:val="16"/>
              </w:rPr>
              <w:t>0</w:t>
            </w:r>
          </w:p>
        </w:tc>
        <w:tc>
          <w:tcPr>
            <w:tcW w:type="dxa" w:w="1999"/>
          </w:tcPr>
          <w:p>
            <w:pPr>
              <w:spacing w:after="0"/>
              <w:jc w:val="left"/>
            </w:pPr>
          </w:p>
        </w:tc>
        <w:tc>
          <w:tcPr>
            <w:tcW w:type="dxa" w:w="1654"/>
          </w:tcPr>
          <w:p>
            <w:pPr>
              <w:spacing w:after="0"/>
              <w:jc w:val="left"/>
            </w:pPr>
          </w:p>
        </w:tc>
        <w:tc>
          <w:tcPr>
            <w:tcW w:type="dxa" w:w="1417"/>
          </w:tcPr>
          <w:p>
            <w:pPr>
              <w:spacing w:after="0"/>
              <w:jc w:val="left"/>
            </w:pPr>
          </w:p>
        </w:tc>
        <w:tc>
          <w:tcPr>
            <w:tcW w:type="dxa" w:w="1591"/>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3"/>
          </w:tcPr>
          <w:p>
            <w:pPr>
              <w:spacing w:after="0"/>
              <w:jc w:val="left"/>
            </w:pPr>
            <w:r>
              <w:rPr>
                <w:sz w:val="16"/>
              </w:rPr>
              <w:t>Sperry-Piltz ice scale (local data)</w:t>
            </w:r>
          </w:p>
        </w:tc>
        <w:tc>
          <w:tcPr>
            <w:tcW w:type="dxa" w:w="1801"/>
          </w:tcPr>
          <w:p>
            <w:pPr>
              <w:spacing w:after="0"/>
              <w:jc w:val="right"/>
            </w:pPr>
            <w:r>
              <w:rPr>
                <w:sz w:val="16"/>
              </w:rPr>
              <w:t>10 records, 1996 to 2017 (10 zone-level)</w:t>
            </w:r>
          </w:p>
        </w:tc>
        <w:tc>
          <w:tcPr>
            <w:tcW w:type="dxa" w:w="1999"/>
          </w:tcPr>
          <w:p>
            <w:pPr>
              <w:spacing w:after="0"/>
              <w:jc w:val="left"/>
            </w:pPr>
          </w:p>
        </w:tc>
        <w:tc>
          <w:tcPr>
            <w:tcW w:type="dxa" w:w="1654"/>
          </w:tcPr>
          <w:p>
            <w:pPr>
              <w:spacing w:after="0"/>
              <w:jc w:val="left"/>
            </w:pPr>
            <w:r>
              <w:rPr>
                <w:sz w:val="16"/>
              </w:rPr>
              <w:t>Ice Storm, 2009-12-23, $2,000,000 property; $0 crops (2009 dollars); NWS zone IAZ057</w:t>
            </w:r>
          </w:p>
        </w:tc>
        <w:tc>
          <w:tcPr>
            <w:tcW w:type="dxa" w:w="1417"/>
          </w:tcPr>
          <w:p>
            <w:pPr>
              <w:spacing w:after="0"/>
              <w:jc w:val="left"/>
            </w:pPr>
          </w:p>
        </w:tc>
        <w:tc>
          <w:tcPr>
            <w:tcW w:type="dxa" w:w="1591"/>
          </w:tcPr>
          <w:p>
            <w:pPr>
              <w:spacing w:after="0"/>
              <w:jc w:val="left"/>
            </w:pPr>
            <w:r>
              <w:rPr>
                <w:sz w:val="16"/>
              </w:rPr>
              <w:t>Countywide (zone-level records).</w:t>
            </w:r>
          </w:p>
        </w:tc>
        <w:tc>
          <w:tcPr>
            <w:tcW w:type="dxa" w:w="1898"/>
          </w:tcPr>
          <w:p>
            <w:pPr>
              <w:spacing w:after="0"/>
              <w:jc w:val="left"/>
            </w:pPr>
          </w:p>
        </w:tc>
      </w:tr>
      <w:tr>
        <w:trPr>
          <w:cantSplit/>
        </w:trPr>
        <w:tc>
          <w:tcPr>
            <w:tcW w:type="dxa" w:w="1867"/>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801"/>
          </w:tcPr>
          <w:p>
            <w:pPr>
              <w:spacing w:after="0"/>
              <w:jc w:val="right"/>
            </w:pPr>
            <w:r>
              <w:rPr>
                <w:sz w:val="16"/>
              </w:rPr>
              <w:t>34 records, 1996 to 2019 (15 zone-level)</w:t>
            </w:r>
          </w:p>
        </w:tc>
        <w:tc>
          <w:tcPr>
            <w:tcW w:type="dxa" w:w="1999"/>
          </w:tcPr>
          <w:p>
            <w:pPr>
              <w:spacing w:after="0"/>
              <w:jc w:val="left"/>
            </w:pPr>
          </w:p>
        </w:tc>
        <w:tc>
          <w:tcPr>
            <w:tcW w:type="dxa" w:w="1654"/>
          </w:tcPr>
          <w:p>
            <w:pPr>
              <w:spacing w:after="0"/>
              <w:jc w:val="left"/>
            </w:pPr>
            <w:r>
              <w:rPr>
                <w:sz w:val="16"/>
              </w:rPr>
              <w:t>Flood, 2010-06-12, $0 property; $20,000,000 crops (2010 dollars)</w:t>
            </w:r>
          </w:p>
        </w:tc>
        <w:tc>
          <w:tcPr>
            <w:tcW w:type="dxa" w:w="1417"/>
          </w:tcPr>
          <w:p>
            <w:pPr>
              <w:spacing w:after="0"/>
              <w:jc w:val="left"/>
            </w:pPr>
          </w:p>
        </w:tc>
        <w:tc>
          <w:tcPr>
            <w:tcW w:type="dxa" w:w="1591"/>
          </w:tcPr>
          <w:p>
            <w:pPr>
              <w:spacing w:after="0"/>
              <w:jc w:val="left"/>
            </w:pPr>
            <w:r>
              <w:rPr>
                <w:sz w:val="16"/>
              </w:rPr>
              <w:t>Event records naming jurisdictions in the plan: Audubon city (8 records), Gray city (3 records), Brayton city (2 records), Exira city (2 records), Kimballton city (2 records). Zone-level records (15)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3"/>
          </w:tcPr>
          <w:p>
            <w:pPr>
              <w:spacing w:after="0"/>
              <w:jc w:val="left"/>
            </w:pPr>
            <w:r>
              <w:rPr>
                <w:sz w:val="16"/>
              </w:rPr>
              <w:t>none (count and damage only)</w:t>
            </w:r>
          </w:p>
        </w:tc>
        <w:tc>
          <w:tcPr>
            <w:tcW w:type="dxa" w:w="1801"/>
          </w:tcPr>
          <w:p>
            <w:pPr>
              <w:spacing w:after="0"/>
              <w:jc w:val="right"/>
            </w:pPr>
            <w:r>
              <w:rPr>
                <w:sz w:val="16"/>
              </w:rPr>
              <w:t>0</w:t>
            </w:r>
          </w:p>
        </w:tc>
        <w:tc>
          <w:tcPr>
            <w:tcW w:type="dxa" w:w="1999"/>
          </w:tcPr>
          <w:p>
            <w:pPr>
              <w:spacing w:after="0"/>
              <w:jc w:val="left"/>
            </w:pPr>
          </w:p>
        </w:tc>
        <w:tc>
          <w:tcPr>
            <w:tcW w:type="dxa" w:w="1654"/>
          </w:tcPr>
          <w:p>
            <w:pPr>
              <w:spacing w:after="0"/>
              <w:jc w:val="left"/>
            </w:pPr>
          </w:p>
        </w:tc>
        <w:tc>
          <w:tcPr>
            <w:tcW w:type="dxa" w:w="1417"/>
          </w:tcPr>
          <w:p>
            <w:pPr>
              <w:spacing w:after="0"/>
              <w:jc w:val="left"/>
            </w:pPr>
          </w:p>
        </w:tc>
        <w:tc>
          <w:tcPr>
            <w:tcW w:type="dxa" w:w="1591"/>
          </w:tcPr>
          <w:p>
            <w:pPr>
              <w:spacing w:after="0"/>
              <w:jc w:val="left"/>
            </w:pPr>
          </w:p>
        </w:tc>
        <w:tc>
          <w:tcPr>
            <w:tcW w:type="dxa" w:w="1898"/>
          </w:tcPr>
          <w:p>
            <w:pPr>
              <w:spacing w:after="0"/>
              <w:jc w:val="left"/>
            </w:pPr>
          </w:p>
        </w:tc>
      </w:tr>
      <w:tr>
        <w:trPr>
          <w:cantSplit/>
        </w:trPr>
        <w:tc>
          <w:tcPr>
            <w:tcW w:type="dxa" w:w="1867"/>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801"/>
          </w:tcPr>
          <w:p>
            <w:pPr>
              <w:spacing w:after="0"/>
              <w:jc w:val="right"/>
            </w:pPr>
            <w:r>
              <w:rPr>
                <w:sz w:val="16"/>
              </w:rPr>
              <w:t>0</w:t>
            </w:r>
          </w:p>
        </w:tc>
        <w:tc>
          <w:tcPr>
            <w:tcW w:type="dxa" w:w="1999"/>
          </w:tcPr>
          <w:p>
            <w:pPr>
              <w:spacing w:after="0"/>
              <w:jc w:val="left"/>
            </w:pPr>
          </w:p>
        </w:tc>
        <w:tc>
          <w:tcPr>
            <w:tcW w:type="dxa" w:w="1654"/>
          </w:tcPr>
          <w:p>
            <w:pPr>
              <w:spacing w:after="0"/>
              <w:jc w:val="left"/>
            </w:pPr>
          </w:p>
        </w:tc>
        <w:tc>
          <w:tcPr>
            <w:tcW w:type="dxa" w:w="1417"/>
          </w:tcPr>
          <w:p>
            <w:pPr>
              <w:spacing w:after="0"/>
              <w:jc w:val="left"/>
            </w:pPr>
          </w:p>
        </w:tc>
        <w:tc>
          <w:tcPr>
            <w:tcW w:type="dxa" w:w="1591"/>
          </w:tcPr>
          <w:p>
            <w:pPr>
              <w:spacing w:after="0"/>
              <w:jc w:val="left"/>
            </w:pPr>
          </w:p>
        </w:tc>
        <w:tc>
          <w:tcPr>
            <w:tcW w:type="dxa" w:w="189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801"/>
          </w:tcPr>
          <w:p>
            <w:pPr>
              <w:spacing w:after="0"/>
              <w:jc w:val="right"/>
            </w:pPr>
            <w:r>
              <w:rPr>
                <w:sz w:val="16"/>
              </w:rPr>
              <w:t>34 records, 1996 to 2025 (34 zone-level)</w:t>
            </w:r>
          </w:p>
        </w:tc>
        <w:tc>
          <w:tcPr>
            <w:tcW w:type="dxa" w:w="1999"/>
          </w:tcPr>
          <w:p>
            <w:pPr>
              <w:spacing w:after="0"/>
              <w:jc w:val="left"/>
            </w:pPr>
            <w:r>
              <w:rPr>
                <w:sz w:val="16"/>
              </w:rPr>
              <w:t>35 kt (40 mph) to 61 kt (70 mph) (median 50 kt (58 mph)); 32 with a recorded value</w:t>
            </w:r>
          </w:p>
        </w:tc>
        <w:tc>
          <w:tcPr>
            <w:tcW w:type="dxa" w:w="1654"/>
          </w:tcPr>
          <w:p>
            <w:pPr>
              <w:spacing w:after="0"/>
              <w:jc w:val="left"/>
            </w:pPr>
            <w:r>
              <w:rPr>
                <w:sz w:val="16"/>
              </w:rPr>
              <w:t>61 kt (70 mph), measurement type not recorded, High Wind, 1998-11-10; NWS zone IAZ057</w:t>
            </w:r>
          </w:p>
        </w:tc>
        <w:tc>
          <w:tcPr>
            <w:tcW w:type="dxa" w:w="1417"/>
          </w:tcPr>
          <w:p>
            <w:pPr>
              <w:spacing w:after="0"/>
              <w:jc w:val="left"/>
            </w:pPr>
          </w:p>
        </w:tc>
        <w:tc>
          <w:tcPr>
            <w:tcW w:type="dxa" w:w="1591"/>
          </w:tcPr>
          <w:p>
            <w:pPr>
              <w:spacing w:after="0"/>
              <w:jc w:val="left"/>
            </w:pPr>
            <w:r>
              <w:rPr>
                <w:sz w:val="16"/>
              </w:rPr>
              <w:t>Countywide (zone-level records).</w:t>
            </w:r>
          </w:p>
        </w:tc>
        <w:tc>
          <w:tcPr>
            <w:tcW w:type="dxa" w:w="1898"/>
          </w:tcPr>
          <w:p>
            <w:pPr>
              <w:spacing w:after="0"/>
              <w:jc w:val="left"/>
            </w:pPr>
          </w:p>
        </w:tc>
      </w:tr>
      <w:tr>
        <w:trPr>
          <w:cantSplit/>
        </w:trPr>
        <w:tc>
          <w:tcPr>
            <w:tcW w:type="dxa" w:w="1867"/>
          </w:tcPr>
          <w:p>
            <w:pPr>
              <w:spacing w:after="0"/>
              <w:jc w:val="left"/>
            </w:pPr>
            <w:r>
              <w:rPr>
                <w:sz w:val="16"/>
              </w:rPr>
              <w:t>Thunderstorm Wind</w:t>
            </w:r>
          </w:p>
        </w:tc>
        <w:tc>
          <w:tcPr>
            <w:tcW w:type="dxa" w:w="1883"/>
          </w:tcPr>
          <w:p>
            <w:pPr>
              <w:spacing w:after="0"/>
              <w:jc w:val="left"/>
            </w:pPr>
            <w:r>
              <w:rPr>
                <w:sz w:val="16"/>
              </w:rPr>
              <w:t>wind speed (kt and mph)</w:t>
            </w:r>
          </w:p>
        </w:tc>
        <w:tc>
          <w:tcPr>
            <w:tcW w:type="dxa" w:w="1801"/>
          </w:tcPr>
          <w:p>
            <w:pPr>
              <w:spacing w:after="0"/>
              <w:jc w:val="right"/>
            </w:pPr>
            <w:r>
              <w:rPr>
                <w:sz w:val="16"/>
              </w:rPr>
              <w:t>97 records, 1960 to 2025</w:t>
            </w:r>
          </w:p>
        </w:tc>
        <w:tc>
          <w:tcPr>
            <w:tcW w:type="dxa" w:w="1999"/>
          </w:tcPr>
          <w:p>
            <w:pPr>
              <w:spacing w:after="0"/>
              <w:jc w:val="left"/>
            </w:pPr>
            <w:r>
              <w:rPr>
                <w:sz w:val="16"/>
              </w:rPr>
              <w:t>50 kt (58 mph) to 76 kt (87 mph) (median 52 kt (60 mph)); 87 with a recorded value</w:t>
            </w:r>
          </w:p>
        </w:tc>
        <w:tc>
          <w:tcPr>
            <w:tcW w:type="dxa" w:w="1654"/>
          </w:tcPr>
          <w:p>
            <w:pPr>
              <w:spacing w:after="0"/>
              <w:jc w:val="left"/>
            </w:pPr>
            <w:r>
              <w:rPr>
                <w:sz w:val="16"/>
              </w:rPr>
              <w:t>76 kt (87 mph) measured gust, Thunderstorm Wind, 2021-12-15</w:t>
            </w:r>
          </w:p>
        </w:tc>
        <w:tc>
          <w:tcPr>
            <w:tcW w:type="dxa" w:w="1417"/>
          </w:tcPr>
          <w:p>
            <w:pPr>
              <w:spacing w:after="0"/>
              <w:jc w:val="left"/>
            </w:pPr>
            <w:r>
              <w:rPr>
                <w:sz w:val="16"/>
              </w:rPr>
              <w:t>Thunderstorm Wind, 2002-07-10, $25,000 property; $3,000,000 crops (2002 dollars)</w:t>
            </w:r>
          </w:p>
        </w:tc>
        <w:tc>
          <w:tcPr>
            <w:tcW w:type="dxa" w:w="1591"/>
          </w:tcPr>
          <w:p>
            <w:pPr>
              <w:spacing w:after="0"/>
              <w:jc w:val="left"/>
            </w:pPr>
            <w:r>
              <w:rPr>
                <w:sz w:val="16"/>
              </w:rPr>
              <w:t>Event records naming jurisdictions in the plan: Audubon city (40 records), Exira city (8 records), Gray city (8 records), Kimballton city (3 records), Brayton city (2 records).</w:t>
            </w:r>
          </w:p>
        </w:tc>
        <w:tc>
          <w:tcPr>
            <w:tcW w:type="dxa" w:w="1898"/>
          </w:tcPr>
          <w:p>
            <w:pPr>
              <w:spacing w:after="0"/>
              <w:jc w:val="left"/>
            </w:pPr>
          </w:p>
        </w:tc>
      </w:tr>
      <w:tr>
        <w:trPr>
          <w:cantSplit/>
        </w:trPr>
        <w:tc>
          <w:tcPr>
            <w:tcW w:type="dxa" w:w="1867"/>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801"/>
          </w:tcPr>
          <w:p>
            <w:pPr>
              <w:spacing w:after="0"/>
              <w:jc w:val="right"/>
            </w:pPr>
            <w:r>
              <w:rPr>
                <w:sz w:val="16"/>
              </w:rPr>
              <w:t>14 records, 1959 to 2024</w:t>
            </w:r>
          </w:p>
        </w:tc>
        <w:tc>
          <w:tcPr>
            <w:tcW w:type="dxa" w:w="1999"/>
          </w:tcPr>
          <w:p>
            <w:pPr>
              <w:spacing w:after="0"/>
              <w:jc w:val="left"/>
            </w:pPr>
            <w:r>
              <w:rPr>
                <w:sz w:val="16"/>
              </w:rPr>
              <w:t>F/EF0 to F/EF2 (median F/EF0); 13 with a recorded value</w:t>
            </w:r>
          </w:p>
        </w:tc>
        <w:tc>
          <w:tcPr>
            <w:tcW w:type="dxa" w:w="1654"/>
          </w:tcPr>
          <w:p>
            <w:pPr>
              <w:spacing w:after="0"/>
              <w:jc w:val="left"/>
            </w:pPr>
            <w:r>
              <w:rPr>
                <w:sz w:val="16"/>
              </w:rPr>
              <w:t>F2 tornado, 1976-06-13, 11.5 mi path length (whole path, pre-1996), 33 yd wide, $25,000 property; crops not recorded (1976 dollars)</w:t>
            </w:r>
          </w:p>
        </w:tc>
        <w:tc>
          <w:tcPr>
            <w:tcW w:type="dxa" w:w="1417"/>
          </w:tcPr>
          <w:p>
            <w:pPr>
              <w:spacing w:after="0"/>
              <w:jc w:val="left"/>
            </w:pPr>
            <w:r>
              <w:rPr>
                <w:sz w:val="16"/>
              </w:rPr>
              <w:t>Tornado, 2021-12-15, $75,000 property; $0 crops (2021 dollars)</w:t>
            </w:r>
          </w:p>
        </w:tc>
        <w:tc>
          <w:tcPr>
            <w:tcW w:type="dxa" w:w="1591"/>
          </w:tcPr>
          <w:p>
            <w:pPr>
              <w:spacing w:after="0"/>
              <w:jc w:val="left"/>
            </w:pPr>
            <w:r>
              <w:rPr>
                <w:sz w:val="16"/>
              </w:rPr>
              <w:t>Event records naming jurisdictions in the plan: Audubon city (3 records), Brayton city (3 records), Kimballton city (2 records), Exira city (1 record).</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3"/>
          </w:tcPr>
          <w:p>
            <w:pPr>
              <w:spacing w:after="0"/>
              <w:jc w:val="left"/>
            </w:pPr>
            <w:r>
              <w:rPr>
                <w:sz w:val="16"/>
              </w:rPr>
              <w:t>acres burned (local data)</w:t>
            </w:r>
          </w:p>
        </w:tc>
        <w:tc>
          <w:tcPr>
            <w:tcW w:type="dxa" w:w="1801"/>
          </w:tcPr>
          <w:p>
            <w:pPr>
              <w:spacing w:after="0"/>
              <w:jc w:val="right"/>
            </w:pPr>
            <w:r>
              <w:rPr>
                <w:sz w:val="16"/>
              </w:rPr>
              <w:t>0</w:t>
            </w:r>
          </w:p>
        </w:tc>
        <w:tc>
          <w:tcPr>
            <w:tcW w:type="dxa" w:w="1999"/>
          </w:tcPr>
          <w:p>
            <w:pPr>
              <w:spacing w:after="0"/>
              <w:jc w:val="left"/>
            </w:pPr>
          </w:p>
        </w:tc>
        <w:tc>
          <w:tcPr>
            <w:tcW w:type="dxa" w:w="1654"/>
          </w:tcPr>
          <w:p>
            <w:pPr>
              <w:spacing w:after="0"/>
              <w:jc w:val="left"/>
            </w:pPr>
          </w:p>
        </w:tc>
        <w:tc>
          <w:tcPr>
            <w:tcW w:type="dxa" w:w="1417"/>
          </w:tcPr>
          <w:p>
            <w:pPr>
              <w:spacing w:after="0"/>
              <w:jc w:val="left"/>
            </w:pPr>
          </w:p>
        </w:tc>
        <w:tc>
          <w:tcPr>
            <w:tcW w:type="dxa" w:w="1591"/>
          </w:tcPr>
          <w:p>
            <w:pPr>
              <w:spacing w:after="0"/>
              <w:jc w:val="left"/>
            </w:pPr>
          </w:p>
        </w:tc>
        <w:tc>
          <w:tcPr>
            <w:tcW w:type="dxa" w:w="189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801"/>
          </w:tcPr>
          <w:p>
            <w:pPr>
              <w:spacing w:after="0"/>
              <w:jc w:val="right"/>
            </w:pPr>
            <w:r>
              <w:rPr>
                <w:sz w:val="16"/>
              </w:rPr>
              <w:t>58 records, 1996 to 2026 (58 zone-level)</w:t>
            </w:r>
          </w:p>
        </w:tc>
        <w:tc>
          <w:tcPr>
            <w:tcW w:type="dxa" w:w="1999"/>
          </w:tcPr>
          <w:p>
            <w:pPr>
              <w:spacing w:after="0"/>
              <w:jc w:val="left"/>
            </w:pPr>
          </w:p>
        </w:tc>
        <w:tc>
          <w:tcPr>
            <w:tcW w:type="dxa" w:w="1654"/>
          </w:tcPr>
          <w:p>
            <w:pPr>
              <w:spacing w:after="0"/>
              <w:jc w:val="left"/>
            </w:pPr>
            <w:r>
              <w:rPr>
                <w:sz w:val="16"/>
              </w:rPr>
              <w:t>Heavy Snow, 1997-10-26, $640,000 property; $2,600,000 crops (1997 dollars); NWS zone IAZ057</w:t>
            </w:r>
          </w:p>
        </w:tc>
        <w:tc>
          <w:tcPr>
            <w:tcW w:type="dxa" w:w="1417"/>
          </w:tcPr>
          <w:p>
            <w:pPr>
              <w:spacing w:after="0"/>
              <w:jc w:val="left"/>
            </w:pPr>
          </w:p>
        </w:tc>
        <w:tc>
          <w:tcPr>
            <w:tcW w:type="dxa" w:w="1591"/>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3299"/>
        <w:gridCol w:w="2173"/>
        <w:gridCol w:w="2562"/>
        <w:gridCol w:w="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173"/>
            <w:shd w:val="clear" w:color="auto" w:fill="E8E8E8"/>
          </w:tcPr>
          <w:p>
            <w:pPr>
              <w:spacing w:after="0"/>
              <w:jc w:val="left"/>
            </w:pPr>
            <w:r>
              <w:rPr>
                <w:b/>
                <w:sz w:val="16"/>
              </w:rPr>
              <w:t>Mapped hazard</w:t>
            </w:r>
          </w:p>
        </w:tc>
        <w:tc>
          <w:tcPr>
            <w:tcW w:type="dxa" w:w="25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346"/>
          </w:tcPr>
          <w:p>
            <w:pPr>
              <w:spacing w:after="0"/>
              <w:jc w:val="left"/>
            </w:pPr>
            <w:r>
              <w:rPr>
                <w:sz w:val="16"/>
              </w:rPr>
              <w:t>Major disaster</w:t>
            </w:r>
          </w:p>
        </w:tc>
        <w:tc>
          <w:tcPr>
            <w:tcW w:type="dxa" w:w="3299"/>
          </w:tcPr>
          <w:p>
            <w:pPr>
              <w:spacing w:after="0"/>
              <w:jc w:val="left"/>
            </w:pPr>
            <w:r>
              <w:rPr>
                <w:sz w:val="16"/>
              </w:rPr>
              <w:t>Severe Storms, Straight-Line Winds, and Tornadoes</w:t>
            </w:r>
          </w:p>
        </w:tc>
        <w:tc>
          <w:tcPr>
            <w:tcW w:type="dxa" w:w="2173"/>
          </w:tcPr>
          <w:p>
            <w:pPr>
              <w:spacing w:after="0"/>
              <w:jc w:val="left"/>
            </w:pPr>
            <w:r>
              <w:rPr>
                <w:sz w:val="16"/>
              </w:rPr>
              <w:t>Strong Wind; Tornado</w:t>
            </w:r>
          </w:p>
        </w:tc>
        <w:tc>
          <w:tcPr>
            <w:tcW w:type="dxa" w:w="2562"/>
          </w:tcPr>
          <w:p>
            <w:pPr>
              <w:spacing w:after="0"/>
              <w:jc w:val="right"/>
            </w:pPr>
            <w:r>
              <w:rPr>
                <w:sz w:val="16"/>
              </w:rPr>
              <w:t>$15,863.86</w:t>
            </w:r>
          </w:p>
        </w:tc>
        <w:tc>
          <w:tcPr>
            <w:tcW w:type="dxa" w:w="732"/>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46"/>
          </w:tcPr>
          <w:p>
            <w:pPr>
              <w:spacing w:after="0"/>
              <w:jc w:val="left"/>
            </w:pPr>
            <w:r>
              <w:rPr>
                <w:sz w:val="16"/>
              </w:rPr>
              <w:t>Major disaster</w:t>
            </w:r>
          </w:p>
        </w:tc>
        <w:tc>
          <w:tcPr>
            <w:tcW w:type="dxa" w:w="3299"/>
          </w:tcPr>
          <w:p>
            <w:pPr>
              <w:spacing w:after="0"/>
              <w:jc w:val="left"/>
            </w:pPr>
            <w:r>
              <w:rPr>
                <w:sz w:val="16"/>
              </w:rPr>
              <w:t>COVID-19 Pandemic</w:t>
            </w:r>
          </w:p>
        </w:tc>
        <w:tc>
          <w:tcPr>
            <w:tcW w:type="dxa" w:w="2173"/>
          </w:tcPr>
          <w:p>
            <w:pPr>
              <w:spacing w:after="0"/>
              <w:jc w:val="left"/>
            </w:pPr>
            <w:r>
              <w:rPr>
                <w:sz w:val="16"/>
              </w:rPr>
              <w:t>Non-natural, not counted</w:t>
            </w:r>
          </w:p>
        </w:tc>
        <w:tc>
          <w:tcPr>
            <w:tcW w:type="dxa" w:w="2562"/>
          </w:tcPr>
          <w:p>
            <w:pPr>
              <w:spacing w:after="0"/>
              <w:jc w:val="right"/>
            </w:pPr>
            <w:r>
              <w:rPr>
                <w:sz w:val="16"/>
              </w:rPr>
              <w:t>$4,838.48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46"/>
          </w:tcPr>
          <w:p>
            <w:pPr>
              <w:spacing w:after="0"/>
              <w:jc w:val="left"/>
            </w:pPr>
            <w:r>
              <w:rPr>
                <w:sz w:val="16"/>
              </w:rPr>
              <w:t>Emergency</w:t>
            </w:r>
          </w:p>
        </w:tc>
        <w:tc>
          <w:tcPr>
            <w:tcW w:type="dxa" w:w="3299"/>
          </w:tcPr>
          <w:p>
            <w:pPr>
              <w:spacing w:after="0"/>
              <w:jc w:val="left"/>
            </w:pPr>
            <w:r>
              <w:rPr>
                <w:sz w:val="16"/>
              </w:rPr>
              <w:t>COVID-19</w:t>
            </w:r>
          </w:p>
        </w:tc>
        <w:tc>
          <w:tcPr>
            <w:tcW w:type="dxa" w:w="2173"/>
          </w:tcPr>
          <w:p>
            <w:pPr>
              <w:spacing w:after="0"/>
              <w:jc w:val="left"/>
            </w:pPr>
            <w:r>
              <w:rPr>
                <w:sz w:val="16"/>
              </w:rPr>
              <w:t>Non-natural, not counted</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173"/>
          </w:tcPr>
          <w:p>
            <w:pPr>
              <w:spacing w:after="0"/>
              <w:jc w:val="left"/>
            </w:pPr>
            <w:r>
              <w:rPr>
                <w:sz w:val="16"/>
              </w:rPr>
              <w:t>Inland Flooding</w:t>
            </w:r>
          </w:p>
        </w:tc>
        <w:tc>
          <w:tcPr>
            <w:tcW w:type="dxa" w:w="2562"/>
          </w:tcPr>
          <w:p>
            <w:pPr>
              <w:spacing w:after="0"/>
              <w:jc w:val="right"/>
            </w:pPr>
            <w:r>
              <w:rPr>
                <w:sz w:val="16"/>
              </w:rPr>
              <w:t>$249,942.86</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46"/>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173"/>
          </w:tcPr>
          <w:p>
            <w:pPr>
              <w:spacing w:after="0"/>
              <w:jc w:val="left"/>
            </w:pPr>
            <w:r>
              <w:rPr>
                <w:sz w:val="16"/>
              </w:rPr>
              <w:t>Inland Flooding; Strong Wind; Tornado</w:t>
            </w:r>
          </w:p>
        </w:tc>
        <w:tc>
          <w:tcPr>
            <w:tcW w:type="dxa" w:w="2562"/>
          </w:tcPr>
          <w:p>
            <w:pPr>
              <w:spacing w:after="0"/>
              <w:jc w:val="right"/>
            </w:pPr>
            <w:r>
              <w:rPr>
                <w:sz w:val="16"/>
              </w:rPr>
              <w:t>$319,737.13</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2562"/>
          </w:tcPr>
          <w:p>
            <w:pPr>
              <w:spacing w:after="0"/>
              <w:jc w:val="right"/>
            </w:pPr>
            <w:r>
              <w:rPr>
                <w:sz w:val="16"/>
              </w:rPr>
              <w:t>$267,629.37</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46"/>
          </w:tcPr>
          <w:p>
            <w:pPr>
              <w:spacing w:after="0"/>
              <w:jc w:val="left"/>
            </w:pPr>
            <w:r>
              <w:rPr>
                <w:sz w:val="16"/>
              </w:rPr>
              <w:t>Major disaster</w:t>
            </w:r>
          </w:p>
        </w:tc>
        <w:tc>
          <w:tcPr>
            <w:tcW w:type="dxa" w:w="3299"/>
          </w:tcPr>
          <w:p>
            <w:pPr>
              <w:spacing w:after="0"/>
              <w:jc w:val="left"/>
            </w:pPr>
            <w:r>
              <w:rPr>
                <w:sz w:val="16"/>
              </w:rPr>
              <w:t>Severe Storms, Flooding, and Tornadoes</w:t>
            </w:r>
          </w:p>
        </w:tc>
        <w:tc>
          <w:tcPr>
            <w:tcW w:type="dxa" w:w="2173"/>
          </w:tcPr>
          <w:p>
            <w:pPr>
              <w:spacing w:after="0"/>
              <w:jc w:val="left"/>
            </w:pPr>
            <w:r>
              <w:rPr>
                <w:sz w:val="16"/>
              </w:rPr>
              <w:t>Inland Flooding; Tornado</w:t>
            </w:r>
          </w:p>
        </w:tc>
        <w:tc>
          <w:tcPr>
            <w:tcW w:type="dxa" w:w="2562"/>
          </w:tcPr>
          <w:p>
            <w:pPr>
              <w:spacing w:after="0"/>
              <w:jc w:val="right"/>
            </w:pPr>
            <w:r>
              <w:rPr>
                <w:sz w:val="16"/>
              </w:rPr>
              <w:t>$193,077.23</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46"/>
          </w:tcPr>
          <w:p>
            <w:pPr>
              <w:spacing w:after="0"/>
              <w:jc w:val="left"/>
            </w:pPr>
            <w:r>
              <w:rPr>
                <w:sz w:val="16"/>
              </w:rPr>
              <w:t>Major disaster</w:t>
            </w:r>
          </w:p>
        </w:tc>
        <w:tc>
          <w:tcPr>
            <w:tcW w:type="dxa" w:w="3299"/>
          </w:tcPr>
          <w:p>
            <w:pPr>
              <w:spacing w:after="0"/>
              <w:jc w:val="left"/>
            </w:pPr>
            <w:r>
              <w:rPr>
                <w:sz w:val="16"/>
              </w:rPr>
              <w:t>Severe Winter Storm</w:t>
            </w:r>
          </w:p>
        </w:tc>
        <w:tc>
          <w:tcPr>
            <w:tcW w:type="dxa" w:w="2173"/>
          </w:tcPr>
          <w:p>
            <w:pPr>
              <w:spacing w:after="0"/>
              <w:jc w:val="left"/>
            </w:pPr>
            <w:r>
              <w:rPr>
                <w:sz w:val="16"/>
              </w:rPr>
              <w:t>Winter Weather</w:t>
            </w:r>
          </w:p>
        </w:tc>
        <w:tc>
          <w:tcPr>
            <w:tcW w:type="dxa" w:w="2562"/>
          </w:tcPr>
          <w:p>
            <w:pPr>
              <w:spacing w:after="0"/>
              <w:jc w:val="right"/>
            </w:pPr>
            <w:r>
              <w:rPr>
                <w:sz w:val="16"/>
              </w:rPr>
              <w:t>$44,063.56</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46"/>
          </w:tcPr>
          <w:p>
            <w:pPr>
              <w:spacing w:after="0"/>
              <w:jc w:val="left"/>
            </w:pPr>
            <w:r>
              <w:rPr>
                <w:sz w:val="16"/>
              </w:rPr>
              <w:t>Major disaster</w:t>
            </w:r>
          </w:p>
        </w:tc>
        <w:tc>
          <w:tcPr>
            <w:tcW w:type="dxa" w:w="3299"/>
          </w:tcPr>
          <w:p>
            <w:pPr>
              <w:spacing w:after="0"/>
              <w:jc w:val="left"/>
            </w:pPr>
            <w:r>
              <w:rPr>
                <w:sz w:val="16"/>
              </w:rPr>
              <w:t>Severe Winter Storms and Snowstorm</w:t>
            </w:r>
          </w:p>
        </w:tc>
        <w:tc>
          <w:tcPr>
            <w:tcW w:type="dxa" w:w="2173"/>
          </w:tcPr>
          <w:p>
            <w:pPr>
              <w:spacing w:after="0"/>
              <w:jc w:val="left"/>
            </w:pPr>
            <w:r>
              <w:rPr>
                <w:sz w:val="16"/>
              </w:rPr>
              <w:t>Winter Weather</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2562"/>
          </w:tcPr>
          <w:p>
            <w:pPr>
              <w:spacing w:after="0"/>
              <w:jc w:val="right"/>
            </w:pPr>
            <w:r>
              <w:rPr>
                <w:sz w:val="16"/>
              </w:rPr>
              <w:t>PA not declared for this county</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46"/>
          </w:tcPr>
          <w:p>
            <w:pPr>
              <w:spacing w:after="0"/>
              <w:jc w:val="left"/>
            </w:pPr>
            <w:r>
              <w:rPr>
                <w:sz w:val="16"/>
              </w:rPr>
              <w:t>Major disaster</w:t>
            </w:r>
          </w:p>
        </w:tc>
        <w:tc>
          <w:tcPr>
            <w:tcW w:type="dxa" w:w="3299"/>
          </w:tcPr>
          <w:p>
            <w:pPr>
              <w:spacing w:after="0"/>
              <w:jc w:val="left"/>
            </w:pPr>
            <w:r>
              <w:rPr>
                <w:sz w:val="16"/>
              </w:rPr>
              <w:t>Severe Storms, Flooding, and Tornadoes</w:t>
            </w:r>
          </w:p>
        </w:tc>
        <w:tc>
          <w:tcPr>
            <w:tcW w:type="dxa" w:w="2173"/>
          </w:tcPr>
          <w:p>
            <w:pPr>
              <w:spacing w:after="0"/>
              <w:jc w:val="left"/>
            </w:pPr>
            <w:r>
              <w:rPr>
                <w:sz w:val="16"/>
              </w:rPr>
              <w:t>Inland Flooding; Tornado</w:t>
            </w:r>
          </w:p>
        </w:tc>
        <w:tc>
          <w:tcPr>
            <w:tcW w:type="dxa" w:w="2562"/>
          </w:tcPr>
          <w:p>
            <w:pPr>
              <w:spacing w:after="0"/>
              <w:jc w:val="right"/>
            </w:pPr>
            <w:r>
              <w:rPr>
                <w:sz w:val="16"/>
              </w:rPr>
              <w:t>$524,900.38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46"/>
          </w:tcPr>
          <w:p>
            <w:pPr>
              <w:spacing w:after="0"/>
              <w:jc w:val="left"/>
            </w:pPr>
            <w:r>
              <w:rPr>
                <w:sz w:val="16"/>
              </w:rPr>
              <w:t>Emergency</w:t>
            </w:r>
          </w:p>
        </w:tc>
        <w:tc>
          <w:tcPr>
            <w:tcW w:type="dxa" w:w="3299"/>
          </w:tcPr>
          <w:p>
            <w:pPr>
              <w:spacing w:after="0"/>
              <w:jc w:val="left"/>
            </w:pPr>
            <w:r>
              <w:rPr>
                <w:sz w:val="16"/>
              </w:rPr>
              <w:t>Snow</w:t>
            </w:r>
          </w:p>
        </w:tc>
        <w:tc>
          <w:tcPr>
            <w:tcW w:type="dxa" w:w="2173"/>
          </w:tcPr>
          <w:p>
            <w:pPr>
              <w:spacing w:after="0"/>
              <w:jc w:val="left"/>
            </w:pPr>
            <w:r>
              <w:rPr>
                <w:sz w:val="16"/>
              </w:rPr>
              <w:t>Winter Weather</w:t>
            </w:r>
          </w:p>
        </w:tc>
        <w:tc>
          <w:tcPr>
            <w:tcW w:type="dxa" w:w="2562"/>
          </w:tcPr>
          <w:p>
            <w:pPr>
              <w:spacing w:after="0"/>
              <w:jc w:val="right"/>
            </w:pPr>
            <w:r>
              <w:rPr>
                <w:sz w:val="16"/>
              </w:rPr>
              <w:t>$55,191.64</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46"/>
          </w:tcPr>
          <w:p>
            <w:pPr>
              <w:spacing w:after="0"/>
              <w:jc w:val="left"/>
            </w:pPr>
            <w:r>
              <w:rPr>
                <w:sz w:val="16"/>
              </w:rPr>
              <w:t>Emergency</w:t>
            </w:r>
          </w:p>
        </w:tc>
        <w:tc>
          <w:tcPr>
            <w:tcW w:type="dxa" w:w="3299"/>
          </w:tcPr>
          <w:p>
            <w:pPr>
              <w:spacing w:after="0"/>
              <w:jc w:val="left"/>
            </w:pPr>
            <w:r>
              <w:rPr>
                <w:sz w:val="16"/>
              </w:rPr>
              <w:t>Hurricane Katrina Evacuation</w:t>
            </w:r>
          </w:p>
        </w:tc>
        <w:tc>
          <w:tcPr>
            <w:tcW w:type="dxa" w:w="2173"/>
          </w:tcPr>
          <w:p>
            <w:pPr>
              <w:spacing w:after="0"/>
              <w:jc w:val="left"/>
            </w:pPr>
            <w:r>
              <w:rPr>
                <w:sz w:val="16"/>
              </w:rPr>
              <w:t>Hurricane: evacuation support, not a local hazard event; not counted</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2562"/>
          </w:tcPr>
          <w:p>
            <w:pPr>
              <w:spacing w:after="0"/>
              <w:jc w:val="right"/>
            </w:pPr>
            <w:r>
              <w:rPr>
                <w:sz w:val="16"/>
              </w:rPr>
              <w:t>$291,103.84</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(primary); also designated: Tornado</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46"/>
          </w:tcPr>
          <w:p>
            <w:pPr>
              <w:spacing w:after="0"/>
              <w:jc w:val="left"/>
            </w:pPr>
            <w:r>
              <w:rPr>
                <w:sz w:val="16"/>
              </w:rPr>
              <w:t>Major disaster</w:t>
            </w:r>
          </w:p>
        </w:tc>
        <w:tc>
          <w:tcPr>
            <w:tcW w:type="dxa" w:w="3299"/>
          </w:tcPr>
          <w:p>
            <w:pPr>
              <w:spacing w:after="0"/>
              <w:jc w:val="left"/>
            </w:pPr>
            <w:r>
              <w:rPr>
                <w:sz w:val="16"/>
              </w:rPr>
              <w:t>Ice Storm</w:t>
            </w:r>
          </w:p>
        </w:tc>
        <w:tc>
          <w:tcPr>
            <w:tcW w:type="dxa" w:w="2173"/>
          </w:tcPr>
          <w:p>
            <w:pPr>
              <w:spacing w:after="0"/>
              <w:jc w:val="left"/>
            </w:pPr>
            <w:r>
              <w:rPr>
                <w:sz w:val="16"/>
              </w:rPr>
              <w:t>Ice Storm</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46"/>
          </w:tcPr>
          <w:p>
            <w:pPr>
              <w:spacing w:after="0"/>
              <w:jc w:val="left"/>
            </w:pPr>
            <w:r>
              <w:rPr>
                <w:sz w:val="16"/>
              </w:rPr>
              <w:t>Major disaster</w:t>
            </w:r>
          </w:p>
        </w:tc>
        <w:tc>
          <w:tcPr>
            <w:tcW w:type="dxa" w:w="3299"/>
          </w:tcPr>
          <w:p>
            <w:pPr>
              <w:spacing w:after="0"/>
              <w:jc w:val="left"/>
            </w:pPr>
            <w:r>
              <w:rPr>
                <w:sz w:val="16"/>
              </w:rPr>
              <w:t>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46"/>
          </w:tcPr>
          <w:p>
            <w:pPr>
              <w:spacing w:after="0"/>
              <w:jc w:val="left"/>
            </w:pPr>
            <w:r>
              <w:rPr>
                <w:sz w:val="16"/>
              </w:rPr>
              <w:t>Major disaster</w:t>
            </w:r>
          </w:p>
        </w:tc>
        <w:tc>
          <w:tcPr>
            <w:tcW w:type="dxa" w:w="3299"/>
          </w:tcPr>
          <w:p>
            <w:pPr>
              <w:spacing w:after="0"/>
              <w:jc w:val="left"/>
            </w:pPr>
            <w:r>
              <w:rPr>
                <w:sz w:val="16"/>
              </w:rPr>
              <w:t>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131</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6"/>
        <w:gridCol w:w="3216"/>
        <w:gridCol w:w="933"/>
        <w:gridCol w:w="2291"/>
        <w:gridCol w:w="710"/>
        <w:gridCol w:w="27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32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916"/>
          </w:tcPr>
          <w:p>
            <w:pPr>
              <w:spacing w:after="0"/>
              <w:jc w:val="left"/>
            </w:pPr>
          </w:p>
        </w:tc>
        <w:tc>
          <w:tcPr>
            <w:tcW w:type="dxa" w:w="3216"/>
          </w:tcPr>
          <w:p>
            <w:pPr>
              <w:spacing w:after="0"/>
              <w:jc w:val="left"/>
            </w:pPr>
            <w:r>
              <w:rPr>
                <w:sz w:val="16"/>
              </w:rPr>
              <w:t>$0 property; $0 crops (zone total, 2024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r>
              <w:rPr>
                <w:sz w:val="16"/>
              </w:rPr>
              <w:t>within last 5 years</w:t>
            </w: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1916"/>
          </w:tcPr>
          <w:p>
            <w:pPr>
              <w:spacing w:after="0"/>
              <w:jc w:val="left"/>
            </w:pPr>
            <w:r>
              <w:rPr>
                <w:sz w:val="16"/>
              </w:rPr>
              <w:t>76 kt (87 mph) measured gust</w:t>
            </w:r>
          </w:p>
        </w:tc>
        <w:tc>
          <w:tcPr>
            <w:tcW w:type="dxa" w:w="3216"/>
          </w:tcPr>
          <w:p>
            <w:pPr>
              <w:spacing w:after="0"/>
              <w:jc w:val="left"/>
            </w:pPr>
            <w:r>
              <w:rPr>
                <w:sz w:val="16"/>
              </w:rPr>
              <w:t>$0 property; $0 crops (2021 dollars)</w:t>
            </w:r>
          </w:p>
        </w:tc>
        <w:tc>
          <w:tcPr>
            <w:tcW w:type="dxa" w:w="933"/>
          </w:tcPr>
          <w:p>
            <w:pPr>
              <w:spacing w:after="0"/>
              <w:jc w:val="right"/>
            </w:pPr>
            <w:r>
              <w:rPr>
                <w:sz w:val="16"/>
              </w:rPr>
              <w:t>0, 0</w:t>
            </w:r>
          </w:p>
        </w:tc>
        <w:tc>
          <w:tcPr>
            <w:tcW w:type="dxa" w:w="2291"/>
          </w:tcPr>
          <w:p>
            <w:pPr>
              <w:spacing w:after="0"/>
              <w:jc w:val="left"/>
            </w:pPr>
            <w:r>
              <w:rPr>
                <w:sz w:val="16"/>
              </w:rPr>
              <w:t>AUDUBON</w:t>
            </w:r>
          </w:p>
        </w:tc>
        <w:tc>
          <w:tcPr>
            <w:tcW w:type="dxa" w:w="710"/>
          </w:tcPr>
          <w:p>
            <w:pPr>
              <w:spacing w:after="0"/>
              <w:jc w:val="left"/>
            </w:pPr>
            <w:r>
              <w:rPr>
                <w:sz w:val="16"/>
              </w:rPr>
              <w:t>within last 5 years</w:t>
            </w: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2020-07-14</w:t>
            </w:r>
          </w:p>
        </w:tc>
        <w:tc>
          <w:tcPr>
            <w:tcW w:type="dxa" w:w="1215"/>
          </w:tcPr>
          <w:p>
            <w:pPr>
              <w:spacing w:after="0"/>
              <w:jc w:val="left"/>
            </w:pPr>
            <w:r>
              <w:rPr>
                <w:sz w:val="16"/>
              </w:rPr>
              <w:t>Drought</w:t>
            </w:r>
          </w:p>
        </w:tc>
        <w:tc>
          <w:tcPr>
            <w:tcW w:type="dxa" w:w="1916"/>
          </w:tcPr>
          <w:p>
            <w:pPr>
              <w:spacing w:after="0"/>
              <w:jc w:val="left"/>
            </w:pPr>
          </w:p>
        </w:tc>
        <w:tc>
          <w:tcPr>
            <w:tcW w:type="dxa" w:w="3216"/>
          </w:tcPr>
          <w:p>
            <w:pPr>
              <w:spacing w:after="0"/>
              <w:jc w:val="left"/>
            </w:pPr>
            <w:r>
              <w:rPr>
                <w:sz w:val="16"/>
              </w:rPr>
              <w:t>$0 property; $0 crops (zone total, 2020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p>
        </w:tc>
        <w:tc>
          <w:tcPr>
            <w:tcW w:type="dxa" w:w="2795"/>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916"/>
          </w:tcPr>
          <w:p>
            <w:pPr>
              <w:spacing w:after="0"/>
              <w:jc w:val="left"/>
            </w:pPr>
          </w:p>
        </w:tc>
        <w:tc>
          <w:tcPr>
            <w:tcW w:type="dxa" w:w="3216"/>
          </w:tcPr>
          <w:p>
            <w:pPr>
              <w:spacing w:after="0"/>
              <w:jc w:val="left"/>
            </w:pPr>
            <w:r>
              <w:rPr>
                <w:sz w:val="16"/>
              </w:rPr>
              <w:t>$135,000 property; $0 crops (zone total, 2011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916"/>
          </w:tcPr>
          <w:p>
            <w:pPr>
              <w:spacing w:after="0"/>
              <w:jc w:val="left"/>
            </w:pPr>
          </w:p>
        </w:tc>
        <w:tc>
          <w:tcPr>
            <w:tcW w:type="dxa" w:w="3216"/>
          </w:tcPr>
          <w:p>
            <w:pPr>
              <w:spacing w:after="0"/>
              <w:jc w:val="left"/>
            </w:pPr>
            <w:r>
              <w:rPr>
                <w:sz w:val="16"/>
              </w:rPr>
              <w:t>$0 property; $20,000,000 crops (2010 dollars)</w:t>
            </w:r>
          </w:p>
        </w:tc>
        <w:tc>
          <w:tcPr>
            <w:tcW w:type="dxa" w:w="933"/>
          </w:tcPr>
          <w:p>
            <w:pPr>
              <w:spacing w:after="0"/>
              <w:jc w:val="right"/>
            </w:pPr>
            <w:r>
              <w:rPr>
                <w:sz w:val="16"/>
              </w:rPr>
              <w:t>0, 0</w:t>
            </w:r>
          </w:p>
        </w:tc>
        <w:tc>
          <w:tcPr>
            <w:tcW w:type="dxa" w:w="2291"/>
          </w:tcPr>
          <w:p>
            <w:pPr>
              <w:spacing w:after="0"/>
              <w:jc w:val="left"/>
            </w:pPr>
            <w:r>
              <w:rPr>
                <w:sz w:val="16"/>
              </w:rPr>
              <w:t>GRAY to KIMBALLTON</w:t>
            </w:r>
          </w:p>
        </w:tc>
        <w:tc>
          <w:tcPr>
            <w:tcW w:type="dxa" w:w="710"/>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2009-12-23</w:t>
            </w:r>
          </w:p>
        </w:tc>
        <w:tc>
          <w:tcPr>
            <w:tcW w:type="dxa" w:w="1215"/>
          </w:tcPr>
          <w:p>
            <w:pPr>
              <w:spacing w:after="0"/>
              <w:jc w:val="left"/>
            </w:pPr>
            <w:r>
              <w:rPr>
                <w:sz w:val="16"/>
              </w:rPr>
              <w:t>Ice Storm</w:t>
            </w:r>
          </w:p>
        </w:tc>
        <w:tc>
          <w:tcPr>
            <w:tcW w:type="dxa" w:w="1916"/>
          </w:tcPr>
          <w:p>
            <w:pPr>
              <w:spacing w:after="0"/>
              <w:jc w:val="left"/>
            </w:pPr>
          </w:p>
        </w:tc>
        <w:tc>
          <w:tcPr>
            <w:tcW w:type="dxa" w:w="3216"/>
          </w:tcPr>
          <w:p>
            <w:pPr>
              <w:spacing w:after="0"/>
              <w:jc w:val="left"/>
            </w:pPr>
            <w:r>
              <w:rPr>
                <w:sz w:val="16"/>
              </w:rPr>
              <w:t>$2,000,000 property; $0 crops (zone total, 2009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p>
        </w:tc>
        <w:tc>
          <w:tcPr>
            <w:tcW w:type="dxa" w:w="2795"/>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916"/>
          </w:tcPr>
          <w:p>
            <w:pPr>
              <w:spacing w:after="0"/>
              <w:jc w:val="left"/>
            </w:pPr>
          </w:p>
        </w:tc>
        <w:tc>
          <w:tcPr>
            <w:tcW w:type="dxa" w:w="3216"/>
          </w:tcPr>
          <w:p>
            <w:pPr>
              <w:spacing w:after="0"/>
              <w:jc w:val="left"/>
            </w:pPr>
            <w:r>
              <w:rPr>
                <w:sz w:val="16"/>
              </w:rPr>
              <w:t>$0 property; $2,500,000 crops (zone total, 2009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p>
        </w:tc>
        <w:tc>
          <w:tcPr>
            <w:tcW w:type="dxa" w:w="2795"/>
          </w:tcPr>
          <w:p>
            <w:pPr>
              <w:spacing w:after="0"/>
              <w:jc w:val="left"/>
            </w:pPr>
            <w:r>
              <w:rPr>
                <w:sz w:val="16"/>
              </w:rPr>
              <w:t>B1-c worst recorded: Frost/Freeze</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916"/>
          </w:tcPr>
          <w:p>
            <w:pPr>
              <w:spacing w:after="0"/>
              <w:jc w:val="left"/>
            </w:pPr>
            <w:r>
              <w:rPr>
                <w:sz w:val="16"/>
              </w:rPr>
              <w:t>61 kt (70 mph), measurement type not recorded</w:t>
            </w:r>
          </w:p>
        </w:tc>
        <w:tc>
          <w:tcPr>
            <w:tcW w:type="dxa" w:w="3216"/>
          </w:tcPr>
          <w:p>
            <w:pPr>
              <w:spacing w:after="0"/>
              <w:jc w:val="left"/>
            </w:pPr>
            <w:r>
              <w:rPr>
                <w:sz w:val="16"/>
              </w:rPr>
              <w:t>$300,000 property; $5,100 crops (zone total, 1998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p>
        </w:tc>
        <w:tc>
          <w:tcPr>
            <w:tcW w:type="dxa" w:w="2795"/>
          </w:tcPr>
          <w:p>
            <w:pPr>
              <w:spacing w:after="0"/>
              <w:jc w:val="left"/>
            </w:pPr>
            <w:r>
              <w:rPr>
                <w:sz w:val="16"/>
              </w:rPr>
              <w:t>B1-c worst recorded: High Wind and Strong Wind</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1916"/>
          </w:tcPr>
          <w:p>
            <w:pPr>
              <w:spacing w:after="0"/>
              <w:jc w:val="left"/>
            </w:pPr>
          </w:p>
        </w:tc>
        <w:tc>
          <w:tcPr>
            <w:tcW w:type="dxa" w:w="3216"/>
          </w:tcPr>
          <w:p>
            <w:pPr>
              <w:spacing w:after="0"/>
              <w:jc w:val="left"/>
            </w:pPr>
            <w:r>
              <w:rPr>
                <w:sz w:val="16"/>
              </w:rPr>
              <w:t>$640,000 property; $2,600,000 crops (zone total, 1997 dollars)</w:t>
            </w:r>
          </w:p>
        </w:tc>
        <w:tc>
          <w:tcPr>
            <w:tcW w:type="dxa" w:w="933"/>
          </w:tcPr>
          <w:p>
            <w:pPr>
              <w:spacing w:after="0"/>
              <w:jc w:val="right"/>
            </w:pPr>
            <w:r>
              <w:rPr>
                <w:sz w:val="16"/>
              </w:rPr>
              <w:t>0, 0</w:t>
            </w:r>
          </w:p>
        </w:tc>
        <w:tc>
          <w:tcPr>
            <w:tcW w:type="dxa" w:w="2291"/>
          </w:tcPr>
          <w:p>
            <w:pPr>
              <w:spacing w:after="0"/>
              <w:jc w:val="left"/>
            </w:pPr>
            <w:r>
              <w:rPr>
                <w:sz w:val="16"/>
              </w:rPr>
              <w:t>NWS zone IAZ057 (AUDUBON), zone-level</w:t>
            </w:r>
          </w:p>
        </w:tc>
        <w:tc>
          <w:tcPr>
            <w:tcW w:type="dxa" w:w="710"/>
          </w:tcPr>
          <w:p>
            <w:pPr>
              <w:spacing w:after="0"/>
              <w:jc w:val="left"/>
            </w:pPr>
          </w:p>
        </w:tc>
        <w:tc>
          <w:tcPr>
            <w:tcW w:type="dxa" w:w="27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1976-06-13</w:t>
            </w:r>
          </w:p>
        </w:tc>
        <w:tc>
          <w:tcPr>
            <w:tcW w:type="dxa" w:w="1215"/>
          </w:tcPr>
          <w:p>
            <w:pPr>
              <w:spacing w:after="0"/>
              <w:jc w:val="left"/>
            </w:pPr>
            <w:r>
              <w:rPr>
                <w:sz w:val="16"/>
              </w:rPr>
              <w:t>Tornado</w:t>
            </w:r>
          </w:p>
        </w:tc>
        <w:tc>
          <w:tcPr>
            <w:tcW w:type="dxa" w:w="1916"/>
          </w:tcPr>
          <w:p>
            <w:pPr>
              <w:spacing w:after="0"/>
              <w:jc w:val="left"/>
            </w:pPr>
            <w:r>
              <w:rPr>
                <w:sz w:val="16"/>
              </w:rPr>
              <w:t>F2, 11.5 mi path length (whole path, pre-1996), 33 yd wide</w:t>
            </w:r>
          </w:p>
        </w:tc>
        <w:tc>
          <w:tcPr>
            <w:tcW w:type="dxa" w:w="3216"/>
          </w:tcPr>
          <w:p>
            <w:pPr>
              <w:spacing w:after="0"/>
              <w:jc w:val="left"/>
            </w:pPr>
            <w:r>
              <w:rPr>
                <w:sz w:val="16"/>
              </w:rPr>
              <w:t>$25,000 property; crops not recorded (1976 dollars)</w:t>
            </w:r>
          </w:p>
        </w:tc>
        <w:tc>
          <w:tcPr>
            <w:tcW w:type="dxa" w:w="933"/>
          </w:tcPr>
          <w:p>
            <w:pPr>
              <w:spacing w:after="0"/>
              <w:jc w:val="right"/>
            </w:pPr>
            <w:r>
              <w:rPr>
                <w:sz w:val="16"/>
              </w:rPr>
              <w:t>0, 0</w:t>
            </w:r>
          </w:p>
        </w:tc>
        <w:tc>
          <w:tcPr>
            <w:tcW w:type="dxa" w:w="2291"/>
          </w:tcPr>
          <w:p>
            <w:pPr>
              <w:spacing w:after="0"/>
              <w:jc w:val="left"/>
            </w:pPr>
            <w:r>
              <w:rPr>
                <w:sz w:val="16"/>
              </w:rPr>
              <w:t>location not recorded</w:t>
            </w:r>
          </w:p>
        </w:tc>
        <w:tc>
          <w:tcPr>
            <w:tcW w:type="dxa" w:w="710"/>
          </w:tcPr>
          <w:p>
            <w:pPr>
              <w:spacing w:after="0"/>
              <w:jc w:val="left"/>
            </w:pPr>
          </w:p>
        </w:tc>
        <w:tc>
          <w:tcPr>
            <w:tcW w:type="dxa" w:w="2795"/>
          </w:tcPr>
          <w:p>
            <w:pPr>
              <w:spacing w:after="0"/>
              <w:jc w:val="left"/>
            </w:pPr>
            <w:r>
              <w:rPr>
                <w:sz w:val="16"/>
              </w:rPr>
              <w:t>B1-c worst recorded: Tornado</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1916"/>
          </w:tcPr>
          <w:p>
            <w:pPr>
              <w:spacing w:after="0"/>
              <w:jc w:val="left"/>
            </w:pPr>
            <w:r>
              <w:rPr>
                <w:sz w:val="16"/>
              </w:rPr>
              <w:t>F1, 2 mi path length (whole path, pre-1996), 250 yd wide</w:t>
            </w:r>
          </w:p>
        </w:tc>
        <w:tc>
          <w:tcPr>
            <w:tcW w:type="dxa" w:w="3216"/>
          </w:tcPr>
          <w:p>
            <w:pPr>
              <w:spacing w:after="0"/>
              <w:jc w:val="left"/>
            </w:pPr>
            <w:r>
              <w:rPr>
                <w:sz w:val="16"/>
              </w:rPr>
              <w:t>$25,000 property; crops not recorded (1968 dollars)</w:t>
            </w:r>
          </w:p>
        </w:tc>
        <w:tc>
          <w:tcPr>
            <w:tcW w:type="dxa" w:w="933"/>
          </w:tcPr>
          <w:p>
            <w:pPr>
              <w:spacing w:after="0"/>
              <w:jc w:val="right"/>
            </w:pPr>
            <w:r>
              <w:rPr>
                <w:sz w:val="16"/>
              </w:rPr>
              <w:t>0, 1</w:t>
            </w:r>
          </w:p>
        </w:tc>
        <w:tc>
          <w:tcPr>
            <w:tcW w:type="dxa" w:w="2291"/>
          </w:tcPr>
          <w:p>
            <w:pPr>
              <w:spacing w:after="0"/>
              <w:jc w:val="left"/>
            </w:pPr>
            <w:r>
              <w:rPr>
                <w:sz w:val="16"/>
              </w:rPr>
              <w:t>location not recorded</w:t>
            </w:r>
          </w:p>
        </w:tc>
        <w:tc>
          <w:tcPr>
            <w:tcW w:type="dxa" w:w="710"/>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1964-06-19</w:t>
            </w:r>
          </w:p>
        </w:tc>
        <w:tc>
          <w:tcPr>
            <w:tcW w:type="dxa" w:w="1215"/>
          </w:tcPr>
          <w:p>
            <w:pPr>
              <w:spacing w:after="0"/>
              <w:jc w:val="left"/>
            </w:pPr>
            <w:r>
              <w:rPr>
                <w:sz w:val="16"/>
              </w:rPr>
              <w:t>Hail</w:t>
            </w:r>
          </w:p>
        </w:tc>
        <w:tc>
          <w:tcPr>
            <w:tcW w:type="dxa" w:w="1916"/>
          </w:tcPr>
          <w:p>
            <w:pPr>
              <w:spacing w:after="0"/>
              <w:jc w:val="left"/>
            </w:pPr>
            <w:r>
              <w:rPr>
                <w:sz w:val="16"/>
              </w:rPr>
              <w:t>3 in</w:t>
            </w:r>
          </w:p>
        </w:tc>
        <w:tc>
          <w:tcPr>
            <w:tcW w:type="dxa" w:w="3216"/>
          </w:tcPr>
          <w:p>
            <w:pPr>
              <w:spacing w:after="0"/>
              <w:jc w:val="left"/>
            </w:pPr>
            <w:r>
              <w:rPr>
                <w:sz w:val="16"/>
              </w:rPr>
              <w:t>damage not recorded (pre-1996 record)</w:t>
            </w:r>
          </w:p>
        </w:tc>
        <w:tc>
          <w:tcPr>
            <w:tcW w:type="dxa" w:w="933"/>
          </w:tcPr>
          <w:p>
            <w:pPr>
              <w:spacing w:after="0"/>
              <w:jc w:val="right"/>
            </w:pPr>
            <w:r>
              <w:rPr>
                <w:sz w:val="16"/>
              </w:rPr>
              <w:t>0, 0</w:t>
            </w:r>
          </w:p>
        </w:tc>
        <w:tc>
          <w:tcPr>
            <w:tcW w:type="dxa" w:w="2291"/>
          </w:tcPr>
          <w:p>
            <w:pPr>
              <w:spacing w:after="0"/>
              <w:jc w:val="left"/>
            </w:pPr>
            <w:r>
              <w:rPr>
                <w:sz w:val="16"/>
              </w:rPr>
              <w:t>location not recorded</w:t>
            </w:r>
          </w:p>
        </w:tc>
        <w:tc>
          <w:tcPr>
            <w:tcW w:type="dxa" w:w="710"/>
          </w:tcPr>
          <w:p>
            <w:pPr>
              <w:spacing w:after="0"/>
              <w:jc w:val="left"/>
            </w:pPr>
          </w:p>
        </w:tc>
        <w:tc>
          <w:tcPr>
            <w:tcW w:type="dxa" w:w="279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6</w:t>
            </w:r>
          </w:p>
        </w:tc>
        <w:tc>
          <w:tcPr>
            <w:tcW w:type="dxa" w:w="1335"/>
          </w:tcPr>
          <w:p>
            <w:pPr>
              <w:spacing w:after="0"/>
              <w:jc w:val="left"/>
            </w:pPr>
            <w:r>
              <w:rPr>
                <w:sz w:val="16"/>
              </w:rPr>
              <w:t>event-days per year</w:t>
            </w:r>
          </w:p>
        </w:tc>
        <w:tc>
          <w:tcPr>
            <w:tcW w:type="dxa" w:w="1724"/>
          </w:tcPr>
          <w:p>
            <w:pPr>
              <w:spacing w:after="0"/>
              <w:jc w:val="left"/>
            </w:pPr>
            <w:r>
              <w:rPr>
                <w:sz w:val="16"/>
              </w:rPr>
              <w:t>about 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114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8.34</w:t>
            </w:r>
          </w:p>
        </w:tc>
        <w:tc>
          <w:tcPr>
            <w:tcW w:type="dxa" w:w="1335"/>
          </w:tcPr>
          <w:p>
            <w:pPr>
              <w:spacing w:after="0"/>
              <w:jc w:val="left"/>
            </w:pPr>
            <w:r>
              <w:rPr>
                <w:sz w:val="16"/>
              </w:rPr>
              <w:t>event-days per year</w:t>
            </w:r>
          </w:p>
        </w:tc>
        <w:tc>
          <w:tcPr>
            <w:tcW w:type="dxa" w:w="1724"/>
          </w:tcPr>
          <w:p>
            <w:pPr>
              <w:spacing w:after="0"/>
              <w:jc w:val="left"/>
            </w:pPr>
            <w:r>
              <w:rPr>
                <w:sz w:val="16"/>
              </w:rPr>
              <w:t>about 8.34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231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0.000414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0.0414%</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6.11</w:t>
            </w:r>
          </w:p>
        </w:tc>
        <w:tc>
          <w:tcPr>
            <w:tcW w:type="dxa" w:w="1335"/>
          </w:tcPr>
          <w:p>
            <w:pPr>
              <w:spacing w:after="0"/>
              <w:jc w:val="left"/>
            </w:pPr>
            <w:r>
              <w:rPr>
                <w:sz w:val="16"/>
              </w:rPr>
              <w:t>events per year</w:t>
            </w:r>
          </w:p>
        </w:tc>
        <w:tc>
          <w:tcPr>
            <w:tcW w:type="dxa" w:w="1724"/>
          </w:tcPr>
          <w:p>
            <w:pPr>
              <w:spacing w:after="0"/>
              <w:jc w:val="left"/>
            </w:pPr>
            <w:r>
              <w:rPr>
                <w:sz w:val="16"/>
              </w:rPr>
              <w:t>about 6.11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232.1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6.58</w:t>
            </w:r>
          </w:p>
        </w:tc>
        <w:tc>
          <w:tcPr>
            <w:tcW w:type="dxa" w:w="1335"/>
          </w:tcPr>
          <w:p>
            <w:pPr>
              <w:spacing w:after="0"/>
              <w:jc w:val="left"/>
            </w:pPr>
            <w:r>
              <w:rPr>
                <w:sz w:val="16"/>
              </w:rPr>
              <w:t>event-days per year</w:t>
            </w:r>
          </w:p>
        </w:tc>
        <w:tc>
          <w:tcPr>
            <w:tcW w:type="dxa" w:w="1724"/>
          </w:tcPr>
          <w:p>
            <w:pPr>
              <w:spacing w:after="0"/>
              <w:jc w:val="left"/>
            </w:pPr>
            <w:r>
              <w:rPr>
                <w:sz w:val="16"/>
              </w:rPr>
              <w:t>about 6.58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94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0.841</w:t>
            </w:r>
          </w:p>
        </w:tc>
        <w:tc>
          <w:tcPr>
            <w:tcW w:type="dxa" w:w="1335"/>
          </w:tcPr>
          <w:p>
            <w:pPr>
              <w:spacing w:after="0"/>
              <w:jc w:val="left"/>
            </w:pPr>
            <w:r>
              <w:rPr>
                <w:sz w:val="16"/>
              </w:rPr>
              <w:t>event-days per year</w:t>
            </w:r>
          </w:p>
        </w:tc>
        <w:tc>
          <w:tcPr>
            <w:tcW w:type="dxa" w:w="1724"/>
          </w:tcPr>
          <w:p>
            <w:pPr>
              <w:spacing w:after="0"/>
              <w:jc w:val="left"/>
            </w:pPr>
            <w:r>
              <w:rPr>
                <w:sz w:val="16"/>
              </w:rPr>
              <w:t>about 0.841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9 of 30 years, 1996 to 2025 (30%)</w:t>
            </w:r>
          </w:p>
        </w:tc>
        <w:tc>
          <w:tcPr>
            <w:tcW w:type="dxa" w:w="1571"/>
          </w:tcPr>
          <w:p>
            <w:pPr>
              <w:spacing w:after="0"/>
              <w:jc w:val="right"/>
            </w:pPr>
            <w:r>
              <w:rPr>
                <w:sz w:val="16"/>
              </w:rPr>
              <w:t>57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0.964</w:t>
            </w:r>
          </w:p>
        </w:tc>
        <w:tc>
          <w:tcPr>
            <w:tcW w:type="dxa" w:w="1335"/>
          </w:tcPr>
          <w:p>
            <w:pPr>
              <w:spacing w:after="0"/>
              <w:jc w:val="left"/>
            </w:pPr>
            <w:r>
              <w:rPr>
                <w:sz w:val="16"/>
              </w:rPr>
              <w:t>event-days per year</w:t>
            </w:r>
          </w:p>
        </w:tc>
        <w:tc>
          <w:tcPr>
            <w:tcW w:type="dxa" w:w="1724"/>
          </w:tcPr>
          <w:p>
            <w:pPr>
              <w:spacing w:after="0"/>
              <w:jc w:val="left"/>
            </w:pPr>
            <w:r>
              <w:rPr>
                <w:sz w:val="16"/>
              </w:rPr>
              <w:t>about 0.964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27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0.275</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44.4</w:t>
            </w:r>
          </w:p>
        </w:tc>
        <w:tc>
          <w:tcPr>
            <w:tcW w:type="dxa" w:w="1335"/>
          </w:tcPr>
          <w:p>
            <w:pPr>
              <w:spacing w:after="0"/>
              <w:jc w:val="left"/>
            </w:pPr>
            <w:r>
              <w:rPr>
                <w:sz w:val="16"/>
              </w:rPr>
              <w:t>days per year with a strike</w:t>
            </w:r>
          </w:p>
        </w:tc>
        <w:tc>
          <w:tcPr>
            <w:tcW w:type="dxa" w:w="1724"/>
          </w:tcPr>
          <w:p>
            <w:pPr>
              <w:spacing w:after="0"/>
              <w:jc w:val="left"/>
            </w:pPr>
            <w:r>
              <w:rPr>
                <w:sz w:val="16"/>
              </w:rPr>
              <w:t>about 44.4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4.95</w:t>
            </w:r>
          </w:p>
        </w:tc>
        <w:tc>
          <w:tcPr>
            <w:tcW w:type="dxa" w:w="1335"/>
          </w:tcPr>
          <w:p>
            <w:pPr>
              <w:spacing w:after="0"/>
              <w:jc w:val="left"/>
            </w:pPr>
            <w:r>
              <w:rPr>
                <w:sz w:val="16"/>
              </w:rPr>
              <w:t>events per year</w:t>
            </w:r>
          </w:p>
        </w:tc>
        <w:tc>
          <w:tcPr>
            <w:tcW w:type="dxa" w:w="1724"/>
          </w:tcPr>
          <w:p>
            <w:pPr>
              <w:spacing w:after="0"/>
              <w:jc w:val="left"/>
            </w:pPr>
            <w:r>
              <w:rPr>
                <w:sz w:val="16"/>
              </w:rPr>
              <w:t>about 4.95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189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0.395</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0.00125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0.125%</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14</w:t>
            </w:r>
          </w:p>
        </w:tc>
        <w:tc>
          <w:tcPr>
            <w:tcW w:type="dxa" w:w="1335"/>
          </w:tcPr>
          <w:p>
            <w:pPr>
              <w:spacing w:after="0"/>
              <w:jc w:val="left"/>
            </w:pPr>
            <w:r>
              <w:rPr>
                <w:sz w:val="16"/>
              </w:rPr>
              <w:t>event-days per year</w:t>
            </w:r>
          </w:p>
        </w:tc>
        <w:tc>
          <w:tcPr>
            <w:tcW w:type="dxa" w:w="1724"/>
          </w:tcPr>
          <w:p>
            <w:pPr>
              <w:spacing w:after="0"/>
              <w:jc w:val="left"/>
            </w:pPr>
            <w:r>
              <w:rPr>
                <w:sz w:val="16"/>
              </w:rPr>
              <w:t>about 14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266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97.0</w:t>
            </w:r>
          </w:p>
        </w:tc>
        <w:tc>
          <w:tcPr>
            <w:tcW w:type="dxa" w:w="1679"/>
          </w:tcPr>
          <w:p>
            <w:pPr>
              <w:spacing w:after="0"/>
              <w:jc w:val="right"/>
            </w:pPr>
            <w:r>
              <w:rPr>
                <w:sz w:val="16"/>
              </w:rPr>
              <w:t>97.6</w:t>
            </w:r>
          </w:p>
        </w:tc>
        <w:tc>
          <w:tcPr>
            <w:tcW w:type="dxa" w:w="1601"/>
          </w:tcPr>
          <w:p>
            <w:pPr>
              <w:spacing w:after="0"/>
              <w:jc w:val="right"/>
            </w:pPr>
            <w:r>
              <w:rPr>
                <w:sz w:val="16"/>
              </w:rPr>
              <w:t>97.9</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97.3</w:t>
            </w:r>
          </w:p>
        </w:tc>
        <w:tc>
          <w:tcPr>
            <w:tcW w:type="dxa" w:w="1679"/>
          </w:tcPr>
          <w:p>
            <w:pPr>
              <w:spacing w:after="0"/>
              <w:jc w:val="right"/>
            </w:pPr>
            <w:r>
              <w:rPr>
                <w:sz w:val="16"/>
              </w:rPr>
              <w:t>99.6</w:t>
            </w:r>
          </w:p>
        </w:tc>
        <w:tc>
          <w:tcPr>
            <w:tcW w:type="dxa" w:w="1601"/>
          </w:tcPr>
          <w:p>
            <w:pPr>
              <w:spacing w:after="0"/>
              <w:jc w:val="right"/>
            </w:pPr>
            <w:r>
              <w:rPr>
                <w:sz w:val="16"/>
              </w:rPr>
              <w:t>99.8</w:t>
            </w:r>
          </w:p>
        </w:tc>
        <w:tc>
          <w:tcPr>
            <w:tcW w:type="dxa" w:w="4989"/>
          </w:tcPr>
          <w:p>
            <w:pPr>
              <w:spacing w:after="0"/>
              <w:jc w:val="left"/>
            </w:pPr>
            <w:r>
              <w:rPr>
                <w:sz w:val="16"/>
              </w:rPr>
              <w:t>Very High 1, 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8.2</w:t>
            </w:r>
          </w:p>
        </w:tc>
        <w:tc>
          <w:tcPr>
            <w:tcW w:type="dxa" w:w="1679"/>
          </w:tcPr>
          <w:p>
            <w:pPr>
              <w:spacing w:after="0"/>
              <w:jc w:val="right"/>
            </w:pPr>
            <w:r>
              <w:rPr>
                <w:sz w:val="16"/>
              </w:rPr>
              <w:t>11.8</w:t>
            </w:r>
          </w:p>
        </w:tc>
        <w:tc>
          <w:tcPr>
            <w:tcW w:type="dxa" w:w="1601"/>
          </w:tcPr>
          <w:p>
            <w:pPr>
              <w:spacing w:after="0"/>
              <w:jc w:val="right"/>
            </w:pPr>
            <w:r>
              <w:rPr>
                <w:sz w:val="16"/>
              </w:rPr>
              <w:t>12.2</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89.8</w:t>
            </w:r>
          </w:p>
        </w:tc>
        <w:tc>
          <w:tcPr>
            <w:tcW w:type="dxa" w:w="1679"/>
          </w:tcPr>
          <w:p>
            <w:pPr>
              <w:spacing w:after="0"/>
              <w:jc w:val="right"/>
            </w:pPr>
            <w:r>
              <w:rPr>
                <w:sz w:val="16"/>
              </w:rPr>
              <w:t>96.0</w:t>
            </w:r>
          </w:p>
        </w:tc>
        <w:tc>
          <w:tcPr>
            <w:tcW w:type="dxa" w:w="1601"/>
          </w:tcPr>
          <w:p>
            <w:pPr>
              <w:spacing w:after="0"/>
              <w:jc w:val="right"/>
            </w:pPr>
            <w:r>
              <w:rPr>
                <w:sz w:val="16"/>
              </w:rPr>
              <w:t>96.5</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62.4</w:t>
            </w:r>
          </w:p>
        </w:tc>
        <w:tc>
          <w:tcPr>
            <w:tcW w:type="dxa" w:w="1679"/>
          </w:tcPr>
          <w:p>
            <w:pPr>
              <w:spacing w:after="0"/>
              <w:jc w:val="right"/>
            </w:pPr>
            <w:r>
              <w:rPr>
                <w:sz w:val="16"/>
              </w:rPr>
              <w:t>68.5</w:t>
            </w:r>
          </w:p>
        </w:tc>
        <w:tc>
          <w:tcPr>
            <w:tcW w:type="dxa" w:w="1601"/>
          </w:tcPr>
          <w:p>
            <w:pPr>
              <w:spacing w:after="0"/>
              <w:jc w:val="right"/>
            </w:pPr>
            <w:r>
              <w:rPr>
                <w:sz w:val="16"/>
              </w:rPr>
              <w:t>73.8</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26.4</w:t>
            </w:r>
          </w:p>
        </w:tc>
        <w:tc>
          <w:tcPr>
            <w:tcW w:type="dxa" w:w="1679"/>
          </w:tcPr>
          <w:p>
            <w:pPr>
              <w:spacing w:after="0"/>
              <w:jc w:val="right"/>
            </w:pPr>
            <w:r>
              <w:rPr>
                <w:sz w:val="16"/>
              </w:rPr>
              <w:t>38.2</w:t>
            </w:r>
          </w:p>
        </w:tc>
        <w:tc>
          <w:tcPr>
            <w:tcW w:type="dxa" w:w="1601"/>
          </w:tcPr>
          <w:p>
            <w:pPr>
              <w:spacing w:after="0"/>
              <w:jc w:val="right"/>
            </w:pPr>
            <w:r>
              <w:rPr>
                <w:sz w:val="16"/>
              </w:rPr>
              <w:t>39.6</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93.4</w:t>
            </w:r>
          </w:p>
        </w:tc>
        <w:tc>
          <w:tcPr>
            <w:tcW w:type="dxa" w:w="1679"/>
          </w:tcPr>
          <w:p>
            <w:pPr>
              <w:spacing w:after="0"/>
              <w:jc w:val="right"/>
            </w:pPr>
            <w:r>
              <w:rPr>
                <w:sz w:val="16"/>
              </w:rPr>
              <w:t>93.8</w:t>
            </w:r>
          </w:p>
        </w:tc>
        <w:tc>
          <w:tcPr>
            <w:tcW w:type="dxa" w:w="1601"/>
          </w:tcPr>
          <w:p>
            <w:pPr>
              <w:spacing w:after="0"/>
              <w:jc w:val="right"/>
            </w:pPr>
            <w:r>
              <w:rPr>
                <w:sz w:val="16"/>
              </w:rPr>
              <w:t>94.0</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62.8</w:t>
            </w:r>
          </w:p>
        </w:tc>
        <w:tc>
          <w:tcPr>
            <w:tcW w:type="dxa" w:w="1679"/>
          </w:tcPr>
          <w:p>
            <w:pPr>
              <w:spacing w:after="0"/>
              <w:jc w:val="right"/>
            </w:pPr>
            <w:r>
              <w:rPr>
                <w:sz w:val="16"/>
              </w:rPr>
              <w:t>69.6</w:t>
            </w:r>
          </w:p>
        </w:tc>
        <w:tc>
          <w:tcPr>
            <w:tcW w:type="dxa" w:w="1601"/>
          </w:tcPr>
          <w:p>
            <w:pPr>
              <w:spacing w:after="0"/>
              <w:jc w:val="right"/>
            </w:pPr>
            <w:r>
              <w:rPr>
                <w:sz w:val="16"/>
              </w:rPr>
              <w:t>73.5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84.9</w:t>
            </w:r>
          </w:p>
        </w:tc>
        <w:tc>
          <w:tcPr>
            <w:tcW w:type="dxa" w:w="1679"/>
          </w:tcPr>
          <w:p>
            <w:pPr>
              <w:spacing w:after="0"/>
              <w:jc w:val="right"/>
            </w:pPr>
            <w:r>
              <w:rPr>
                <w:sz w:val="16"/>
              </w:rPr>
              <w:t>94.4</w:t>
            </w:r>
          </w:p>
        </w:tc>
        <w:tc>
          <w:tcPr>
            <w:tcW w:type="dxa" w:w="1601"/>
          </w:tcPr>
          <w:p>
            <w:pPr>
              <w:spacing w:after="0"/>
              <w:jc w:val="right"/>
            </w:pPr>
            <w:r>
              <w:rPr>
                <w:sz w:val="16"/>
              </w:rPr>
              <w:t>95.7</w:t>
            </w:r>
          </w:p>
        </w:tc>
        <w:tc>
          <w:tcPr>
            <w:tcW w:type="dxa" w:w="4989"/>
          </w:tcPr>
          <w:p>
            <w:pPr>
              <w:spacing w:after="0"/>
              <w:jc w:val="left"/>
            </w:pPr>
            <w:r>
              <w:rPr>
                <w:sz w:val="16"/>
              </w:rPr>
              <w:t>Relatively Moderate 1, 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35.8</w:t>
            </w:r>
          </w:p>
        </w:tc>
        <w:tc>
          <w:tcPr>
            <w:tcW w:type="dxa" w:w="1679"/>
          </w:tcPr>
          <w:p>
            <w:pPr>
              <w:spacing w:after="0"/>
              <w:jc w:val="right"/>
            </w:pPr>
            <w:r>
              <w:rPr>
                <w:sz w:val="16"/>
              </w:rPr>
              <w:t>40.2</w:t>
            </w:r>
          </w:p>
        </w:tc>
        <w:tc>
          <w:tcPr>
            <w:tcW w:type="dxa" w:w="1601"/>
          </w:tcPr>
          <w:p>
            <w:pPr>
              <w:spacing w:after="0"/>
              <w:jc w:val="right"/>
            </w:pPr>
            <w:r>
              <w:rPr>
                <w:sz w:val="16"/>
              </w:rPr>
              <w:t>44.1</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93.2</w:t>
            </w:r>
          </w:p>
        </w:tc>
        <w:tc>
          <w:tcPr>
            <w:tcW w:type="dxa" w:w="1679"/>
          </w:tcPr>
          <w:p>
            <w:pPr>
              <w:spacing w:after="0"/>
              <w:jc w:val="right"/>
            </w:pPr>
            <w:r>
              <w:rPr>
                <w:sz w:val="16"/>
              </w:rPr>
              <w:t>98.3</w:t>
            </w:r>
          </w:p>
        </w:tc>
        <w:tc>
          <w:tcPr>
            <w:tcW w:type="dxa" w:w="1601"/>
          </w:tcPr>
          <w:p>
            <w:pPr>
              <w:spacing w:after="0"/>
              <w:jc w:val="right"/>
            </w:pPr>
            <w:r>
              <w:rPr>
                <w:sz w:val="16"/>
              </w:rPr>
              <w:t>98.5</w:t>
            </w:r>
          </w:p>
        </w:tc>
        <w:tc>
          <w:tcPr>
            <w:tcW w:type="dxa" w:w="4989"/>
          </w:tcPr>
          <w:p>
            <w:pPr>
              <w:spacing w:after="0"/>
              <w:jc w:val="left"/>
            </w:pPr>
            <w:r>
              <w:rPr>
                <w:sz w:val="16"/>
              </w:rPr>
              <w:t>Very High 2, Relatively High 1</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96.1</w:t>
            </w:r>
          </w:p>
        </w:tc>
        <w:tc>
          <w:tcPr>
            <w:tcW w:type="dxa" w:w="1679"/>
          </w:tcPr>
          <w:p>
            <w:pPr>
              <w:spacing w:after="0"/>
              <w:jc w:val="right"/>
            </w:pPr>
            <w:r>
              <w:rPr>
                <w:sz w:val="16"/>
              </w:rPr>
              <w:t>97.3</w:t>
            </w:r>
          </w:p>
        </w:tc>
        <w:tc>
          <w:tcPr>
            <w:tcW w:type="dxa" w:w="1601"/>
          </w:tcPr>
          <w:p>
            <w:pPr>
              <w:spacing w:after="0"/>
              <w:jc w:val="right"/>
            </w:pPr>
            <w:r>
              <w:rPr>
                <w:sz w:val="16"/>
              </w:rPr>
              <w:t>97.7</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73.0</w:t>
            </w:r>
          </w:p>
        </w:tc>
        <w:tc>
          <w:tcPr>
            <w:tcW w:type="dxa" w:w="1679"/>
          </w:tcPr>
          <w:p>
            <w:pPr>
              <w:spacing w:after="0"/>
              <w:jc w:val="right"/>
            </w:pPr>
            <w:r>
              <w:rPr>
                <w:sz w:val="16"/>
              </w:rPr>
              <w:t>78.9</w:t>
            </w:r>
          </w:p>
        </w:tc>
        <w:tc>
          <w:tcPr>
            <w:tcW w:type="dxa" w:w="1601"/>
          </w:tcPr>
          <w:p>
            <w:pPr>
              <w:spacing w:after="0"/>
              <w:jc w:val="right"/>
            </w:pPr>
            <w:r>
              <w:rPr>
                <w:sz w:val="16"/>
              </w:rPr>
              <w:t>85.5</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85.2</w:t>
            </w:r>
          </w:p>
        </w:tc>
        <w:tc>
          <w:tcPr>
            <w:tcW w:type="dxa" w:w="1679"/>
          </w:tcPr>
          <w:p>
            <w:pPr>
              <w:spacing w:after="0"/>
              <w:jc w:val="right"/>
            </w:pPr>
            <w:r>
              <w:rPr>
                <w:sz w:val="16"/>
              </w:rPr>
              <w:t>86.3</w:t>
            </w:r>
          </w:p>
        </w:tc>
        <w:tc>
          <w:tcPr>
            <w:tcW w:type="dxa" w:w="1601"/>
          </w:tcPr>
          <w:p>
            <w:pPr>
              <w:spacing w:after="0"/>
              <w:jc w:val="right"/>
            </w:pPr>
            <w:r>
              <w:rPr>
                <w:sz w:val="16"/>
              </w:rPr>
              <w:t>86.8</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Audubon County</w:t>
            </w:r>
          </w:p>
        </w:tc>
        <w:tc>
          <w:tcPr>
            <w:tcW w:type="dxa" w:w="849"/>
          </w:tcPr>
          <w:p>
            <w:pPr>
              <w:spacing w:after="0"/>
              <w:jc w:val="left"/>
            </w:pPr>
            <w:r>
              <w:rPr>
                <w:sz w:val="16"/>
              </w:rPr>
              <w:t>County</w:t>
            </w:r>
          </w:p>
        </w:tc>
        <w:tc>
          <w:tcPr>
            <w:tcW w:type="dxa" w:w="3304"/>
          </w:tcPr>
          <w:p>
            <w:pPr>
              <w:spacing w:after="0"/>
              <w:jc w:val="left"/>
            </w:pPr>
            <w:r>
              <w:rPr>
                <w:sz w:val="16"/>
              </w:rPr>
              <w:t>Approved, expires 2030-08-06</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Audubon city</w:t>
            </w:r>
          </w:p>
        </w:tc>
        <w:tc>
          <w:tcPr>
            <w:tcW w:type="dxa" w:w="849"/>
          </w:tcPr>
          <w:p>
            <w:pPr>
              <w:spacing w:after="0"/>
              <w:jc w:val="left"/>
            </w:pPr>
            <w:r>
              <w:rPr>
                <w:sz w:val="16"/>
              </w:rPr>
              <w:t>City</w:t>
            </w:r>
          </w:p>
        </w:tc>
        <w:tc>
          <w:tcPr>
            <w:tcW w:type="dxa" w:w="3304"/>
          </w:tcPr>
          <w:p>
            <w:pPr>
              <w:spacing w:after="0"/>
              <w:jc w:val="left"/>
            </w:pPr>
            <w:r>
              <w:rPr>
                <w:sz w:val="16"/>
              </w:rPr>
              <w:t>Approved, expires 2030-08-06</w:t>
            </w:r>
          </w:p>
        </w:tc>
        <w:tc>
          <w:tcPr>
            <w:tcW w:type="dxa" w:w="2635"/>
          </w:tcPr>
          <w:p>
            <w:pPr>
              <w:spacing w:after="0"/>
              <w:jc w:val="right"/>
            </w:pPr>
            <w:r>
              <w:rPr>
                <w:sz w:val="16"/>
              </w:rPr>
              <w:t>FMA RL 0, SRL 0; any 1</w:t>
            </w:r>
          </w:p>
        </w:tc>
        <w:tc>
          <w:tcPr>
            <w:tcW w:type="dxa" w:w="2724"/>
          </w:tcPr>
          <w:p>
            <w:pPr>
              <w:spacing w:after="0"/>
              <w:jc w:val="right"/>
            </w:pPr>
            <w:r>
              <w:rPr>
                <w:sz w:val="16"/>
              </w:rPr>
              <w:t>$111,610.01</w:t>
            </w:r>
          </w:p>
        </w:tc>
        <w:tc>
          <w:tcPr>
            <w:tcW w:type="dxa" w:w="3081"/>
          </w:tcPr>
          <w:p>
            <w:pPr>
              <w:spacing w:after="0"/>
              <w:jc w:val="right"/>
            </w:pPr>
            <w:r>
              <w:rPr>
                <w:sz w:val="16"/>
              </w:rPr>
              <w:t>89 total; 0 since its plan</w:t>
            </w:r>
          </w:p>
        </w:tc>
      </w:tr>
      <w:tr>
        <w:trPr>
          <w:cantSplit/>
        </w:trPr>
        <w:tc>
          <w:tcPr>
            <w:tcW w:type="dxa" w:w="1519"/>
          </w:tcPr>
          <w:p>
            <w:pPr>
              <w:spacing w:after="0"/>
              <w:jc w:val="left"/>
            </w:pPr>
            <w:r>
              <w:rPr>
                <w:sz w:val="16"/>
              </w:rPr>
              <w:t>Brayton city</w:t>
            </w:r>
          </w:p>
        </w:tc>
        <w:tc>
          <w:tcPr>
            <w:tcW w:type="dxa" w:w="849"/>
          </w:tcPr>
          <w:p>
            <w:pPr>
              <w:spacing w:after="0"/>
              <w:jc w:val="left"/>
            </w:pPr>
            <w:r>
              <w:rPr>
                <w:sz w:val="16"/>
              </w:rPr>
              <w:t>City</w:t>
            </w:r>
          </w:p>
        </w:tc>
        <w:tc>
          <w:tcPr>
            <w:tcW w:type="dxa" w:w="3304"/>
          </w:tcPr>
          <w:p>
            <w:pPr>
              <w:spacing w:after="0"/>
              <w:jc w:val="left"/>
            </w:pPr>
            <w:r>
              <w:rPr>
                <w:sz w:val="16"/>
              </w:rPr>
              <w:t>Approved, expires 2030-08-06</w:t>
            </w:r>
          </w:p>
        </w:tc>
        <w:tc>
          <w:tcPr>
            <w:tcW w:type="dxa" w:w="2635"/>
          </w:tcPr>
          <w:p>
            <w:pPr>
              <w:spacing w:after="0"/>
              <w:jc w:val="right"/>
            </w:pPr>
            <w:r>
              <w:rPr>
                <w:sz w:val="16"/>
              </w:rPr>
              <w:t>FMA RL 0, SRL 0; any 0</w:t>
            </w:r>
          </w:p>
        </w:tc>
        <w:tc>
          <w:tcPr>
            <w:tcW w:type="dxa" w:w="2724"/>
          </w:tcPr>
          <w:p>
            <w:pPr>
              <w:spacing w:after="0"/>
              <w:jc w:val="right"/>
            </w:pPr>
            <w:r>
              <w:rPr>
                <w:sz w:val="16"/>
              </w:rPr>
              <w:t>$2,822.42</w:t>
            </w:r>
          </w:p>
        </w:tc>
        <w:tc>
          <w:tcPr>
            <w:tcW w:type="dxa" w:w="3081"/>
          </w:tcPr>
          <w:p>
            <w:pPr>
              <w:spacing w:after="0"/>
              <w:jc w:val="right"/>
            </w:pPr>
            <w:r>
              <w:rPr>
                <w:sz w:val="16"/>
              </w:rPr>
              <w:t>19 total; 0 since its plan</w:t>
            </w:r>
          </w:p>
        </w:tc>
      </w:tr>
      <w:tr>
        <w:trPr>
          <w:cantSplit/>
        </w:trPr>
        <w:tc>
          <w:tcPr>
            <w:tcW w:type="dxa" w:w="1519"/>
          </w:tcPr>
          <w:p>
            <w:pPr>
              <w:spacing w:after="0"/>
              <w:jc w:val="left"/>
            </w:pPr>
            <w:r>
              <w:rPr>
                <w:sz w:val="16"/>
              </w:rPr>
              <w:t>Exira city</w:t>
            </w:r>
          </w:p>
        </w:tc>
        <w:tc>
          <w:tcPr>
            <w:tcW w:type="dxa" w:w="849"/>
          </w:tcPr>
          <w:p>
            <w:pPr>
              <w:spacing w:after="0"/>
              <w:jc w:val="left"/>
            </w:pPr>
            <w:r>
              <w:rPr>
                <w:sz w:val="16"/>
              </w:rPr>
              <w:t>City</w:t>
            </w:r>
          </w:p>
        </w:tc>
        <w:tc>
          <w:tcPr>
            <w:tcW w:type="dxa" w:w="3304"/>
          </w:tcPr>
          <w:p>
            <w:pPr>
              <w:spacing w:after="0"/>
              <w:jc w:val="left"/>
            </w:pPr>
            <w:r>
              <w:rPr>
                <w:sz w:val="16"/>
              </w:rPr>
              <w:t>Approved, expires 2030-08-06</w:t>
            </w:r>
          </w:p>
        </w:tc>
        <w:tc>
          <w:tcPr>
            <w:tcW w:type="dxa" w:w="2635"/>
          </w:tcPr>
          <w:p>
            <w:pPr>
              <w:spacing w:after="0"/>
              <w:jc w:val="right"/>
            </w:pPr>
            <w:r>
              <w:rPr>
                <w:sz w:val="16"/>
              </w:rPr>
              <w:t>FMA RL 0, SRL 0; any 0</w:t>
            </w:r>
          </w:p>
        </w:tc>
        <w:tc>
          <w:tcPr>
            <w:tcW w:type="dxa" w:w="2724"/>
          </w:tcPr>
          <w:p>
            <w:pPr>
              <w:spacing w:after="0"/>
              <w:jc w:val="right"/>
            </w:pPr>
            <w:r>
              <w:rPr>
                <w:sz w:val="16"/>
              </w:rPr>
              <w:t>$34,062.28</w:t>
            </w:r>
          </w:p>
        </w:tc>
        <w:tc>
          <w:tcPr>
            <w:tcW w:type="dxa" w:w="3081"/>
          </w:tcPr>
          <w:p>
            <w:pPr>
              <w:spacing w:after="0"/>
              <w:jc w:val="right"/>
            </w:pPr>
            <w:r>
              <w:rPr>
                <w:sz w:val="16"/>
              </w:rPr>
              <w:t>20 total; 0 since its plan</w:t>
            </w:r>
          </w:p>
        </w:tc>
      </w:tr>
      <w:tr>
        <w:trPr>
          <w:cantSplit/>
        </w:trPr>
        <w:tc>
          <w:tcPr>
            <w:tcW w:type="dxa" w:w="1519"/>
          </w:tcPr>
          <w:p>
            <w:pPr>
              <w:spacing w:after="0"/>
              <w:jc w:val="left"/>
            </w:pPr>
            <w:r>
              <w:rPr>
                <w:sz w:val="16"/>
              </w:rPr>
              <w:t>Gray city</w:t>
            </w:r>
          </w:p>
        </w:tc>
        <w:tc>
          <w:tcPr>
            <w:tcW w:type="dxa" w:w="849"/>
          </w:tcPr>
          <w:p>
            <w:pPr>
              <w:spacing w:after="0"/>
              <w:jc w:val="left"/>
            </w:pPr>
            <w:r>
              <w:rPr>
                <w:sz w:val="16"/>
              </w:rPr>
              <w:t>City</w:t>
            </w:r>
          </w:p>
        </w:tc>
        <w:tc>
          <w:tcPr>
            <w:tcW w:type="dxa" w:w="3304"/>
          </w:tcPr>
          <w:p>
            <w:pPr>
              <w:spacing w:after="0"/>
              <w:jc w:val="left"/>
            </w:pPr>
            <w:r>
              <w:rPr>
                <w:sz w:val="16"/>
              </w:rPr>
              <w:t>Approved, expires 2030-08-06</w:t>
            </w:r>
          </w:p>
        </w:tc>
        <w:tc>
          <w:tcPr>
            <w:tcW w:type="dxa" w:w="2635"/>
          </w:tcPr>
          <w:p>
            <w:pPr>
              <w:spacing w:after="0"/>
              <w:jc w:val="right"/>
            </w:pPr>
            <w:r>
              <w:rPr>
                <w:sz w:val="16"/>
              </w:rPr>
              <w:t>FMA RL 0, SRL 0; any 0</w:t>
            </w:r>
          </w:p>
        </w:tc>
        <w:tc>
          <w:tcPr>
            <w:tcW w:type="dxa" w:w="2724"/>
          </w:tcPr>
          <w:p>
            <w:pPr>
              <w:spacing w:after="0"/>
              <w:jc w:val="right"/>
            </w:pPr>
            <w:r>
              <w:rPr>
                <w:sz w:val="16"/>
              </w:rPr>
              <w:t>$2,925</w:t>
            </w:r>
          </w:p>
        </w:tc>
        <w:tc>
          <w:tcPr>
            <w:tcW w:type="dxa" w:w="3081"/>
          </w:tcPr>
          <w:p>
            <w:pPr>
              <w:spacing w:after="0"/>
              <w:jc w:val="right"/>
            </w:pPr>
            <w:r>
              <w:rPr>
                <w:sz w:val="16"/>
              </w:rPr>
              <w:t>19 total; 0 since its plan</w:t>
            </w:r>
          </w:p>
        </w:tc>
      </w:tr>
      <w:tr>
        <w:trPr>
          <w:cantSplit/>
        </w:trPr>
        <w:tc>
          <w:tcPr>
            <w:tcW w:type="dxa" w:w="1519"/>
          </w:tcPr>
          <w:p>
            <w:pPr>
              <w:spacing w:after="0"/>
              <w:jc w:val="left"/>
            </w:pPr>
            <w:r>
              <w:rPr>
                <w:sz w:val="16"/>
              </w:rPr>
              <w:t>Kimballton city</w:t>
            </w:r>
          </w:p>
        </w:tc>
        <w:tc>
          <w:tcPr>
            <w:tcW w:type="dxa" w:w="849"/>
          </w:tcPr>
          <w:p>
            <w:pPr>
              <w:spacing w:after="0"/>
              <w:jc w:val="left"/>
            </w:pPr>
            <w:r>
              <w:rPr>
                <w:sz w:val="16"/>
              </w:rPr>
              <w:t>City</w:t>
            </w:r>
          </w:p>
        </w:tc>
        <w:tc>
          <w:tcPr>
            <w:tcW w:type="dxa" w:w="3304"/>
          </w:tcPr>
          <w:p>
            <w:pPr>
              <w:spacing w:after="0"/>
              <w:jc w:val="left"/>
            </w:pPr>
            <w:r>
              <w:rPr>
                <w:sz w:val="16"/>
              </w:rPr>
              <w:t>Approved, expires 2030-08-06</w:t>
            </w:r>
          </w:p>
        </w:tc>
        <w:tc>
          <w:tcPr>
            <w:tcW w:type="dxa" w:w="2635"/>
          </w:tcPr>
          <w:p>
            <w:pPr>
              <w:spacing w:after="0"/>
              <w:jc w:val="right"/>
            </w:pPr>
            <w:r>
              <w:rPr>
                <w:sz w:val="16"/>
              </w:rPr>
              <w:t>FMA RL 0, SRL 0; any 0</w:t>
            </w:r>
          </w:p>
        </w:tc>
        <w:tc>
          <w:tcPr>
            <w:tcW w:type="dxa" w:w="2724"/>
          </w:tcPr>
          <w:p>
            <w:pPr>
              <w:spacing w:after="0"/>
              <w:jc w:val="right"/>
            </w:pPr>
            <w:r>
              <w:rPr>
                <w:sz w:val="16"/>
              </w:rPr>
              <w:t>$5,435.24</w:t>
            </w:r>
          </w:p>
        </w:tc>
        <w:tc>
          <w:tcPr>
            <w:tcW w:type="dxa" w:w="3081"/>
          </w:tcPr>
          <w:p>
            <w:pPr>
              <w:spacing w:after="0"/>
              <w:jc w:val="right"/>
            </w:pPr>
            <w:r>
              <w:rPr>
                <w:sz w:val="16"/>
              </w:rPr>
              <w:t>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2025-08-07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$2,477</w:t>
            </w:r>
          </w:p>
        </w:tc>
        <w:tc>
          <w:tcPr>
            <w:tcW w:type="dxa" w:w="1126"/>
          </w:tcPr>
          <w:p>
            <w:pPr>
              <w:spacing w:after="0"/>
              <w:jc w:val="right"/>
            </w:pPr>
            <w:r>
              <w:rPr>
                <w:sz w:val="16"/>
              </w:rPr>
              <w:t>$510,693</w:t>
            </w:r>
          </w:p>
        </w:tc>
        <w:tc>
          <w:tcPr>
            <w:tcW w:type="dxa" w:w="1121"/>
          </w:tcPr>
          <w:p>
            <w:pPr>
              <w:spacing w:after="0"/>
              <w:jc w:val="right"/>
            </w:pPr>
            <w:r>
              <w:rPr>
                <w:sz w:val="16"/>
              </w:rPr>
              <w:t>$1,361,418</w:t>
            </w:r>
          </w:p>
        </w:tc>
        <w:tc>
          <w:tcPr>
            <w:tcW w:type="dxa" w:w="1305"/>
          </w:tcPr>
          <w:p>
            <w:pPr>
              <w:spacing w:after="0"/>
              <w:jc w:val="right"/>
            </w:pPr>
            <w:r>
              <w:rPr>
                <w:sz w:val="16"/>
              </w:rPr>
              <w:t>0.000111%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$149,707,547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$4,174,656</w:t>
            </w:r>
          </w:p>
        </w:tc>
        <w:tc>
          <w:tcPr>
            <w:tcW w:type="dxa" w:w="1121"/>
          </w:tcPr>
          <w:p>
            <w:pPr>
              <w:spacing w:after="0"/>
              <w:jc w:val="right"/>
            </w:pPr>
            <w:r>
              <w:rPr>
                <w:sz w:val="16"/>
              </w:rPr>
              <w:t>n/a</w:t>
            </w:r>
          </w:p>
        </w:tc>
        <w:tc>
          <w:tcPr>
            <w:tcW w:type="dxa" w:w="1305"/>
          </w:tcPr>
          <w:p>
            <w:pPr>
              <w:spacing w:after="0"/>
              <w:jc w:val="right"/>
            </w:pPr>
            <w:r>
              <w:rPr>
                <w:sz w:val="16"/>
              </w:rPr>
              <w:t>2.79%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$3,798,725,810</w:t>
            </w:r>
          </w:p>
        </w:tc>
        <w:tc>
          <w:tcPr>
            <w:tcW w:type="dxa" w:w="1215"/>
          </w:tcPr>
          <w:p>
            <w:pPr>
              <w:spacing w:after="0"/>
              <w:jc w:val="right"/>
            </w:pPr>
            <w:r>
              <w:rPr>
                <w:sz w:val="16"/>
              </w:rPr>
              <w:t>n/a</w:t>
            </w:r>
          </w:p>
        </w:tc>
        <w:tc>
          <w:tcPr>
            <w:tcW w:type="dxa" w:w="1043"/>
          </w:tcPr>
          <w:p>
            <w:pPr>
              <w:spacing w:after="0"/>
              <w:jc w:val="right"/>
            </w:pPr>
            <w:r>
              <w:rPr>
                <w:sz w:val="16"/>
              </w:rPr>
              <w:t>5,674</w:t>
            </w:r>
          </w:p>
        </w:tc>
        <w:tc>
          <w:tcPr>
            <w:tcW w:type="dxa" w:w="1037"/>
          </w:tcPr>
          <w:p>
            <w:pPr>
              <w:spacing w:after="0"/>
              <w:jc w:val="right"/>
            </w:pPr>
            <w:r>
              <w:rPr>
                <w:sz w:val="16"/>
              </w:rPr>
              <w:t>$4,931</w:t>
            </w:r>
          </w:p>
        </w:tc>
        <w:tc>
          <w:tcPr>
            <w:tcW w:type="dxa" w:w="1126"/>
          </w:tcPr>
          <w:p>
            <w:pPr>
              <w:spacing w:after="0"/>
              <w:jc w:val="right"/>
            </w:pPr>
            <w:r>
              <w:rPr>
                <w:sz w:val="16"/>
              </w:rPr>
              <w:t>n/a</w:t>
            </w:r>
          </w:p>
        </w:tc>
        <w:tc>
          <w:tcPr>
            <w:tcW w:type="dxa" w:w="1121"/>
          </w:tcPr>
          <w:p>
            <w:pPr>
              <w:spacing w:after="0"/>
              <w:jc w:val="right"/>
            </w:pPr>
            <w:r>
              <w:rPr>
                <w:sz w:val="16"/>
              </w:rPr>
              <w:t>$1,200</w:t>
            </w:r>
          </w:p>
        </w:tc>
        <w:tc>
          <w:tcPr>
            <w:tcW w:type="dxa" w:w="1305"/>
          </w:tcPr>
          <w:p>
            <w:pPr>
              <w:spacing w:after="0"/>
              <w:jc w:val="right"/>
            </w:pPr>
            <w:r>
              <w:rPr>
                <w:sz w:val="16"/>
              </w:rPr>
              <w:t>0.00013%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$86,266</w:t>
            </w:r>
          </w:p>
        </w:tc>
        <w:tc>
          <w:tcPr>
            <w:tcW w:type="dxa" w:w="1126"/>
          </w:tcPr>
          <w:p>
            <w:pPr>
              <w:spacing w:after="0"/>
              <w:jc w:val="right"/>
            </w:pPr>
            <w:r>
              <w:rPr>
                <w:sz w:val="16"/>
              </w:rPr>
              <w:t>$256,429</w:t>
            </w:r>
          </w:p>
        </w:tc>
        <w:tc>
          <w:tcPr>
            <w:tcW w:type="dxa" w:w="1121"/>
          </w:tcPr>
          <w:p>
            <w:pPr>
              <w:spacing w:after="0"/>
              <w:jc w:val="right"/>
            </w:pPr>
            <w:r>
              <w:rPr>
                <w:sz w:val="16"/>
              </w:rPr>
              <w:t>$114,867</w:t>
            </w:r>
          </w:p>
        </w:tc>
        <w:tc>
          <w:tcPr>
            <w:tcW w:type="dxa" w:w="1305"/>
          </w:tcPr>
          <w:p>
            <w:pPr>
              <w:spacing w:after="0"/>
              <w:jc w:val="right"/>
            </w:pPr>
            <w:r>
              <w:rPr>
                <w:sz w:val="16"/>
              </w:rPr>
              <w:t>0.00385%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$7,098</w:t>
            </w:r>
          </w:p>
        </w:tc>
        <w:tc>
          <w:tcPr>
            <w:tcW w:type="dxa" w:w="1126"/>
          </w:tcPr>
          <w:p>
            <w:pPr>
              <w:spacing w:after="0"/>
              <w:jc w:val="right"/>
            </w:pPr>
            <w:r>
              <w:rPr>
                <w:sz w:val="16"/>
              </w:rPr>
              <w:t>$7</w:t>
            </w:r>
          </w:p>
        </w:tc>
        <w:tc>
          <w:tcPr>
            <w:tcW w:type="dxa" w:w="1121"/>
          </w:tcPr>
          <w:p>
            <w:pPr>
              <w:spacing w:after="0"/>
              <w:jc w:val="right"/>
            </w:pPr>
            <w:r>
              <w:rPr>
                <w:sz w:val="16"/>
              </w:rPr>
              <w:t>$176,530</w:t>
            </w:r>
          </w:p>
        </w:tc>
        <w:tc>
          <w:tcPr>
            <w:tcW w:type="dxa" w:w="1305"/>
          </w:tcPr>
          <w:p>
            <w:pPr>
              <w:spacing w:after="0"/>
              <w:jc w:val="right"/>
            </w:pPr>
            <w:r>
              <w:rPr>
                <w:sz w:val="16"/>
              </w:rPr>
              <w:t>0.000317%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$540</w:t>
            </w:r>
          </w:p>
        </w:tc>
        <w:tc>
          <w:tcPr>
            <w:tcW w:type="dxa" w:w="1126"/>
          </w:tcPr>
          <w:p>
            <w:pPr>
              <w:spacing w:after="0"/>
              <w:jc w:val="right"/>
            </w:pPr>
            <w:r>
              <w:rPr>
                <w:sz w:val="16"/>
              </w:rPr>
              <w:t>$3,045</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$2,240,453,264</w:t>
            </w:r>
          </w:p>
        </w:tc>
        <w:tc>
          <w:tcPr>
            <w:tcW w:type="dxa" w:w="1215"/>
          </w:tcPr>
          <w:p>
            <w:pPr>
              <w:spacing w:after="0"/>
              <w:jc w:val="right"/>
            </w:pPr>
            <w:r>
              <w:rPr>
                <w:sz w:val="16"/>
              </w:rPr>
              <w:t>n/a</w:t>
            </w:r>
          </w:p>
        </w:tc>
        <w:tc>
          <w:tcPr>
            <w:tcW w:type="dxa" w:w="1043"/>
          </w:tcPr>
          <w:p>
            <w:pPr>
              <w:spacing w:after="0"/>
              <w:jc w:val="right"/>
            </w:pPr>
            <w:r>
              <w:rPr>
                <w:sz w:val="16"/>
              </w:rPr>
              <w:t>5,674</w:t>
            </w:r>
          </w:p>
        </w:tc>
        <w:tc>
          <w:tcPr>
            <w:tcW w:type="dxa" w:w="1037"/>
          </w:tcPr>
          <w:p>
            <w:pPr>
              <w:spacing w:after="0"/>
              <w:jc w:val="right"/>
            </w:pPr>
            <w:r>
              <w:rPr>
                <w:sz w:val="16"/>
              </w:rPr>
              <w:t>$137,941</w:t>
            </w:r>
          </w:p>
        </w:tc>
        <w:tc>
          <w:tcPr>
            <w:tcW w:type="dxa" w:w="1126"/>
          </w:tcPr>
          <w:p>
            <w:pPr>
              <w:spacing w:after="0"/>
              <w:jc w:val="right"/>
            </w:pPr>
            <w:r>
              <w:rPr>
                <w:sz w:val="16"/>
              </w:rPr>
              <w:t>n/a</w:t>
            </w:r>
          </w:p>
        </w:tc>
        <w:tc>
          <w:tcPr>
            <w:tcW w:type="dxa" w:w="1121"/>
          </w:tcPr>
          <w:p>
            <w:pPr>
              <w:spacing w:after="0"/>
              <w:jc w:val="right"/>
            </w:pPr>
            <w:r>
              <w:rPr>
                <w:sz w:val="16"/>
              </w:rPr>
              <w:t>$2,023</w:t>
            </w:r>
          </w:p>
        </w:tc>
        <w:tc>
          <w:tcPr>
            <w:tcW w:type="dxa" w:w="1305"/>
          </w:tcPr>
          <w:p>
            <w:pPr>
              <w:spacing w:after="0"/>
              <w:jc w:val="right"/>
            </w:pPr>
            <w:r>
              <w:rPr>
                <w:sz w:val="16"/>
              </w:rPr>
              <w:t>0.00616%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$2,238,754,833</w:t>
            </w:r>
          </w:p>
        </w:tc>
        <w:tc>
          <w:tcPr>
            <w:tcW w:type="dxa" w:w="1215"/>
          </w:tcPr>
          <w:p>
            <w:pPr>
              <w:spacing w:after="0"/>
              <w:jc w:val="right"/>
            </w:pPr>
            <w:r>
              <w:rPr>
                <w:sz w:val="16"/>
              </w:rPr>
              <w:t>$10,240,862</w:t>
            </w:r>
          </w:p>
        </w:tc>
        <w:tc>
          <w:tcPr>
            <w:tcW w:type="dxa" w:w="1043"/>
          </w:tcPr>
          <w:p>
            <w:pPr>
              <w:spacing w:after="0"/>
              <w:jc w:val="right"/>
            </w:pPr>
            <w:r>
              <w:rPr>
                <w:sz w:val="16"/>
              </w:rPr>
              <w:t>56</w:t>
            </w:r>
          </w:p>
        </w:tc>
        <w:tc>
          <w:tcPr>
            <w:tcW w:type="dxa" w:w="1037"/>
          </w:tcPr>
          <w:p>
            <w:pPr>
              <w:spacing w:after="0"/>
              <w:jc w:val="right"/>
            </w:pPr>
            <w:r>
              <w:rPr>
                <w:sz w:val="16"/>
              </w:rPr>
              <w:t>$2,170,937</w:t>
            </w:r>
          </w:p>
        </w:tc>
        <w:tc>
          <w:tcPr>
            <w:tcW w:type="dxa" w:w="1126"/>
          </w:tcPr>
          <w:p>
            <w:pPr>
              <w:spacing w:after="0"/>
              <w:jc w:val="right"/>
            </w:pPr>
            <w:r>
              <w:rPr>
                <w:sz w:val="16"/>
              </w:rPr>
              <w:t>$129,289</w:t>
            </w:r>
          </w:p>
        </w:tc>
        <w:tc>
          <w:tcPr>
            <w:tcW w:type="dxa" w:w="1121"/>
          </w:tcPr>
          <w:p>
            <w:pPr>
              <w:spacing w:after="0"/>
              <w:jc w:val="right"/>
            </w:pPr>
            <w:r>
              <w:rPr>
                <w:sz w:val="16"/>
              </w:rPr>
              <w:t>$3,597</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$52,208,876</w:t>
            </w:r>
          </w:p>
        </w:tc>
        <w:tc>
          <w:tcPr>
            <w:tcW w:type="dxa" w:w="1215"/>
          </w:tcPr>
          <w:p>
            <w:pPr>
              <w:spacing w:after="0"/>
              <w:jc w:val="right"/>
            </w:pPr>
            <w:r>
              <w:rPr>
                <w:sz w:val="16"/>
              </w:rPr>
              <w:t>n/a</w:t>
            </w:r>
          </w:p>
        </w:tc>
        <w:tc>
          <w:tcPr>
            <w:tcW w:type="dxa" w:w="1043"/>
          </w:tcPr>
          <w:p>
            <w:pPr>
              <w:spacing w:after="0"/>
              <w:jc w:val="right"/>
            </w:pPr>
            <w:r>
              <w:rPr>
                <w:sz w:val="16"/>
              </w:rPr>
              <w:t>130</w:t>
            </w:r>
          </w:p>
        </w:tc>
        <w:tc>
          <w:tcPr>
            <w:tcW w:type="dxa" w:w="1037"/>
          </w:tcPr>
          <w:p>
            <w:pPr>
              <w:spacing w:after="0"/>
              <w:jc w:val="right"/>
            </w:pPr>
            <w:r>
              <w:rPr>
                <w:sz w:val="16"/>
              </w:rPr>
              <w:t>$226</w:t>
            </w:r>
          </w:p>
        </w:tc>
        <w:tc>
          <w:tcPr>
            <w:tcW w:type="dxa" w:w="1126"/>
          </w:tcPr>
          <w:p>
            <w:pPr>
              <w:spacing w:after="0"/>
              <w:jc w:val="right"/>
            </w:pPr>
            <w:r>
              <w:rPr>
                <w:sz w:val="16"/>
              </w:rPr>
              <w:t>n/a</w:t>
            </w:r>
          </w:p>
        </w:tc>
        <w:tc>
          <w:tcPr>
            <w:tcW w:type="dxa" w:w="1121"/>
          </w:tcPr>
          <w:p>
            <w:pPr>
              <w:spacing w:after="0"/>
              <w:jc w:val="right"/>
            </w:pPr>
            <w:r>
              <w:rPr>
                <w:sz w:val="16"/>
              </w:rPr>
              <w:t>$4,873</w:t>
            </w:r>
          </w:p>
        </w:tc>
        <w:tc>
          <w:tcPr>
            <w:tcW w:type="dxa" w:w="1305"/>
          </w:tcPr>
          <w:p>
            <w:pPr>
              <w:spacing w:after="0"/>
              <w:jc w:val="right"/>
            </w:pPr>
            <w:r>
              <w:rPr>
                <w:sz w:val="16"/>
              </w:rPr>
              <w:t>0.000433%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$2,240,453,264</w:t>
            </w:r>
          </w:p>
        </w:tc>
        <w:tc>
          <w:tcPr>
            <w:tcW w:type="dxa" w:w="1215"/>
          </w:tcPr>
          <w:p>
            <w:pPr>
              <w:spacing w:after="0"/>
              <w:jc w:val="right"/>
            </w:pPr>
            <w:r>
              <w:rPr>
                <w:sz w:val="16"/>
              </w:rPr>
              <w:t>n/a</w:t>
            </w:r>
          </w:p>
        </w:tc>
        <w:tc>
          <w:tcPr>
            <w:tcW w:type="dxa" w:w="1043"/>
          </w:tcPr>
          <w:p>
            <w:pPr>
              <w:spacing w:after="0"/>
              <w:jc w:val="right"/>
            </w:pPr>
            <w:r>
              <w:rPr>
                <w:sz w:val="16"/>
              </w:rPr>
              <w:t>5,674</w:t>
            </w:r>
          </w:p>
        </w:tc>
        <w:tc>
          <w:tcPr>
            <w:tcW w:type="dxa" w:w="1037"/>
          </w:tcPr>
          <w:p>
            <w:pPr>
              <w:spacing w:after="0"/>
              <w:jc w:val="right"/>
            </w:pPr>
            <w:r>
              <w:rPr>
                <w:sz w:val="16"/>
              </w:rPr>
              <w:t>$3,644</w:t>
            </w:r>
          </w:p>
        </w:tc>
        <w:tc>
          <w:tcPr>
            <w:tcW w:type="dxa" w:w="1126"/>
          </w:tcPr>
          <w:p>
            <w:pPr>
              <w:spacing w:after="0"/>
              <w:jc w:val="right"/>
            </w:pPr>
            <w:r>
              <w:rPr>
                <w:sz w:val="16"/>
              </w:rPr>
              <w:t>n/a</w:t>
            </w:r>
          </w:p>
        </w:tc>
        <w:tc>
          <w:tcPr>
            <w:tcW w:type="dxa" w:w="1121"/>
          </w:tcPr>
          <w:p>
            <w:pPr>
              <w:spacing w:after="0"/>
              <w:jc w:val="right"/>
            </w:pPr>
            <w:r>
              <w:rPr>
                <w:sz w:val="16"/>
              </w:rPr>
              <w:t>$18,434</w:t>
            </w:r>
          </w:p>
        </w:tc>
        <w:tc>
          <w:tcPr>
            <w:tcW w:type="dxa" w:w="1305"/>
          </w:tcPr>
          <w:p>
            <w:pPr>
              <w:spacing w:after="0"/>
              <w:jc w:val="right"/>
            </w:pPr>
            <w:r>
              <w:rPr>
                <w:sz w:val="16"/>
              </w:rPr>
              <w:t>0.000163%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$191,804</w:t>
            </w:r>
          </w:p>
        </w:tc>
        <w:tc>
          <w:tcPr>
            <w:tcW w:type="dxa" w:w="1126"/>
          </w:tcPr>
          <w:p>
            <w:pPr>
              <w:spacing w:after="0"/>
              <w:jc w:val="right"/>
            </w:pPr>
            <w:r>
              <w:rPr>
                <w:sz w:val="16"/>
              </w:rPr>
              <w:t>$288,786</w:t>
            </w:r>
          </w:p>
        </w:tc>
        <w:tc>
          <w:tcPr>
            <w:tcW w:type="dxa" w:w="1121"/>
          </w:tcPr>
          <w:p>
            <w:pPr>
              <w:spacing w:after="0"/>
              <w:jc w:val="right"/>
            </w:pPr>
            <w:r>
              <w:rPr>
                <w:sz w:val="16"/>
              </w:rPr>
              <w:t>$109,327</w:t>
            </w:r>
          </w:p>
        </w:tc>
        <w:tc>
          <w:tcPr>
            <w:tcW w:type="dxa" w:w="1305"/>
          </w:tcPr>
          <w:p>
            <w:pPr>
              <w:spacing w:after="0"/>
              <w:jc w:val="right"/>
            </w:pPr>
            <w:r>
              <w:rPr>
                <w:sz w:val="16"/>
              </w:rPr>
              <w:t>0.00856%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$683,802</w:t>
            </w:r>
          </w:p>
        </w:tc>
        <w:tc>
          <w:tcPr>
            <w:tcW w:type="dxa" w:w="1126"/>
          </w:tcPr>
          <w:p>
            <w:pPr>
              <w:spacing w:after="0"/>
              <w:jc w:val="right"/>
            </w:pPr>
            <w:r>
              <w:rPr>
                <w:sz w:val="16"/>
              </w:rPr>
              <w:t>$10,241</w:t>
            </w:r>
          </w:p>
        </w:tc>
        <w:tc>
          <w:tcPr>
            <w:tcW w:type="dxa" w:w="1121"/>
          </w:tcPr>
          <w:p>
            <w:pPr>
              <w:spacing w:after="0"/>
              <w:jc w:val="right"/>
            </w:pPr>
            <w:r>
              <w:rPr>
                <w:sz w:val="16"/>
              </w:rPr>
              <w:t>$964,601</w:t>
            </w:r>
          </w:p>
        </w:tc>
        <w:tc>
          <w:tcPr>
            <w:tcW w:type="dxa" w:w="1305"/>
          </w:tcPr>
          <w:p>
            <w:pPr>
              <w:spacing w:after="0"/>
              <w:jc w:val="right"/>
            </w:pPr>
            <w:r>
              <w:rPr>
                <w:sz w:val="16"/>
              </w:rPr>
              <w:t>0.0305%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$302,022,833</w:t>
            </w:r>
          </w:p>
        </w:tc>
        <w:tc>
          <w:tcPr>
            <w:tcW w:type="dxa" w:w="1215"/>
          </w:tcPr>
          <w:p>
            <w:pPr>
              <w:spacing w:after="0"/>
              <w:jc w:val="right"/>
            </w:pPr>
            <w:r>
              <w:rPr>
                <w:sz w:val="16"/>
              </w:rPr>
              <w:t>$95,209,611</w:t>
            </w:r>
          </w:p>
        </w:tc>
        <w:tc>
          <w:tcPr>
            <w:tcW w:type="dxa" w:w="1043"/>
          </w:tcPr>
          <w:p>
            <w:pPr>
              <w:spacing w:after="0"/>
              <w:jc w:val="right"/>
            </w:pPr>
            <w:r>
              <w:rPr>
                <w:sz w:val="16"/>
              </w:rPr>
              <w:t>1,263</w:t>
            </w:r>
          </w:p>
        </w:tc>
        <w:tc>
          <w:tcPr>
            <w:tcW w:type="dxa" w:w="1037"/>
          </w:tcPr>
          <w:p>
            <w:pPr>
              <w:spacing w:after="0"/>
              <w:jc w:val="right"/>
            </w:pPr>
            <w:r>
              <w:rPr>
                <w:sz w:val="16"/>
              </w:rPr>
              <w:t>$13,964</w:t>
            </w:r>
          </w:p>
        </w:tc>
        <w:tc>
          <w:tcPr>
            <w:tcW w:type="dxa" w:w="1126"/>
          </w:tcPr>
          <w:p>
            <w:pPr>
              <w:spacing w:after="0"/>
              <w:jc w:val="right"/>
            </w:pPr>
            <w:r>
              <w:rPr>
                <w:sz w:val="16"/>
              </w:rPr>
              <w:t>$1,024</w:t>
            </w:r>
          </w:p>
        </w:tc>
        <w:tc>
          <w:tcPr>
            <w:tcW w:type="dxa" w:w="1121"/>
          </w:tcPr>
          <w:p>
            <w:pPr>
              <w:spacing w:after="0"/>
              <w:jc w:val="right"/>
            </w:pPr>
            <w:r>
              <w:rPr>
                <w:sz w:val="16"/>
              </w:rPr>
              <w:t>$1,887</w:t>
            </w:r>
          </w:p>
        </w:tc>
        <w:tc>
          <w:tcPr>
            <w:tcW w:type="dxa" w:w="1305"/>
          </w:tcPr>
          <w:p>
            <w:pPr>
              <w:spacing w:after="0"/>
              <w:jc w:val="right"/>
            </w:pPr>
            <w:r>
              <w:rPr>
                <w:sz w:val="16"/>
              </w:rPr>
              <w:t>0.00462%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$2,240,453,264</w:t>
            </w:r>
          </w:p>
        </w:tc>
        <w:tc>
          <w:tcPr>
            <w:tcW w:type="dxa" w:w="1215"/>
          </w:tcPr>
          <w:p>
            <w:pPr>
              <w:spacing w:after="0"/>
              <w:jc w:val="right"/>
            </w:pPr>
            <w:r>
              <w:rPr>
                <w:sz w:val="16"/>
              </w:rPr>
              <w:t>$356,177,499</w:t>
            </w:r>
          </w:p>
        </w:tc>
        <w:tc>
          <w:tcPr>
            <w:tcW w:type="dxa" w:w="1043"/>
          </w:tcPr>
          <w:p>
            <w:pPr>
              <w:spacing w:after="0"/>
              <w:jc w:val="right"/>
            </w:pPr>
            <w:r>
              <w:rPr>
                <w:sz w:val="16"/>
              </w:rPr>
              <w:t>5,674</w:t>
            </w:r>
          </w:p>
        </w:tc>
        <w:tc>
          <w:tcPr>
            <w:tcW w:type="dxa" w:w="1037"/>
          </w:tcPr>
          <w:p>
            <w:pPr>
              <w:spacing w:after="0"/>
              <w:jc w:val="right"/>
            </w:pPr>
            <w:r>
              <w:rPr>
                <w:sz w:val="16"/>
              </w:rPr>
              <w:t>$22,018</w:t>
            </w:r>
          </w:p>
        </w:tc>
        <w:tc>
          <w:tcPr>
            <w:tcW w:type="dxa" w:w="1126"/>
          </w:tcPr>
          <w:p>
            <w:pPr>
              <w:spacing w:after="0"/>
              <w:jc w:val="right"/>
            </w:pPr>
            <w:r>
              <w:rPr>
                <w:sz w:val="16"/>
              </w:rPr>
              <w:t>$480</w:t>
            </w:r>
          </w:p>
        </w:tc>
        <w:tc>
          <w:tcPr>
            <w:tcW w:type="dxa" w:w="1121"/>
          </w:tcPr>
          <w:p>
            <w:pPr>
              <w:spacing w:after="0"/>
              <w:jc w:val="right"/>
            </w:pPr>
            <w:r>
              <w:rPr>
                <w:sz w:val="16"/>
              </w:rPr>
              <w:t>$11,722</w:t>
            </w:r>
          </w:p>
        </w:tc>
        <w:tc>
          <w:tcPr>
            <w:tcW w:type="dxa" w:w="1305"/>
          </w:tcPr>
          <w:p>
            <w:pPr>
              <w:spacing w:after="0"/>
              <w:jc w:val="right"/>
            </w:pPr>
            <w:r>
              <w:rPr>
                <w:sz w:val="16"/>
              </w:rPr>
              <w:t>0.000983%</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2025-08-07 (Storm Events through 2026-06-30): 0 county-coded records, 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$2,240,453,264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$356,177,499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$8,700,297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$2,770,478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Audubon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Audubon County</w:t>
            </w:r>
          </w:p>
        </w:tc>
        <w:tc>
          <w:tcPr>
            <w:tcW w:type="dxa" w:w="1652"/>
          </w:tcPr>
          <w:p>
            <w:pPr>
              <w:spacing w:after="0"/>
              <w:jc w:val="left"/>
            </w:pPr>
            <w:r>
              <w:rPr>
                <w:sz w:val="16"/>
              </w:rPr>
              <w:t>190844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Audubon city</w:t>
            </w:r>
          </w:p>
        </w:tc>
        <w:tc>
          <w:tcPr>
            <w:tcW w:type="dxa" w:w="1652"/>
          </w:tcPr>
          <w:p>
            <w:pPr>
              <w:spacing w:after="0"/>
              <w:jc w:val="left"/>
            </w:pPr>
            <w:r>
              <w:rPr>
                <w:sz w:val="16"/>
              </w:rPr>
              <w:t>190011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Brayton city</w:t>
            </w:r>
          </w:p>
        </w:tc>
        <w:tc>
          <w:tcPr>
            <w:tcW w:type="dxa" w:w="1652"/>
          </w:tcPr>
          <w:p>
            <w:pPr>
              <w:spacing w:after="0"/>
              <w:jc w:val="left"/>
            </w:pPr>
            <w:r>
              <w:rPr>
                <w:sz w:val="16"/>
              </w:rPr>
              <w:t>190920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Exira city</w:t>
            </w:r>
          </w:p>
        </w:tc>
        <w:tc>
          <w:tcPr>
            <w:tcW w:type="dxa" w:w="1652"/>
          </w:tcPr>
          <w:p>
            <w:pPr>
              <w:spacing w:after="0"/>
              <w:jc w:val="left"/>
            </w:pPr>
            <w:r>
              <w:rPr>
                <w:sz w:val="16"/>
              </w:rPr>
              <w:t>190013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Gray city</w:t>
            </w:r>
          </w:p>
        </w:tc>
        <w:tc>
          <w:tcPr>
            <w:tcW w:type="dxa" w:w="1652"/>
          </w:tcPr>
          <w:p>
            <w:pPr>
              <w:spacing w:after="0"/>
              <w:jc w:val="left"/>
            </w:pPr>
            <w:r>
              <w:rPr>
                <w:sz w:val="16"/>
              </w:rPr>
              <w:t>190318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Kimballton city</w:t>
            </w:r>
          </w:p>
        </w:tc>
        <w:tc>
          <w:tcPr>
            <w:tcW w:type="dxa" w:w="1652"/>
          </w:tcPr>
          <w:p>
            <w:pPr>
              <w:spacing w:after="0"/>
              <w:jc w:val="left"/>
            </w:pPr>
            <w:r>
              <w:rPr>
                <w:sz w:val="16"/>
              </w:rPr>
              <w:t>190014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Audubon County, IA: risk-assessment baseline packet, release 2026-10 (data as of 2026-09-30; County FIPS 19009). Automated baseline. </w:t>
      </w:r>
      <w:hyperlink r:id="rId15">
        <w:r>
          <w:rPr>
            <w:color w:val="1F4E99"/>
            <w:sz w:val="17"/>
            <w:u w:val="single"/>
          </w:rPr>
          <w:t>https://hazardplain.org/ia/19009/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Audubon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Audubon County, IA: Risk-assessment baseline packet</dc:title>
  <dc:subject>Hazard Plain release 2026-10, as of 2026-09-30. Automated baseline</dc:subject>
  <dc:creator>Hazard Plain</dc:creator>
  <cp:keywords>Hazard Plain; hazard mitigation; risk assessment; 19009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