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Tift County, GA</w:t>
      </w:r>
    </w:p>
    <w:p>
      <w:pPr>
        <w:spacing w:after="120" w:before="0"/>
      </w:pPr>
      <w:r>
        <w:rPr>
          <w:color w:val="555555"/>
          <w:sz w:val="24"/>
        </w:rPr>
        <w:t>Risk-assessment baseline packet</w:t>
      </w:r>
    </w:p>
    <w:p>
      <w:pPr>
        <w:spacing w:after="120" w:before="0"/>
      </w:pPr>
      <w:r>
        <w:rPr>
          <w:b/>
          <w:sz w:val="18"/>
        </w:rPr>
        <w:t xml:space="preserve">County FIPS: </w:t>
      </w:r>
      <w:r>
        <w:rPr>
          <w:sz w:val="18"/>
        </w:rPr>
        <w:t>13277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2027-08-17. Plan: Tift County (FEMA plan 107980), approved 2022-08-18.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2022-08-18: 5 new hazard declarations (3 incidents) and 66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($5,271,267 a year), Hurricane ($3,960,555) and Tornado ($3,148,206).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2027-08-17</w:t>
      </w:r>
    </w:p>
    <w:p>
      <w:pPr>
        <w:keepNext/>
        <w:spacing w:after="40" w:before="0"/>
      </w:pPr>
      <w:r>
        <w:rPr>
          <w:b/>
        </w:rPr>
        <w:t xml:space="preserve">Plan: </w:t>
      </w:r>
      <w:r>
        <w:rPr/>
        <w:t>Tift County (FEMA plan 107980)</w:t>
      </w:r>
    </w:p>
    <w:p>
      <w:pPr>
        <w:keepNext/>
        <w:spacing w:after="40" w:before="0"/>
      </w:pPr>
      <w:r>
        <w:rPr>
          <w:b/>
        </w:rPr>
        <w:t xml:space="preserve">Approved: </w:t>
      </w:r>
      <w:r>
        <w:rPr/>
        <w:t>2022-08-18</w:t>
      </w:r>
    </w:p>
    <w:p>
      <w:pPr>
        <w:keepNext/>
        <w:spacing w:after="40" w:before="0"/>
      </w:pPr>
      <w:r>
        <w:rPr>
          <w:b/>
        </w:rPr>
        <w:t xml:space="preserve">Days to expiry: </w:t>
      </w:r>
      <w:r>
        <w:rPr/>
        <w:t>321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DR-4738-GA (Hurricane Idalia),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1"/>
        <w:gridCol w:w="1739"/>
        <w:gridCol w:w="3299"/>
        <w:gridCol w:w="3521"/>
        <w:gridCol w:w="1294"/>
        <w:gridCol w:w="1294"/>
        <w:gridCol w:w="1115"/>
      </w:tblGrid>
      <w:tr>
        <w:trPr>
          <w:cantSplit/>
          <w:tblHeader/>
        </w:trPr>
        <w:tc>
          <w:tcPr>
            <w:tcW w:type="dxa" w:w="1851"/>
            <w:shd w:val="clear" w:color="auto" w:fill="E8E8E8"/>
          </w:tcPr>
          <w:p>
            <w:pPr>
              <w:spacing w:after="0"/>
              <w:jc w:val="left"/>
            </w:pPr>
            <w:r>
              <w:rPr>
                <w:b/>
                <w:sz w:val="16"/>
              </w:rPr>
              <w:t>Jurisdiction</w:t>
            </w:r>
          </w:p>
        </w:tc>
        <w:tc>
          <w:tcPr>
            <w:tcW w:type="dxa" w:w="1739"/>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3521"/>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1"/>
          </w:tcPr>
          <w:p>
            <w:pPr>
              <w:spacing w:after="0"/>
              <w:jc w:val="left"/>
            </w:pPr>
            <w:r>
              <w:rPr>
                <w:sz w:val="16"/>
              </w:rPr>
              <w:t>Tift County (unincorporated area)</w:t>
            </w:r>
          </w:p>
        </w:tc>
        <w:tc>
          <w:tcPr>
            <w:tcW w:type="dxa" w:w="1739"/>
          </w:tcPr>
          <w:p>
            <w:pPr>
              <w:spacing w:after="0"/>
              <w:jc w:val="left"/>
            </w:pPr>
            <w:r>
              <w:rPr>
                <w:sz w:val="16"/>
              </w:rPr>
              <w:t>Unincorporated</w:t>
            </w:r>
          </w:p>
        </w:tc>
        <w:tc>
          <w:tcPr>
            <w:tcW w:type="dxa" w:w="3299"/>
          </w:tcPr>
          <w:p>
            <w:pPr>
              <w:spacing w:after="0"/>
              <w:jc w:val="left"/>
            </w:pPr>
            <w:r>
              <w:rPr>
                <w:sz w:val="16"/>
              </w:rPr>
              <w:t>Approved, expires 2027-08-17</w:t>
            </w:r>
          </w:p>
        </w:tc>
        <w:tc>
          <w:tcPr>
            <w:tcW w:type="dxa" w:w="3521"/>
          </w:tcPr>
          <w:p>
            <w:pPr>
              <w:spacing w:after="0"/>
              <w:jc w:val="left"/>
            </w:pPr>
            <w:r>
              <w:rPr>
                <w:sz w:val="16"/>
              </w:rPr>
              <w:t>Tift County (FEMA plan 107980)</w:t>
            </w:r>
          </w:p>
        </w:tc>
        <w:tc>
          <w:tcPr>
            <w:tcW w:type="dxa" w:w="1294"/>
          </w:tcPr>
          <w:p>
            <w:pPr>
              <w:spacing w:after="0"/>
              <w:jc w:val="left"/>
            </w:pPr>
            <w:r>
              <w:rPr>
                <w:sz w:val="16"/>
              </w:rPr>
              <w:t>2022-08-18</w:t>
            </w:r>
          </w:p>
        </w:tc>
        <w:tc>
          <w:tcPr>
            <w:tcW w:type="dxa" w:w="1294"/>
          </w:tcPr>
          <w:p>
            <w:pPr>
              <w:spacing w:after="0"/>
              <w:jc w:val="left"/>
            </w:pPr>
            <w:r>
              <w:rPr>
                <w:sz w:val="16"/>
              </w:rPr>
              <w:t>2027-08-17</w:t>
            </w:r>
          </w:p>
        </w:tc>
        <w:tc>
          <w:tcPr>
            <w:tcW w:type="dxa" w:w="1115"/>
          </w:tcPr>
          <w:p>
            <w:pPr>
              <w:spacing w:after="0"/>
              <w:jc w:val="right"/>
            </w:pPr>
            <w:r>
              <w:rPr>
                <w:sz w:val="16"/>
              </w:rPr>
              <w:t>321</w:t>
            </w:r>
          </w:p>
        </w:tc>
      </w:tr>
      <w:tr>
        <w:trPr>
          <w:cantSplit/>
        </w:trPr>
        <w:tc>
          <w:tcPr>
            <w:tcW w:type="dxa" w:w="1851"/>
          </w:tcPr>
          <w:p>
            <w:pPr>
              <w:spacing w:after="0"/>
              <w:jc w:val="left"/>
            </w:pPr>
            <w:r>
              <w:rPr>
                <w:sz w:val="16"/>
              </w:rPr>
              <w:t>Omega city</w:t>
            </w:r>
          </w:p>
        </w:tc>
        <w:tc>
          <w:tcPr>
            <w:tcW w:type="dxa" w:w="1739"/>
          </w:tcPr>
          <w:p>
            <w:pPr>
              <w:spacing w:after="0"/>
              <w:jc w:val="left"/>
            </w:pPr>
            <w:r>
              <w:rPr>
                <w:sz w:val="16"/>
              </w:rPr>
              <w:t>City</w:t>
            </w:r>
          </w:p>
        </w:tc>
        <w:tc>
          <w:tcPr>
            <w:tcW w:type="dxa" w:w="3299"/>
          </w:tcPr>
          <w:p>
            <w:pPr>
              <w:spacing w:after="0"/>
              <w:jc w:val="left"/>
            </w:pPr>
            <w:r>
              <w:rPr>
                <w:sz w:val="16"/>
              </w:rPr>
              <w:t>Approved, expires 2027-08-17</w:t>
            </w:r>
          </w:p>
        </w:tc>
        <w:tc>
          <w:tcPr>
            <w:tcW w:type="dxa" w:w="3521"/>
          </w:tcPr>
          <w:p>
            <w:pPr>
              <w:spacing w:after="0"/>
              <w:jc w:val="left"/>
            </w:pPr>
            <w:r>
              <w:rPr>
                <w:sz w:val="16"/>
              </w:rPr>
              <w:t>Tift County (FEMA plan 107980)</w:t>
            </w:r>
          </w:p>
        </w:tc>
        <w:tc>
          <w:tcPr>
            <w:tcW w:type="dxa" w:w="1294"/>
          </w:tcPr>
          <w:p>
            <w:pPr>
              <w:spacing w:after="0"/>
              <w:jc w:val="left"/>
            </w:pPr>
            <w:r>
              <w:rPr>
                <w:sz w:val="16"/>
              </w:rPr>
              <w:t>2022-08-18</w:t>
            </w:r>
          </w:p>
        </w:tc>
        <w:tc>
          <w:tcPr>
            <w:tcW w:type="dxa" w:w="1294"/>
          </w:tcPr>
          <w:p>
            <w:pPr>
              <w:spacing w:after="0"/>
              <w:jc w:val="left"/>
            </w:pPr>
            <w:r>
              <w:rPr>
                <w:sz w:val="16"/>
              </w:rPr>
              <w:t>2027-08-17</w:t>
            </w:r>
          </w:p>
        </w:tc>
        <w:tc>
          <w:tcPr>
            <w:tcW w:type="dxa" w:w="1115"/>
          </w:tcPr>
          <w:p>
            <w:pPr>
              <w:spacing w:after="0"/>
              <w:jc w:val="right"/>
            </w:pPr>
            <w:r>
              <w:rPr>
                <w:sz w:val="16"/>
              </w:rPr>
              <w:t>321</w:t>
            </w:r>
          </w:p>
        </w:tc>
      </w:tr>
      <w:tr>
        <w:trPr>
          <w:cantSplit/>
        </w:trPr>
        <w:tc>
          <w:tcPr>
            <w:tcW w:type="dxa" w:w="1851"/>
          </w:tcPr>
          <w:p>
            <w:pPr>
              <w:spacing w:after="0"/>
              <w:jc w:val="left"/>
            </w:pPr>
            <w:r>
              <w:rPr>
                <w:sz w:val="16"/>
              </w:rPr>
              <w:t>Tifton city</w:t>
            </w:r>
          </w:p>
        </w:tc>
        <w:tc>
          <w:tcPr>
            <w:tcW w:type="dxa" w:w="1739"/>
          </w:tcPr>
          <w:p>
            <w:pPr>
              <w:spacing w:after="0"/>
              <w:jc w:val="left"/>
            </w:pPr>
            <w:r>
              <w:rPr>
                <w:sz w:val="16"/>
              </w:rPr>
              <w:t>City</w:t>
            </w:r>
          </w:p>
        </w:tc>
        <w:tc>
          <w:tcPr>
            <w:tcW w:type="dxa" w:w="3299"/>
          </w:tcPr>
          <w:p>
            <w:pPr>
              <w:spacing w:after="0"/>
              <w:jc w:val="left"/>
            </w:pPr>
            <w:r>
              <w:rPr>
                <w:sz w:val="16"/>
              </w:rPr>
              <w:t>Approved, expires 2027-08-17</w:t>
            </w:r>
          </w:p>
        </w:tc>
        <w:tc>
          <w:tcPr>
            <w:tcW w:type="dxa" w:w="3521"/>
          </w:tcPr>
          <w:p>
            <w:pPr>
              <w:spacing w:after="0"/>
              <w:jc w:val="left"/>
            </w:pPr>
            <w:r>
              <w:rPr>
                <w:sz w:val="16"/>
              </w:rPr>
              <w:t>Tift County (FEMA plan 107980)</w:t>
            </w:r>
          </w:p>
        </w:tc>
        <w:tc>
          <w:tcPr>
            <w:tcW w:type="dxa" w:w="1294"/>
          </w:tcPr>
          <w:p>
            <w:pPr>
              <w:spacing w:after="0"/>
              <w:jc w:val="left"/>
            </w:pPr>
            <w:r>
              <w:rPr>
                <w:sz w:val="16"/>
              </w:rPr>
              <w:t>2022-08-18</w:t>
            </w:r>
          </w:p>
        </w:tc>
        <w:tc>
          <w:tcPr>
            <w:tcW w:type="dxa" w:w="1294"/>
          </w:tcPr>
          <w:p>
            <w:pPr>
              <w:spacing w:after="0"/>
              <w:jc w:val="left"/>
            </w:pPr>
            <w:r>
              <w:rPr>
                <w:sz w:val="16"/>
              </w:rPr>
              <w:t>2027-08-17</w:t>
            </w:r>
          </w:p>
        </w:tc>
        <w:tc>
          <w:tcPr>
            <w:tcW w:type="dxa" w:w="1115"/>
          </w:tcPr>
          <w:p>
            <w:pPr>
              <w:spacing w:after="0"/>
              <w:jc w:val="right"/>
            </w:pPr>
            <w:r>
              <w:rPr>
                <w:sz w:val="16"/>
              </w:rPr>
              <w:t>321</w:t>
            </w:r>
          </w:p>
        </w:tc>
      </w:tr>
      <w:tr>
        <w:trPr>
          <w:cantSplit/>
        </w:trPr>
        <w:tc>
          <w:tcPr>
            <w:tcW w:type="dxa" w:w="1851"/>
          </w:tcPr>
          <w:p>
            <w:pPr>
              <w:spacing w:after="0"/>
              <w:jc w:val="left"/>
            </w:pPr>
            <w:r>
              <w:rPr>
                <w:sz w:val="16"/>
              </w:rPr>
              <w:t>Ty Ty city</w:t>
            </w:r>
          </w:p>
        </w:tc>
        <w:tc>
          <w:tcPr>
            <w:tcW w:type="dxa" w:w="1739"/>
          </w:tcPr>
          <w:p>
            <w:pPr>
              <w:spacing w:after="0"/>
              <w:jc w:val="left"/>
            </w:pPr>
            <w:r>
              <w:rPr>
                <w:sz w:val="16"/>
              </w:rPr>
              <w:t>City</w:t>
            </w:r>
          </w:p>
        </w:tc>
        <w:tc>
          <w:tcPr>
            <w:tcW w:type="dxa" w:w="3299"/>
          </w:tcPr>
          <w:p>
            <w:pPr>
              <w:spacing w:after="0"/>
              <w:jc w:val="left"/>
            </w:pPr>
            <w:r>
              <w:rPr>
                <w:sz w:val="16"/>
              </w:rPr>
              <w:t>Approved, expires 2027-08-17</w:t>
            </w:r>
          </w:p>
        </w:tc>
        <w:tc>
          <w:tcPr>
            <w:tcW w:type="dxa" w:w="3521"/>
          </w:tcPr>
          <w:p>
            <w:pPr>
              <w:spacing w:after="0"/>
              <w:jc w:val="left"/>
            </w:pPr>
            <w:r>
              <w:rPr>
                <w:sz w:val="16"/>
              </w:rPr>
              <w:t>Tift County (FEMA plan 107980)</w:t>
            </w:r>
          </w:p>
        </w:tc>
        <w:tc>
          <w:tcPr>
            <w:tcW w:type="dxa" w:w="1294"/>
          </w:tcPr>
          <w:p>
            <w:pPr>
              <w:spacing w:after="0"/>
              <w:jc w:val="left"/>
            </w:pPr>
            <w:r>
              <w:rPr>
                <w:sz w:val="16"/>
              </w:rPr>
              <w:t>2022-08-18</w:t>
            </w:r>
          </w:p>
        </w:tc>
        <w:tc>
          <w:tcPr>
            <w:tcW w:type="dxa" w:w="1294"/>
          </w:tcPr>
          <w:p>
            <w:pPr>
              <w:spacing w:after="0"/>
              <w:jc w:val="left"/>
            </w:pPr>
            <w:r>
              <w:rPr>
                <w:sz w:val="16"/>
              </w:rPr>
              <w:t>2027-08-17</w:t>
            </w:r>
          </w:p>
        </w:tc>
        <w:tc>
          <w:tcPr>
            <w:tcW w:type="dxa" w:w="1115"/>
          </w:tcPr>
          <w:p>
            <w:pPr>
              <w:spacing w:after="0"/>
              <w:jc w:val="right"/>
            </w:pPr>
            <w:r>
              <w:rPr>
                <w:sz w:val="16"/>
              </w:rPr>
              <w:t>321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69"/>
        <w:gridCol w:w="1469"/>
        <w:gridCol w:w="1037"/>
        <w:gridCol w:w="1126"/>
        <w:gridCol w:w="1594"/>
        <w:gridCol w:w="1133"/>
        <w:gridCol w:w="1710"/>
        <w:gridCol w:w="2843"/>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9"/>
            <w:shd w:val="clear" w:color="auto" w:fill="E8E8E8"/>
          </w:tcPr>
          <w:p>
            <w:pPr>
              <w:spacing w:after="0"/>
              <w:jc w:val="left"/>
            </w:pPr>
            <w:r>
              <w:rPr>
                <w:b/>
                <w:sz w:val="16"/>
              </w:rPr>
              <w:t>NRI risk rating</w:t>
            </w:r>
          </w:p>
        </w:tc>
        <w:tc>
          <w:tcPr>
            <w:tcW w:type="dxa" w:w="14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3"/>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69"/>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$5,237,065</w:t>
            </w:r>
          </w:p>
        </w:tc>
        <w:tc>
          <w:tcPr>
            <w:tcW w:type="dxa" w:w="1126"/>
          </w:tcPr>
          <w:p>
            <w:pPr>
              <w:spacing w:after="0"/>
              <w:jc w:val="right"/>
            </w:pPr>
            <w:r>
              <w:rPr>
                <w:sz w:val="16"/>
              </w:rPr>
              <w:t>$567</w:t>
            </w:r>
          </w:p>
        </w:tc>
        <w:tc>
          <w:tcPr>
            <w:tcW w:type="dxa" w:w="1594"/>
          </w:tcPr>
          <w:p>
            <w:pPr>
              <w:spacing w:after="0"/>
              <w:jc w:val="right"/>
            </w:pPr>
            <w:r>
              <w:rPr>
                <w:sz w:val="16"/>
              </w:rPr>
              <w:t>$33,635</w:t>
            </w:r>
          </w:p>
        </w:tc>
        <w:tc>
          <w:tcPr>
            <w:tcW w:type="dxa" w:w="1133"/>
          </w:tcPr>
          <w:p>
            <w:pPr>
              <w:spacing w:after="0"/>
              <w:jc w:val="right"/>
            </w:pPr>
            <w:r>
              <w:rPr>
                <w:sz w:val="16"/>
              </w:rPr>
              <w:t>$5,271,267</w:t>
            </w:r>
          </w:p>
        </w:tc>
        <w:tc>
          <w:tcPr>
            <w:tcW w:type="dxa" w:w="1710"/>
          </w:tcPr>
          <w:p>
            <w:pPr>
              <w:spacing w:after="0"/>
              <w:jc w:val="right"/>
            </w:pPr>
            <w:r>
              <w:rPr>
                <w:sz w:val="16"/>
              </w:rPr>
              <w:t>22</w:t>
            </w:r>
          </w:p>
        </w:tc>
        <w:tc>
          <w:tcPr>
            <w:tcW w:type="dxa" w:w="2843"/>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Hurricane</w:t>
            </w:r>
          </w:p>
        </w:tc>
        <w:tc>
          <w:tcPr>
            <w:tcW w:type="dxa" w:w="1469"/>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$3,099,166</w:t>
            </w:r>
          </w:p>
        </w:tc>
        <w:tc>
          <w:tcPr>
            <w:tcW w:type="dxa" w:w="1126"/>
          </w:tcPr>
          <w:p>
            <w:pPr>
              <w:spacing w:after="0"/>
              <w:jc w:val="right"/>
            </w:pPr>
            <w:r>
              <w:rPr>
                <w:sz w:val="16"/>
              </w:rPr>
              <w:t>$749,564</w:t>
            </w:r>
          </w:p>
        </w:tc>
        <w:tc>
          <w:tcPr>
            <w:tcW w:type="dxa" w:w="1594"/>
          </w:tcPr>
          <w:p>
            <w:pPr>
              <w:spacing w:after="0"/>
              <w:jc w:val="right"/>
            </w:pPr>
            <w:r>
              <w:rPr>
                <w:sz w:val="16"/>
              </w:rPr>
              <w:t>$111,825</w:t>
            </w:r>
          </w:p>
        </w:tc>
        <w:tc>
          <w:tcPr>
            <w:tcW w:type="dxa" w:w="1133"/>
          </w:tcPr>
          <w:p>
            <w:pPr>
              <w:spacing w:after="0"/>
              <w:jc w:val="right"/>
            </w:pPr>
            <w:r>
              <w:rPr>
                <w:sz w:val="16"/>
              </w:rPr>
              <w:t>$3,960,555</w:t>
            </w:r>
          </w:p>
        </w:tc>
        <w:tc>
          <w:tcPr>
            <w:tcW w:type="dxa" w:w="1710"/>
          </w:tcPr>
          <w:p>
            <w:pPr>
              <w:spacing w:after="0"/>
              <w:jc w:val="right"/>
            </w:pPr>
            <w:r>
              <w:rPr>
                <w:sz w:val="16"/>
              </w:rPr>
              <w:t>12</w:t>
            </w:r>
          </w:p>
        </w:tc>
        <w:tc>
          <w:tcPr>
            <w:tcW w:type="dxa" w:w="2843"/>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469"/>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$916,399</w:t>
            </w:r>
          </w:p>
        </w:tc>
        <w:tc>
          <w:tcPr>
            <w:tcW w:type="dxa" w:w="1126"/>
          </w:tcPr>
          <w:p>
            <w:pPr>
              <w:spacing w:after="0"/>
              <w:jc w:val="right"/>
            </w:pPr>
            <w:r>
              <w:rPr>
                <w:sz w:val="16"/>
              </w:rPr>
              <w:t>$2,262</w:t>
            </w:r>
          </w:p>
        </w:tc>
        <w:tc>
          <w:tcPr>
            <w:tcW w:type="dxa" w:w="1594"/>
          </w:tcPr>
          <w:p>
            <w:pPr>
              <w:spacing w:after="0"/>
              <w:jc w:val="right"/>
            </w:pPr>
            <w:r>
              <w:rPr>
                <w:sz w:val="16"/>
              </w:rPr>
              <w:t>$2,229,545</w:t>
            </w:r>
          </w:p>
        </w:tc>
        <w:tc>
          <w:tcPr>
            <w:tcW w:type="dxa" w:w="1133"/>
          </w:tcPr>
          <w:p>
            <w:pPr>
              <w:spacing w:after="0"/>
              <w:jc w:val="right"/>
            </w:pPr>
            <w:r>
              <w:rPr>
                <w:sz w:val="16"/>
              </w:rPr>
              <w:t>$3,148,206</w:t>
            </w:r>
          </w:p>
        </w:tc>
        <w:tc>
          <w:tcPr>
            <w:tcW w:type="dxa" w:w="1710"/>
          </w:tcPr>
          <w:p>
            <w:pPr>
              <w:spacing w:after="0"/>
              <w:jc w:val="right"/>
            </w:pPr>
            <w:r>
              <w:rPr>
                <w:sz w:val="16"/>
              </w:rPr>
              <w:t>9</w:t>
            </w:r>
          </w:p>
        </w:tc>
        <w:tc>
          <w:tcPr>
            <w:tcW w:type="dxa" w:w="2843"/>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469"/>
          </w:tcPr>
          <w:p>
            <w:pPr>
              <w:spacing w:after="0"/>
              <w:jc w:val="left"/>
            </w:pPr>
            <w:r>
              <w:rPr>
                <w:sz w:val="16"/>
              </w:rPr>
              <w:t>Relatively Low</w:t>
            </w:r>
          </w:p>
        </w:tc>
        <w:tc>
          <w:tcPr>
            <w:tcW w:type="dxa" w:w="1469"/>
          </w:tcPr>
          <w:p>
            <w:pPr>
              <w:spacing w:after="0"/>
              <w:jc w:val="left"/>
            </w:pPr>
            <w:r>
              <w:rPr>
                <w:sz w:val="16"/>
              </w:rPr>
              <w:t>Relatively Moderate</w:t>
            </w:r>
          </w:p>
        </w:tc>
        <w:tc>
          <w:tcPr>
            <w:tcW w:type="dxa" w:w="1037"/>
          </w:tcPr>
          <w:p>
            <w:pPr>
              <w:spacing w:after="0"/>
              <w:jc w:val="right"/>
            </w:pPr>
            <w:r>
              <w:rPr>
                <w:sz w:val="16"/>
              </w:rPr>
              <w:t>$1,710</w:t>
            </w:r>
          </w:p>
        </w:tc>
        <w:tc>
          <w:tcPr>
            <w:tcW w:type="dxa" w:w="1126"/>
          </w:tcPr>
          <w:p>
            <w:pPr>
              <w:spacing w:after="0"/>
              <w:jc w:val="right"/>
            </w:pPr>
            <w:r>
              <w:rPr>
                <w:sz w:val="16"/>
              </w:rPr>
              <w:t>$719,285</w:t>
            </w:r>
          </w:p>
        </w:tc>
        <w:tc>
          <w:tcPr>
            <w:tcW w:type="dxa" w:w="1594"/>
          </w:tcPr>
          <w:p>
            <w:pPr>
              <w:spacing w:after="0"/>
              <w:jc w:val="right"/>
            </w:pPr>
            <w:r>
              <w:rPr>
                <w:sz w:val="16"/>
              </w:rPr>
              <w:t>$499,066</w:t>
            </w:r>
          </w:p>
        </w:tc>
        <w:tc>
          <w:tcPr>
            <w:tcW w:type="dxa" w:w="1133"/>
          </w:tcPr>
          <w:p>
            <w:pPr>
              <w:spacing w:after="0"/>
              <w:jc w:val="right"/>
            </w:pPr>
            <w:r>
              <w:rPr>
                <w:sz w:val="16"/>
              </w:rPr>
              <w:t>$1,220,061</w:t>
            </w:r>
          </w:p>
        </w:tc>
        <w:tc>
          <w:tcPr>
            <w:tcW w:type="dxa" w:w="1710"/>
          </w:tcPr>
          <w:p>
            <w:pPr>
              <w:spacing w:after="0"/>
              <w:jc w:val="right"/>
            </w:pPr>
            <w:r>
              <w:rPr>
                <w:sz w:val="16"/>
              </w:rPr>
              <w:t>2</w:t>
            </w:r>
          </w:p>
        </w:tc>
        <w:tc>
          <w:tcPr>
            <w:tcW w:type="dxa" w:w="2843"/>
          </w:tcPr>
          <w:p>
            <w:pPr>
              <w:spacing w:after="0"/>
              <w:jc w:val="left"/>
            </w:pPr>
            <w:r>
              <w:rPr>
                <w:sz w:val="16"/>
              </w:rPr>
              <w:t>Includes 1 Frost/Freeze record (outside NRI's Cold Wave definition; counted in this table and in B1-d, not in the B1-e descriptor).</w:t>
            </w:r>
          </w:p>
        </w:tc>
      </w:tr>
      <w:tr>
        <w:trPr>
          <w:cantSplit/>
        </w:trPr>
        <w:tc>
          <w:tcPr>
            <w:tcW w:type="dxa" w:w="694"/>
          </w:tcPr>
          <w:p>
            <w:pPr>
              <w:spacing w:after="0"/>
              <w:jc w:val="right"/>
            </w:pPr>
            <w:r>
              <w:rPr>
                <w:sz w:val="16"/>
              </w:rPr>
              <w:t>5</w:t>
            </w:r>
          </w:p>
        </w:tc>
        <w:tc>
          <w:tcPr>
            <w:tcW w:type="dxa" w:w="1037"/>
          </w:tcPr>
          <w:p>
            <w:pPr>
              <w:spacing w:after="0"/>
              <w:jc w:val="left"/>
            </w:pPr>
            <w:r>
              <w:rPr>
                <w:sz w:val="16"/>
              </w:rPr>
              <w:t>Lightning</w:t>
            </w:r>
          </w:p>
        </w:tc>
        <w:tc>
          <w:tcPr>
            <w:tcW w:type="dxa" w:w="1469"/>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$24,758</w:t>
            </w:r>
          </w:p>
        </w:tc>
        <w:tc>
          <w:tcPr>
            <w:tcW w:type="dxa" w:w="1126"/>
          </w:tcPr>
          <w:p>
            <w:pPr>
              <w:spacing w:after="0"/>
              <w:jc w:val="right"/>
            </w:pPr>
            <w:r>
              <w:rPr>
                <w:sz w:val="16"/>
              </w:rPr>
              <w:t>n/a</w:t>
            </w:r>
          </w:p>
        </w:tc>
        <w:tc>
          <w:tcPr>
            <w:tcW w:type="dxa" w:w="1594"/>
          </w:tcPr>
          <w:p>
            <w:pPr>
              <w:spacing w:after="0"/>
              <w:jc w:val="right"/>
            </w:pPr>
            <w:r>
              <w:rPr>
                <w:sz w:val="16"/>
              </w:rPr>
              <w:t>$636,071</w:t>
            </w:r>
          </w:p>
        </w:tc>
        <w:tc>
          <w:tcPr>
            <w:tcW w:type="dxa" w:w="1133"/>
          </w:tcPr>
          <w:p>
            <w:pPr>
              <w:spacing w:after="0"/>
              <w:jc w:val="right"/>
            </w:pPr>
            <w:r>
              <w:rPr>
                <w:sz w:val="16"/>
              </w:rPr>
              <w:t>$660,829</w:t>
            </w:r>
          </w:p>
        </w:tc>
        <w:tc>
          <w:tcPr>
            <w:tcW w:type="dxa" w:w="1710"/>
          </w:tcPr>
          <w:p>
            <w:pPr>
              <w:spacing w:after="0"/>
              <w:jc w:val="right"/>
            </w:pPr>
            <w:r>
              <w:rPr>
                <w:sz w:val="16"/>
              </w:rPr>
              <w:t>5</w:t>
            </w:r>
          </w:p>
        </w:tc>
        <w:tc>
          <w:tcPr>
            <w:tcW w:type="dxa" w:w="2843"/>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469"/>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$100,389</w:t>
            </w:r>
          </w:p>
        </w:tc>
        <w:tc>
          <w:tcPr>
            <w:tcW w:type="dxa" w:w="1126"/>
          </w:tcPr>
          <w:p>
            <w:pPr>
              <w:spacing w:after="0"/>
              <w:jc w:val="right"/>
            </w:pPr>
            <w:r>
              <w:rPr>
                <w:sz w:val="16"/>
              </w:rPr>
              <w:t>$9,827</w:t>
            </w:r>
          </w:p>
        </w:tc>
        <w:tc>
          <w:tcPr>
            <w:tcW w:type="dxa" w:w="1594"/>
          </w:tcPr>
          <w:p>
            <w:pPr>
              <w:spacing w:after="0"/>
              <w:jc w:val="right"/>
            </w:pPr>
            <w:r>
              <w:rPr>
                <w:sz w:val="16"/>
              </w:rPr>
              <w:t>$485,303</w:t>
            </w:r>
          </w:p>
        </w:tc>
        <w:tc>
          <w:tcPr>
            <w:tcW w:type="dxa" w:w="1133"/>
          </w:tcPr>
          <w:p>
            <w:pPr>
              <w:spacing w:after="0"/>
              <w:jc w:val="right"/>
            </w:pPr>
            <w:r>
              <w:rPr>
                <w:sz w:val="16"/>
              </w:rPr>
              <w:t>$595,519</w:t>
            </w:r>
          </w:p>
        </w:tc>
        <w:tc>
          <w:tcPr>
            <w:tcW w:type="dxa" w:w="1710"/>
          </w:tcPr>
          <w:p>
            <w:pPr>
              <w:spacing w:after="0"/>
              <w:jc w:val="right"/>
            </w:pPr>
            <w:r>
              <w:rPr>
                <w:sz w:val="16"/>
              </w:rPr>
              <w:t>121</w:t>
            </w:r>
          </w:p>
        </w:tc>
        <w:tc>
          <w:tcPr>
            <w:tcW w:type="dxa" w:w="2843"/>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Earthquake</w:t>
            </w:r>
          </w:p>
        </w:tc>
        <w:tc>
          <w:tcPr>
            <w:tcW w:type="dxa" w:w="1469"/>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$327,985</w:t>
            </w:r>
          </w:p>
        </w:tc>
        <w:tc>
          <w:tcPr>
            <w:tcW w:type="dxa" w:w="1126"/>
          </w:tcPr>
          <w:p>
            <w:pPr>
              <w:spacing w:after="0"/>
              <w:jc w:val="right"/>
            </w:pPr>
            <w:r>
              <w:rPr>
                <w:sz w:val="16"/>
              </w:rPr>
              <w:t>n/a</w:t>
            </w:r>
          </w:p>
        </w:tc>
        <w:tc>
          <w:tcPr>
            <w:tcW w:type="dxa" w:w="1594"/>
          </w:tcPr>
          <w:p>
            <w:pPr>
              <w:spacing w:after="0"/>
              <w:jc w:val="right"/>
            </w:pPr>
            <w:r>
              <w:rPr>
                <w:sz w:val="16"/>
              </w:rPr>
              <w:t>$120,885</w:t>
            </w:r>
          </w:p>
        </w:tc>
        <w:tc>
          <w:tcPr>
            <w:tcW w:type="dxa" w:w="1133"/>
          </w:tcPr>
          <w:p>
            <w:pPr>
              <w:spacing w:after="0"/>
              <w:jc w:val="right"/>
            </w:pPr>
            <w:r>
              <w:rPr>
                <w:sz w:val="16"/>
              </w:rPr>
              <w:t>$448,870</w:t>
            </w:r>
          </w:p>
        </w:tc>
        <w:tc>
          <w:tcPr>
            <w:tcW w:type="dxa" w:w="1710"/>
          </w:tcPr>
          <w:p>
            <w:pPr>
              <w:spacing w:after="0"/>
              <w:jc w:val="right"/>
            </w:pPr>
          </w:p>
        </w:tc>
        <w:tc>
          <w:tcPr>
            <w:tcW w:type="dxa" w:w="2843"/>
          </w:tcPr>
          <w:p>
            <w:pPr>
              <w:spacing w:after="0"/>
              <w:jc w:val="left"/>
            </w:pPr>
            <w:r>
              <w:rPr>
                <w:sz w:val="16"/>
              </w:rPr>
              <w:t>Storm Events does not record earthquakes.</w:t>
            </w: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469"/>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$388,293</w:t>
            </w:r>
          </w:p>
        </w:tc>
        <w:tc>
          <w:tcPr>
            <w:tcW w:type="dxa" w:w="1594"/>
          </w:tcPr>
          <w:p>
            <w:pPr>
              <w:spacing w:after="0"/>
              <w:jc w:val="right"/>
            </w:pPr>
            <w:r>
              <w:rPr>
                <w:sz w:val="16"/>
              </w:rPr>
              <w:t>n/a</w:t>
            </w:r>
          </w:p>
        </w:tc>
        <w:tc>
          <w:tcPr>
            <w:tcW w:type="dxa" w:w="1133"/>
          </w:tcPr>
          <w:p>
            <w:pPr>
              <w:spacing w:after="0"/>
              <w:jc w:val="right"/>
            </w:pPr>
            <w:r>
              <w:rPr>
                <w:sz w:val="16"/>
              </w:rPr>
              <w:t>$388,293</w:t>
            </w:r>
          </w:p>
        </w:tc>
        <w:tc>
          <w:tcPr>
            <w:tcW w:type="dxa" w:w="1710"/>
          </w:tcPr>
          <w:p>
            <w:pPr>
              <w:spacing w:after="0"/>
              <w:jc w:val="right"/>
            </w:pPr>
            <w:r>
              <w:rPr>
                <w:sz w:val="16"/>
              </w:rPr>
              <w:t>39</w:t>
            </w:r>
          </w:p>
        </w:tc>
        <w:tc>
          <w:tcPr>
            <w:tcW w:type="dxa" w:w="2843"/>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469"/>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$175</w:t>
            </w:r>
          </w:p>
        </w:tc>
        <w:tc>
          <w:tcPr>
            <w:tcW w:type="dxa" w:w="1594"/>
          </w:tcPr>
          <w:p>
            <w:pPr>
              <w:spacing w:after="0"/>
              <w:jc w:val="right"/>
            </w:pPr>
            <w:r>
              <w:rPr>
                <w:sz w:val="16"/>
              </w:rPr>
              <w:t>$365,071</w:t>
            </w:r>
          </w:p>
        </w:tc>
        <w:tc>
          <w:tcPr>
            <w:tcW w:type="dxa" w:w="1133"/>
          </w:tcPr>
          <w:p>
            <w:pPr>
              <w:spacing w:after="0"/>
              <w:jc w:val="right"/>
            </w:pPr>
            <w:r>
              <w:rPr>
                <w:sz w:val="16"/>
              </w:rPr>
              <w:t>$365,280</w:t>
            </w:r>
          </w:p>
        </w:tc>
        <w:tc>
          <w:tcPr>
            <w:tcW w:type="dxa" w:w="1710"/>
          </w:tcPr>
          <w:p>
            <w:pPr>
              <w:spacing w:after="0"/>
              <w:jc w:val="right"/>
            </w:pPr>
            <w:r>
              <w:rPr>
                <w:sz w:val="16"/>
              </w:rPr>
              <w:t>3</w:t>
            </w:r>
          </w:p>
        </w:tc>
        <w:tc>
          <w:tcPr>
            <w:tcW w:type="dxa" w:w="2843"/>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Hail</w:t>
            </w:r>
          </w:p>
        </w:tc>
        <w:tc>
          <w:tcPr>
            <w:tcW w:type="dxa" w:w="1469"/>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$45,982</w:t>
            </w:r>
          </w:p>
        </w:tc>
        <w:tc>
          <w:tcPr>
            <w:tcW w:type="dxa" w:w="1126"/>
          </w:tcPr>
          <w:p>
            <w:pPr>
              <w:spacing w:after="0"/>
              <w:jc w:val="right"/>
            </w:pPr>
            <w:r>
              <w:rPr>
                <w:sz w:val="16"/>
              </w:rPr>
              <w:t>$60,684</w:t>
            </w:r>
          </w:p>
        </w:tc>
        <w:tc>
          <w:tcPr>
            <w:tcW w:type="dxa" w:w="1594"/>
          </w:tcPr>
          <w:p>
            <w:pPr>
              <w:spacing w:after="0"/>
              <w:jc w:val="right"/>
            </w:pPr>
            <w:r>
              <w:rPr>
                <w:sz w:val="16"/>
              </w:rPr>
              <w:t>$38,134</w:t>
            </w:r>
          </w:p>
        </w:tc>
        <w:tc>
          <w:tcPr>
            <w:tcW w:type="dxa" w:w="1133"/>
          </w:tcPr>
          <w:p>
            <w:pPr>
              <w:spacing w:after="0"/>
              <w:jc w:val="right"/>
            </w:pPr>
            <w:r>
              <w:rPr>
                <w:sz w:val="16"/>
              </w:rPr>
              <w:t>$144,801</w:t>
            </w:r>
          </w:p>
        </w:tc>
        <w:tc>
          <w:tcPr>
            <w:tcW w:type="dxa" w:w="1710"/>
          </w:tcPr>
          <w:p>
            <w:pPr>
              <w:spacing w:after="0"/>
              <w:jc w:val="right"/>
            </w:pPr>
            <w:r>
              <w:rPr>
                <w:sz w:val="16"/>
              </w:rPr>
              <w:t>42</w:t>
            </w:r>
          </w:p>
        </w:tc>
        <w:tc>
          <w:tcPr>
            <w:tcW w:type="dxa" w:w="2843"/>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469"/>
          </w:tcPr>
          <w:p>
            <w:pPr>
              <w:spacing w:after="0"/>
              <w:jc w:val="left"/>
            </w:pPr>
            <w:r>
              <w:rPr>
                <w:sz w:val="16"/>
              </w:rPr>
              <w:t>Very Low</w:t>
            </w:r>
          </w:p>
        </w:tc>
        <w:tc>
          <w:tcPr>
            <w:tcW w:type="dxa" w:w="1469"/>
          </w:tcPr>
          <w:p>
            <w:pPr>
              <w:spacing w:after="0"/>
              <w:jc w:val="left"/>
            </w:pPr>
            <w:r>
              <w:rPr>
                <w:sz w:val="16"/>
              </w:rPr>
              <w:t>Very Low</w:t>
            </w:r>
          </w:p>
        </w:tc>
        <w:tc>
          <w:tcPr>
            <w:tcW w:type="dxa" w:w="1037"/>
          </w:tcPr>
          <w:p>
            <w:pPr>
              <w:spacing w:after="0"/>
              <w:jc w:val="right"/>
            </w:pPr>
            <w:r>
              <w:rPr>
                <w:sz w:val="16"/>
              </w:rPr>
              <w:t>$49,714</w:t>
            </w:r>
          </w:p>
        </w:tc>
        <w:tc>
          <w:tcPr>
            <w:tcW w:type="dxa" w:w="1126"/>
          </w:tcPr>
          <w:p>
            <w:pPr>
              <w:spacing w:after="0"/>
              <w:jc w:val="right"/>
            </w:pPr>
            <w:r>
              <w:rPr>
                <w:sz w:val="16"/>
              </w:rPr>
              <w:t>$93</w:t>
            </w:r>
          </w:p>
        </w:tc>
        <w:tc>
          <w:tcPr>
            <w:tcW w:type="dxa" w:w="1594"/>
          </w:tcPr>
          <w:p>
            <w:pPr>
              <w:spacing w:after="0"/>
              <w:jc w:val="right"/>
            </w:pPr>
            <w:r>
              <w:rPr>
                <w:sz w:val="16"/>
              </w:rPr>
              <w:t>$7,084</w:t>
            </w:r>
          </w:p>
        </w:tc>
        <w:tc>
          <w:tcPr>
            <w:tcW w:type="dxa" w:w="1133"/>
          </w:tcPr>
          <w:p>
            <w:pPr>
              <w:spacing w:after="0"/>
              <w:jc w:val="right"/>
            </w:pPr>
            <w:r>
              <w:rPr>
                <w:sz w:val="16"/>
              </w:rPr>
              <w:t>$56,891</w:t>
            </w:r>
          </w:p>
        </w:tc>
        <w:tc>
          <w:tcPr>
            <w:tcW w:type="dxa" w:w="1710"/>
          </w:tcPr>
          <w:p>
            <w:pPr>
              <w:spacing w:after="0"/>
              <w:jc w:val="right"/>
            </w:pPr>
            <w:r>
              <w:rPr>
                <w:sz w:val="16"/>
              </w:rPr>
              <w:t>0</w:t>
            </w:r>
          </w:p>
        </w:tc>
        <w:tc>
          <w:tcPr>
            <w:tcW w:type="dxa" w:w="284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469"/>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$14,497</w:t>
            </w:r>
          </w:p>
        </w:tc>
        <w:tc>
          <w:tcPr>
            <w:tcW w:type="dxa" w:w="1126"/>
          </w:tcPr>
          <w:p>
            <w:pPr>
              <w:spacing w:after="0"/>
              <w:jc w:val="right"/>
            </w:pPr>
            <w:r>
              <w:rPr>
                <w:sz w:val="16"/>
              </w:rPr>
              <w:t>$46</w:t>
            </w:r>
          </w:p>
        </w:tc>
        <w:tc>
          <w:tcPr>
            <w:tcW w:type="dxa" w:w="1594"/>
          </w:tcPr>
          <w:p>
            <w:pPr>
              <w:spacing w:after="0"/>
              <w:jc w:val="right"/>
            </w:pPr>
            <w:r>
              <w:rPr>
                <w:sz w:val="16"/>
              </w:rPr>
              <w:t>$11,764</w:t>
            </w:r>
          </w:p>
        </w:tc>
        <w:tc>
          <w:tcPr>
            <w:tcW w:type="dxa" w:w="1133"/>
          </w:tcPr>
          <w:p>
            <w:pPr>
              <w:spacing w:after="0"/>
              <w:jc w:val="right"/>
            </w:pPr>
            <w:r>
              <w:rPr>
                <w:sz w:val="16"/>
              </w:rPr>
              <w:t>$26,307</w:t>
            </w:r>
          </w:p>
        </w:tc>
        <w:tc>
          <w:tcPr>
            <w:tcW w:type="dxa" w:w="1710"/>
          </w:tcPr>
          <w:p>
            <w:pPr>
              <w:spacing w:after="0"/>
              <w:jc w:val="right"/>
            </w:pPr>
            <w:r>
              <w:rPr>
                <w:sz w:val="16"/>
              </w:rPr>
              <w:t>4</w:t>
            </w:r>
          </w:p>
        </w:tc>
        <w:tc>
          <w:tcPr>
            <w:tcW w:type="dxa" w:w="2843"/>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Ice Storm</w:t>
            </w:r>
          </w:p>
        </w:tc>
        <w:tc>
          <w:tcPr>
            <w:tcW w:type="dxa" w:w="1469"/>
          </w:tcPr>
          <w:p>
            <w:pPr>
              <w:spacing w:after="0"/>
              <w:jc w:val="left"/>
            </w:pPr>
            <w:r>
              <w:rPr>
                <w:sz w:val="16"/>
              </w:rPr>
              <w:t>Very Low</w:t>
            </w:r>
          </w:p>
        </w:tc>
        <w:tc>
          <w:tcPr>
            <w:tcW w:type="dxa" w:w="1469"/>
          </w:tcPr>
          <w:p>
            <w:pPr>
              <w:spacing w:after="0"/>
              <w:jc w:val="left"/>
            </w:pPr>
            <w:r>
              <w:rPr>
                <w:sz w:val="16"/>
              </w:rPr>
              <w:t>Very Low</w:t>
            </w:r>
          </w:p>
        </w:tc>
        <w:tc>
          <w:tcPr>
            <w:tcW w:type="dxa" w:w="1037"/>
          </w:tcPr>
          <w:p>
            <w:pPr>
              <w:spacing w:after="0"/>
              <w:jc w:val="right"/>
            </w:pPr>
            <w:r>
              <w:rPr>
                <w:sz w:val="16"/>
              </w:rPr>
              <w:t>$586</w:t>
            </w:r>
          </w:p>
        </w:tc>
        <w:tc>
          <w:tcPr>
            <w:tcW w:type="dxa" w:w="1126"/>
          </w:tcPr>
          <w:p>
            <w:pPr>
              <w:spacing w:after="0"/>
              <w:jc w:val="right"/>
            </w:pPr>
            <w:r>
              <w:rPr>
                <w:sz w:val="16"/>
              </w:rPr>
              <w:t>n/a</w:t>
            </w:r>
          </w:p>
        </w:tc>
        <w:tc>
          <w:tcPr>
            <w:tcW w:type="dxa" w:w="1594"/>
          </w:tcPr>
          <w:p>
            <w:pPr>
              <w:spacing w:after="0"/>
              <w:jc w:val="right"/>
            </w:pPr>
            <w:r>
              <w:rPr>
                <w:sz w:val="16"/>
              </w:rPr>
              <w:t>$925</w:t>
            </w:r>
          </w:p>
        </w:tc>
        <w:tc>
          <w:tcPr>
            <w:tcW w:type="dxa" w:w="1133"/>
          </w:tcPr>
          <w:p>
            <w:pPr>
              <w:spacing w:after="0"/>
              <w:jc w:val="right"/>
            </w:pPr>
            <w:r>
              <w:rPr>
                <w:sz w:val="16"/>
              </w:rPr>
              <w:t>$1,511</w:t>
            </w:r>
          </w:p>
        </w:tc>
        <w:tc>
          <w:tcPr>
            <w:tcW w:type="dxa" w:w="1710"/>
          </w:tcPr>
          <w:p>
            <w:pPr>
              <w:spacing w:after="0"/>
              <w:jc w:val="right"/>
            </w:pPr>
            <w:r>
              <w:rPr>
                <w:sz w:val="16"/>
              </w:rPr>
              <w:t>1</w:t>
            </w:r>
          </w:p>
        </w:tc>
        <w:tc>
          <w:tcPr>
            <w:tcW w:type="dxa" w:w="2843"/>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69"/>
          </w:tcPr>
          <w:p>
            <w:pPr>
              <w:spacing w:after="0"/>
              <w:jc w:val="left"/>
            </w:pPr>
            <w:r>
              <w:rPr>
                <w:sz w:val="16"/>
              </w:rPr>
              <w:t>Very Low</w:t>
            </w:r>
          </w:p>
        </w:tc>
        <w:tc>
          <w:tcPr>
            <w:tcW w:type="dxa" w:w="1469"/>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594"/>
          </w:tcPr>
          <w:p>
            <w:pPr>
              <w:spacing w:after="0"/>
              <w:jc w:val="right"/>
            </w:pPr>
            <w:r>
              <w:rPr>
                <w:sz w:val="16"/>
              </w:rPr>
              <w:t>under $1</w:t>
            </w:r>
          </w:p>
        </w:tc>
        <w:tc>
          <w:tcPr>
            <w:tcW w:type="dxa" w:w="1133"/>
          </w:tcPr>
          <w:p>
            <w:pPr>
              <w:spacing w:after="0"/>
              <w:jc w:val="right"/>
            </w:pPr>
            <w:r>
              <w:rPr>
                <w:sz w:val="16"/>
              </w:rPr>
              <w:t>$8</w:t>
            </w:r>
          </w:p>
        </w:tc>
        <w:tc>
          <w:tcPr>
            <w:tcW w:type="dxa" w:w="1710"/>
          </w:tcPr>
          <w:p>
            <w:pPr>
              <w:spacing w:after="0"/>
              <w:jc w:val="right"/>
            </w:pPr>
            <w:r>
              <w:rPr>
                <w:sz w:val="16"/>
              </w:rPr>
              <w:t>0</w:t>
            </w:r>
          </w:p>
        </w:tc>
        <w:tc>
          <w:tcPr>
            <w:tcW w:type="dxa" w:w="28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9607 (Relatively Low, 71.0); tract 9609 (Relatively Low, 71.0); tract 9606.02 (Relatively Low, 67.5)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9609 (Relatively High, 93.4); tract 9607 (Relatively High, 91.5); tract 9601 (Relatively High, 90.4)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9601 (Very Low, 50.2); tract 9609 (Very Low, 50.0); tract 9605 (Very Low, 40.7)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9607 (Very High, 93.5); tract 9603.01 (Relatively High, 91.2); tract 9609 (Relatively High, 90.5)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9601 (Relatively Low, 86.4); tract 9605 (Relatively Low, 85.2); tract 9609 (Relatively Low, 83.9)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9607 is Census Tract 9607).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9"/>
        <w:gridCol w:w="1982"/>
        <w:gridCol w:w="1630"/>
        <w:gridCol w:w="1502"/>
        <w:gridCol w:w="1818"/>
        <w:gridCol w:w="1692"/>
        <w:gridCol w:w="1827"/>
        <w:gridCol w:w="1663"/>
      </w:tblGrid>
      <w:tr>
        <w:trPr>
          <w:cantSplit/>
          <w:tblHeader/>
        </w:trPr>
        <w:tc>
          <w:tcPr>
            <w:tcW w:type="dxa" w:w="1999"/>
            <w:shd w:val="clear" w:color="auto" w:fill="E8E8E8"/>
          </w:tcPr>
          <w:p>
            <w:pPr>
              <w:spacing w:after="0"/>
              <w:jc w:val="left"/>
            </w:pPr>
            <w:r>
              <w:rPr>
                <w:b/>
                <w:sz w:val="16"/>
              </w:rPr>
              <w:t>Hazard</w:t>
            </w:r>
          </w:p>
        </w:tc>
        <w:tc>
          <w:tcPr>
            <w:tcW w:type="dxa" w:w="1982"/>
            <w:shd w:val="clear" w:color="auto" w:fill="E8E8E8"/>
          </w:tcPr>
          <w:p>
            <w:pPr>
              <w:spacing w:after="0"/>
              <w:jc w:val="left"/>
            </w:pPr>
            <w:r>
              <w:rPr>
                <w:b/>
                <w:sz w:val="16"/>
              </w:rPr>
              <w:t>Scale</w:t>
            </w:r>
          </w:p>
        </w:tc>
        <w:tc>
          <w:tcPr>
            <w:tcW w:type="dxa" w:w="16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2"/>
            <w:shd w:val="clear" w:color="auto" w:fill="E8E8E8"/>
          </w:tcPr>
          <w:p>
            <w:pPr>
              <w:spacing w:after="0"/>
              <w:jc w:val="left"/>
            </w:pPr>
            <w:r>
              <w:rPr>
                <w:b/>
                <w:sz w:val="16"/>
              </w:rPr>
              <w:t>Observed range</w:t>
            </w:r>
          </w:p>
        </w:tc>
        <w:tc>
          <w:tcPr>
            <w:tcW w:type="dxa" w:w="1818"/>
            <w:shd w:val="clear" w:color="auto" w:fill="E8E8E8"/>
          </w:tcPr>
          <w:p>
            <w:pPr>
              <w:spacing w:after="0"/>
              <w:jc w:val="left"/>
            </w:pPr>
            <w:r>
              <w:rPr>
                <w:b/>
                <w:sz w:val="16"/>
              </w:rPr>
              <w:t>Worst recorded event</w:t>
            </w:r>
          </w:p>
        </w:tc>
        <w:tc>
          <w:tcPr>
            <w:tcW w:type="dxa" w:w="1692"/>
            <w:shd w:val="clear" w:color="auto" w:fill="E8E8E8"/>
          </w:tcPr>
          <w:p>
            <w:pPr>
              <w:spacing w:after="0"/>
              <w:jc w:val="left"/>
            </w:pPr>
            <w:r>
              <w:rPr>
                <w:b/>
                <w:sz w:val="16"/>
              </w:rPr>
              <w:t>Most damaging (when different)</w:t>
            </w:r>
          </w:p>
        </w:tc>
        <w:tc>
          <w:tcPr>
            <w:tcW w:type="dxa" w:w="1827"/>
            <w:shd w:val="clear" w:color="auto" w:fill="E8E8E8"/>
          </w:tcPr>
          <w:p>
            <w:pPr>
              <w:spacing w:after="0"/>
              <w:jc w:val="left"/>
            </w:pPr>
            <w:r>
              <w:rPr>
                <w:b/>
                <w:sz w:val="16"/>
              </w:rPr>
              <w:t>How it applies to jurisdictions</w:t>
            </w:r>
          </w:p>
        </w:tc>
        <w:tc>
          <w:tcPr>
            <w:tcW w:type="dxa" w:w="1663"/>
            <w:shd w:val="clear" w:color="auto" w:fill="E8E8E8"/>
          </w:tcPr>
          <w:p>
            <w:pPr>
              <w:spacing w:after="0"/>
              <w:jc w:val="left"/>
            </w:pPr>
            <w:r>
              <w:rPr>
                <w:b/>
                <w:sz w:val="16"/>
              </w:rPr>
              <w:t>Note</w:t>
            </w:r>
          </w:p>
        </w:tc>
      </w:tr>
      <w:tr>
        <w:trPr>
          <w:cantSplit/>
        </w:trPr>
        <w:tc>
          <w:tcPr>
            <w:tcW w:type="dxa" w:w="1999"/>
          </w:tcPr>
          <w:p>
            <w:pPr>
              <w:spacing w:after="0"/>
              <w:jc w:val="left"/>
            </w:pPr>
            <w:r>
              <w:rPr>
                <w:sz w:val="16"/>
              </w:rPr>
              <w:t>Cold/Wind Chill, Extreme Cold/Wind Chill</w:t>
            </w:r>
          </w:p>
        </w:tc>
        <w:tc>
          <w:tcPr>
            <w:tcW w:type="dxa" w:w="1982"/>
          </w:tcPr>
          <w:p>
            <w:pPr>
              <w:spacing w:after="0"/>
              <w:jc w:val="left"/>
            </w:pPr>
            <w:r>
              <w:rPr>
                <w:sz w:val="16"/>
              </w:rPr>
              <w:t>wind chill</w:t>
            </w:r>
          </w:p>
        </w:tc>
        <w:tc>
          <w:tcPr>
            <w:tcW w:type="dxa" w:w="1630"/>
          </w:tcPr>
          <w:p>
            <w:pPr>
              <w:spacing w:after="0"/>
              <w:jc w:val="right"/>
            </w:pPr>
            <w:r>
              <w:rPr>
                <w:sz w:val="16"/>
              </w:rPr>
              <w:t>1 record, 2026 (1 zone-level)</w:t>
            </w:r>
          </w:p>
        </w:tc>
        <w:tc>
          <w:tcPr>
            <w:tcW w:type="dxa" w:w="1502"/>
          </w:tcPr>
          <w:p>
            <w:pPr>
              <w:spacing w:after="0"/>
              <w:jc w:val="left"/>
            </w:pPr>
            <w:r>
              <w:rPr>
                <w:sz w:val="16"/>
              </w:rPr>
              <w:t>1 day; 1 with a recorded value</w:t>
            </w:r>
          </w:p>
        </w:tc>
        <w:tc>
          <w:tcPr>
            <w:tcW w:type="dxa" w:w="1818"/>
          </w:tcPr>
          <w:p>
            <w:pPr>
              <w:spacing w:after="0"/>
              <w:jc w:val="left"/>
            </w:pPr>
            <w:r>
              <w:rPr>
                <w:sz w:val="16"/>
              </w:rPr>
              <w:t>1 consecutive day, 2026-02-01, zone-level</w:t>
            </w:r>
          </w:p>
        </w:tc>
        <w:tc>
          <w:tcPr>
            <w:tcW w:type="dxa" w:w="1692"/>
          </w:tcPr>
          <w:p>
            <w:pPr>
              <w:spacing w:after="0"/>
              <w:jc w:val="left"/>
            </w:pPr>
          </w:p>
        </w:tc>
        <w:tc>
          <w:tcPr>
            <w:tcW w:type="dxa" w:w="1827"/>
          </w:tcPr>
          <w:p>
            <w:pPr>
              <w:spacing w:after="0"/>
              <w:jc w:val="left"/>
            </w:pPr>
            <w:r>
              <w:rPr>
                <w:sz w:val="16"/>
              </w:rPr>
              <w:t>Countywide (zone-level records).</w:t>
            </w:r>
          </w:p>
        </w:tc>
        <w:tc>
          <w:tcPr>
            <w:tcW w:type="dxa" w:w="1663"/>
          </w:tcPr>
          <w:p>
            <w:pPr>
              <w:spacing w:after="0"/>
              <w:jc w:val="left"/>
            </w:pPr>
          </w:p>
        </w:tc>
      </w:tr>
      <w:tr>
        <w:trPr>
          <w:cantSplit/>
        </w:trPr>
        <w:tc>
          <w:tcPr>
            <w:tcW w:type="dxa" w:w="1999"/>
          </w:tcPr>
          <w:p>
            <w:pPr>
              <w:spacing w:after="0"/>
              <w:jc w:val="left"/>
            </w:pPr>
            <w:r>
              <w:rPr>
                <w:sz w:val="16"/>
              </w:rPr>
              <w:t>Frost/Freeze (outside NRI's Cold Wave definition)</w:t>
            </w:r>
          </w:p>
        </w:tc>
        <w:tc>
          <w:tcPr>
            <w:tcW w:type="dxa" w:w="1982"/>
          </w:tcPr>
          <w:p>
            <w:pPr>
              <w:spacing w:after="0"/>
              <w:jc w:val="left"/>
            </w:pPr>
            <w:r>
              <w:rPr>
                <w:sz w:val="16"/>
              </w:rPr>
              <w:t>crop damage</w:t>
            </w:r>
          </w:p>
        </w:tc>
        <w:tc>
          <w:tcPr>
            <w:tcW w:type="dxa" w:w="1630"/>
          </w:tcPr>
          <w:p>
            <w:pPr>
              <w:spacing w:after="0"/>
              <w:jc w:val="right"/>
            </w:pPr>
            <w:r>
              <w:rPr>
                <w:sz w:val="16"/>
              </w:rPr>
              <w:t>1 record, 2017 (1 zone-level)</w:t>
            </w:r>
          </w:p>
        </w:tc>
        <w:tc>
          <w:tcPr>
            <w:tcW w:type="dxa" w:w="1502"/>
          </w:tcPr>
          <w:p>
            <w:pPr>
              <w:spacing w:after="0"/>
              <w:jc w:val="left"/>
            </w:pPr>
          </w:p>
        </w:tc>
        <w:tc>
          <w:tcPr>
            <w:tcW w:type="dxa" w:w="1818"/>
          </w:tcPr>
          <w:p>
            <w:pPr>
              <w:spacing w:after="0"/>
              <w:jc w:val="left"/>
            </w:pPr>
            <w:r>
              <w:rPr>
                <w:sz w:val="16"/>
              </w:rPr>
              <w:t>Frost/Freeze, 2017-03-16, $7,850,000 crop damage (2017 dollars); NWS zone GAZ129</w:t>
            </w:r>
          </w:p>
        </w:tc>
        <w:tc>
          <w:tcPr>
            <w:tcW w:type="dxa" w:w="1692"/>
          </w:tcPr>
          <w:p>
            <w:pPr>
              <w:spacing w:after="0"/>
              <w:jc w:val="left"/>
            </w:pPr>
          </w:p>
        </w:tc>
        <w:tc>
          <w:tcPr>
            <w:tcW w:type="dxa" w:w="1827"/>
          </w:tcPr>
          <w:p>
            <w:pPr>
              <w:spacing w:after="0"/>
              <w:jc w:val="left"/>
            </w:pPr>
            <w:r>
              <w:rPr>
                <w:sz w:val="16"/>
              </w:rPr>
              <w:t>Countywide (zone-level records).</w:t>
            </w:r>
          </w:p>
        </w:tc>
        <w:tc>
          <w:tcPr>
            <w:tcW w:type="dxa" w:w="1663"/>
          </w:tcPr>
          <w:p>
            <w:pPr>
              <w:spacing w:after="0"/>
              <w:jc w:val="left"/>
            </w:pPr>
          </w:p>
        </w:tc>
      </w:tr>
      <w:tr>
        <w:trPr>
          <w:cantSplit/>
        </w:trPr>
        <w:tc>
          <w:tcPr>
            <w:tcW w:type="dxa" w:w="1999"/>
          </w:tcPr>
          <w:p>
            <w:pPr>
              <w:spacing w:after="0"/>
              <w:jc w:val="left"/>
            </w:pPr>
            <w:r>
              <w:rPr>
                <w:sz w:val="16"/>
              </w:rPr>
              <w:t>Drought</w:t>
            </w:r>
          </w:p>
        </w:tc>
        <w:tc>
          <w:tcPr>
            <w:tcW w:type="dxa" w:w="1982"/>
          </w:tcPr>
          <w:p>
            <w:pPr>
              <w:spacing w:after="0"/>
              <w:jc w:val="left"/>
            </w:pPr>
            <w:r>
              <w:rPr>
                <w:sz w:val="16"/>
              </w:rPr>
              <w:t>U.S. Drought Monitor scale (D0 to D4)</w:t>
            </w:r>
          </w:p>
        </w:tc>
        <w:tc>
          <w:tcPr>
            <w:tcW w:type="dxa" w:w="1630"/>
          </w:tcPr>
          <w:p>
            <w:pPr>
              <w:spacing w:after="0"/>
              <w:jc w:val="right"/>
            </w:pPr>
            <w:r>
              <w:rPr>
                <w:sz w:val="16"/>
              </w:rPr>
              <w:t>39 records, 1997 to 2026 (39 zone-level)</w:t>
            </w:r>
          </w:p>
        </w:tc>
        <w:tc>
          <w:tcPr>
            <w:tcW w:type="dxa" w:w="1502"/>
          </w:tcPr>
          <w:p>
            <w:pPr>
              <w:spacing w:after="0"/>
              <w:jc w:val="left"/>
            </w:pPr>
            <w:r>
              <w:rPr>
                <w:sz w:val="16"/>
              </w:rPr>
              <w:t>16 days to 505 days (median 57 days); 9 with a recorded value</w:t>
            </w:r>
          </w:p>
        </w:tc>
        <w:tc>
          <w:tcPr>
            <w:tcW w:type="dxa" w:w="1818"/>
          </w:tcPr>
          <w:p>
            <w:pPr>
              <w:spacing w:after="0"/>
              <w:jc w:val="left"/>
            </w:pPr>
            <w:r>
              <w:rPr>
                <w:sz w:val="16"/>
              </w:rPr>
              <w:t>505 days (about 16.6 months), 2011-03-29 to 2012-08-14, a run of 18 consecutive Storm Events drought records, zone-level</w:t>
            </w:r>
          </w:p>
        </w:tc>
        <w:tc>
          <w:tcPr>
            <w:tcW w:type="dxa" w:w="1692"/>
          </w:tcPr>
          <w:p>
            <w:pPr>
              <w:spacing w:after="0"/>
              <w:jc w:val="left"/>
            </w:pPr>
          </w:p>
        </w:tc>
        <w:tc>
          <w:tcPr>
            <w:tcW w:type="dxa" w:w="1827"/>
          </w:tcPr>
          <w:p>
            <w:pPr>
              <w:spacing w:after="0"/>
              <w:jc w:val="left"/>
            </w:pPr>
            <w:r>
              <w:rPr>
                <w:sz w:val="16"/>
              </w:rPr>
              <w:t>Countywide (zone-level records).</w:t>
            </w:r>
          </w:p>
        </w:tc>
        <w:tc>
          <w:tcPr>
            <w:tcW w:type="dxa" w:w="16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9"/>
          </w:tcPr>
          <w:p>
            <w:pPr>
              <w:spacing w:after="0"/>
              <w:jc w:val="left"/>
            </w:pPr>
            <w:r>
              <w:rPr>
                <w:sz w:val="16"/>
              </w:rPr>
              <w:t>Earthquake</w:t>
            </w:r>
          </w:p>
        </w:tc>
        <w:tc>
          <w:tcPr>
            <w:tcW w:type="dxa" w:w="1982"/>
          </w:tcPr>
          <w:p>
            <w:pPr>
              <w:spacing w:after="0"/>
              <w:jc w:val="left"/>
            </w:pPr>
            <w:r>
              <w:rPr>
                <w:sz w:val="16"/>
              </w:rPr>
              <w:t>Modified Mercalli (local data)</w:t>
            </w:r>
          </w:p>
        </w:tc>
        <w:tc>
          <w:tcPr>
            <w:tcW w:type="dxa" w:w="1630"/>
          </w:tcPr>
          <w:p>
            <w:pPr>
              <w:spacing w:after="0"/>
              <w:jc w:val="right"/>
            </w:pPr>
            <w:r>
              <w:rPr>
                <w:sz w:val="16"/>
              </w:rPr>
              <w:t>0</w:t>
            </w:r>
          </w:p>
        </w:tc>
        <w:tc>
          <w:tcPr>
            <w:tcW w:type="dxa" w:w="1502"/>
          </w:tcPr>
          <w:p>
            <w:pPr>
              <w:spacing w:after="0"/>
              <w:jc w:val="left"/>
            </w:pPr>
          </w:p>
        </w:tc>
        <w:tc>
          <w:tcPr>
            <w:tcW w:type="dxa" w:w="1818"/>
          </w:tcPr>
          <w:p>
            <w:pPr>
              <w:spacing w:after="0"/>
              <w:jc w:val="left"/>
            </w:pPr>
          </w:p>
        </w:tc>
        <w:tc>
          <w:tcPr>
            <w:tcW w:type="dxa" w:w="1692"/>
          </w:tcPr>
          <w:p>
            <w:pPr>
              <w:spacing w:after="0"/>
              <w:jc w:val="left"/>
            </w:pPr>
          </w:p>
        </w:tc>
        <w:tc>
          <w:tcPr>
            <w:tcW w:type="dxa" w:w="1827"/>
          </w:tcPr>
          <w:p>
            <w:pPr>
              <w:spacing w:after="0"/>
              <w:jc w:val="left"/>
            </w:pPr>
          </w:p>
        </w:tc>
        <w:tc>
          <w:tcPr>
            <w:tcW w:type="dxa" w:w="1663"/>
          </w:tcPr>
          <w:p>
            <w:pPr>
              <w:spacing w:after="0"/>
              <w:jc w:val="left"/>
            </w:pPr>
            <w:r>
              <w:rPr>
                <w:sz w:val="16"/>
              </w:rPr>
              <w:t>Storm Events does not record earthquakes; the USGS earthquake catalog is the source.</w:t>
            </w:r>
          </w:p>
        </w:tc>
      </w:tr>
      <w:tr>
        <w:trPr>
          <w:cantSplit/>
        </w:trPr>
        <w:tc>
          <w:tcPr>
            <w:tcW w:type="dxa" w:w="1999"/>
          </w:tcPr>
          <w:p>
            <w:pPr>
              <w:spacing w:after="0"/>
              <w:jc w:val="left"/>
            </w:pPr>
            <w:r>
              <w:rPr>
                <w:sz w:val="16"/>
              </w:rPr>
              <w:t>Hail</w:t>
            </w:r>
          </w:p>
        </w:tc>
        <w:tc>
          <w:tcPr>
            <w:tcW w:type="dxa" w:w="1982"/>
          </w:tcPr>
          <w:p>
            <w:pPr>
              <w:spacing w:after="0"/>
              <w:jc w:val="left"/>
            </w:pPr>
            <w:r>
              <w:rPr>
                <w:sz w:val="16"/>
              </w:rPr>
              <w:t>hail size (inches)</w:t>
            </w:r>
          </w:p>
        </w:tc>
        <w:tc>
          <w:tcPr>
            <w:tcW w:type="dxa" w:w="1630"/>
          </w:tcPr>
          <w:p>
            <w:pPr>
              <w:spacing w:after="0"/>
              <w:jc w:val="right"/>
            </w:pPr>
            <w:r>
              <w:rPr>
                <w:sz w:val="16"/>
              </w:rPr>
              <w:t>48 records, 1955 to 2025</w:t>
            </w:r>
          </w:p>
        </w:tc>
        <w:tc>
          <w:tcPr>
            <w:tcW w:type="dxa" w:w="1502"/>
          </w:tcPr>
          <w:p>
            <w:pPr>
              <w:spacing w:after="0"/>
              <w:jc w:val="left"/>
            </w:pPr>
            <w:r>
              <w:rPr>
                <w:sz w:val="16"/>
              </w:rPr>
              <w:t>0.75 in to 2.75 in (median 1 in); 48 with a recorded value</w:t>
            </w:r>
          </w:p>
        </w:tc>
        <w:tc>
          <w:tcPr>
            <w:tcW w:type="dxa" w:w="1818"/>
          </w:tcPr>
          <w:p>
            <w:pPr>
              <w:spacing w:after="0"/>
              <w:jc w:val="left"/>
            </w:pPr>
            <w:r>
              <w:rPr>
                <w:sz w:val="16"/>
              </w:rPr>
              <w:t>2.75 in hail, 1988-05-24</w:t>
            </w:r>
          </w:p>
        </w:tc>
        <w:tc>
          <w:tcPr>
            <w:tcW w:type="dxa" w:w="1692"/>
          </w:tcPr>
          <w:p>
            <w:pPr>
              <w:spacing w:after="0"/>
              <w:jc w:val="left"/>
            </w:pPr>
            <w:r>
              <w:rPr>
                <w:sz w:val="16"/>
              </w:rPr>
              <w:t>Hail, 2012-05-22, $0 property; $350,000 crops (2012 dollars)</w:t>
            </w:r>
          </w:p>
        </w:tc>
        <w:tc>
          <w:tcPr>
            <w:tcW w:type="dxa" w:w="1827"/>
          </w:tcPr>
          <w:p>
            <w:pPr>
              <w:spacing w:after="0"/>
              <w:jc w:val="left"/>
            </w:pPr>
            <w:r>
              <w:rPr>
                <w:sz w:val="16"/>
              </w:rPr>
              <w:t>Event records naming jurisdictions in the plan: Tifton city (28 records), Omega city (4 records).</w:t>
            </w:r>
          </w:p>
        </w:tc>
        <w:tc>
          <w:tcPr>
            <w:tcW w:type="dxa" w:w="1663"/>
          </w:tcPr>
          <w:p>
            <w:pPr>
              <w:spacing w:after="0"/>
              <w:jc w:val="left"/>
            </w:pPr>
          </w:p>
        </w:tc>
      </w:tr>
      <w:tr>
        <w:trPr>
          <w:cantSplit/>
        </w:trPr>
        <w:tc>
          <w:tcPr>
            <w:tcW w:type="dxa" w:w="1999"/>
          </w:tcPr>
          <w:p>
            <w:pPr>
              <w:spacing w:after="0"/>
              <w:jc w:val="left"/>
            </w:pPr>
            <w:r>
              <w:rPr>
                <w:sz w:val="16"/>
              </w:rPr>
              <w:t>Excessive Heat, Heat</w:t>
            </w:r>
          </w:p>
        </w:tc>
        <w:tc>
          <w:tcPr>
            <w:tcW w:type="dxa" w:w="1982"/>
          </w:tcPr>
          <w:p>
            <w:pPr>
              <w:spacing w:after="0"/>
              <w:jc w:val="left"/>
            </w:pPr>
            <w:r>
              <w:rPr>
                <w:sz w:val="16"/>
              </w:rPr>
              <w:t>heat index (in event narratives)</w:t>
            </w:r>
          </w:p>
        </w:tc>
        <w:tc>
          <w:tcPr>
            <w:tcW w:type="dxa" w:w="1630"/>
          </w:tcPr>
          <w:p>
            <w:pPr>
              <w:spacing w:after="0"/>
              <w:jc w:val="right"/>
            </w:pPr>
            <w:r>
              <w:rPr>
                <w:sz w:val="16"/>
              </w:rPr>
              <w:t>3 records, 2023 (3 zone-level)</w:t>
            </w:r>
          </w:p>
        </w:tc>
        <w:tc>
          <w:tcPr>
            <w:tcW w:type="dxa" w:w="1502"/>
          </w:tcPr>
          <w:p>
            <w:pPr>
              <w:spacing w:after="0"/>
              <w:jc w:val="left"/>
            </w:pPr>
            <w:r>
              <w:rPr>
                <w:sz w:val="16"/>
              </w:rPr>
              <w:t>3 days; 1 with a recorded value</w:t>
            </w:r>
          </w:p>
        </w:tc>
        <w:tc>
          <w:tcPr>
            <w:tcW w:type="dxa" w:w="1818"/>
          </w:tcPr>
          <w:p>
            <w:pPr>
              <w:spacing w:after="0"/>
              <w:jc w:val="left"/>
            </w:pPr>
            <w:r>
              <w:rPr>
                <w:sz w:val="16"/>
              </w:rPr>
              <w:t>3 consecutive days, 2023-08-12 to 2023-08-14, zone-level</w:t>
            </w:r>
          </w:p>
        </w:tc>
        <w:tc>
          <w:tcPr>
            <w:tcW w:type="dxa" w:w="1692"/>
          </w:tcPr>
          <w:p>
            <w:pPr>
              <w:spacing w:after="0"/>
              <w:jc w:val="left"/>
            </w:pPr>
          </w:p>
        </w:tc>
        <w:tc>
          <w:tcPr>
            <w:tcW w:type="dxa" w:w="1827"/>
          </w:tcPr>
          <w:p>
            <w:pPr>
              <w:spacing w:after="0"/>
              <w:jc w:val="left"/>
            </w:pPr>
            <w:r>
              <w:rPr>
                <w:sz w:val="16"/>
              </w:rPr>
              <w:t>Countywide (zone-level records).</w:t>
            </w:r>
          </w:p>
        </w:tc>
        <w:tc>
          <w:tcPr>
            <w:tcW w:type="dxa" w:w="1663"/>
          </w:tcPr>
          <w:p>
            <w:pPr>
              <w:spacing w:after="0"/>
              <w:jc w:val="left"/>
            </w:pPr>
          </w:p>
        </w:tc>
      </w:tr>
      <w:tr>
        <w:trPr>
          <w:cantSplit/>
        </w:trPr>
        <w:tc>
          <w:tcPr>
            <w:tcW w:type="dxa" w:w="1999"/>
          </w:tcPr>
          <w:p>
            <w:pPr>
              <w:spacing w:after="0"/>
              <w:jc w:val="left"/>
            </w:pPr>
            <w:r>
              <w:rPr>
                <w:sz w:val="16"/>
              </w:rPr>
              <w:t>Hurricane, Tropical Storm, Tropical Depression</w:t>
            </w:r>
          </w:p>
        </w:tc>
        <w:tc>
          <w:tcPr>
            <w:tcW w:type="dxa" w:w="1982"/>
          </w:tcPr>
          <w:p>
            <w:pPr>
              <w:spacing w:after="0"/>
              <w:jc w:val="left"/>
            </w:pPr>
            <w:r>
              <w:rPr>
                <w:sz w:val="16"/>
              </w:rPr>
              <w:t>Saffir-Simpson</w:t>
            </w:r>
          </w:p>
        </w:tc>
        <w:tc>
          <w:tcPr>
            <w:tcW w:type="dxa" w:w="1630"/>
          </w:tcPr>
          <w:p>
            <w:pPr>
              <w:spacing w:after="0"/>
              <w:jc w:val="right"/>
            </w:pPr>
            <w:r>
              <w:rPr>
                <w:sz w:val="16"/>
              </w:rPr>
              <w:t>12 records, 1998 to 2024 (12 zone-level)</w:t>
            </w:r>
          </w:p>
        </w:tc>
        <w:tc>
          <w:tcPr>
            <w:tcW w:type="dxa" w:w="1502"/>
          </w:tcPr>
          <w:p>
            <w:pPr>
              <w:spacing w:after="0"/>
              <w:jc w:val="left"/>
            </w:pPr>
          </w:p>
        </w:tc>
        <w:tc>
          <w:tcPr>
            <w:tcW w:type="dxa" w:w="1818"/>
          </w:tcPr>
          <w:p>
            <w:pPr>
              <w:spacing w:after="0"/>
              <w:jc w:val="left"/>
            </w:pPr>
            <w:r>
              <w:rPr>
                <w:sz w:val="16"/>
              </w:rPr>
              <w:t>Strongest recorded: Hurricane record (NOAA event type 'Hurricane (Typhoon)'), 2024-09-26 to 2024-09-27, category 1, $10,000,000 property; $100,000,000 crops (2024 dollars); NWS zone GAZ129</w:t>
            </w:r>
          </w:p>
        </w:tc>
        <w:tc>
          <w:tcPr>
            <w:tcW w:type="dxa" w:w="1692"/>
          </w:tcPr>
          <w:p>
            <w:pPr>
              <w:spacing w:after="0"/>
              <w:jc w:val="left"/>
            </w:pPr>
          </w:p>
        </w:tc>
        <w:tc>
          <w:tcPr>
            <w:tcW w:type="dxa" w:w="1827"/>
          </w:tcPr>
          <w:p>
            <w:pPr>
              <w:spacing w:after="0"/>
              <w:jc w:val="left"/>
            </w:pPr>
            <w:r>
              <w:rPr>
                <w:sz w:val="16"/>
              </w:rPr>
              <w:t>Countywide (zone-level records).</w:t>
            </w:r>
          </w:p>
        </w:tc>
        <w:tc>
          <w:tcPr>
            <w:tcW w:type="dxa" w:w="16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9"/>
          </w:tcPr>
          <w:p>
            <w:pPr>
              <w:spacing w:after="0"/>
              <w:jc w:val="left"/>
            </w:pPr>
            <w:r>
              <w:rPr>
                <w:sz w:val="16"/>
              </w:rPr>
              <w:t>Ice Storm</w:t>
            </w:r>
          </w:p>
        </w:tc>
        <w:tc>
          <w:tcPr>
            <w:tcW w:type="dxa" w:w="1982"/>
          </w:tcPr>
          <w:p>
            <w:pPr>
              <w:spacing w:after="0"/>
              <w:jc w:val="left"/>
            </w:pPr>
            <w:r>
              <w:rPr>
                <w:sz w:val="16"/>
              </w:rPr>
              <w:t>Sperry-Piltz ice scale (local data)</w:t>
            </w:r>
          </w:p>
        </w:tc>
        <w:tc>
          <w:tcPr>
            <w:tcW w:type="dxa" w:w="1630"/>
          </w:tcPr>
          <w:p>
            <w:pPr>
              <w:spacing w:after="0"/>
              <w:jc w:val="right"/>
            </w:pPr>
            <w:r>
              <w:rPr>
                <w:sz w:val="16"/>
              </w:rPr>
              <w:t>1 record, 2011 (1 zone-level)</w:t>
            </w:r>
          </w:p>
        </w:tc>
        <w:tc>
          <w:tcPr>
            <w:tcW w:type="dxa" w:w="1502"/>
          </w:tcPr>
          <w:p>
            <w:pPr>
              <w:spacing w:after="0"/>
              <w:jc w:val="left"/>
            </w:pPr>
          </w:p>
        </w:tc>
        <w:tc>
          <w:tcPr>
            <w:tcW w:type="dxa" w:w="1818"/>
          </w:tcPr>
          <w:p>
            <w:pPr>
              <w:spacing w:after="0"/>
              <w:jc w:val="left"/>
            </w:pPr>
            <w:r>
              <w:rPr>
                <w:sz w:val="16"/>
              </w:rPr>
              <w:t>Ice Storm, 2011-01-10, $1,000 property; $0 crops (2011 dollars); NWS zone GAZ129</w:t>
            </w:r>
          </w:p>
        </w:tc>
        <w:tc>
          <w:tcPr>
            <w:tcW w:type="dxa" w:w="1692"/>
          </w:tcPr>
          <w:p>
            <w:pPr>
              <w:spacing w:after="0"/>
              <w:jc w:val="left"/>
            </w:pPr>
          </w:p>
        </w:tc>
        <w:tc>
          <w:tcPr>
            <w:tcW w:type="dxa" w:w="1827"/>
          </w:tcPr>
          <w:p>
            <w:pPr>
              <w:spacing w:after="0"/>
              <w:jc w:val="left"/>
            </w:pPr>
            <w:r>
              <w:rPr>
                <w:sz w:val="16"/>
              </w:rPr>
              <w:t>Countywide (zone-level records).</w:t>
            </w:r>
          </w:p>
        </w:tc>
        <w:tc>
          <w:tcPr>
            <w:tcW w:type="dxa" w:w="1663"/>
          </w:tcPr>
          <w:p>
            <w:pPr>
              <w:spacing w:after="0"/>
              <w:jc w:val="left"/>
            </w:pPr>
          </w:p>
        </w:tc>
      </w:tr>
      <w:tr>
        <w:trPr>
          <w:cantSplit/>
        </w:trPr>
        <w:tc>
          <w:tcPr>
            <w:tcW w:type="dxa" w:w="1999"/>
          </w:tcPr>
          <w:p>
            <w:pPr>
              <w:spacing w:after="0"/>
              <w:jc w:val="left"/>
            </w:pPr>
            <w:r>
              <w:rPr>
                <w:sz w:val="16"/>
              </w:rPr>
              <w:t>Flash Flood, Flood, Lakeshore Flood</w:t>
            </w:r>
          </w:p>
        </w:tc>
        <w:tc>
          <w:tcPr>
            <w:tcW w:type="dxa" w:w="1982"/>
          </w:tcPr>
          <w:p>
            <w:pPr>
              <w:spacing w:after="0"/>
              <w:jc w:val="left"/>
            </w:pPr>
            <w:r>
              <w:rPr>
                <w:sz w:val="16"/>
              </w:rPr>
              <w:t>damage and flood days (flood depth: FIRM)</w:t>
            </w:r>
          </w:p>
        </w:tc>
        <w:tc>
          <w:tcPr>
            <w:tcW w:type="dxa" w:w="1630"/>
          </w:tcPr>
          <w:p>
            <w:pPr>
              <w:spacing w:after="0"/>
              <w:jc w:val="right"/>
            </w:pPr>
            <w:r>
              <w:rPr>
                <w:sz w:val="16"/>
              </w:rPr>
              <w:t>22 records, 2006 to 2024</w:t>
            </w:r>
          </w:p>
        </w:tc>
        <w:tc>
          <w:tcPr>
            <w:tcW w:type="dxa" w:w="1502"/>
          </w:tcPr>
          <w:p>
            <w:pPr>
              <w:spacing w:after="0"/>
              <w:jc w:val="left"/>
            </w:pPr>
          </w:p>
        </w:tc>
        <w:tc>
          <w:tcPr>
            <w:tcW w:type="dxa" w:w="1818"/>
          </w:tcPr>
          <w:p>
            <w:pPr>
              <w:spacing w:after="0"/>
              <w:jc w:val="left"/>
            </w:pPr>
            <w:r>
              <w:rPr>
                <w:sz w:val="16"/>
              </w:rPr>
              <w:t>Flood, 2013-02-23, $500,000 property; $0 crops (2013 dollars)</w:t>
            </w:r>
          </w:p>
        </w:tc>
        <w:tc>
          <w:tcPr>
            <w:tcW w:type="dxa" w:w="1692"/>
          </w:tcPr>
          <w:p>
            <w:pPr>
              <w:spacing w:after="0"/>
              <w:jc w:val="left"/>
            </w:pPr>
          </w:p>
        </w:tc>
        <w:tc>
          <w:tcPr>
            <w:tcW w:type="dxa" w:w="1827"/>
          </w:tcPr>
          <w:p>
            <w:pPr>
              <w:spacing w:after="0"/>
              <w:jc w:val="left"/>
            </w:pPr>
            <w:r>
              <w:rPr>
                <w:sz w:val="16"/>
              </w:rPr>
              <w:t>Event records naming jurisdictions in the plan: Tifton city (9 records), Ty Ty city (1 record).</w:t>
            </w:r>
          </w:p>
        </w:tc>
        <w:tc>
          <w:tcPr>
            <w:tcW w:type="dxa" w:w="16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9"/>
          </w:tcPr>
          <w:p>
            <w:pPr>
              <w:spacing w:after="0"/>
              <w:jc w:val="left"/>
            </w:pPr>
            <w:r>
              <w:rPr>
                <w:sz w:val="16"/>
              </w:rPr>
              <w:t>Debris Flow</w:t>
            </w:r>
          </w:p>
        </w:tc>
        <w:tc>
          <w:tcPr>
            <w:tcW w:type="dxa" w:w="1982"/>
          </w:tcPr>
          <w:p>
            <w:pPr>
              <w:spacing w:after="0"/>
              <w:jc w:val="left"/>
            </w:pPr>
            <w:r>
              <w:rPr>
                <w:sz w:val="16"/>
              </w:rPr>
              <w:t>none (count and damage only)</w:t>
            </w:r>
          </w:p>
        </w:tc>
        <w:tc>
          <w:tcPr>
            <w:tcW w:type="dxa" w:w="1630"/>
          </w:tcPr>
          <w:p>
            <w:pPr>
              <w:spacing w:after="0"/>
              <w:jc w:val="right"/>
            </w:pPr>
            <w:r>
              <w:rPr>
                <w:sz w:val="16"/>
              </w:rPr>
              <w:t>0</w:t>
            </w:r>
          </w:p>
        </w:tc>
        <w:tc>
          <w:tcPr>
            <w:tcW w:type="dxa" w:w="1502"/>
          </w:tcPr>
          <w:p>
            <w:pPr>
              <w:spacing w:after="0"/>
              <w:jc w:val="left"/>
            </w:pPr>
          </w:p>
        </w:tc>
        <w:tc>
          <w:tcPr>
            <w:tcW w:type="dxa" w:w="1818"/>
          </w:tcPr>
          <w:p>
            <w:pPr>
              <w:spacing w:after="0"/>
              <w:jc w:val="left"/>
            </w:pPr>
          </w:p>
        </w:tc>
        <w:tc>
          <w:tcPr>
            <w:tcW w:type="dxa" w:w="1692"/>
          </w:tcPr>
          <w:p>
            <w:pPr>
              <w:spacing w:after="0"/>
              <w:jc w:val="left"/>
            </w:pPr>
          </w:p>
        </w:tc>
        <w:tc>
          <w:tcPr>
            <w:tcW w:type="dxa" w:w="1827"/>
          </w:tcPr>
          <w:p>
            <w:pPr>
              <w:spacing w:after="0"/>
              <w:jc w:val="left"/>
            </w:pPr>
          </w:p>
        </w:tc>
        <w:tc>
          <w:tcPr>
            <w:tcW w:type="dxa" w:w="1663"/>
          </w:tcPr>
          <w:p>
            <w:pPr>
              <w:spacing w:after="0"/>
              <w:jc w:val="left"/>
            </w:pPr>
          </w:p>
        </w:tc>
      </w:tr>
      <w:tr>
        <w:trPr>
          <w:cantSplit/>
        </w:trPr>
        <w:tc>
          <w:tcPr>
            <w:tcW w:type="dxa" w:w="1999"/>
          </w:tcPr>
          <w:p>
            <w:pPr>
              <w:spacing w:after="0"/>
              <w:jc w:val="left"/>
            </w:pPr>
            <w:r>
              <w:rPr>
                <w:sz w:val="16"/>
              </w:rPr>
              <w:t>Lightning</w:t>
            </w:r>
          </w:p>
        </w:tc>
        <w:tc>
          <w:tcPr>
            <w:tcW w:type="dxa" w:w="1982"/>
          </w:tcPr>
          <w:p>
            <w:pPr>
              <w:spacing w:after="0"/>
              <w:jc w:val="left"/>
            </w:pPr>
            <w:r>
              <w:rPr>
                <w:sz w:val="16"/>
              </w:rPr>
              <w:t>annualized frequency (the measure FEMA's Local Mitigation Planning Handbook names)</w:t>
            </w:r>
          </w:p>
        </w:tc>
        <w:tc>
          <w:tcPr>
            <w:tcW w:type="dxa" w:w="1630"/>
          </w:tcPr>
          <w:p>
            <w:pPr>
              <w:spacing w:after="0"/>
              <w:jc w:val="right"/>
            </w:pPr>
            <w:r>
              <w:rPr>
                <w:sz w:val="16"/>
              </w:rPr>
              <w:t>5 records, 1998 to 2021</w:t>
            </w:r>
          </w:p>
        </w:tc>
        <w:tc>
          <w:tcPr>
            <w:tcW w:type="dxa" w:w="1502"/>
          </w:tcPr>
          <w:p>
            <w:pPr>
              <w:spacing w:after="0"/>
              <w:jc w:val="left"/>
            </w:pPr>
          </w:p>
        </w:tc>
        <w:tc>
          <w:tcPr>
            <w:tcW w:type="dxa" w:w="1818"/>
          </w:tcPr>
          <w:p>
            <w:pPr>
              <w:spacing w:after="0"/>
              <w:jc w:val="left"/>
            </w:pPr>
            <w:r>
              <w:rPr>
                <w:sz w:val="16"/>
              </w:rPr>
              <w:t>Lightning, 2007-06-30, $0 property; $0 crops (2007 dollars), 1 direct death, 2 direct injuries</w:t>
            </w:r>
          </w:p>
        </w:tc>
        <w:tc>
          <w:tcPr>
            <w:tcW w:type="dxa" w:w="1692"/>
          </w:tcPr>
          <w:p>
            <w:pPr>
              <w:spacing w:after="0"/>
              <w:jc w:val="left"/>
            </w:pPr>
            <w:r>
              <w:rPr>
                <w:sz w:val="16"/>
              </w:rPr>
              <w:t>Lightning, 2006-05-28, $150,000 property; crops not reported (2006 dollars)</w:t>
            </w:r>
          </w:p>
        </w:tc>
        <w:tc>
          <w:tcPr>
            <w:tcW w:type="dxa" w:w="1827"/>
          </w:tcPr>
          <w:p>
            <w:pPr>
              <w:spacing w:after="0"/>
              <w:jc w:val="left"/>
            </w:pPr>
            <w:r>
              <w:rPr>
                <w:sz w:val="16"/>
              </w:rPr>
              <w:t>Event records naming jurisdictions in the plan: Tifton city (4 records), Ty Ty city (1 record).</w:t>
            </w:r>
          </w:p>
        </w:tc>
        <w:tc>
          <w:tcPr>
            <w:tcW w:type="dxa" w:w="1663"/>
          </w:tcPr>
          <w:p>
            <w:pPr>
              <w:spacing w:after="0"/>
              <w:jc w:val="left"/>
            </w:pPr>
            <w:r>
              <w:rPr>
                <w:sz w:val="16"/>
              </w:rPr>
              <w:t>Storm Events lists lightning with damage or casualties.</w:t>
            </w:r>
          </w:p>
        </w:tc>
      </w:tr>
      <w:tr>
        <w:trPr>
          <w:cantSplit/>
        </w:trPr>
        <w:tc>
          <w:tcPr>
            <w:tcW w:type="dxa" w:w="1999"/>
          </w:tcPr>
          <w:p>
            <w:pPr>
              <w:spacing w:after="0"/>
              <w:jc w:val="left"/>
            </w:pPr>
            <w:r>
              <w:rPr>
                <w:sz w:val="16"/>
              </w:rPr>
              <w:t>High Wind and Strong Wind (outside NRI's Strong Wind definition)</w:t>
            </w:r>
          </w:p>
        </w:tc>
        <w:tc>
          <w:tcPr>
            <w:tcW w:type="dxa" w:w="1982"/>
          </w:tcPr>
          <w:p>
            <w:pPr>
              <w:spacing w:after="0"/>
              <w:jc w:val="left"/>
            </w:pPr>
            <w:r>
              <w:rPr>
                <w:sz w:val="16"/>
              </w:rPr>
              <w:t>wind speed (kt and mph)</w:t>
            </w:r>
          </w:p>
        </w:tc>
        <w:tc>
          <w:tcPr>
            <w:tcW w:type="dxa" w:w="1630"/>
          </w:tcPr>
          <w:p>
            <w:pPr>
              <w:spacing w:after="0"/>
              <w:jc w:val="right"/>
            </w:pPr>
            <w:r>
              <w:rPr>
                <w:sz w:val="16"/>
              </w:rPr>
              <w:t>0</w:t>
            </w:r>
          </w:p>
        </w:tc>
        <w:tc>
          <w:tcPr>
            <w:tcW w:type="dxa" w:w="1502"/>
          </w:tcPr>
          <w:p>
            <w:pPr>
              <w:spacing w:after="0"/>
              <w:jc w:val="left"/>
            </w:pPr>
          </w:p>
        </w:tc>
        <w:tc>
          <w:tcPr>
            <w:tcW w:type="dxa" w:w="1818"/>
          </w:tcPr>
          <w:p>
            <w:pPr>
              <w:spacing w:after="0"/>
              <w:jc w:val="left"/>
            </w:pPr>
          </w:p>
        </w:tc>
        <w:tc>
          <w:tcPr>
            <w:tcW w:type="dxa" w:w="1692"/>
          </w:tcPr>
          <w:p>
            <w:pPr>
              <w:spacing w:after="0"/>
              <w:jc w:val="left"/>
            </w:pPr>
          </w:p>
        </w:tc>
        <w:tc>
          <w:tcPr>
            <w:tcW w:type="dxa" w:w="1827"/>
          </w:tcPr>
          <w:p>
            <w:pPr>
              <w:spacing w:after="0"/>
              <w:jc w:val="left"/>
            </w:pPr>
          </w:p>
        </w:tc>
        <w:tc>
          <w:tcPr>
            <w:tcW w:type="dxa" w:w="1663"/>
          </w:tcPr>
          <w:p>
            <w:pPr>
              <w:spacing w:after="0"/>
              <w:jc w:val="left"/>
            </w:pPr>
          </w:p>
        </w:tc>
      </w:tr>
      <w:tr>
        <w:trPr>
          <w:cantSplit/>
        </w:trPr>
        <w:tc>
          <w:tcPr>
            <w:tcW w:type="dxa" w:w="1999"/>
          </w:tcPr>
          <w:p>
            <w:pPr>
              <w:spacing w:after="0"/>
              <w:jc w:val="left"/>
            </w:pPr>
            <w:r>
              <w:rPr>
                <w:sz w:val="16"/>
              </w:rPr>
              <w:t>Thunderstorm Wind</w:t>
            </w:r>
          </w:p>
        </w:tc>
        <w:tc>
          <w:tcPr>
            <w:tcW w:type="dxa" w:w="1982"/>
          </w:tcPr>
          <w:p>
            <w:pPr>
              <w:spacing w:after="0"/>
              <w:jc w:val="left"/>
            </w:pPr>
            <w:r>
              <w:rPr>
                <w:sz w:val="16"/>
              </w:rPr>
              <w:t>wind speed (kt and mph)</w:t>
            </w:r>
          </w:p>
        </w:tc>
        <w:tc>
          <w:tcPr>
            <w:tcW w:type="dxa" w:w="1630"/>
          </w:tcPr>
          <w:p>
            <w:pPr>
              <w:spacing w:after="0"/>
              <w:jc w:val="right"/>
            </w:pPr>
            <w:r>
              <w:rPr>
                <w:sz w:val="16"/>
              </w:rPr>
              <w:t>161 records, 1956 to 2026</w:t>
            </w:r>
          </w:p>
        </w:tc>
        <w:tc>
          <w:tcPr>
            <w:tcW w:type="dxa" w:w="1502"/>
          </w:tcPr>
          <w:p>
            <w:pPr>
              <w:spacing w:after="0"/>
              <w:jc w:val="left"/>
            </w:pPr>
            <w:r>
              <w:rPr>
                <w:sz w:val="16"/>
              </w:rPr>
              <w:t>50 kt (58 mph) to 65 kt (75 mph) (median 50 kt (58 mph)); 114 with a recorded value</w:t>
            </w:r>
          </w:p>
        </w:tc>
        <w:tc>
          <w:tcPr>
            <w:tcW w:type="dxa" w:w="1818"/>
          </w:tcPr>
          <w:p>
            <w:pPr>
              <w:spacing w:after="0"/>
              <w:jc w:val="left"/>
            </w:pPr>
            <w:r>
              <w:rPr>
                <w:sz w:val="16"/>
              </w:rPr>
              <w:t>65 kt (75 mph) estimated gust, Thunderstorm Wind, 2025-04-27; same speed and measurement basis also recorded on 2013-06-24, 2014-02-21, 2023-01-04</w:t>
            </w:r>
          </w:p>
        </w:tc>
        <w:tc>
          <w:tcPr>
            <w:tcW w:type="dxa" w:w="1692"/>
          </w:tcPr>
          <w:p>
            <w:pPr>
              <w:spacing w:after="0"/>
              <w:jc w:val="left"/>
            </w:pPr>
            <w:r>
              <w:rPr>
                <w:sz w:val="16"/>
              </w:rPr>
              <w:t>Thunderstorm Wind, 1994-05-15, $500,000 property; crops not recorded (1994 dollars)</w:t>
            </w:r>
          </w:p>
        </w:tc>
        <w:tc>
          <w:tcPr>
            <w:tcW w:type="dxa" w:w="1827"/>
          </w:tcPr>
          <w:p>
            <w:pPr>
              <w:spacing w:after="0"/>
              <w:jc w:val="left"/>
            </w:pPr>
            <w:r>
              <w:rPr>
                <w:sz w:val="16"/>
              </w:rPr>
              <w:t>Event records naming jurisdictions in the plan: Tifton city (45 records), Omega city (13 records), Ty Ty city (7 records).</w:t>
            </w:r>
          </w:p>
        </w:tc>
        <w:tc>
          <w:tcPr>
            <w:tcW w:type="dxa" w:w="1663"/>
          </w:tcPr>
          <w:p>
            <w:pPr>
              <w:spacing w:after="0"/>
              <w:jc w:val="left"/>
            </w:pPr>
          </w:p>
        </w:tc>
      </w:tr>
      <w:tr>
        <w:trPr>
          <w:cantSplit/>
        </w:trPr>
        <w:tc>
          <w:tcPr>
            <w:tcW w:type="dxa" w:w="1999"/>
          </w:tcPr>
          <w:p>
            <w:pPr>
              <w:spacing w:after="0"/>
              <w:jc w:val="left"/>
            </w:pPr>
            <w:r>
              <w:rPr>
                <w:sz w:val="16"/>
              </w:rPr>
              <w:t>Tornado</w:t>
            </w:r>
          </w:p>
        </w:tc>
        <w:tc>
          <w:tcPr>
            <w:tcW w:type="dxa" w:w="1982"/>
          </w:tcPr>
          <w:p>
            <w:pPr>
              <w:spacing w:after="0"/>
              <w:jc w:val="left"/>
            </w:pPr>
            <w:r>
              <w:rPr>
                <w:sz w:val="16"/>
              </w:rPr>
              <w:t>Enhanced Fujita (Fujita before Feb 2007)</w:t>
            </w:r>
          </w:p>
        </w:tc>
        <w:tc>
          <w:tcPr>
            <w:tcW w:type="dxa" w:w="1630"/>
          </w:tcPr>
          <w:p>
            <w:pPr>
              <w:spacing w:after="0"/>
              <w:jc w:val="right"/>
            </w:pPr>
            <w:r>
              <w:rPr>
                <w:sz w:val="16"/>
              </w:rPr>
              <w:t>24 records, 1952 to 2022</w:t>
            </w:r>
          </w:p>
        </w:tc>
        <w:tc>
          <w:tcPr>
            <w:tcW w:type="dxa" w:w="1502"/>
          </w:tcPr>
          <w:p>
            <w:pPr>
              <w:spacing w:after="0"/>
              <w:jc w:val="left"/>
            </w:pPr>
            <w:r>
              <w:rPr>
                <w:sz w:val="16"/>
              </w:rPr>
              <w:t>F/EF0 to F/EF2 (median F/EF1); 23 with a recorded value</w:t>
            </w:r>
          </w:p>
        </w:tc>
        <w:tc>
          <w:tcPr>
            <w:tcW w:type="dxa" w:w="1818"/>
          </w:tcPr>
          <w:p>
            <w:pPr>
              <w:spacing w:after="0"/>
              <w:jc w:val="left"/>
            </w:pPr>
            <w:r>
              <w:rPr>
                <w:sz w:val="16"/>
              </w:rPr>
              <w:t>F2 tornado, 2000-02-14, 5 mi within this county, 200 yd wide, $2,000,000 property; crops not reported (2000 dollars), 10 direct injuries</w:t>
            </w:r>
          </w:p>
        </w:tc>
        <w:tc>
          <w:tcPr>
            <w:tcW w:type="dxa" w:w="1692"/>
          </w:tcPr>
          <w:p>
            <w:pPr>
              <w:spacing w:after="0"/>
              <w:jc w:val="left"/>
            </w:pPr>
          </w:p>
        </w:tc>
        <w:tc>
          <w:tcPr>
            <w:tcW w:type="dxa" w:w="1827"/>
          </w:tcPr>
          <w:p>
            <w:pPr>
              <w:spacing w:after="0"/>
              <w:jc w:val="left"/>
            </w:pPr>
            <w:r>
              <w:rPr>
                <w:sz w:val="16"/>
              </w:rPr>
              <w:t>Event records naming jurisdictions in the plan: Omega city (5 records), Tifton city (1 record), Ty Ty city (1 record).</w:t>
            </w:r>
          </w:p>
        </w:tc>
        <w:tc>
          <w:tcPr>
            <w:tcW w:type="dxa" w:w="16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9"/>
          </w:tcPr>
          <w:p>
            <w:pPr>
              <w:spacing w:after="0"/>
              <w:jc w:val="left"/>
            </w:pPr>
            <w:r>
              <w:rPr>
                <w:sz w:val="16"/>
              </w:rPr>
              <w:t>Wildfire</w:t>
            </w:r>
          </w:p>
        </w:tc>
        <w:tc>
          <w:tcPr>
            <w:tcW w:type="dxa" w:w="1982"/>
          </w:tcPr>
          <w:p>
            <w:pPr>
              <w:spacing w:after="0"/>
              <w:jc w:val="left"/>
            </w:pPr>
            <w:r>
              <w:rPr>
                <w:sz w:val="16"/>
              </w:rPr>
              <w:t>acres burned (local data)</w:t>
            </w:r>
          </w:p>
        </w:tc>
        <w:tc>
          <w:tcPr>
            <w:tcW w:type="dxa" w:w="1630"/>
          </w:tcPr>
          <w:p>
            <w:pPr>
              <w:spacing w:after="0"/>
              <w:jc w:val="right"/>
            </w:pPr>
            <w:r>
              <w:rPr>
                <w:sz w:val="16"/>
              </w:rPr>
              <w:t>0</w:t>
            </w:r>
          </w:p>
        </w:tc>
        <w:tc>
          <w:tcPr>
            <w:tcW w:type="dxa" w:w="1502"/>
          </w:tcPr>
          <w:p>
            <w:pPr>
              <w:spacing w:after="0"/>
              <w:jc w:val="left"/>
            </w:pPr>
          </w:p>
        </w:tc>
        <w:tc>
          <w:tcPr>
            <w:tcW w:type="dxa" w:w="1818"/>
          </w:tcPr>
          <w:p>
            <w:pPr>
              <w:spacing w:after="0"/>
              <w:jc w:val="left"/>
            </w:pPr>
          </w:p>
        </w:tc>
        <w:tc>
          <w:tcPr>
            <w:tcW w:type="dxa" w:w="1692"/>
          </w:tcPr>
          <w:p>
            <w:pPr>
              <w:spacing w:after="0"/>
              <w:jc w:val="left"/>
            </w:pPr>
          </w:p>
        </w:tc>
        <w:tc>
          <w:tcPr>
            <w:tcW w:type="dxa" w:w="1827"/>
          </w:tcPr>
          <w:p>
            <w:pPr>
              <w:spacing w:after="0"/>
              <w:jc w:val="left"/>
            </w:pPr>
          </w:p>
        </w:tc>
        <w:tc>
          <w:tcPr>
            <w:tcW w:type="dxa" w:w="1663"/>
          </w:tcPr>
          <w:p>
            <w:pPr>
              <w:spacing w:after="0"/>
              <w:jc w:val="left"/>
            </w:pPr>
          </w:p>
        </w:tc>
      </w:tr>
      <w:tr>
        <w:trPr>
          <w:cantSplit/>
        </w:trPr>
        <w:tc>
          <w:tcPr>
            <w:tcW w:type="dxa" w:w="1999"/>
          </w:tcPr>
          <w:p>
            <w:pPr>
              <w:spacing w:after="0"/>
              <w:jc w:val="left"/>
            </w:pPr>
            <w:r>
              <w:rPr>
                <w:sz w:val="16"/>
              </w:rPr>
              <w:t>Winter Storm, Heavy Snow, Blizzard, Lake-Effect Snow, Winter Weather, Sleet</w:t>
            </w:r>
          </w:p>
        </w:tc>
        <w:tc>
          <w:tcPr>
            <w:tcW w:type="dxa" w:w="1982"/>
          </w:tcPr>
          <w:p>
            <w:pPr>
              <w:spacing w:after="0"/>
              <w:jc w:val="left"/>
            </w:pPr>
            <w:r>
              <w:rPr>
                <w:sz w:val="16"/>
              </w:rPr>
              <w:t>none in data (snowfall: local data)</w:t>
            </w:r>
          </w:p>
        </w:tc>
        <w:tc>
          <w:tcPr>
            <w:tcW w:type="dxa" w:w="1630"/>
          </w:tcPr>
          <w:p>
            <w:pPr>
              <w:spacing w:after="0"/>
              <w:jc w:val="right"/>
            </w:pPr>
            <w:r>
              <w:rPr>
                <w:sz w:val="16"/>
              </w:rPr>
              <w:t>4 records, 2014 to 2025 (4 zone-level)</w:t>
            </w:r>
          </w:p>
        </w:tc>
        <w:tc>
          <w:tcPr>
            <w:tcW w:type="dxa" w:w="1502"/>
          </w:tcPr>
          <w:p>
            <w:pPr>
              <w:spacing w:after="0"/>
              <w:jc w:val="left"/>
            </w:pPr>
          </w:p>
        </w:tc>
        <w:tc>
          <w:tcPr>
            <w:tcW w:type="dxa" w:w="1818"/>
          </w:tcPr>
          <w:p>
            <w:pPr>
              <w:spacing w:after="0"/>
              <w:jc w:val="left"/>
            </w:pPr>
            <w:r>
              <w:rPr>
                <w:sz w:val="16"/>
              </w:rPr>
              <w:t>No damage reported in 4 records.</w:t>
            </w:r>
          </w:p>
        </w:tc>
        <w:tc>
          <w:tcPr>
            <w:tcW w:type="dxa" w:w="1692"/>
          </w:tcPr>
          <w:p>
            <w:pPr>
              <w:spacing w:after="0"/>
              <w:jc w:val="left"/>
            </w:pPr>
          </w:p>
        </w:tc>
        <w:tc>
          <w:tcPr>
            <w:tcW w:type="dxa" w:w="1827"/>
          </w:tcPr>
          <w:p>
            <w:pPr>
              <w:spacing w:after="0"/>
              <w:jc w:val="left"/>
            </w:pPr>
            <w:r>
              <w:rPr>
                <w:sz w:val="16"/>
              </w:rPr>
              <w:t>Countywide (zone-level records).</w:t>
            </w:r>
          </w:p>
        </w:tc>
        <w:tc>
          <w:tcPr>
            <w:tcW w:type="dxa" w:w="16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3"/>
        <w:gridCol w:w="2107"/>
        <w:gridCol w:w="2485"/>
        <w:gridCol w:w="2730"/>
        <w:gridCol w:w="1392"/>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3"/>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Title</w:t>
            </w:r>
          </w:p>
        </w:tc>
        <w:tc>
          <w:tcPr>
            <w:tcW w:type="dxa" w:w="2485"/>
            <w:shd w:val="clear" w:color="auto" w:fill="E8E8E8"/>
          </w:tcPr>
          <w:p>
            <w:pPr>
              <w:spacing w:after="0"/>
              <w:jc w:val="left"/>
            </w:pPr>
            <w:r>
              <w:rPr>
                <w:b/>
                <w:sz w:val="16"/>
              </w:rPr>
              <w:t>Mapped hazard</w:t>
            </w:r>
          </w:p>
        </w:tc>
        <w:tc>
          <w:tcPr>
            <w:tcW w:type="dxa" w:w="27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2"/>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93"/>
          </w:tcPr>
          <w:p>
            <w:pPr>
              <w:spacing w:after="0"/>
              <w:jc w:val="left"/>
            </w:pPr>
            <w:r>
              <w:rPr>
                <w:sz w:val="16"/>
              </w:rPr>
              <w:t>Major disaster</w:t>
            </w:r>
          </w:p>
        </w:tc>
        <w:tc>
          <w:tcPr>
            <w:tcW w:type="dxa" w:w="2107"/>
          </w:tcPr>
          <w:p>
            <w:pPr>
              <w:spacing w:after="0"/>
              <w:jc w:val="left"/>
            </w:pPr>
            <w:r>
              <w:rPr>
                <w:sz w:val="16"/>
              </w:rPr>
              <w:t>Hurricane Helene</w:t>
            </w:r>
          </w:p>
        </w:tc>
        <w:tc>
          <w:tcPr>
            <w:tcW w:type="dxa" w:w="2485"/>
          </w:tcPr>
          <w:p>
            <w:pPr>
              <w:spacing w:after="0"/>
              <w:jc w:val="left"/>
            </w:pPr>
            <w:r>
              <w:rPr>
                <w:sz w:val="16"/>
              </w:rPr>
              <w:t>Hurricane</w:t>
            </w:r>
          </w:p>
        </w:tc>
        <w:tc>
          <w:tcPr>
            <w:tcW w:type="dxa" w:w="2730"/>
          </w:tcPr>
          <w:p>
            <w:pPr>
              <w:spacing w:after="0"/>
              <w:jc w:val="right"/>
            </w:pPr>
            <w:r>
              <w:rPr>
                <w:sz w:val="16"/>
              </w:rPr>
              <w:t>$1,092,816.07</w:t>
            </w:r>
          </w:p>
        </w:tc>
        <w:tc>
          <w:tcPr>
            <w:tcW w:type="dxa" w:w="1392"/>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93"/>
          </w:tcPr>
          <w:p>
            <w:pPr>
              <w:spacing w:after="0"/>
              <w:jc w:val="left"/>
            </w:pPr>
            <w:r>
              <w:rPr>
                <w:sz w:val="16"/>
              </w:rPr>
              <w:t>Emergency</w:t>
            </w:r>
          </w:p>
        </w:tc>
        <w:tc>
          <w:tcPr>
            <w:tcW w:type="dxa" w:w="2107"/>
          </w:tcPr>
          <w:p>
            <w:pPr>
              <w:spacing w:after="0"/>
              <w:jc w:val="left"/>
            </w:pPr>
            <w:r>
              <w:rPr>
                <w:sz w:val="16"/>
              </w:rPr>
              <w:t>Hurricane Helene</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2"/>
          </w:tcPr>
          <w:p>
            <w:pPr>
              <w:spacing w:after="0"/>
              <w:jc w:val="left"/>
            </w:pPr>
            <w:r>
              <w:rPr>
                <w:sz w:val="16"/>
              </w:rPr>
              <w:t>new since last plan; within last 5 years</w:t>
            </w:r>
          </w:p>
        </w:tc>
        <w:tc>
          <w:tcPr>
            <w:tcW w:type="dxa" w:w="894"/>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93"/>
          </w:tcPr>
          <w:p>
            <w:pPr>
              <w:spacing w:after="0"/>
              <w:jc w:val="left"/>
            </w:pPr>
            <w:r>
              <w:rPr>
                <w:sz w:val="16"/>
              </w:rPr>
              <w:t>Major disaster</w:t>
            </w:r>
          </w:p>
        </w:tc>
        <w:tc>
          <w:tcPr>
            <w:tcW w:type="dxa" w:w="2107"/>
          </w:tcPr>
          <w:p>
            <w:pPr>
              <w:spacing w:after="0"/>
              <w:jc w:val="left"/>
            </w:pPr>
            <w:r>
              <w:rPr>
                <w:sz w:val="16"/>
              </w:rPr>
              <w:t>Tropical Storm Debby</w:t>
            </w:r>
          </w:p>
        </w:tc>
        <w:tc>
          <w:tcPr>
            <w:tcW w:type="dxa" w:w="2485"/>
          </w:tcPr>
          <w:p>
            <w:pPr>
              <w:spacing w:after="0"/>
              <w:jc w:val="left"/>
            </w:pPr>
            <w:r>
              <w:rPr>
                <w:sz w:val="16"/>
              </w:rPr>
              <w:t>Hurricane</w:t>
            </w:r>
          </w:p>
        </w:tc>
        <w:tc>
          <w:tcPr>
            <w:tcW w:type="dxa" w:w="2730"/>
          </w:tcPr>
          <w:p>
            <w:pPr>
              <w:spacing w:after="0"/>
              <w:jc w:val="right"/>
            </w:pPr>
            <w:r>
              <w:rPr>
                <w:sz w:val="16"/>
              </w:rPr>
              <w:t>$29,064.95</w:t>
            </w:r>
          </w:p>
        </w:tc>
        <w:tc>
          <w:tcPr>
            <w:tcW w:type="dxa" w:w="1392"/>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93"/>
          </w:tcPr>
          <w:p>
            <w:pPr>
              <w:spacing w:after="0"/>
              <w:jc w:val="left"/>
            </w:pPr>
            <w:r>
              <w:rPr>
                <w:sz w:val="16"/>
              </w:rPr>
              <w:t>Emergency</w:t>
            </w:r>
          </w:p>
        </w:tc>
        <w:tc>
          <w:tcPr>
            <w:tcW w:type="dxa" w:w="2107"/>
          </w:tcPr>
          <w:p>
            <w:pPr>
              <w:spacing w:after="0"/>
              <w:jc w:val="left"/>
            </w:pPr>
            <w:r>
              <w:rPr>
                <w:sz w:val="16"/>
              </w:rPr>
              <w:t>Hurricane Debby</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2"/>
          </w:tcPr>
          <w:p>
            <w:pPr>
              <w:spacing w:after="0"/>
              <w:jc w:val="left"/>
            </w:pPr>
            <w:r>
              <w:rPr>
                <w:sz w:val="16"/>
              </w:rPr>
              <w:t>new since last plan; within last 5 years</w:t>
            </w:r>
          </w:p>
        </w:tc>
        <w:tc>
          <w:tcPr>
            <w:tcW w:type="dxa" w:w="894"/>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93"/>
          </w:tcPr>
          <w:p>
            <w:pPr>
              <w:spacing w:after="0"/>
              <w:jc w:val="left"/>
            </w:pPr>
            <w:r>
              <w:rPr>
                <w:sz w:val="16"/>
              </w:rPr>
              <w:t>Major disaster</w:t>
            </w:r>
          </w:p>
        </w:tc>
        <w:tc>
          <w:tcPr>
            <w:tcW w:type="dxa" w:w="2107"/>
          </w:tcPr>
          <w:p>
            <w:pPr>
              <w:spacing w:after="0"/>
              <w:jc w:val="left"/>
            </w:pPr>
            <w:r>
              <w:rPr>
                <w:sz w:val="16"/>
              </w:rPr>
              <w:t>Hurricane Idalia</w:t>
            </w:r>
          </w:p>
        </w:tc>
        <w:tc>
          <w:tcPr>
            <w:tcW w:type="dxa" w:w="2485"/>
          </w:tcPr>
          <w:p>
            <w:pPr>
              <w:spacing w:after="0"/>
              <w:jc w:val="left"/>
            </w:pPr>
            <w:r>
              <w:rPr>
                <w:sz w:val="16"/>
              </w:rPr>
              <w:t>Hurricane (primary); also designated: Inland Flooding, Strong Wind, Tornado</w:t>
            </w:r>
          </w:p>
        </w:tc>
        <w:tc>
          <w:tcPr>
            <w:tcW w:type="dxa" w:w="2730"/>
          </w:tcPr>
          <w:p>
            <w:pPr>
              <w:spacing w:after="0"/>
              <w:jc w:val="right"/>
            </w:pPr>
            <w:r>
              <w:rPr>
                <w:sz w:val="16"/>
              </w:rPr>
              <w:t>$87,421.08</w:t>
            </w:r>
          </w:p>
        </w:tc>
        <w:tc>
          <w:tcPr>
            <w:tcW w:type="dxa" w:w="1392"/>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93"/>
          </w:tcPr>
          <w:p>
            <w:pPr>
              <w:spacing w:after="0"/>
              <w:jc w:val="left"/>
            </w:pPr>
            <w:r>
              <w:rPr>
                <w:sz w:val="16"/>
              </w:rPr>
              <w:t>Major disaster</w:t>
            </w:r>
          </w:p>
        </w:tc>
        <w:tc>
          <w:tcPr>
            <w:tcW w:type="dxa" w:w="2107"/>
          </w:tcPr>
          <w:p>
            <w:pPr>
              <w:spacing w:after="0"/>
              <w:jc w:val="left"/>
            </w:pPr>
            <w:r>
              <w:rPr>
                <w:sz w:val="16"/>
              </w:rPr>
              <w:t>COVID-19 Pandemic</w:t>
            </w:r>
          </w:p>
        </w:tc>
        <w:tc>
          <w:tcPr>
            <w:tcW w:type="dxa" w:w="2485"/>
          </w:tcPr>
          <w:p>
            <w:pPr>
              <w:spacing w:after="0"/>
              <w:jc w:val="left"/>
            </w:pPr>
            <w:r>
              <w:rPr>
                <w:sz w:val="16"/>
              </w:rPr>
              <w:t>Non-natural, not counted</w:t>
            </w:r>
          </w:p>
        </w:tc>
        <w:tc>
          <w:tcPr>
            <w:tcW w:type="dxa" w:w="2730"/>
          </w:tcPr>
          <w:p>
            <w:pPr>
              <w:spacing w:after="0"/>
              <w:jc w:val="right"/>
            </w:pPr>
            <w:r>
              <w:rPr>
                <w:sz w:val="16"/>
              </w:rPr>
              <w:t>$26,775.90</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93"/>
          </w:tcPr>
          <w:p>
            <w:pPr>
              <w:spacing w:after="0"/>
              <w:jc w:val="left"/>
            </w:pPr>
            <w:r>
              <w:rPr>
                <w:sz w:val="16"/>
              </w:rPr>
              <w:t>Emergency</w:t>
            </w:r>
          </w:p>
        </w:tc>
        <w:tc>
          <w:tcPr>
            <w:tcW w:type="dxa" w:w="2107"/>
          </w:tcPr>
          <w:p>
            <w:pPr>
              <w:spacing w:after="0"/>
              <w:jc w:val="left"/>
            </w:pPr>
            <w:r>
              <w:rPr>
                <w:sz w:val="16"/>
              </w:rPr>
              <w:t>COVID-19</w:t>
            </w:r>
          </w:p>
        </w:tc>
        <w:tc>
          <w:tcPr>
            <w:tcW w:type="dxa" w:w="2485"/>
          </w:tcPr>
          <w:p>
            <w:pPr>
              <w:spacing w:after="0"/>
              <w:jc w:val="left"/>
            </w:pPr>
            <w:r>
              <w:rPr>
                <w:sz w:val="16"/>
              </w:rPr>
              <w:t>Non-natural, not counted</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93"/>
          </w:tcPr>
          <w:p>
            <w:pPr>
              <w:spacing w:after="0"/>
              <w:jc w:val="left"/>
            </w:pPr>
            <w:r>
              <w:rPr>
                <w:sz w:val="16"/>
              </w:rPr>
              <w:t>Major disaster</w:t>
            </w:r>
          </w:p>
        </w:tc>
        <w:tc>
          <w:tcPr>
            <w:tcW w:type="dxa" w:w="2107"/>
          </w:tcPr>
          <w:p>
            <w:pPr>
              <w:spacing w:after="0"/>
              <w:jc w:val="left"/>
            </w:pPr>
            <w:r>
              <w:rPr>
                <w:sz w:val="16"/>
              </w:rPr>
              <w:t>Hurricane Michael</w:t>
            </w:r>
          </w:p>
        </w:tc>
        <w:tc>
          <w:tcPr>
            <w:tcW w:type="dxa" w:w="2485"/>
          </w:tcPr>
          <w:p>
            <w:pPr>
              <w:spacing w:after="0"/>
              <w:jc w:val="left"/>
            </w:pPr>
            <w:r>
              <w:rPr>
                <w:sz w:val="16"/>
              </w:rPr>
              <w:t>Hurricane</w:t>
            </w:r>
          </w:p>
        </w:tc>
        <w:tc>
          <w:tcPr>
            <w:tcW w:type="dxa" w:w="2730"/>
          </w:tcPr>
          <w:p>
            <w:pPr>
              <w:spacing w:after="0"/>
              <w:jc w:val="right"/>
            </w:pPr>
            <w:r>
              <w:rPr>
                <w:sz w:val="16"/>
              </w:rPr>
              <w:t>$419,445.74</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93"/>
          </w:tcPr>
          <w:p>
            <w:pPr>
              <w:spacing w:after="0"/>
              <w:jc w:val="left"/>
            </w:pPr>
            <w:r>
              <w:rPr>
                <w:sz w:val="16"/>
              </w:rPr>
              <w:t>Emergency</w:t>
            </w:r>
          </w:p>
        </w:tc>
        <w:tc>
          <w:tcPr>
            <w:tcW w:type="dxa" w:w="2107"/>
          </w:tcPr>
          <w:p>
            <w:pPr>
              <w:spacing w:after="0"/>
              <w:jc w:val="left"/>
            </w:pPr>
            <w:r>
              <w:rPr>
                <w:sz w:val="16"/>
              </w:rPr>
              <w:t>Hurricane Michael</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93"/>
          </w:tcPr>
          <w:p>
            <w:pPr>
              <w:spacing w:after="0"/>
              <w:jc w:val="left"/>
            </w:pPr>
            <w:r>
              <w:rPr>
                <w:sz w:val="16"/>
              </w:rPr>
              <w:t>Major disaster</w:t>
            </w:r>
          </w:p>
        </w:tc>
        <w:tc>
          <w:tcPr>
            <w:tcW w:type="dxa" w:w="2107"/>
          </w:tcPr>
          <w:p>
            <w:pPr>
              <w:spacing w:after="0"/>
              <w:jc w:val="left"/>
            </w:pPr>
            <w:r>
              <w:rPr>
                <w:sz w:val="16"/>
              </w:rPr>
              <w:t>Hurricane Irma</w:t>
            </w:r>
          </w:p>
        </w:tc>
        <w:tc>
          <w:tcPr>
            <w:tcW w:type="dxa" w:w="2485"/>
          </w:tcPr>
          <w:p>
            <w:pPr>
              <w:spacing w:after="0"/>
              <w:jc w:val="left"/>
            </w:pPr>
            <w:r>
              <w:rPr>
                <w:sz w:val="16"/>
              </w:rPr>
              <w:t>Hurricane</w:t>
            </w:r>
          </w:p>
        </w:tc>
        <w:tc>
          <w:tcPr>
            <w:tcW w:type="dxa" w:w="2730"/>
          </w:tcPr>
          <w:p>
            <w:pPr>
              <w:spacing w:after="0"/>
              <w:jc w:val="right"/>
            </w:pPr>
            <w:r>
              <w:rPr>
                <w:sz w:val="16"/>
              </w:rPr>
              <w:t>$279,010.12</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93"/>
          </w:tcPr>
          <w:p>
            <w:pPr>
              <w:spacing w:after="0"/>
              <w:jc w:val="left"/>
            </w:pPr>
            <w:r>
              <w:rPr>
                <w:sz w:val="16"/>
              </w:rPr>
              <w:t>Emergency</w:t>
            </w:r>
          </w:p>
        </w:tc>
        <w:tc>
          <w:tcPr>
            <w:tcW w:type="dxa" w:w="2107"/>
          </w:tcPr>
          <w:p>
            <w:pPr>
              <w:spacing w:after="0"/>
              <w:jc w:val="left"/>
            </w:pPr>
            <w:r>
              <w:rPr>
                <w:sz w:val="16"/>
              </w:rPr>
              <w:t>Hurricane Irma</w:t>
            </w:r>
          </w:p>
        </w:tc>
        <w:tc>
          <w:tcPr>
            <w:tcW w:type="dxa" w:w="2485"/>
          </w:tcPr>
          <w:p>
            <w:pPr>
              <w:spacing w:after="0"/>
              <w:jc w:val="left"/>
            </w:pPr>
            <w:r>
              <w:rPr>
                <w:sz w:val="16"/>
              </w:rPr>
              <w:t>Hurricane</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r>
              <w:rPr>
                <w:sz w:val="16"/>
              </w:rPr>
              <w:t>same incident as DR-4338</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93"/>
          </w:tcPr>
          <w:p>
            <w:pPr>
              <w:spacing w:after="0"/>
              <w:jc w:val="left"/>
            </w:pPr>
            <w:r>
              <w:rPr>
                <w:sz w:val="16"/>
              </w:rPr>
              <w:t>Major disaster</w:t>
            </w:r>
          </w:p>
        </w:tc>
        <w:tc>
          <w:tcPr>
            <w:tcW w:type="dxa" w:w="2107"/>
          </w:tcPr>
          <w:p>
            <w:pPr>
              <w:spacing w:after="0"/>
              <w:jc w:val="left"/>
            </w:pPr>
            <w:r>
              <w:rPr>
                <w:sz w:val="16"/>
              </w:rPr>
              <w:t>Severe Storms, Flooding, Tornadoes, and Straight-Line Winds</w:t>
            </w:r>
          </w:p>
        </w:tc>
        <w:tc>
          <w:tcPr>
            <w:tcW w:type="dxa" w:w="2485"/>
          </w:tcPr>
          <w:p>
            <w:pPr>
              <w:spacing w:after="0"/>
              <w:jc w:val="left"/>
            </w:pPr>
            <w:r>
              <w:rPr>
                <w:sz w:val="16"/>
              </w:rPr>
              <w:t>Inland Flooding; Strong Wind; Tornado</w:t>
            </w:r>
          </w:p>
        </w:tc>
        <w:tc>
          <w:tcPr>
            <w:tcW w:type="dxa" w:w="2730"/>
          </w:tcPr>
          <w:p>
            <w:pPr>
              <w:spacing w:after="0"/>
              <w:jc w:val="right"/>
            </w:pPr>
            <w:r>
              <w:rPr>
                <w:sz w:val="16"/>
              </w:rPr>
              <w:t>$463,050.86</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93"/>
          </w:tcPr>
          <w:p>
            <w:pPr>
              <w:spacing w:after="0"/>
              <w:jc w:val="left"/>
            </w:pPr>
            <w:r>
              <w:rPr>
                <w:sz w:val="16"/>
              </w:rPr>
              <w:t>Emergency</w:t>
            </w:r>
          </w:p>
        </w:tc>
        <w:tc>
          <w:tcPr>
            <w:tcW w:type="dxa" w:w="2107"/>
          </w:tcPr>
          <w:p>
            <w:pPr>
              <w:spacing w:after="0"/>
              <w:jc w:val="left"/>
            </w:pPr>
            <w:r>
              <w:rPr>
                <w:sz w:val="16"/>
              </w:rPr>
              <w:t>Hurricane Katrina Evacuation</w:t>
            </w:r>
          </w:p>
        </w:tc>
        <w:tc>
          <w:tcPr>
            <w:tcW w:type="dxa" w:w="2485"/>
          </w:tcPr>
          <w:p>
            <w:pPr>
              <w:spacing w:after="0"/>
              <w:jc w:val="left"/>
            </w:pPr>
            <w:r>
              <w:rPr>
                <w:sz w:val="16"/>
              </w:rPr>
              <w:t>Hurricane: evacuation support, not a local hazard event; not counted</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93"/>
          </w:tcPr>
          <w:p>
            <w:pPr>
              <w:spacing w:after="0"/>
              <w:jc w:val="left"/>
            </w:pPr>
            <w:r>
              <w:rPr>
                <w:sz w:val="16"/>
              </w:rPr>
              <w:t>Major disaster</w:t>
            </w:r>
          </w:p>
        </w:tc>
        <w:tc>
          <w:tcPr>
            <w:tcW w:type="dxa" w:w="2107"/>
          </w:tcPr>
          <w:p>
            <w:pPr>
              <w:spacing w:after="0"/>
              <w:jc w:val="left"/>
            </w:pPr>
            <w:r>
              <w:rPr>
                <w:sz w:val="16"/>
              </w:rPr>
              <w:t>Tropical Storm Frances</w:t>
            </w:r>
          </w:p>
        </w:tc>
        <w:tc>
          <w:tcPr>
            <w:tcW w:type="dxa" w:w="2485"/>
          </w:tcPr>
          <w:p>
            <w:pPr>
              <w:spacing w:after="0"/>
              <w:jc w:val="left"/>
            </w:pPr>
            <w:r>
              <w:rPr>
                <w:sz w:val="16"/>
              </w:rPr>
              <w:t>Hurricane</w:t>
            </w:r>
          </w:p>
        </w:tc>
        <w:tc>
          <w:tcPr>
            <w:tcW w:type="dxa" w:w="2730"/>
          </w:tcPr>
          <w:p>
            <w:pPr>
              <w:spacing w:after="0"/>
              <w:jc w:val="right"/>
            </w:pPr>
            <w:r>
              <w:rPr>
                <w:sz w:val="16"/>
              </w:rPr>
              <w:t>$55,568.45</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2000-02-15</w:t>
            </w:r>
          </w:p>
        </w:tc>
        <w:tc>
          <w:tcPr>
            <w:tcW w:type="dxa" w:w="1037"/>
          </w:tcPr>
          <w:p>
            <w:pPr>
              <w:spacing w:after="0"/>
              <w:jc w:val="left"/>
            </w:pPr>
            <w:r>
              <w:rPr>
                <w:sz w:val="16"/>
              </w:rPr>
              <w:t>2000-02-14</w:t>
            </w:r>
          </w:p>
        </w:tc>
        <w:tc>
          <w:tcPr>
            <w:tcW w:type="dxa" w:w="1037"/>
          </w:tcPr>
          <w:p>
            <w:pPr>
              <w:spacing w:after="0"/>
              <w:jc w:val="left"/>
            </w:pPr>
            <w:r>
              <w:rPr>
                <w:sz w:val="16"/>
              </w:rPr>
              <w:t>DR-1315-GA</w:t>
            </w:r>
          </w:p>
        </w:tc>
        <w:tc>
          <w:tcPr>
            <w:tcW w:type="dxa" w:w="1393"/>
          </w:tcPr>
          <w:p>
            <w:pPr>
              <w:spacing w:after="0"/>
              <w:jc w:val="left"/>
            </w:pPr>
            <w:r>
              <w:rPr>
                <w:sz w:val="16"/>
              </w:rPr>
              <w:t>Major disaster</w:t>
            </w:r>
          </w:p>
        </w:tc>
        <w:tc>
          <w:tcPr>
            <w:tcW w:type="dxa" w:w="2107"/>
          </w:tcPr>
          <w:p>
            <w:pPr>
              <w:spacing w:after="0"/>
              <w:jc w:val="left"/>
            </w:pPr>
            <w:r>
              <w:rPr>
                <w:sz w:val="16"/>
              </w:rPr>
              <w:t>Severe Storms/Tornados</w:t>
            </w:r>
          </w:p>
        </w:tc>
        <w:tc>
          <w:tcPr>
            <w:tcW w:type="dxa" w:w="2485"/>
          </w:tcPr>
          <w:p>
            <w:pPr>
              <w:spacing w:after="0"/>
              <w:jc w:val="left"/>
            </w:pPr>
            <w:r>
              <w:rPr>
                <w:sz w:val="16"/>
              </w:rPr>
              <w:t>Tornado</w:t>
            </w:r>
          </w:p>
        </w:tc>
        <w:tc>
          <w:tcPr>
            <w:tcW w:type="dxa" w:w="2730"/>
          </w:tcPr>
          <w:p>
            <w:pPr>
              <w:spacing w:after="0"/>
              <w:jc w:val="right"/>
            </w:pPr>
            <w:r>
              <w:rPr>
                <w:sz w:val="16"/>
              </w:rPr>
              <w:t>$58,105.61</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93"/>
          </w:tcPr>
          <w:p>
            <w:pPr>
              <w:spacing w:after="0"/>
              <w:jc w:val="left"/>
            </w:pPr>
            <w:r>
              <w:rPr>
                <w:sz w:val="16"/>
              </w:rPr>
              <w:t>Major disaster</w:t>
            </w:r>
          </w:p>
        </w:tc>
        <w:tc>
          <w:tcPr>
            <w:tcW w:type="dxa" w:w="2107"/>
          </w:tcPr>
          <w:p>
            <w:pPr>
              <w:spacing w:after="0"/>
              <w:jc w:val="left"/>
            </w:pPr>
            <w:r>
              <w:rPr>
                <w:sz w:val="16"/>
              </w:rPr>
              <w:t>Severe Storms and Flooding</w:t>
            </w:r>
          </w:p>
        </w:tc>
        <w:tc>
          <w:tcPr>
            <w:tcW w:type="dxa" w:w="2485"/>
          </w:tcPr>
          <w:p>
            <w:pPr>
              <w:spacing w:after="0"/>
              <w:jc w:val="left"/>
            </w:pPr>
            <w:r>
              <w:rPr>
                <w:sz w:val="16"/>
              </w:rPr>
              <w:t>Inland Flooding</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1994-10-19</w:t>
            </w:r>
          </w:p>
        </w:tc>
        <w:tc>
          <w:tcPr>
            <w:tcW w:type="dxa" w:w="1037"/>
          </w:tcPr>
          <w:p>
            <w:pPr>
              <w:spacing w:after="0"/>
              <w:jc w:val="left"/>
            </w:pPr>
            <w:r>
              <w:rPr>
                <w:sz w:val="16"/>
              </w:rPr>
              <w:t>1994-10-01</w:t>
            </w:r>
          </w:p>
        </w:tc>
        <w:tc>
          <w:tcPr>
            <w:tcW w:type="dxa" w:w="1037"/>
          </w:tcPr>
          <w:p>
            <w:pPr>
              <w:spacing w:after="0"/>
              <w:jc w:val="left"/>
            </w:pPr>
            <w:r>
              <w:rPr>
                <w:sz w:val="16"/>
              </w:rPr>
              <w:t>DR-1042-GA</w:t>
            </w:r>
          </w:p>
        </w:tc>
        <w:tc>
          <w:tcPr>
            <w:tcW w:type="dxa" w:w="1393"/>
          </w:tcPr>
          <w:p>
            <w:pPr>
              <w:spacing w:after="0"/>
              <w:jc w:val="left"/>
            </w:pPr>
            <w:r>
              <w:rPr>
                <w:sz w:val="16"/>
              </w:rPr>
              <w:t>Major disaster</w:t>
            </w:r>
          </w:p>
        </w:tc>
        <w:tc>
          <w:tcPr>
            <w:tcW w:type="dxa" w:w="2107"/>
          </w:tcPr>
          <w:p>
            <w:pPr>
              <w:spacing w:after="0"/>
              <w:jc w:val="left"/>
            </w:pPr>
            <w:r>
              <w:rPr>
                <w:sz w:val="16"/>
              </w:rPr>
              <w:t>Heavy Rains, Tornados, Flooding, High Winds</w:t>
            </w:r>
          </w:p>
        </w:tc>
        <w:tc>
          <w:tcPr>
            <w:tcW w:type="dxa" w:w="2485"/>
          </w:tcPr>
          <w:p>
            <w:pPr>
              <w:spacing w:after="0"/>
              <w:jc w:val="left"/>
            </w:pPr>
            <w:r>
              <w:rPr>
                <w:sz w:val="16"/>
              </w:rPr>
              <w:t>Inland Flooding; Strong Wind; Tornado</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93"/>
          </w:tcPr>
          <w:p>
            <w:pPr>
              <w:spacing w:after="0"/>
              <w:jc w:val="left"/>
            </w:pPr>
            <w:r>
              <w:rPr>
                <w:sz w:val="16"/>
              </w:rPr>
              <w:t>Emergency</w:t>
            </w:r>
          </w:p>
        </w:tc>
        <w:tc>
          <w:tcPr>
            <w:tcW w:type="dxa" w:w="2107"/>
          </w:tcPr>
          <w:p>
            <w:pPr>
              <w:spacing w:after="0"/>
              <w:jc w:val="left"/>
            </w:pPr>
            <w:r>
              <w:rPr>
                <w:sz w:val="16"/>
              </w:rPr>
              <w:t>Severe Snowfall, Winter Storm</w:t>
            </w:r>
          </w:p>
        </w:tc>
        <w:tc>
          <w:tcPr>
            <w:tcW w:type="dxa" w:w="2485"/>
          </w:tcPr>
          <w:p>
            <w:pPr>
              <w:spacing w:after="0"/>
              <w:jc w:val="left"/>
            </w:pPr>
            <w:r>
              <w:rPr>
                <w:sz w:val="16"/>
              </w:rPr>
              <w:t>Winter Weather</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93"/>
          </w:tcPr>
          <w:p>
            <w:pPr>
              <w:spacing w:after="0"/>
              <w:jc w:val="left"/>
            </w:pPr>
            <w:r>
              <w:rPr>
                <w:sz w:val="16"/>
              </w:rPr>
              <w:t>Emergency</w:t>
            </w:r>
          </w:p>
        </w:tc>
        <w:tc>
          <w:tcPr>
            <w:tcW w:type="dxa" w:w="2107"/>
          </w:tcPr>
          <w:p>
            <w:pPr>
              <w:spacing w:after="0"/>
              <w:jc w:val="left"/>
            </w:pPr>
            <w:r>
              <w:rPr>
                <w:sz w:val="16"/>
              </w:rPr>
              <w:t>Drought</w:t>
            </w:r>
          </w:p>
        </w:tc>
        <w:tc>
          <w:tcPr>
            <w:tcW w:type="dxa" w:w="2485"/>
          </w:tcPr>
          <w:p>
            <w:pPr>
              <w:spacing w:after="0"/>
              <w:jc w:val="left"/>
            </w:pPr>
            <w:r>
              <w:rPr>
                <w:sz w:val="16"/>
              </w:rPr>
              <w:t>Drought</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93"/>
          </w:tcPr>
          <w:p>
            <w:pPr>
              <w:spacing w:after="0"/>
              <w:jc w:val="left"/>
            </w:pPr>
            <w:r>
              <w:rPr>
                <w:sz w:val="16"/>
              </w:rPr>
              <w:t>Major disaster</w:t>
            </w:r>
          </w:p>
        </w:tc>
        <w:tc>
          <w:tcPr>
            <w:tcW w:type="dxa" w:w="2107"/>
          </w:tcPr>
          <w:p>
            <w:pPr>
              <w:spacing w:after="0"/>
              <w:jc w:val="left"/>
            </w:pPr>
            <w:r>
              <w:rPr>
                <w:sz w:val="16"/>
              </w:rPr>
              <w:t>Tornadoes</w:t>
            </w:r>
          </w:p>
        </w:tc>
        <w:tc>
          <w:tcPr>
            <w:tcW w:type="dxa" w:w="2485"/>
          </w:tcPr>
          <w:p>
            <w:pPr>
              <w:spacing w:after="0"/>
              <w:jc w:val="left"/>
            </w:pPr>
            <w:r>
              <w:rPr>
                <w:sz w:val="16"/>
              </w:rPr>
              <w:t>Tornado</w:t>
            </w:r>
          </w:p>
        </w:tc>
        <w:tc>
          <w:tcPr>
            <w:tcW w:type="dxa" w:w="2730"/>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39</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48</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12</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6</w:t>
            </w:r>
          </w:p>
        </w:tc>
        <w:tc>
          <w:tcPr>
            <w:tcW w:type="dxa" w:w="1311"/>
          </w:tcPr>
          <w:p>
            <w:pPr>
              <w:spacing w:after="0"/>
              <w:jc w:val="right"/>
            </w:pPr>
            <w:r>
              <w:rPr>
                <w:sz w:val="16"/>
              </w:rPr>
              <w:t>3</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22</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161</w:t>
            </w:r>
          </w:p>
        </w:tc>
        <w:tc>
          <w:tcPr>
            <w:tcW w:type="dxa" w:w="1123"/>
          </w:tcPr>
          <w:p>
            <w:pPr>
              <w:spacing w:after="0"/>
              <w:jc w:val="right"/>
            </w:pPr>
            <w:r>
              <w:rPr>
                <w:sz w:val="16"/>
              </w:rPr>
              <w:t>37</w:t>
            </w:r>
          </w:p>
        </w:tc>
        <w:tc>
          <w:tcPr>
            <w:tcW w:type="dxa" w:w="1964"/>
          </w:tcPr>
          <w:p>
            <w:pPr>
              <w:spacing w:after="0"/>
              <w:jc w:val="right"/>
            </w:pPr>
            <w:r>
              <w:rPr>
                <w:sz w:val="16"/>
              </w:rPr>
              <w:t>2</w:t>
            </w:r>
          </w:p>
        </w:tc>
        <w:tc>
          <w:tcPr>
            <w:tcW w:type="dxa" w:w="777"/>
          </w:tcPr>
          <w:p>
            <w:pPr>
              <w:spacing w:after="0"/>
              <w:jc w:val="right"/>
            </w:pPr>
            <w:r>
              <w:rPr>
                <w:sz w:val="16"/>
              </w:rPr>
              <w:t>39</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24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5"/>
        <w:gridCol w:w="1160"/>
        <w:gridCol w:w="2918"/>
        <w:gridCol w:w="926"/>
        <w:gridCol w:w="2059"/>
        <w:gridCol w:w="2127"/>
        <w:gridCol w:w="2450"/>
      </w:tblGrid>
      <w:tr>
        <w:trPr>
          <w:cantSplit/>
          <w:tblHeader/>
        </w:trPr>
        <w:tc>
          <w:tcPr>
            <w:tcW w:type="dxa" w:w="1037"/>
            <w:shd w:val="clear" w:color="auto" w:fill="E8E8E8"/>
          </w:tcPr>
          <w:p>
            <w:pPr>
              <w:spacing w:after="0"/>
              <w:jc w:val="left"/>
            </w:pPr>
            <w:r>
              <w:rPr>
                <w:b/>
                <w:sz w:val="16"/>
              </w:rPr>
              <w:t>Date</w:t>
            </w:r>
          </w:p>
        </w:tc>
        <w:tc>
          <w:tcPr>
            <w:tcW w:type="dxa" w:w="1435"/>
            <w:shd w:val="clear" w:color="auto" w:fill="E8E8E8"/>
          </w:tcPr>
          <w:p>
            <w:pPr>
              <w:spacing w:after="0"/>
              <w:jc w:val="left"/>
            </w:pPr>
            <w:r>
              <w:rPr>
                <w:b/>
                <w:sz w:val="16"/>
              </w:rPr>
              <w:t>Event type</w:t>
            </w:r>
          </w:p>
        </w:tc>
        <w:tc>
          <w:tcPr>
            <w:tcW w:type="dxa" w:w="1160"/>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59"/>
            <w:shd w:val="clear" w:color="auto" w:fill="E8E8E8"/>
          </w:tcPr>
          <w:p>
            <w:pPr>
              <w:spacing w:after="0"/>
              <w:jc w:val="left"/>
            </w:pPr>
            <w:r>
              <w:rPr>
                <w:b/>
                <w:sz w:val="16"/>
              </w:rPr>
              <w:t>Location</w:t>
            </w:r>
          </w:p>
        </w:tc>
        <w:tc>
          <w:tcPr>
            <w:tcW w:type="dxa" w:w="2127"/>
            <w:shd w:val="clear" w:color="auto" w:fill="E8E8E8"/>
          </w:tcPr>
          <w:p>
            <w:pPr>
              <w:spacing w:after="0"/>
              <w:jc w:val="left"/>
            </w:pPr>
            <w:r>
              <w:rPr>
                <w:b/>
                <w:sz w:val="16"/>
              </w:rPr>
              <w:t>Flags</w:t>
            </w:r>
          </w:p>
        </w:tc>
        <w:tc>
          <w:tcPr>
            <w:tcW w:type="dxa" w:w="24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35"/>
          </w:tcPr>
          <w:p>
            <w:pPr>
              <w:spacing w:after="0"/>
              <w:jc w:val="left"/>
            </w:pPr>
            <w:r>
              <w:rPr>
                <w:sz w:val="16"/>
              </w:rPr>
              <w:t>Extreme Cold/Wind Chill</w:t>
            </w:r>
          </w:p>
        </w:tc>
        <w:tc>
          <w:tcPr>
            <w:tcW w:type="dxa" w:w="1160"/>
          </w:tcPr>
          <w:p>
            <w:pPr>
              <w:spacing w:after="0"/>
              <w:jc w:val="left"/>
            </w:pPr>
          </w:p>
        </w:tc>
        <w:tc>
          <w:tcPr>
            <w:tcW w:type="dxa" w:w="2918"/>
          </w:tcPr>
          <w:p>
            <w:pPr>
              <w:spacing w:after="0"/>
              <w:jc w:val="left"/>
            </w:pPr>
            <w:r>
              <w:rPr>
                <w:sz w:val="16"/>
              </w:rPr>
              <w:t>damage not reported</w:t>
            </w:r>
          </w:p>
        </w:tc>
        <w:tc>
          <w:tcPr>
            <w:tcW w:type="dxa" w:w="926"/>
          </w:tcPr>
          <w:p>
            <w:pPr>
              <w:spacing w:after="0"/>
              <w:jc w:val="right"/>
            </w:pPr>
            <w:r>
              <w:rPr>
                <w:sz w:val="16"/>
              </w:rPr>
              <w:t>0, 0</w:t>
            </w:r>
          </w:p>
        </w:tc>
        <w:tc>
          <w:tcPr>
            <w:tcW w:type="dxa" w:w="2059"/>
          </w:tcPr>
          <w:p>
            <w:pPr>
              <w:spacing w:after="0"/>
              <w:jc w:val="left"/>
            </w:pPr>
            <w:r>
              <w:rPr>
                <w:sz w:val="16"/>
              </w:rPr>
              <w:t>NWS zone GAZ129 (TIFT), zone-level</w:t>
            </w:r>
          </w:p>
        </w:tc>
        <w:tc>
          <w:tcPr>
            <w:tcW w:type="dxa" w:w="2127"/>
          </w:tcPr>
          <w:p>
            <w:pPr>
              <w:spacing w:after="0"/>
              <w:jc w:val="left"/>
            </w:pPr>
            <w:r>
              <w:rPr>
                <w:sz w:val="16"/>
              </w:rPr>
              <w:t>new since last plan; within last 5 years</w:t>
            </w:r>
          </w:p>
        </w:tc>
        <w:tc>
          <w:tcPr>
            <w:tcW w:type="dxa" w:w="24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2025-04-27</w:t>
            </w:r>
          </w:p>
        </w:tc>
        <w:tc>
          <w:tcPr>
            <w:tcW w:type="dxa" w:w="1435"/>
          </w:tcPr>
          <w:p>
            <w:pPr>
              <w:spacing w:after="0"/>
              <w:jc w:val="left"/>
            </w:pPr>
            <w:r>
              <w:rPr>
                <w:sz w:val="16"/>
              </w:rPr>
              <w:t>Thunderstorm Wind</w:t>
            </w:r>
          </w:p>
        </w:tc>
        <w:tc>
          <w:tcPr>
            <w:tcW w:type="dxa" w:w="1160"/>
          </w:tcPr>
          <w:p>
            <w:pPr>
              <w:spacing w:after="0"/>
              <w:jc w:val="left"/>
            </w:pPr>
            <w:r>
              <w:rPr>
                <w:sz w:val="16"/>
              </w:rPr>
              <w:t>65 kt (75 mph) estimated gust</w:t>
            </w:r>
          </w:p>
        </w:tc>
        <w:tc>
          <w:tcPr>
            <w:tcW w:type="dxa" w:w="2918"/>
          </w:tcPr>
          <w:p>
            <w:pPr>
              <w:spacing w:after="0"/>
              <w:jc w:val="left"/>
            </w:pPr>
            <w:r>
              <w:rPr>
                <w:sz w:val="16"/>
              </w:rPr>
              <w:t>$100,000 property; $0 crops (2025 dollars)</w:t>
            </w:r>
          </w:p>
        </w:tc>
        <w:tc>
          <w:tcPr>
            <w:tcW w:type="dxa" w:w="926"/>
          </w:tcPr>
          <w:p>
            <w:pPr>
              <w:spacing w:after="0"/>
              <w:jc w:val="right"/>
            </w:pPr>
            <w:r>
              <w:rPr>
                <w:sz w:val="16"/>
              </w:rPr>
              <w:t>0, 0</w:t>
            </w:r>
          </w:p>
        </w:tc>
        <w:tc>
          <w:tcPr>
            <w:tcW w:type="dxa" w:w="2059"/>
          </w:tcPr>
          <w:p>
            <w:pPr>
              <w:spacing w:after="0"/>
              <w:jc w:val="left"/>
            </w:pPr>
            <w:r>
              <w:rPr>
                <w:sz w:val="16"/>
              </w:rPr>
              <w:t>BROOKFIELD</w:t>
            </w:r>
          </w:p>
        </w:tc>
        <w:tc>
          <w:tcPr>
            <w:tcW w:type="dxa" w:w="2127"/>
          </w:tcPr>
          <w:p>
            <w:pPr>
              <w:spacing w:after="0"/>
              <w:jc w:val="left"/>
            </w:pPr>
            <w:r>
              <w:rPr>
                <w:sz w:val="16"/>
              </w:rPr>
              <w:t>new since last plan; within last 5 years</w:t>
            </w:r>
          </w:p>
        </w:tc>
        <w:tc>
          <w:tcPr>
            <w:tcW w:type="dxa" w:w="2450"/>
          </w:tcPr>
          <w:p>
            <w:pPr>
              <w:spacing w:after="0"/>
              <w:jc w:val="left"/>
            </w:pPr>
            <w:r>
              <w:rPr>
                <w:sz w:val="16"/>
              </w:rPr>
              <w:t>B1-c worst recorded: Thunderstorm Wind</w:t>
            </w:r>
          </w:p>
        </w:tc>
      </w:tr>
      <w:tr>
        <w:trPr>
          <w:cantSplit/>
        </w:trPr>
        <w:tc>
          <w:tcPr>
            <w:tcW w:type="dxa" w:w="1037"/>
          </w:tcPr>
          <w:p>
            <w:pPr>
              <w:spacing w:after="0"/>
              <w:jc w:val="left"/>
            </w:pPr>
            <w:r>
              <w:rPr>
                <w:sz w:val="16"/>
              </w:rPr>
              <w:t>2024-09-26</w:t>
            </w:r>
          </w:p>
        </w:tc>
        <w:tc>
          <w:tcPr>
            <w:tcW w:type="dxa" w:w="1435"/>
          </w:tcPr>
          <w:p>
            <w:pPr>
              <w:spacing w:after="0"/>
              <w:jc w:val="left"/>
            </w:pPr>
            <w:r>
              <w:rPr>
                <w:sz w:val="16"/>
              </w:rPr>
              <w:t>Hurricane (NOAA event type 'Hurricane (Typhoon)')</w:t>
            </w:r>
          </w:p>
        </w:tc>
        <w:tc>
          <w:tcPr>
            <w:tcW w:type="dxa" w:w="1160"/>
          </w:tcPr>
          <w:p>
            <w:pPr>
              <w:spacing w:after="0"/>
              <w:jc w:val="left"/>
            </w:pPr>
            <w:r>
              <w:rPr>
                <w:sz w:val="16"/>
              </w:rPr>
              <w:t>category 1</w:t>
            </w:r>
          </w:p>
        </w:tc>
        <w:tc>
          <w:tcPr>
            <w:tcW w:type="dxa" w:w="2918"/>
          </w:tcPr>
          <w:p>
            <w:pPr>
              <w:spacing w:after="0"/>
              <w:jc w:val="left"/>
            </w:pPr>
            <w:r>
              <w:rPr>
                <w:sz w:val="16"/>
              </w:rPr>
              <w:t>$10,000,000 property; $100,000,000 crops (zone total, 2024 dollars)</w:t>
            </w:r>
          </w:p>
        </w:tc>
        <w:tc>
          <w:tcPr>
            <w:tcW w:type="dxa" w:w="926"/>
          </w:tcPr>
          <w:p>
            <w:pPr>
              <w:spacing w:after="0"/>
              <w:jc w:val="right"/>
            </w:pPr>
            <w:r>
              <w:rPr>
                <w:sz w:val="16"/>
              </w:rPr>
              <w:t>0, 0</w:t>
            </w:r>
          </w:p>
        </w:tc>
        <w:tc>
          <w:tcPr>
            <w:tcW w:type="dxa" w:w="2059"/>
          </w:tcPr>
          <w:p>
            <w:pPr>
              <w:spacing w:after="0"/>
              <w:jc w:val="left"/>
            </w:pPr>
            <w:r>
              <w:rPr>
                <w:sz w:val="16"/>
              </w:rPr>
              <w:t>NWS zone GAZ129 (TIFT), zone-level</w:t>
            </w:r>
          </w:p>
        </w:tc>
        <w:tc>
          <w:tcPr>
            <w:tcW w:type="dxa" w:w="2127"/>
          </w:tcPr>
          <w:p>
            <w:pPr>
              <w:spacing w:after="0"/>
              <w:jc w:val="left"/>
            </w:pPr>
            <w:r>
              <w:rPr>
                <w:sz w:val="16"/>
              </w:rPr>
              <w:t>new since last plan; within last 5 years</w:t>
            </w:r>
          </w:p>
        </w:tc>
        <w:tc>
          <w:tcPr>
            <w:tcW w:type="dxa" w:w="245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435"/>
          </w:tcPr>
          <w:p>
            <w:pPr>
              <w:spacing w:after="0"/>
              <w:jc w:val="left"/>
            </w:pPr>
            <w:r>
              <w:rPr>
                <w:sz w:val="16"/>
              </w:rPr>
              <w:t>Excessive Heat</w:t>
            </w:r>
          </w:p>
        </w:tc>
        <w:tc>
          <w:tcPr>
            <w:tcW w:type="dxa" w:w="1160"/>
          </w:tcPr>
          <w:p>
            <w:pPr>
              <w:spacing w:after="0"/>
              <w:jc w:val="left"/>
            </w:pPr>
          </w:p>
        </w:tc>
        <w:tc>
          <w:tcPr>
            <w:tcW w:type="dxa" w:w="2918"/>
          </w:tcPr>
          <w:p>
            <w:pPr>
              <w:spacing w:after="0"/>
              <w:jc w:val="left"/>
            </w:pPr>
            <w:r>
              <w:rPr>
                <w:sz w:val="16"/>
              </w:rPr>
              <w:t>$0 property; $0 crops (zone total, 2023 dollars)</w:t>
            </w:r>
          </w:p>
        </w:tc>
        <w:tc>
          <w:tcPr>
            <w:tcW w:type="dxa" w:w="926"/>
          </w:tcPr>
          <w:p>
            <w:pPr>
              <w:spacing w:after="0"/>
              <w:jc w:val="right"/>
            </w:pPr>
            <w:r>
              <w:rPr>
                <w:sz w:val="16"/>
              </w:rPr>
              <w:t>0, 0</w:t>
            </w:r>
          </w:p>
        </w:tc>
        <w:tc>
          <w:tcPr>
            <w:tcW w:type="dxa" w:w="2059"/>
          </w:tcPr>
          <w:p>
            <w:pPr>
              <w:spacing w:after="0"/>
              <w:jc w:val="left"/>
            </w:pPr>
            <w:r>
              <w:rPr>
                <w:sz w:val="16"/>
              </w:rPr>
              <w:t>NWS zone GAZ129 (TIFT), zone-level</w:t>
            </w:r>
          </w:p>
        </w:tc>
        <w:tc>
          <w:tcPr>
            <w:tcW w:type="dxa" w:w="2127"/>
          </w:tcPr>
          <w:p>
            <w:pPr>
              <w:spacing w:after="0"/>
              <w:jc w:val="left"/>
            </w:pPr>
            <w:r>
              <w:rPr>
                <w:sz w:val="16"/>
              </w:rPr>
              <w:t>new since last plan; within last 5 years</w:t>
            </w:r>
          </w:p>
        </w:tc>
        <w:tc>
          <w:tcPr>
            <w:tcW w:type="dxa" w:w="2450"/>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435"/>
          </w:tcPr>
          <w:p>
            <w:pPr>
              <w:spacing w:after="0"/>
              <w:jc w:val="left"/>
            </w:pPr>
            <w:r>
              <w:rPr>
                <w:sz w:val="16"/>
              </w:rPr>
              <w:t>Frost/Freeze</w:t>
            </w:r>
          </w:p>
        </w:tc>
        <w:tc>
          <w:tcPr>
            <w:tcW w:type="dxa" w:w="1160"/>
          </w:tcPr>
          <w:p>
            <w:pPr>
              <w:spacing w:after="0"/>
              <w:jc w:val="left"/>
            </w:pPr>
          </w:p>
        </w:tc>
        <w:tc>
          <w:tcPr>
            <w:tcW w:type="dxa" w:w="2918"/>
          </w:tcPr>
          <w:p>
            <w:pPr>
              <w:spacing w:after="0"/>
              <w:jc w:val="left"/>
            </w:pPr>
            <w:r>
              <w:rPr>
                <w:sz w:val="16"/>
              </w:rPr>
              <w:t>$0 property; $7,850,000 crops (zone total, 2017 dollars)</w:t>
            </w:r>
          </w:p>
        </w:tc>
        <w:tc>
          <w:tcPr>
            <w:tcW w:type="dxa" w:w="926"/>
          </w:tcPr>
          <w:p>
            <w:pPr>
              <w:spacing w:after="0"/>
              <w:jc w:val="right"/>
            </w:pPr>
            <w:r>
              <w:rPr>
                <w:sz w:val="16"/>
              </w:rPr>
              <w:t>0, 0</w:t>
            </w:r>
          </w:p>
        </w:tc>
        <w:tc>
          <w:tcPr>
            <w:tcW w:type="dxa" w:w="2059"/>
          </w:tcPr>
          <w:p>
            <w:pPr>
              <w:spacing w:after="0"/>
              <w:jc w:val="left"/>
            </w:pPr>
            <w:r>
              <w:rPr>
                <w:sz w:val="16"/>
              </w:rPr>
              <w:t>NWS zone GAZ129 (TIFT), zone-level</w:t>
            </w:r>
          </w:p>
        </w:tc>
        <w:tc>
          <w:tcPr>
            <w:tcW w:type="dxa" w:w="2127"/>
          </w:tcPr>
          <w:p>
            <w:pPr>
              <w:spacing w:after="0"/>
              <w:jc w:val="left"/>
            </w:pPr>
          </w:p>
        </w:tc>
        <w:tc>
          <w:tcPr>
            <w:tcW w:type="dxa" w:w="2450"/>
          </w:tcPr>
          <w:p>
            <w:pPr>
              <w:spacing w:after="0"/>
              <w:jc w:val="left"/>
            </w:pPr>
            <w:r>
              <w:rPr>
                <w:sz w:val="16"/>
              </w:rPr>
              <w:t>B1-c worst recorded: Frost/Freeze</w:t>
            </w:r>
          </w:p>
        </w:tc>
      </w:tr>
      <w:tr>
        <w:trPr>
          <w:cantSplit/>
        </w:trPr>
        <w:tc>
          <w:tcPr>
            <w:tcW w:type="dxa" w:w="1037"/>
          </w:tcPr>
          <w:p>
            <w:pPr>
              <w:spacing w:after="0"/>
              <w:jc w:val="left"/>
            </w:pPr>
            <w:r>
              <w:rPr>
                <w:sz w:val="16"/>
              </w:rPr>
              <w:t>2013-02-23</w:t>
            </w:r>
          </w:p>
        </w:tc>
        <w:tc>
          <w:tcPr>
            <w:tcW w:type="dxa" w:w="1435"/>
          </w:tcPr>
          <w:p>
            <w:pPr>
              <w:spacing w:after="0"/>
              <w:jc w:val="left"/>
            </w:pPr>
            <w:r>
              <w:rPr>
                <w:sz w:val="16"/>
              </w:rPr>
              <w:t>Flood</w:t>
            </w:r>
          </w:p>
        </w:tc>
        <w:tc>
          <w:tcPr>
            <w:tcW w:type="dxa" w:w="1160"/>
          </w:tcPr>
          <w:p>
            <w:pPr>
              <w:spacing w:after="0"/>
              <w:jc w:val="left"/>
            </w:pPr>
          </w:p>
        </w:tc>
        <w:tc>
          <w:tcPr>
            <w:tcW w:type="dxa" w:w="2918"/>
          </w:tcPr>
          <w:p>
            <w:pPr>
              <w:spacing w:after="0"/>
              <w:jc w:val="left"/>
            </w:pPr>
            <w:r>
              <w:rPr>
                <w:sz w:val="16"/>
              </w:rPr>
              <w:t>$500,000 property; $0 crops (2013 dollars)</w:t>
            </w:r>
          </w:p>
        </w:tc>
        <w:tc>
          <w:tcPr>
            <w:tcW w:type="dxa" w:w="926"/>
          </w:tcPr>
          <w:p>
            <w:pPr>
              <w:spacing w:after="0"/>
              <w:jc w:val="right"/>
            </w:pPr>
            <w:r>
              <w:rPr>
                <w:sz w:val="16"/>
              </w:rPr>
              <w:t>0, 0</w:t>
            </w:r>
          </w:p>
        </w:tc>
        <w:tc>
          <w:tcPr>
            <w:tcW w:type="dxa" w:w="2059"/>
          </w:tcPr>
          <w:p>
            <w:pPr>
              <w:spacing w:after="0"/>
              <w:jc w:val="left"/>
            </w:pPr>
            <w:r>
              <w:rPr>
                <w:sz w:val="16"/>
              </w:rPr>
              <w:t>SUNSWEET to HARDING</w:t>
            </w:r>
          </w:p>
        </w:tc>
        <w:tc>
          <w:tcPr>
            <w:tcW w:type="dxa" w:w="2127"/>
          </w:tcPr>
          <w:p>
            <w:pPr>
              <w:spacing w:after="0"/>
              <w:jc w:val="left"/>
            </w:pPr>
          </w:p>
        </w:tc>
        <w:tc>
          <w:tcPr>
            <w:tcW w:type="dxa" w:w="24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2011-03-29</w:t>
            </w:r>
          </w:p>
        </w:tc>
        <w:tc>
          <w:tcPr>
            <w:tcW w:type="dxa" w:w="1435"/>
          </w:tcPr>
          <w:p>
            <w:pPr>
              <w:spacing w:after="0"/>
              <w:jc w:val="left"/>
            </w:pPr>
            <w:r>
              <w:rPr>
                <w:sz w:val="16"/>
              </w:rPr>
              <w:t>Drought</w:t>
            </w:r>
          </w:p>
        </w:tc>
        <w:tc>
          <w:tcPr>
            <w:tcW w:type="dxa" w:w="1160"/>
          </w:tcPr>
          <w:p>
            <w:pPr>
              <w:spacing w:after="0"/>
              <w:jc w:val="left"/>
            </w:pPr>
          </w:p>
        </w:tc>
        <w:tc>
          <w:tcPr>
            <w:tcW w:type="dxa" w:w="2918"/>
          </w:tcPr>
          <w:p>
            <w:pPr>
              <w:spacing w:after="0"/>
              <w:jc w:val="left"/>
            </w:pPr>
            <w:r>
              <w:rPr>
                <w:sz w:val="16"/>
              </w:rPr>
              <w:t>damage not reported</w:t>
            </w:r>
          </w:p>
        </w:tc>
        <w:tc>
          <w:tcPr>
            <w:tcW w:type="dxa" w:w="926"/>
          </w:tcPr>
          <w:p>
            <w:pPr>
              <w:spacing w:after="0"/>
              <w:jc w:val="right"/>
            </w:pPr>
            <w:r>
              <w:rPr>
                <w:sz w:val="16"/>
              </w:rPr>
              <w:t>0, 0</w:t>
            </w:r>
          </w:p>
        </w:tc>
        <w:tc>
          <w:tcPr>
            <w:tcW w:type="dxa" w:w="2059"/>
          </w:tcPr>
          <w:p>
            <w:pPr>
              <w:spacing w:after="0"/>
              <w:jc w:val="left"/>
            </w:pPr>
            <w:r>
              <w:rPr>
                <w:sz w:val="16"/>
              </w:rPr>
              <w:t>NWS zone GAZ129 (TIFT), zone-level</w:t>
            </w:r>
          </w:p>
        </w:tc>
        <w:tc>
          <w:tcPr>
            <w:tcW w:type="dxa" w:w="2127"/>
          </w:tcPr>
          <w:p>
            <w:pPr>
              <w:spacing w:after="0"/>
              <w:jc w:val="left"/>
            </w:pPr>
          </w:p>
        </w:tc>
        <w:tc>
          <w:tcPr>
            <w:tcW w:type="dxa" w:w="2450"/>
          </w:tcPr>
          <w:p>
            <w:pPr>
              <w:spacing w:after="0"/>
              <w:jc w:val="left"/>
            </w:pPr>
            <w:r>
              <w:rPr>
                <w:sz w:val="16"/>
              </w:rPr>
              <w:t>B1-c worst recorded: Drought</w:t>
            </w:r>
          </w:p>
        </w:tc>
      </w:tr>
      <w:tr>
        <w:trPr>
          <w:cantSplit/>
        </w:trPr>
        <w:tc>
          <w:tcPr>
            <w:tcW w:type="dxa" w:w="1037"/>
          </w:tcPr>
          <w:p>
            <w:pPr>
              <w:spacing w:after="0"/>
              <w:jc w:val="left"/>
            </w:pPr>
            <w:r>
              <w:rPr>
                <w:sz w:val="16"/>
              </w:rPr>
              <w:t>2011-01-10</w:t>
            </w:r>
          </w:p>
        </w:tc>
        <w:tc>
          <w:tcPr>
            <w:tcW w:type="dxa" w:w="1435"/>
          </w:tcPr>
          <w:p>
            <w:pPr>
              <w:spacing w:after="0"/>
              <w:jc w:val="left"/>
            </w:pPr>
            <w:r>
              <w:rPr>
                <w:sz w:val="16"/>
              </w:rPr>
              <w:t>Ice Storm</w:t>
            </w:r>
          </w:p>
        </w:tc>
        <w:tc>
          <w:tcPr>
            <w:tcW w:type="dxa" w:w="1160"/>
          </w:tcPr>
          <w:p>
            <w:pPr>
              <w:spacing w:after="0"/>
              <w:jc w:val="left"/>
            </w:pPr>
          </w:p>
        </w:tc>
        <w:tc>
          <w:tcPr>
            <w:tcW w:type="dxa" w:w="2918"/>
          </w:tcPr>
          <w:p>
            <w:pPr>
              <w:spacing w:after="0"/>
              <w:jc w:val="left"/>
            </w:pPr>
            <w:r>
              <w:rPr>
                <w:sz w:val="16"/>
              </w:rPr>
              <w:t>$1,000 property; $0 crops (zone total, 2011 dollars)</w:t>
            </w:r>
          </w:p>
        </w:tc>
        <w:tc>
          <w:tcPr>
            <w:tcW w:type="dxa" w:w="926"/>
          </w:tcPr>
          <w:p>
            <w:pPr>
              <w:spacing w:after="0"/>
              <w:jc w:val="right"/>
            </w:pPr>
            <w:r>
              <w:rPr>
                <w:sz w:val="16"/>
              </w:rPr>
              <w:t>0, 0</w:t>
            </w:r>
          </w:p>
        </w:tc>
        <w:tc>
          <w:tcPr>
            <w:tcW w:type="dxa" w:w="2059"/>
          </w:tcPr>
          <w:p>
            <w:pPr>
              <w:spacing w:after="0"/>
              <w:jc w:val="left"/>
            </w:pPr>
            <w:r>
              <w:rPr>
                <w:sz w:val="16"/>
              </w:rPr>
              <w:t>NWS zone GAZ129 (TIFT), zone-level</w:t>
            </w:r>
          </w:p>
        </w:tc>
        <w:tc>
          <w:tcPr>
            <w:tcW w:type="dxa" w:w="2127"/>
          </w:tcPr>
          <w:p>
            <w:pPr>
              <w:spacing w:after="0"/>
              <w:jc w:val="left"/>
            </w:pPr>
          </w:p>
        </w:tc>
        <w:tc>
          <w:tcPr>
            <w:tcW w:type="dxa" w:w="2450"/>
          </w:tcPr>
          <w:p>
            <w:pPr>
              <w:spacing w:after="0"/>
              <w:jc w:val="left"/>
            </w:pPr>
            <w:r>
              <w:rPr>
                <w:sz w:val="16"/>
              </w:rPr>
              <w:t>B1-c worst recorded: Ice Storm</w:t>
            </w:r>
          </w:p>
        </w:tc>
      </w:tr>
      <w:tr>
        <w:trPr>
          <w:cantSplit/>
        </w:trPr>
        <w:tc>
          <w:tcPr>
            <w:tcW w:type="dxa" w:w="1037"/>
          </w:tcPr>
          <w:p>
            <w:pPr>
              <w:spacing w:after="0"/>
              <w:jc w:val="left"/>
            </w:pPr>
            <w:r>
              <w:rPr>
                <w:sz w:val="16"/>
              </w:rPr>
              <w:t>2007-06-30</w:t>
            </w:r>
          </w:p>
        </w:tc>
        <w:tc>
          <w:tcPr>
            <w:tcW w:type="dxa" w:w="1435"/>
          </w:tcPr>
          <w:p>
            <w:pPr>
              <w:spacing w:after="0"/>
              <w:jc w:val="left"/>
            </w:pPr>
            <w:r>
              <w:rPr>
                <w:sz w:val="16"/>
              </w:rPr>
              <w:t>Lightning</w:t>
            </w:r>
          </w:p>
        </w:tc>
        <w:tc>
          <w:tcPr>
            <w:tcW w:type="dxa" w:w="1160"/>
          </w:tcPr>
          <w:p>
            <w:pPr>
              <w:spacing w:after="0"/>
              <w:jc w:val="left"/>
            </w:pPr>
          </w:p>
        </w:tc>
        <w:tc>
          <w:tcPr>
            <w:tcW w:type="dxa" w:w="2918"/>
          </w:tcPr>
          <w:p>
            <w:pPr>
              <w:spacing w:after="0"/>
              <w:jc w:val="left"/>
            </w:pPr>
            <w:r>
              <w:rPr>
                <w:sz w:val="16"/>
              </w:rPr>
              <w:t>$0 property; $0 crops (2007 dollars)</w:t>
            </w:r>
          </w:p>
        </w:tc>
        <w:tc>
          <w:tcPr>
            <w:tcW w:type="dxa" w:w="926"/>
          </w:tcPr>
          <w:p>
            <w:pPr>
              <w:spacing w:after="0"/>
              <w:jc w:val="right"/>
            </w:pPr>
            <w:r>
              <w:rPr>
                <w:sz w:val="16"/>
              </w:rPr>
              <w:t>1, 2</w:t>
            </w:r>
          </w:p>
        </w:tc>
        <w:tc>
          <w:tcPr>
            <w:tcW w:type="dxa" w:w="2059"/>
          </w:tcPr>
          <w:p>
            <w:pPr>
              <w:spacing w:after="0"/>
              <w:jc w:val="left"/>
            </w:pPr>
            <w:r>
              <w:rPr>
                <w:sz w:val="16"/>
              </w:rPr>
              <w:t>TY TY</w:t>
            </w:r>
          </w:p>
        </w:tc>
        <w:tc>
          <w:tcPr>
            <w:tcW w:type="dxa" w:w="2127"/>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2000-02-14</w:t>
            </w:r>
          </w:p>
        </w:tc>
        <w:tc>
          <w:tcPr>
            <w:tcW w:type="dxa" w:w="1435"/>
          </w:tcPr>
          <w:p>
            <w:pPr>
              <w:spacing w:after="0"/>
              <w:jc w:val="left"/>
            </w:pPr>
            <w:r>
              <w:rPr>
                <w:sz w:val="16"/>
              </w:rPr>
              <w:t>Tornado</w:t>
            </w:r>
          </w:p>
        </w:tc>
        <w:tc>
          <w:tcPr>
            <w:tcW w:type="dxa" w:w="1160"/>
          </w:tcPr>
          <w:p>
            <w:pPr>
              <w:spacing w:after="0"/>
              <w:jc w:val="left"/>
            </w:pPr>
            <w:r>
              <w:rPr>
                <w:sz w:val="16"/>
              </w:rPr>
              <w:t>F2, 5 mi within this county, 200 yd wide</w:t>
            </w:r>
          </w:p>
        </w:tc>
        <w:tc>
          <w:tcPr>
            <w:tcW w:type="dxa" w:w="2918"/>
          </w:tcPr>
          <w:p>
            <w:pPr>
              <w:spacing w:after="0"/>
              <w:jc w:val="left"/>
            </w:pPr>
            <w:r>
              <w:rPr>
                <w:sz w:val="16"/>
              </w:rPr>
              <w:t>$2,000,000 property; crops not reported (2000 dollars)</w:t>
            </w:r>
          </w:p>
        </w:tc>
        <w:tc>
          <w:tcPr>
            <w:tcW w:type="dxa" w:w="926"/>
          </w:tcPr>
          <w:p>
            <w:pPr>
              <w:spacing w:after="0"/>
              <w:jc w:val="right"/>
            </w:pPr>
            <w:r>
              <w:rPr>
                <w:sz w:val="16"/>
              </w:rPr>
              <w:t>0, 10</w:t>
            </w:r>
          </w:p>
        </w:tc>
        <w:tc>
          <w:tcPr>
            <w:tcW w:type="dxa" w:w="2059"/>
          </w:tcPr>
          <w:p>
            <w:pPr>
              <w:spacing w:after="0"/>
              <w:jc w:val="left"/>
            </w:pPr>
            <w:r>
              <w:rPr>
                <w:sz w:val="16"/>
              </w:rPr>
              <w:t>OMEGA</w:t>
            </w:r>
          </w:p>
        </w:tc>
        <w:tc>
          <w:tcPr>
            <w:tcW w:type="dxa" w:w="2127"/>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1994-05-15</w:t>
            </w:r>
          </w:p>
        </w:tc>
        <w:tc>
          <w:tcPr>
            <w:tcW w:type="dxa" w:w="1435"/>
          </w:tcPr>
          <w:p>
            <w:pPr>
              <w:spacing w:after="0"/>
              <w:jc w:val="left"/>
            </w:pPr>
            <w:r>
              <w:rPr>
                <w:sz w:val="16"/>
              </w:rPr>
              <w:t>Thunderstorm Wind</w:t>
            </w:r>
          </w:p>
        </w:tc>
        <w:tc>
          <w:tcPr>
            <w:tcW w:type="dxa" w:w="1160"/>
          </w:tcPr>
          <w:p>
            <w:pPr>
              <w:spacing w:after="0"/>
              <w:jc w:val="left"/>
            </w:pPr>
            <w:r>
              <w:rPr>
                <w:sz w:val="16"/>
              </w:rPr>
              <w:t>speed not recorded</w:t>
            </w:r>
          </w:p>
        </w:tc>
        <w:tc>
          <w:tcPr>
            <w:tcW w:type="dxa" w:w="2918"/>
          </w:tcPr>
          <w:p>
            <w:pPr>
              <w:spacing w:after="0"/>
              <w:jc w:val="left"/>
            </w:pPr>
            <w:r>
              <w:rPr>
                <w:sz w:val="16"/>
              </w:rPr>
              <w:t>$500,000 property; crops not recorded (1994 dollars)</w:t>
            </w:r>
          </w:p>
        </w:tc>
        <w:tc>
          <w:tcPr>
            <w:tcW w:type="dxa" w:w="926"/>
          </w:tcPr>
          <w:p>
            <w:pPr>
              <w:spacing w:after="0"/>
              <w:jc w:val="right"/>
            </w:pPr>
            <w:r>
              <w:rPr>
                <w:sz w:val="16"/>
              </w:rPr>
              <w:t>0, 2</w:t>
            </w:r>
          </w:p>
        </w:tc>
        <w:tc>
          <w:tcPr>
            <w:tcW w:type="dxa" w:w="2059"/>
          </w:tcPr>
          <w:p>
            <w:pPr>
              <w:spacing w:after="0"/>
              <w:jc w:val="left"/>
            </w:pPr>
            <w:r>
              <w:rPr>
                <w:sz w:val="16"/>
              </w:rPr>
              <w:t>Chula</w:t>
            </w:r>
          </w:p>
        </w:tc>
        <w:tc>
          <w:tcPr>
            <w:tcW w:type="dxa" w:w="2127"/>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1988-05-24</w:t>
            </w:r>
          </w:p>
        </w:tc>
        <w:tc>
          <w:tcPr>
            <w:tcW w:type="dxa" w:w="1435"/>
          </w:tcPr>
          <w:p>
            <w:pPr>
              <w:spacing w:after="0"/>
              <w:jc w:val="left"/>
            </w:pPr>
            <w:r>
              <w:rPr>
                <w:sz w:val="16"/>
              </w:rPr>
              <w:t>Hail</w:t>
            </w:r>
          </w:p>
        </w:tc>
        <w:tc>
          <w:tcPr>
            <w:tcW w:type="dxa" w:w="1160"/>
          </w:tcPr>
          <w:p>
            <w:pPr>
              <w:spacing w:after="0"/>
              <w:jc w:val="left"/>
            </w:pPr>
            <w:r>
              <w:rPr>
                <w:sz w:val="16"/>
              </w:rPr>
              <w:t>2.75 in</w:t>
            </w:r>
          </w:p>
        </w:tc>
        <w:tc>
          <w:tcPr>
            <w:tcW w:type="dxa" w:w="2918"/>
          </w:tcPr>
          <w:p>
            <w:pPr>
              <w:spacing w:after="0"/>
              <w:jc w:val="left"/>
            </w:pPr>
            <w:r>
              <w:rPr>
                <w:sz w:val="16"/>
              </w:rPr>
              <w:t>damage not recorded (pre-1996 record)</w:t>
            </w:r>
          </w:p>
        </w:tc>
        <w:tc>
          <w:tcPr>
            <w:tcW w:type="dxa" w:w="926"/>
          </w:tcPr>
          <w:p>
            <w:pPr>
              <w:spacing w:after="0"/>
              <w:jc w:val="right"/>
            </w:pPr>
            <w:r>
              <w:rPr>
                <w:sz w:val="16"/>
              </w:rPr>
              <w:t>0, 0</w:t>
            </w:r>
          </w:p>
        </w:tc>
        <w:tc>
          <w:tcPr>
            <w:tcW w:type="dxa" w:w="2059"/>
          </w:tcPr>
          <w:p>
            <w:pPr>
              <w:spacing w:after="0"/>
              <w:jc w:val="left"/>
            </w:pPr>
            <w:r>
              <w:rPr>
                <w:sz w:val="16"/>
              </w:rPr>
              <w:t>location not recorded</w:t>
            </w:r>
          </w:p>
        </w:tc>
        <w:tc>
          <w:tcPr>
            <w:tcW w:type="dxa" w:w="2127"/>
          </w:tcPr>
          <w:p>
            <w:pPr>
              <w:spacing w:after="0"/>
              <w:jc w:val="left"/>
            </w:pPr>
          </w:p>
        </w:tc>
        <w:tc>
          <w:tcPr>
            <w:tcW w:type="dxa" w:w="245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1.79</w:t>
            </w:r>
          </w:p>
        </w:tc>
        <w:tc>
          <w:tcPr>
            <w:tcW w:type="dxa" w:w="1280"/>
          </w:tcPr>
          <w:p>
            <w:pPr>
              <w:spacing w:after="0"/>
              <w:jc w:val="left"/>
            </w:pPr>
            <w:r>
              <w:rPr>
                <w:sz w:val="16"/>
              </w:rPr>
              <w:t>event-days per year</w:t>
            </w:r>
          </w:p>
        </w:tc>
        <w:tc>
          <w:tcPr>
            <w:tcW w:type="dxa" w:w="1583"/>
          </w:tcPr>
          <w:p>
            <w:pPr>
              <w:spacing w:after="0"/>
              <w:jc w:val="left"/>
            </w:pPr>
            <w:r>
              <w:rPr>
                <w:sz w:val="16"/>
              </w:rPr>
              <w:t>about 1.79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24.7</w:t>
            </w:r>
          </w:p>
        </w:tc>
        <w:tc>
          <w:tcPr>
            <w:tcW w:type="dxa" w:w="1280"/>
          </w:tcPr>
          <w:p>
            <w:pPr>
              <w:spacing w:after="0"/>
              <w:jc w:val="left"/>
            </w:pPr>
            <w:r>
              <w:rPr>
                <w:sz w:val="16"/>
              </w:rPr>
              <w:t>event-days per year</w:t>
            </w:r>
          </w:p>
        </w:tc>
        <w:tc>
          <w:tcPr>
            <w:tcW w:type="dxa" w:w="1583"/>
          </w:tcPr>
          <w:p>
            <w:pPr>
              <w:spacing w:after="0"/>
              <w:jc w:val="left"/>
            </w:pPr>
            <w:r>
              <w:rPr>
                <w:sz w:val="16"/>
              </w:rPr>
              <w:t>about 24.7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658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1.55</w:t>
            </w:r>
          </w:p>
        </w:tc>
        <w:tc>
          <w:tcPr>
            <w:tcW w:type="dxa" w:w="1280"/>
          </w:tcPr>
          <w:p>
            <w:pPr>
              <w:spacing w:after="0"/>
              <w:jc w:val="left"/>
            </w:pPr>
            <w:r>
              <w:rPr>
                <w:sz w:val="16"/>
              </w:rPr>
              <w:t>events per year</w:t>
            </w:r>
          </w:p>
        </w:tc>
        <w:tc>
          <w:tcPr>
            <w:tcW w:type="dxa" w:w="1583"/>
          </w:tcPr>
          <w:p>
            <w:pPr>
              <w:spacing w:after="0"/>
              <w:jc w:val="left"/>
            </w:pPr>
            <w:r>
              <w:rPr>
                <w:sz w:val="16"/>
              </w:rPr>
              <w:t>about 1.55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59.0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4.32</w:t>
            </w:r>
          </w:p>
        </w:tc>
        <w:tc>
          <w:tcPr>
            <w:tcW w:type="dxa" w:w="1280"/>
          </w:tcPr>
          <w:p>
            <w:pPr>
              <w:spacing w:after="0"/>
              <w:jc w:val="left"/>
            </w:pPr>
            <w:r>
              <w:rPr>
                <w:sz w:val="16"/>
              </w:rPr>
              <w:t>event-days per year</w:t>
            </w:r>
          </w:p>
        </w:tc>
        <w:tc>
          <w:tcPr>
            <w:tcW w:type="dxa" w:w="1583"/>
          </w:tcPr>
          <w:p>
            <w:pPr>
              <w:spacing w:after="0"/>
              <w:jc w:val="left"/>
            </w:pPr>
            <w:r>
              <w:rPr>
                <w:sz w:val="16"/>
              </w:rPr>
              <w:t>about 4.32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71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0.239</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63</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0.0677</w:t>
            </w:r>
          </w:p>
        </w:tc>
        <w:tc>
          <w:tcPr>
            <w:tcW w:type="dxa" w:w="1280"/>
          </w:tcPr>
          <w:p>
            <w:pPr>
              <w:spacing w:after="0"/>
              <w:jc w:val="left"/>
            </w:pPr>
            <w:r>
              <w:rPr>
                <w:sz w:val="16"/>
              </w:rPr>
              <w:t>event-days per year</w:t>
            </w:r>
          </w:p>
        </w:tc>
        <w:tc>
          <w:tcPr>
            <w:tcW w:type="dxa" w:w="1583"/>
          </w:tcPr>
          <w:p>
            <w:pPr>
              <w:spacing w:after="0"/>
              <w:jc w:val="left"/>
            </w:pPr>
            <w:r>
              <w:rPr>
                <w:sz w:val="16"/>
              </w:rPr>
              <w:t>about 0.0677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0.0334</w:t>
            </w:r>
          </w:p>
        </w:tc>
        <w:tc>
          <w:tcPr>
            <w:tcW w:type="dxa" w:w="1280"/>
          </w:tcPr>
          <w:p>
            <w:pPr>
              <w:spacing w:after="0"/>
              <w:jc w:val="left"/>
            </w:pPr>
            <w:r>
              <w:rPr>
                <w:sz w:val="16"/>
              </w:rPr>
              <w:t>events per year (modeled)</w:t>
            </w:r>
          </w:p>
        </w:tc>
        <w:tc>
          <w:tcPr>
            <w:tcW w:type="dxa" w:w="1583"/>
          </w:tcPr>
          <w:p>
            <w:pPr>
              <w:spacing w:after="0"/>
              <w:jc w:val="left"/>
            </w:pPr>
            <w:r>
              <w:rPr>
                <w:sz w:val="16"/>
              </w:rPr>
              <w:t>about 1 in 30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69.8</w:t>
            </w:r>
          </w:p>
        </w:tc>
        <w:tc>
          <w:tcPr>
            <w:tcW w:type="dxa" w:w="1280"/>
          </w:tcPr>
          <w:p>
            <w:pPr>
              <w:spacing w:after="0"/>
              <w:jc w:val="left"/>
            </w:pPr>
            <w:r>
              <w:rPr>
                <w:sz w:val="16"/>
              </w:rPr>
              <w:t>days per year with a strike</w:t>
            </w:r>
          </w:p>
        </w:tc>
        <w:tc>
          <w:tcPr>
            <w:tcW w:type="dxa" w:w="1583"/>
          </w:tcPr>
          <w:p>
            <w:pPr>
              <w:spacing w:after="0"/>
              <w:jc w:val="left"/>
            </w:pPr>
            <w:r>
              <w:rPr>
                <w:sz w:val="16"/>
              </w:rPr>
              <w:t>about 69.8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1.37</w:t>
            </w:r>
          </w:p>
        </w:tc>
        <w:tc>
          <w:tcPr>
            <w:tcW w:type="dxa" w:w="1280"/>
          </w:tcPr>
          <w:p>
            <w:pPr>
              <w:spacing w:after="0"/>
              <w:jc w:val="left"/>
            </w:pPr>
            <w:r>
              <w:rPr>
                <w:sz w:val="16"/>
              </w:rPr>
              <w:t>events per year</w:t>
            </w:r>
          </w:p>
        </w:tc>
        <w:tc>
          <w:tcPr>
            <w:tcW w:type="dxa" w:w="1583"/>
          </w:tcPr>
          <w:p>
            <w:pPr>
              <w:spacing w:after="0"/>
              <w:jc w:val="left"/>
            </w:pPr>
            <w:r>
              <w:rPr>
                <w:sz w:val="16"/>
              </w:rPr>
              <w:t>about 1.37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0.153</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0.000543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0.0543%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0.526</w:t>
            </w:r>
          </w:p>
        </w:tc>
        <w:tc>
          <w:tcPr>
            <w:tcW w:type="dxa" w:w="1280"/>
          </w:tcPr>
          <w:p>
            <w:pPr>
              <w:spacing w:after="0"/>
              <w:jc w:val="left"/>
            </w:pPr>
            <w:r>
              <w:rPr>
                <w:sz w:val="16"/>
              </w:rPr>
              <w:t>event-days per year</w:t>
            </w:r>
          </w:p>
        </w:tc>
        <w:tc>
          <w:tcPr>
            <w:tcW w:type="dxa" w:w="1583"/>
          </w:tcPr>
          <w:p>
            <w:pPr>
              <w:spacing w:after="0"/>
              <w:jc w:val="left"/>
            </w:pPr>
            <w:r>
              <w:rPr>
                <w:sz w:val="16"/>
              </w:rPr>
              <w:t>about 0.526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37.1</w:t>
            </w:r>
          </w:p>
        </w:tc>
        <w:tc>
          <w:tcPr>
            <w:tcW w:type="dxa" w:w="1264"/>
          </w:tcPr>
          <w:p>
            <w:pPr>
              <w:spacing w:after="0"/>
              <w:jc w:val="right"/>
            </w:pPr>
            <w:r>
              <w:rPr>
                <w:sz w:val="16"/>
              </w:rPr>
              <w:t>61.2</w:t>
            </w:r>
          </w:p>
        </w:tc>
        <w:tc>
          <w:tcPr>
            <w:tcW w:type="dxa" w:w="1205"/>
          </w:tcPr>
          <w:p>
            <w:pPr>
              <w:spacing w:after="0"/>
              <w:jc w:val="right"/>
            </w:pPr>
            <w:r>
              <w:rPr>
                <w:sz w:val="16"/>
              </w:rPr>
              <w:t>89.5</w:t>
            </w:r>
          </w:p>
        </w:tc>
        <w:tc>
          <w:tcPr>
            <w:tcW w:type="dxa" w:w="6911"/>
          </w:tcPr>
          <w:p>
            <w:pPr>
              <w:spacing w:after="0"/>
              <w:jc w:val="left"/>
            </w:pPr>
            <w:r>
              <w:rPr>
                <w:sz w:val="16"/>
              </w:rPr>
              <w:t>Relatively High 5, Relatively Moderate 5, Relatively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12</w:t>
            </w:r>
          </w:p>
        </w:tc>
        <w:tc>
          <w:tcPr>
            <w:tcW w:type="dxa" w:w="1205"/>
          </w:tcPr>
          <w:p>
            <w:pPr>
              <w:spacing w:after="0"/>
              <w:jc w:val="right"/>
            </w:pPr>
            <w:r>
              <w:rPr>
                <w:sz w:val="16"/>
              </w:rPr>
              <w:t>70.2</w:t>
            </w:r>
          </w:p>
        </w:tc>
        <w:tc>
          <w:tcPr>
            <w:tcW w:type="dxa" w:w="1264"/>
          </w:tcPr>
          <w:p>
            <w:pPr>
              <w:spacing w:after="0"/>
              <w:jc w:val="right"/>
            </w:pPr>
            <w:r>
              <w:rPr>
                <w:sz w:val="16"/>
              </w:rPr>
              <w:t>86.6</w:t>
            </w:r>
          </w:p>
        </w:tc>
        <w:tc>
          <w:tcPr>
            <w:tcW w:type="dxa" w:w="1205"/>
          </w:tcPr>
          <w:p>
            <w:pPr>
              <w:spacing w:after="0"/>
              <w:jc w:val="right"/>
            </w:pPr>
            <w:r>
              <w:rPr>
                <w:sz w:val="16"/>
              </w:rPr>
              <w:t>96.4</w:t>
            </w:r>
          </w:p>
        </w:tc>
        <w:tc>
          <w:tcPr>
            <w:tcW w:type="dxa" w:w="6911"/>
          </w:tcPr>
          <w:p>
            <w:pPr>
              <w:spacing w:after="0"/>
              <w:jc w:val="left"/>
            </w:pPr>
            <w:r>
              <w:rPr>
                <w:sz w:val="16"/>
              </w:rPr>
              <w:t>Relatively Moderate 5, Relatively Low 4,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38.9</w:t>
            </w:r>
          </w:p>
        </w:tc>
        <w:tc>
          <w:tcPr>
            <w:tcW w:type="dxa" w:w="1264"/>
          </w:tcPr>
          <w:p>
            <w:pPr>
              <w:spacing w:after="0"/>
              <w:jc w:val="right"/>
            </w:pPr>
            <w:r>
              <w:rPr>
                <w:sz w:val="16"/>
              </w:rPr>
              <w:t>52.3</w:t>
            </w:r>
          </w:p>
        </w:tc>
        <w:tc>
          <w:tcPr>
            <w:tcW w:type="dxa" w:w="1205"/>
          </w:tcPr>
          <w:p>
            <w:pPr>
              <w:spacing w:after="0"/>
              <w:jc w:val="right"/>
            </w:pPr>
            <w:r>
              <w:rPr>
                <w:sz w:val="16"/>
              </w:rPr>
              <w:t>71.0</w:t>
            </w:r>
          </w:p>
        </w:tc>
        <w:tc>
          <w:tcPr>
            <w:tcW w:type="dxa" w:w="6911"/>
          </w:tcPr>
          <w:p>
            <w:pPr>
              <w:spacing w:after="0"/>
              <w:jc w:val="left"/>
            </w:pPr>
            <w:r>
              <w:rPr>
                <w:sz w:val="16"/>
              </w:rPr>
              <w:t>Relatively Low 11, Very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43.9</w:t>
            </w:r>
          </w:p>
        </w:tc>
        <w:tc>
          <w:tcPr>
            <w:tcW w:type="dxa" w:w="1264"/>
          </w:tcPr>
          <w:p>
            <w:pPr>
              <w:spacing w:after="0"/>
              <w:jc w:val="right"/>
            </w:pPr>
            <w:r>
              <w:rPr>
                <w:sz w:val="16"/>
              </w:rPr>
              <w:t>60.7</w:t>
            </w:r>
          </w:p>
        </w:tc>
        <w:tc>
          <w:tcPr>
            <w:tcW w:type="dxa" w:w="1205"/>
          </w:tcPr>
          <w:p>
            <w:pPr>
              <w:spacing w:after="0"/>
              <w:jc w:val="right"/>
            </w:pPr>
            <w:r>
              <w:rPr>
                <w:sz w:val="16"/>
              </w:rPr>
              <w:t>74.6</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30.0</w:t>
            </w:r>
          </w:p>
        </w:tc>
        <w:tc>
          <w:tcPr>
            <w:tcW w:type="dxa" w:w="1264"/>
          </w:tcPr>
          <w:p>
            <w:pPr>
              <w:spacing w:after="0"/>
              <w:jc w:val="right"/>
            </w:pPr>
            <w:r>
              <w:rPr>
                <w:sz w:val="16"/>
              </w:rPr>
              <w:t>46.5</w:t>
            </w:r>
          </w:p>
        </w:tc>
        <w:tc>
          <w:tcPr>
            <w:tcW w:type="dxa" w:w="1205"/>
          </w:tcPr>
          <w:p>
            <w:pPr>
              <w:spacing w:after="0"/>
              <w:jc w:val="right"/>
            </w:pPr>
            <w:r>
              <w:rPr>
                <w:sz w:val="16"/>
              </w:rPr>
              <w:t>57.9</w:t>
            </w:r>
          </w:p>
        </w:tc>
        <w:tc>
          <w:tcPr>
            <w:tcW w:type="dxa" w:w="6911"/>
          </w:tcPr>
          <w:p>
            <w:pPr>
              <w:spacing w:after="0"/>
              <w:jc w:val="left"/>
            </w:pPr>
            <w:r>
              <w:rPr>
                <w:sz w:val="16"/>
              </w:rPr>
              <w:t>Relatively Moderate 2, Relatively Low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83.3</w:t>
            </w:r>
          </w:p>
        </w:tc>
        <w:tc>
          <w:tcPr>
            <w:tcW w:type="dxa" w:w="1264"/>
          </w:tcPr>
          <w:p>
            <w:pPr>
              <w:spacing w:after="0"/>
              <w:jc w:val="right"/>
            </w:pPr>
            <w:r>
              <w:rPr>
                <w:sz w:val="16"/>
              </w:rPr>
              <w:t>87.5</w:t>
            </w:r>
          </w:p>
        </w:tc>
        <w:tc>
          <w:tcPr>
            <w:tcW w:type="dxa" w:w="1205"/>
          </w:tcPr>
          <w:p>
            <w:pPr>
              <w:spacing w:after="0"/>
              <w:jc w:val="right"/>
            </w:pPr>
            <w:r>
              <w:rPr>
                <w:sz w:val="16"/>
              </w:rPr>
              <w:t>93.4</w:t>
            </w:r>
          </w:p>
        </w:tc>
        <w:tc>
          <w:tcPr>
            <w:tcW w:type="dxa" w:w="6911"/>
          </w:tcPr>
          <w:p>
            <w:pPr>
              <w:spacing w:after="0"/>
              <w:jc w:val="left"/>
            </w:pPr>
            <w:r>
              <w:rPr>
                <w:sz w:val="16"/>
              </w:rPr>
              <w:t>Relatively High 3, Relatively Moderate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0.8</w:t>
            </w:r>
          </w:p>
        </w:tc>
        <w:tc>
          <w:tcPr>
            <w:tcW w:type="dxa" w:w="1264"/>
          </w:tcPr>
          <w:p>
            <w:pPr>
              <w:spacing w:after="0"/>
              <w:jc w:val="right"/>
            </w:pPr>
            <w:r>
              <w:rPr>
                <w:sz w:val="16"/>
              </w:rPr>
              <w:t>1.7</w:t>
            </w:r>
          </w:p>
        </w:tc>
        <w:tc>
          <w:tcPr>
            <w:tcW w:type="dxa" w:w="1205"/>
          </w:tcPr>
          <w:p>
            <w:pPr>
              <w:spacing w:after="0"/>
              <w:jc w:val="right"/>
            </w:pPr>
            <w:r>
              <w:rPr>
                <w:sz w:val="16"/>
              </w:rPr>
              <w:t>4.4</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12.7</w:t>
            </w:r>
          </w:p>
        </w:tc>
        <w:tc>
          <w:tcPr>
            <w:tcW w:type="dxa" w:w="1264"/>
          </w:tcPr>
          <w:p>
            <w:pPr>
              <w:spacing w:after="0"/>
              <w:jc w:val="right"/>
            </w:pPr>
            <w:r>
              <w:rPr>
                <w:sz w:val="16"/>
              </w:rPr>
              <w:t>41.9</w:t>
            </w:r>
          </w:p>
        </w:tc>
        <w:tc>
          <w:tcPr>
            <w:tcW w:type="dxa" w:w="1205"/>
          </w:tcPr>
          <w:p>
            <w:pPr>
              <w:spacing w:after="0"/>
              <w:jc w:val="right"/>
            </w:pPr>
            <w:r>
              <w:rPr>
                <w:sz w:val="16"/>
              </w:rPr>
              <w:t>66.3</w:t>
            </w:r>
          </w:p>
        </w:tc>
        <w:tc>
          <w:tcPr>
            <w:tcW w:type="dxa" w:w="6911"/>
          </w:tcPr>
          <w:p>
            <w:pPr>
              <w:spacing w:after="0"/>
              <w:jc w:val="left"/>
            </w:pPr>
            <w:r>
              <w:rPr>
                <w:sz w:val="16"/>
              </w:rPr>
              <w:t>Relatively Moderate 5, Relatively Low 6,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12.2</w:t>
            </w:r>
          </w:p>
        </w:tc>
        <w:tc>
          <w:tcPr>
            <w:tcW w:type="dxa" w:w="1264"/>
          </w:tcPr>
          <w:p>
            <w:pPr>
              <w:spacing w:after="0"/>
              <w:jc w:val="right"/>
            </w:pPr>
            <w:r>
              <w:rPr>
                <w:sz w:val="16"/>
              </w:rPr>
              <w:t>27.0</w:t>
            </w:r>
          </w:p>
        </w:tc>
        <w:tc>
          <w:tcPr>
            <w:tcW w:type="dxa" w:w="1205"/>
          </w:tcPr>
          <w:p>
            <w:pPr>
              <w:spacing w:after="0"/>
              <w:jc w:val="right"/>
            </w:pPr>
            <w:r>
              <w:rPr>
                <w:sz w:val="16"/>
              </w:rPr>
              <w:t>50.2</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86.2</w:t>
            </w:r>
          </w:p>
        </w:tc>
        <w:tc>
          <w:tcPr>
            <w:tcW w:type="dxa" w:w="1264"/>
          </w:tcPr>
          <w:p>
            <w:pPr>
              <w:spacing w:after="0"/>
              <w:jc w:val="right"/>
            </w:pPr>
            <w:r>
              <w:rPr>
                <w:sz w:val="16"/>
              </w:rPr>
              <w:t>94.9</w:t>
            </w:r>
          </w:p>
        </w:tc>
        <w:tc>
          <w:tcPr>
            <w:tcW w:type="dxa" w:w="1205"/>
          </w:tcPr>
          <w:p>
            <w:pPr>
              <w:spacing w:after="0"/>
              <w:jc w:val="right"/>
            </w:pPr>
            <w:r>
              <w:rPr>
                <w:sz w:val="16"/>
              </w:rPr>
              <w:t>97.6</w:t>
            </w:r>
          </w:p>
        </w:tc>
        <w:tc>
          <w:tcPr>
            <w:tcW w:type="dxa" w:w="6911"/>
          </w:tcPr>
          <w:p>
            <w:pPr>
              <w:spacing w:after="0"/>
              <w:jc w:val="left"/>
            </w:pPr>
            <w:r>
              <w:rPr>
                <w:sz w:val="16"/>
              </w:rPr>
              <w:t>Very High 5, Relatively High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68.8</w:t>
            </w:r>
          </w:p>
        </w:tc>
        <w:tc>
          <w:tcPr>
            <w:tcW w:type="dxa" w:w="1264"/>
          </w:tcPr>
          <w:p>
            <w:pPr>
              <w:spacing w:after="0"/>
              <w:jc w:val="right"/>
            </w:pPr>
            <w:r>
              <w:rPr>
                <w:sz w:val="16"/>
              </w:rPr>
              <w:t>82.4</w:t>
            </w:r>
          </w:p>
        </w:tc>
        <w:tc>
          <w:tcPr>
            <w:tcW w:type="dxa" w:w="1205"/>
          </w:tcPr>
          <w:p>
            <w:pPr>
              <w:spacing w:after="0"/>
              <w:jc w:val="right"/>
            </w:pPr>
            <w:r>
              <w:rPr>
                <w:sz w:val="16"/>
              </w:rPr>
              <w:t>87.8</w:t>
            </w:r>
          </w:p>
        </w:tc>
        <w:tc>
          <w:tcPr>
            <w:tcW w:type="dxa" w:w="6911"/>
          </w:tcPr>
          <w:p>
            <w:pPr>
              <w:spacing w:after="0"/>
              <w:jc w:val="left"/>
            </w:pPr>
            <w:r>
              <w:rPr>
                <w:sz w:val="16"/>
              </w:rPr>
              <w:t>Relatively High 6, Relatively Moderate 6</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70.9</w:t>
            </w:r>
          </w:p>
        </w:tc>
        <w:tc>
          <w:tcPr>
            <w:tcW w:type="dxa" w:w="1264"/>
          </w:tcPr>
          <w:p>
            <w:pPr>
              <w:spacing w:after="0"/>
              <w:jc w:val="right"/>
            </w:pPr>
            <w:r>
              <w:rPr>
                <w:sz w:val="16"/>
              </w:rPr>
              <w:t>85.1</w:t>
            </w:r>
          </w:p>
        </w:tc>
        <w:tc>
          <w:tcPr>
            <w:tcW w:type="dxa" w:w="1205"/>
          </w:tcPr>
          <w:p>
            <w:pPr>
              <w:spacing w:after="0"/>
              <w:jc w:val="right"/>
            </w:pPr>
            <w:r>
              <w:rPr>
                <w:sz w:val="16"/>
              </w:rPr>
              <w:t>93.5</w:t>
            </w:r>
          </w:p>
        </w:tc>
        <w:tc>
          <w:tcPr>
            <w:tcW w:type="dxa" w:w="6911"/>
          </w:tcPr>
          <w:p>
            <w:pPr>
              <w:spacing w:after="0"/>
              <w:jc w:val="left"/>
            </w:pPr>
            <w:r>
              <w:rPr>
                <w:sz w:val="16"/>
              </w:rPr>
              <w:t>Very High 1, Relatively High 10, Relatively Moderate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39.4</w:t>
            </w:r>
          </w:p>
        </w:tc>
        <w:tc>
          <w:tcPr>
            <w:tcW w:type="dxa" w:w="1264"/>
          </w:tcPr>
          <w:p>
            <w:pPr>
              <w:spacing w:after="0"/>
              <w:jc w:val="right"/>
            </w:pPr>
            <w:r>
              <w:rPr>
                <w:sz w:val="16"/>
              </w:rPr>
              <w:t>78.0</w:t>
            </w:r>
          </w:p>
        </w:tc>
        <w:tc>
          <w:tcPr>
            <w:tcW w:type="dxa" w:w="1205"/>
          </w:tcPr>
          <w:p>
            <w:pPr>
              <w:spacing w:after="0"/>
              <w:jc w:val="right"/>
            </w:pPr>
            <w:r>
              <w:rPr>
                <w:sz w:val="16"/>
              </w:rPr>
              <w:t>86.4</w:t>
            </w:r>
          </w:p>
        </w:tc>
        <w:tc>
          <w:tcPr>
            <w:tcW w:type="dxa" w:w="6911"/>
          </w:tcPr>
          <w:p>
            <w:pPr>
              <w:spacing w:after="0"/>
              <w:jc w:val="left"/>
            </w:pPr>
            <w:r>
              <w:rPr>
                <w:sz w:val="16"/>
              </w:rPr>
              <w:t>Relatively Low 10,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38.9</w:t>
            </w:r>
          </w:p>
        </w:tc>
        <w:tc>
          <w:tcPr>
            <w:tcW w:type="dxa" w:w="1264"/>
          </w:tcPr>
          <w:p>
            <w:pPr>
              <w:spacing w:after="0"/>
              <w:jc w:val="right"/>
            </w:pPr>
            <w:r>
              <w:rPr>
                <w:sz w:val="16"/>
              </w:rPr>
              <w:t>47.8</w:t>
            </w:r>
          </w:p>
        </w:tc>
        <w:tc>
          <w:tcPr>
            <w:tcW w:type="dxa" w:w="1205"/>
          </w:tcPr>
          <w:p>
            <w:pPr>
              <w:spacing w:after="0"/>
              <w:jc w:val="right"/>
            </w:pPr>
            <w:r>
              <w:rPr>
                <w:sz w:val="16"/>
              </w:rPr>
              <w:t>61.3</w:t>
            </w:r>
          </w:p>
        </w:tc>
        <w:tc>
          <w:tcPr>
            <w:tcW w:type="dxa" w:w="6911"/>
          </w:tcPr>
          <w:p>
            <w:pPr>
              <w:spacing w:after="0"/>
              <w:jc w:val="left"/>
            </w:pPr>
            <w:r>
              <w:rPr>
                <w:sz w:val="16"/>
              </w:rPr>
              <w:t>Relatively Moderate 6,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Tift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2027-08-17</w:t>
            </w:r>
          </w:p>
        </w:tc>
        <w:tc>
          <w:tcPr>
            <w:tcW w:type="dxa" w:w="1985"/>
          </w:tcPr>
          <w:p>
            <w:pPr>
              <w:spacing w:after="0"/>
              <w:jc w:val="right"/>
            </w:pPr>
            <w:r>
              <w:rPr>
                <w:sz w:val="16"/>
              </w:rPr>
              <w:t>FMA RL 1, SRL 0; any 1</w:t>
            </w:r>
          </w:p>
        </w:tc>
        <w:tc>
          <w:tcPr>
            <w:tcW w:type="dxa" w:w="2063"/>
          </w:tcPr>
          <w:p>
            <w:pPr>
              <w:spacing w:after="0"/>
              <w:jc w:val="right"/>
            </w:pPr>
            <w:r>
              <w:rPr>
                <w:sz w:val="16"/>
              </w:rPr>
              <w:t>$1,755,311.61</w:t>
            </w:r>
          </w:p>
        </w:tc>
        <w:tc>
          <w:tcPr>
            <w:tcW w:type="dxa" w:w="2239"/>
          </w:tcPr>
          <w:p>
            <w:pPr>
              <w:spacing w:after="0"/>
              <w:jc w:val="right"/>
            </w:pPr>
            <w:r>
              <w:rPr>
                <w:sz w:val="16"/>
              </w:rPr>
              <w:t>0 total; 0 since its plan</w:t>
            </w:r>
          </w:p>
        </w:tc>
        <w:tc>
          <w:tcPr>
            <w:tcW w:type="dxa" w:w="2519"/>
          </w:tcPr>
          <w:p>
            <w:pPr>
              <w:spacing w:after="0"/>
              <w:jc w:val="left"/>
            </w:pPr>
            <w:r>
              <w:rPr>
                <w:sz w:val="16"/>
              </w:rPr>
              <w:t>Includes $26,775.90 for declarations not counted as hazard incidents (DR-4501-GA).</w:t>
            </w:r>
          </w:p>
        </w:tc>
      </w:tr>
      <w:tr>
        <w:trPr>
          <w:cantSplit/>
        </w:trPr>
        <w:tc>
          <w:tcPr>
            <w:tcW w:type="dxa" w:w="1483"/>
          </w:tcPr>
          <w:p>
            <w:pPr>
              <w:spacing w:after="0"/>
              <w:jc w:val="left"/>
            </w:pPr>
            <w:r>
              <w:rPr>
                <w:sz w:val="16"/>
              </w:rPr>
              <w:t>Omega city</w:t>
            </w:r>
          </w:p>
        </w:tc>
        <w:tc>
          <w:tcPr>
            <w:tcW w:type="dxa" w:w="1394"/>
          </w:tcPr>
          <w:p>
            <w:pPr>
              <w:spacing w:after="0"/>
              <w:jc w:val="left"/>
            </w:pPr>
            <w:r>
              <w:rPr>
                <w:sz w:val="16"/>
              </w:rPr>
              <w:t>City</w:t>
            </w:r>
          </w:p>
        </w:tc>
        <w:tc>
          <w:tcPr>
            <w:tcW w:type="dxa" w:w="2429"/>
          </w:tcPr>
          <w:p>
            <w:pPr>
              <w:spacing w:after="0"/>
              <w:jc w:val="left"/>
            </w:pPr>
            <w:r>
              <w:rPr>
                <w:sz w:val="16"/>
              </w:rPr>
              <w:t>Approved, expires 2027-08-17</w:t>
            </w:r>
          </w:p>
        </w:tc>
        <w:tc>
          <w:tcPr>
            <w:tcW w:type="dxa" w:w="1985"/>
          </w:tcPr>
          <w:p>
            <w:pPr>
              <w:spacing w:after="0"/>
              <w:jc w:val="right"/>
            </w:pPr>
            <w:r>
              <w:rPr>
                <w:sz w:val="16"/>
              </w:rPr>
              <w:t>FMA RL 0, SRL 0; any 0</w:t>
            </w:r>
          </w:p>
        </w:tc>
        <w:tc>
          <w:tcPr>
            <w:tcW w:type="dxa" w:w="2063"/>
          </w:tcPr>
          <w:p>
            <w:pPr>
              <w:spacing w:after="0"/>
              <w:jc w:val="right"/>
            </w:pPr>
            <w:r>
              <w:rPr>
                <w:sz w:val="16"/>
              </w:rPr>
              <w:t>$13,249.89</w:t>
            </w:r>
          </w:p>
        </w:tc>
        <w:tc>
          <w:tcPr>
            <w:tcW w:type="dxa" w:w="2239"/>
          </w:tcPr>
          <w:p>
            <w:pPr>
              <w:spacing w:after="0"/>
              <w:jc w:val="right"/>
            </w:pPr>
            <w:r>
              <w:rPr>
                <w:sz w:val="16"/>
              </w:rPr>
              <w:t>22 total; 4 since its plan</w:t>
            </w:r>
          </w:p>
        </w:tc>
        <w:tc>
          <w:tcPr>
            <w:tcW w:type="dxa" w:w="2519"/>
          </w:tcPr>
          <w:p>
            <w:pPr>
              <w:spacing w:after="0"/>
              <w:jc w:val="left"/>
            </w:pPr>
          </w:p>
        </w:tc>
      </w:tr>
      <w:tr>
        <w:trPr>
          <w:cantSplit/>
        </w:trPr>
        <w:tc>
          <w:tcPr>
            <w:tcW w:type="dxa" w:w="1483"/>
          </w:tcPr>
          <w:p>
            <w:pPr>
              <w:spacing w:after="0"/>
              <w:jc w:val="left"/>
            </w:pPr>
            <w:r>
              <w:rPr>
                <w:sz w:val="16"/>
              </w:rPr>
              <w:t>Tifton city</w:t>
            </w:r>
          </w:p>
        </w:tc>
        <w:tc>
          <w:tcPr>
            <w:tcW w:type="dxa" w:w="1394"/>
          </w:tcPr>
          <w:p>
            <w:pPr>
              <w:spacing w:after="0"/>
              <w:jc w:val="left"/>
            </w:pPr>
            <w:r>
              <w:rPr>
                <w:sz w:val="16"/>
              </w:rPr>
              <w:t>City</w:t>
            </w:r>
          </w:p>
        </w:tc>
        <w:tc>
          <w:tcPr>
            <w:tcW w:type="dxa" w:w="2429"/>
          </w:tcPr>
          <w:p>
            <w:pPr>
              <w:spacing w:after="0"/>
              <w:jc w:val="left"/>
            </w:pPr>
            <w:r>
              <w:rPr>
                <w:sz w:val="16"/>
              </w:rPr>
              <w:t>Approved, expires 2027-08-17</w:t>
            </w:r>
          </w:p>
        </w:tc>
        <w:tc>
          <w:tcPr>
            <w:tcW w:type="dxa" w:w="1985"/>
          </w:tcPr>
          <w:p>
            <w:pPr>
              <w:spacing w:after="0"/>
              <w:jc w:val="right"/>
            </w:pPr>
            <w:r>
              <w:rPr>
                <w:sz w:val="16"/>
              </w:rPr>
              <w:t>FMA RL 0, SRL 0; any 2</w:t>
            </w:r>
          </w:p>
        </w:tc>
        <w:tc>
          <w:tcPr>
            <w:tcW w:type="dxa" w:w="2063"/>
          </w:tcPr>
          <w:p>
            <w:pPr>
              <w:spacing w:after="0"/>
              <w:jc w:val="right"/>
            </w:pPr>
            <w:r>
              <w:rPr>
                <w:sz w:val="16"/>
              </w:rPr>
              <w:t>$662,812.28</w:t>
            </w:r>
          </w:p>
        </w:tc>
        <w:tc>
          <w:tcPr>
            <w:tcW w:type="dxa" w:w="2239"/>
          </w:tcPr>
          <w:p>
            <w:pPr>
              <w:spacing w:after="0"/>
              <w:jc w:val="right"/>
            </w:pPr>
            <w:r>
              <w:rPr>
                <w:sz w:val="16"/>
              </w:rPr>
              <w:t>87 total; 20 since its plan</w:t>
            </w:r>
          </w:p>
        </w:tc>
        <w:tc>
          <w:tcPr>
            <w:tcW w:type="dxa" w:w="2519"/>
          </w:tcPr>
          <w:p>
            <w:pPr>
              <w:spacing w:after="0"/>
              <w:jc w:val="left"/>
            </w:pPr>
          </w:p>
        </w:tc>
      </w:tr>
      <w:tr>
        <w:trPr>
          <w:cantSplit/>
        </w:trPr>
        <w:tc>
          <w:tcPr>
            <w:tcW w:type="dxa" w:w="1483"/>
          </w:tcPr>
          <w:p>
            <w:pPr>
              <w:spacing w:after="0"/>
              <w:jc w:val="left"/>
            </w:pPr>
            <w:r>
              <w:rPr>
                <w:sz w:val="16"/>
              </w:rPr>
              <w:t>Ty Ty city</w:t>
            </w:r>
          </w:p>
        </w:tc>
        <w:tc>
          <w:tcPr>
            <w:tcW w:type="dxa" w:w="1394"/>
          </w:tcPr>
          <w:p>
            <w:pPr>
              <w:spacing w:after="0"/>
              <w:jc w:val="left"/>
            </w:pPr>
            <w:r>
              <w:rPr>
                <w:sz w:val="16"/>
              </w:rPr>
              <w:t>City</w:t>
            </w:r>
          </w:p>
        </w:tc>
        <w:tc>
          <w:tcPr>
            <w:tcW w:type="dxa" w:w="2429"/>
          </w:tcPr>
          <w:p>
            <w:pPr>
              <w:spacing w:after="0"/>
              <w:jc w:val="left"/>
            </w:pPr>
            <w:r>
              <w:rPr>
                <w:sz w:val="16"/>
              </w:rPr>
              <w:t>Approved, expires 2027-08-17</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10 total; 0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220"/>
        <w:gridCol w:w="1308"/>
        <w:gridCol w:w="11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2022-08-18</w:t>
            </w:r>
          </w:p>
          <w:p>
            <w:pPr>
              <w:spacing w:after="0"/>
              <w:jc w:val="right"/>
            </w:pPr>
            <w:r>
              <w:rPr>
                <w:i/>
                <w:color w:val="555555"/>
                <w:sz w:val="14"/>
              </w:rPr>
              <w:t>county-coded records, property plus crops, nominal dollars</w:t>
            </w:r>
          </w:p>
        </w:tc>
        <w:tc>
          <w:tcPr>
            <w:tcW w:type="dxa" w:w="12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$11,273,809,274</w:t>
            </w:r>
          </w:p>
        </w:tc>
        <w:tc>
          <w:tcPr>
            <w:tcW w:type="dxa" w:w="1215"/>
          </w:tcPr>
          <w:p>
            <w:pPr>
              <w:spacing w:after="0"/>
              <w:jc w:val="right"/>
            </w:pPr>
            <w:r>
              <w:rPr>
                <w:sz w:val="16"/>
              </w:rPr>
              <w:t>$108,117,279</w:t>
            </w:r>
          </w:p>
        </w:tc>
        <w:tc>
          <w:tcPr>
            <w:tcW w:type="dxa" w:w="1038"/>
          </w:tcPr>
          <w:p>
            <w:pPr>
              <w:spacing w:after="0"/>
              <w:jc w:val="right"/>
            </w:pPr>
            <w:r>
              <w:rPr>
                <w:sz w:val="16"/>
              </w:rPr>
              <w:t>41,296</w:t>
            </w:r>
          </w:p>
        </w:tc>
        <w:tc>
          <w:tcPr>
            <w:tcW w:type="dxa" w:w="1037"/>
          </w:tcPr>
          <w:p>
            <w:pPr>
              <w:spacing w:after="0"/>
              <w:jc w:val="right"/>
            </w:pPr>
            <w:r>
              <w:rPr>
                <w:sz w:val="16"/>
              </w:rPr>
              <w:t>$1,710</w:t>
            </w:r>
          </w:p>
        </w:tc>
        <w:tc>
          <w:tcPr>
            <w:tcW w:type="dxa" w:w="1126"/>
          </w:tcPr>
          <w:p>
            <w:pPr>
              <w:spacing w:after="0"/>
              <w:jc w:val="right"/>
            </w:pPr>
            <w:r>
              <w:rPr>
                <w:sz w:val="16"/>
              </w:rPr>
              <w:t>$719,285</w:t>
            </w:r>
          </w:p>
        </w:tc>
        <w:tc>
          <w:tcPr>
            <w:tcW w:type="dxa" w:w="1049"/>
          </w:tcPr>
          <w:p>
            <w:pPr>
              <w:spacing w:after="0"/>
              <w:jc w:val="right"/>
            </w:pPr>
            <w:r>
              <w:rPr>
                <w:sz w:val="16"/>
              </w:rPr>
              <w:t>$499,066</w:t>
            </w:r>
          </w:p>
        </w:tc>
        <w:tc>
          <w:tcPr>
            <w:tcW w:type="dxa" w:w="1305"/>
          </w:tcPr>
          <w:p>
            <w:pPr>
              <w:spacing w:after="0"/>
              <w:jc w:val="right"/>
            </w:pPr>
            <w:r>
              <w:rPr>
                <w:sz w:val="16"/>
              </w:rPr>
              <w:t>under 0.0001%</w:t>
            </w:r>
          </w:p>
        </w:tc>
        <w:tc>
          <w:tcPr>
            <w:tcW w:type="dxa" w:w="1119"/>
          </w:tcPr>
          <w:p>
            <w:pPr>
              <w:spacing w:after="0"/>
              <w:jc w:val="right"/>
            </w:pPr>
          </w:p>
        </w:tc>
        <w:tc>
          <w:tcPr>
            <w:tcW w:type="dxa" w:w="1220"/>
          </w:tcPr>
          <w:p>
            <w:pPr>
              <w:spacing w:after="0"/>
              <w:jc w:val="right"/>
            </w:pP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$98,396,075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$388,293</w:t>
            </w:r>
          </w:p>
        </w:tc>
        <w:tc>
          <w:tcPr>
            <w:tcW w:type="dxa" w:w="1049"/>
          </w:tcPr>
          <w:p>
            <w:pPr>
              <w:spacing w:after="0"/>
              <w:jc w:val="right"/>
            </w:pPr>
            <w:r>
              <w:rPr>
                <w:sz w:val="16"/>
              </w:rPr>
              <w:t>n/a</w:t>
            </w:r>
          </w:p>
        </w:tc>
        <w:tc>
          <w:tcPr>
            <w:tcW w:type="dxa" w:w="1305"/>
          </w:tcPr>
          <w:p>
            <w:pPr>
              <w:spacing w:after="0"/>
              <w:jc w:val="right"/>
            </w:pPr>
            <w:r>
              <w:rPr>
                <w:sz w:val="16"/>
              </w:rPr>
              <w:t>0.395% (agriculture)</w:t>
            </w:r>
          </w:p>
        </w:tc>
        <w:tc>
          <w:tcPr>
            <w:tcW w:type="dxa" w:w="1119"/>
          </w:tcPr>
          <w:p>
            <w:pPr>
              <w:spacing w:after="0"/>
              <w:jc w:val="right"/>
            </w:pPr>
          </w:p>
        </w:tc>
        <w:tc>
          <w:tcPr>
            <w:tcW w:type="dxa" w:w="1220"/>
          </w:tcPr>
          <w:p>
            <w:pPr>
              <w:spacing w:after="0"/>
              <w:jc w:val="right"/>
            </w:pPr>
          </w:p>
        </w:tc>
        <w:tc>
          <w:tcPr>
            <w:tcW w:type="dxa" w:w="1308"/>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$20,502,700,910</w:t>
            </w:r>
          </w:p>
        </w:tc>
        <w:tc>
          <w:tcPr>
            <w:tcW w:type="dxa" w:w="1215"/>
          </w:tcPr>
          <w:p>
            <w:pPr>
              <w:spacing w:after="0"/>
              <w:jc w:val="right"/>
            </w:pPr>
            <w:r>
              <w:rPr>
                <w:sz w:val="16"/>
              </w:rPr>
              <w:t>n/a</w:t>
            </w:r>
          </w:p>
        </w:tc>
        <w:tc>
          <w:tcPr>
            <w:tcW w:type="dxa" w:w="1038"/>
          </w:tcPr>
          <w:p>
            <w:pPr>
              <w:spacing w:after="0"/>
              <w:jc w:val="right"/>
            </w:pPr>
            <w:r>
              <w:rPr>
                <w:sz w:val="16"/>
              </w:rPr>
              <w:t>41,344</w:t>
            </w:r>
          </w:p>
        </w:tc>
        <w:tc>
          <w:tcPr>
            <w:tcW w:type="dxa" w:w="1037"/>
          </w:tcPr>
          <w:p>
            <w:pPr>
              <w:spacing w:after="0"/>
              <w:jc w:val="right"/>
            </w:pPr>
            <w:r>
              <w:rPr>
                <w:sz w:val="16"/>
              </w:rPr>
              <w:t>$327,985</w:t>
            </w:r>
          </w:p>
        </w:tc>
        <w:tc>
          <w:tcPr>
            <w:tcW w:type="dxa" w:w="1126"/>
          </w:tcPr>
          <w:p>
            <w:pPr>
              <w:spacing w:after="0"/>
              <w:jc w:val="right"/>
            </w:pPr>
            <w:r>
              <w:rPr>
                <w:sz w:val="16"/>
              </w:rPr>
              <w:t>n/a</w:t>
            </w:r>
          </w:p>
        </w:tc>
        <w:tc>
          <w:tcPr>
            <w:tcW w:type="dxa" w:w="1049"/>
          </w:tcPr>
          <w:p>
            <w:pPr>
              <w:spacing w:after="0"/>
              <w:jc w:val="right"/>
            </w:pPr>
            <w:r>
              <w:rPr>
                <w:sz w:val="16"/>
              </w:rPr>
              <w:t>$120,885</w:t>
            </w:r>
          </w:p>
        </w:tc>
        <w:tc>
          <w:tcPr>
            <w:tcW w:type="dxa" w:w="1305"/>
          </w:tcPr>
          <w:p>
            <w:pPr>
              <w:spacing w:after="0"/>
              <w:jc w:val="right"/>
            </w:pPr>
            <w:r>
              <w:rPr>
                <w:sz w:val="16"/>
              </w:rPr>
              <w:t>0.0016%</w:t>
            </w:r>
          </w:p>
        </w:tc>
        <w:tc>
          <w:tcPr>
            <w:tcW w:type="dxa" w:w="1119"/>
          </w:tcPr>
          <w:p>
            <w:pPr>
              <w:spacing w:after="0"/>
              <w:jc w:val="right"/>
            </w:pPr>
          </w:p>
        </w:tc>
        <w:tc>
          <w:tcPr>
            <w:tcW w:type="dxa" w:w="1220"/>
          </w:tcPr>
          <w:p>
            <w:pPr>
              <w:spacing w:after="0"/>
              <w:jc w:val="right"/>
            </w:pP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$11,273,809,274</w:t>
            </w:r>
          </w:p>
        </w:tc>
        <w:tc>
          <w:tcPr>
            <w:tcW w:type="dxa" w:w="1215"/>
          </w:tcPr>
          <w:p>
            <w:pPr>
              <w:spacing w:after="0"/>
              <w:jc w:val="right"/>
            </w:pPr>
            <w:r>
              <w:rPr>
                <w:sz w:val="16"/>
              </w:rPr>
              <w:t>$108,117,279</w:t>
            </w:r>
          </w:p>
        </w:tc>
        <w:tc>
          <w:tcPr>
            <w:tcW w:type="dxa" w:w="1038"/>
          </w:tcPr>
          <w:p>
            <w:pPr>
              <w:spacing w:after="0"/>
              <w:jc w:val="right"/>
            </w:pPr>
            <w:r>
              <w:rPr>
                <w:sz w:val="16"/>
              </w:rPr>
              <w:t>41,296</w:t>
            </w:r>
          </w:p>
        </w:tc>
        <w:tc>
          <w:tcPr>
            <w:tcW w:type="dxa" w:w="1037"/>
          </w:tcPr>
          <w:p>
            <w:pPr>
              <w:spacing w:after="0"/>
              <w:jc w:val="right"/>
            </w:pPr>
            <w:r>
              <w:rPr>
                <w:sz w:val="16"/>
              </w:rPr>
              <w:t>$45,982</w:t>
            </w:r>
          </w:p>
        </w:tc>
        <w:tc>
          <w:tcPr>
            <w:tcW w:type="dxa" w:w="1126"/>
          </w:tcPr>
          <w:p>
            <w:pPr>
              <w:spacing w:after="0"/>
              <w:jc w:val="right"/>
            </w:pPr>
            <w:r>
              <w:rPr>
                <w:sz w:val="16"/>
              </w:rPr>
              <w:t>$60,684</w:t>
            </w:r>
          </w:p>
        </w:tc>
        <w:tc>
          <w:tcPr>
            <w:tcW w:type="dxa" w:w="1049"/>
          </w:tcPr>
          <w:p>
            <w:pPr>
              <w:spacing w:after="0"/>
              <w:jc w:val="right"/>
            </w:pPr>
            <w:r>
              <w:rPr>
                <w:sz w:val="16"/>
              </w:rPr>
              <w:t>$38,134</w:t>
            </w:r>
          </w:p>
        </w:tc>
        <w:tc>
          <w:tcPr>
            <w:tcW w:type="dxa" w:w="1305"/>
          </w:tcPr>
          <w:p>
            <w:pPr>
              <w:spacing w:after="0"/>
              <w:jc w:val="right"/>
            </w:pPr>
            <w:r>
              <w:rPr>
                <w:sz w:val="16"/>
              </w:rPr>
              <w:t>0.000408%</w:t>
            </w:r>
          </w:p>
        </w:tc>
        <w:tc>
          <w:tcPr>
            <w:tcW w:type="dxa" w:w="1119"/>
          </w:tcPr>
          <w:p>
            <w:pPr>
              <w:spacing w:after="0"/>
              <w:jc w:val="right"/>
            </w:pPr>
            <w:r>
              <w:rPr>
                <w:sz w:val="16"/>
              </w:rPr>
              <w:t>$0</w:t>
            </w:r>
          </w:p>
        </w:tc>
        <w:tc>
          <w:tcPr>
            <w:tcW w:type="dxa" w:w="1220"/>
          </w:tcPr>
          <w:p>
            <w:pPr>
              <w:spacing w:after="0"/>
              <w:jc w:val="right"/>
            </w:pP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$11,273,809,274</w:t>
            </w:r>
          </w:p>
        </w:tc>
        <w:tc>
          <w:tcPr>
            <w:tcW w:type="dxa" w:w="1215"/>
          </w:tcPr>
          <w:p>
            <w:pPr>
              <w:spacing w:after="0"/>
              <w:jc w:val="right"/>
            </w:pPr>
            <w:r>
              <w:rPr>
                <w:sz w:val="16"/>
              </w:rPr>
              <w:t>$108,117,279</w:t>
            </w:r>
          </w:p>
        </w:tc>
        <w:tc>
          <w:tcPr>
            <w:tcW w:type="dxa" w:w="1038"/>
          </w:tcPr>
          <w:p>
            <w:pPr>
              <w:spacing w:after="0"/>
              <w:jc w:val="right"/>
            </w:pPr>
            <w:r>
              <w:rPr>
                <w:sz w:val="16"/>
              </w:rPr>
              <w:t>41,296</w:t>
            </w:r>
          </w:p>
        </w:tc>
        <w:tc>
          <w:tcPr>
            <w:tcW w:type="dxa" w:w="1037"/>
          </w:tcPr>
          <w:p>
            <w:pPr>
              <w:spacing w:after="0"/>
              <w:jc w:val="right"/>
            </w:pPr>
            <w:r>
              <w:rPr>
                <w:sz w:val="16"/>
              </w:rPr>
              <w:t>$33</w:t>
            </w:r>
          </w:p>
        </w:tc>
        <w:tc>
          <w:tcPr>
            <w:tcW w:type="dxa" w:w="1126"/>
          </w:tcPr>
          <w:p>
            <w:pPr>
              <w:spacing w:after="0"/>
              <w:jc w:val="right"/>
            </w:pPr>
            <w:r>
              <w:rPr>
                <w:sz w:val="16"/>
              </w:rPr>
              <w:t>$175</w:t>
            </w:r>
          </w:p>
        </w:tc>
        <w:tc>
          <w:tcPr>
            <w:tcW w:type="dxa" w:w="1049"/>
          </w:tcPr>
          <w:p>
            <w:pPr>
              <w:spacing w:after="0"/>
              <w:jc w:val="right"/>
            </w:pPr>
            <w:r>
              <w:rPr>
                <w:sz w:val="16"/>
              </w:rPr>
              <w:t>$365,071</w:t>
            </w:r>
          </w:p>
        </w:tc>
        <w:tc>
          <w:tcPr>
            <w:tcW w:type="dxa" w:w="1305"/>
          </w:tcPr>
          <w:p>
            <w:pPr>
              <w:spacing w:after="0"/>
              <w:jc w:val="right"/>
            </w:pPr>
            <w:r>
              <w:rPr>
                <w:sz w:val="16"/>
              </w:rPr>
              <w:t>under 0.0001%</w:t>
            </w:r>
          </w:p>
        </w:tc>
        <w:tc>
          <w:tcPr>
            <w:tcW w:type="dxa" w:w="1119"/>
          </w:tcPr>
          <w:p>
            <w:pPr>
              <w:spacing w:after="0"/>
              <w:jc w:val="right"/>
            </w:pPr>
          </w:p>
        </w:tc>
        <w:tc>
          <w:tcPr>
            <w:tcW w:type="dxa" w:w="1220"/>
          </w:tcPr>
          <w:p>
            <w:pPr>
              <w:spacing w:after="0"/>
              <w:jc w:val="right"/>
            </w:pPr>
            <w:r>
              <w:rPr>
                <w:sz w:val="16"/>
              </w:rPr>
              <w:t>$0</w:t>
            </w: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$11,273,741,289</w:t>
            </w:r>
          </w:p>
        </w:tc>
        <w:tc>
          <w:tcPr>
            <w:tcW w:type="dxa" w:w="1215"/>
          </w:tcPr>
          <w:p>
            <w:pPr>
              <w:spacing w:after="0"/>
              <w:jc w:val="right"/>
            </w:pPr>
            <w:r>
              <w:rPr>
                <w:sz w:val="16"/>
              </w:rPr>
              <w:t>$108,117,279</w:t>
            </w:r>
          </w:p>
        </w:tc>
        <w:tc>
          <w:tcPr>
            <w:tcW w:type="dxa" w:w="1038"/>
          </w:tcPr>
          <w:p>
            <w:pPr>
              <w:spacing w:after="0"/>
              <w:jc w:val="right"/>
            </w:pPr>
            <w:r>
              <w:rPr>
                <w:sz w:val="16"/>
              </w:rPr>
              <w:t>41,295</w:t>
            </w:r>
          </w:p>
        </w:tc>
        <w:tc>
          <w:tcPr>
            <w:tcW w:type="dxa" w:w="1037"/>
          </w:tcPr>
          <w:p>
            <w:pPr>
              <w:spacing w:after="0"/>
              <w:jc w:val="right"/>
            </w:pPr>
            <w:r>
              <w:rPr>
                <w:sz w:val="16"/>
              </w:rPr>
              <w:t>$3,099,166</w:t>
            </w:r>
          </w:p>
        </w:tc>
        <w:tc>
          <w:tcPr>
            <w:tcW w:type="dxa" w:w="1126"/>
          </w:tcPr>
          <w:p>
            <w:pPr>
              <w:spacing w:after="0"/>
              <w:jc w:val="right"/>
            </w:pPr>
            <w:r>
              <w:rPr>
                <w:sz w:val="16"/>
              </w:rPr>
              <w:t>$749,564</w:t>
            </w:r>
          </w:p>
        </w:tc>
        <w:tc>
          <w:tcPr>
            <w:tcW w:type="dxa" w:w="1049"/>
          </w:tcPr>
          <w:p>
            <w:pPr>
              <w:spacing w:after="0"/>
              <w:jc w:val="right"/>
            </w:pPr>
            <w:r>
              <w:rPr>
                <w:sz w:val="16"/>
              </w:rPr>
              <w:t>$111,825</w:t>
            </w:r>
          </w:p>
        </w:tc>
        <w:tc>
          <w:tcPr>
            <w:tcW w:type="dxa" w:w="1305"/>
          </w:tcPr>
          <w:p>
            <w:pPr>
              <w:spacing w:after="0"/>
              <w:jc w:val="right"/>
            </w:pPr>
            <w:r>
              <w:rPr>
                <w:sz w:val="16"/>
              </w:rPr>
              <w:t>0.0275%</w:t>
            </w:r>
          </w:p>
        </w:tc>
        <w:tc>
          <w:tcPr>
            <w:tcW w:type="dxa" w:w="1119"/>
          </w:tcPr>
          <w:p>
            <w:pPr>
              <w:spacing w:after="0"/>
              <w:jc w:val="right"/>
            </w:pPr>
          </w:p>
        </w:tc>
        <w:tc>
          <w:tcPr>
            <w:tcW w:type="dxa" w:w="1220"/>
          </w:tcPr>
          <w:p>
            <w:pPr>
              <w:spacing w:after="0"/>
              <w:jc w:val="right"/>
            </w:pPr>
            <w:r>
              <w:rPr>
                <w:sz w:val="16"/>
              </w:rPr>
              <w:t>$110,053,000</w:t>
            </w:r>
          </w:p>
        </w:tc>
        <w:tc>
          <w:tcPr>
            <w:tcW w:type="dxa" w:w="1308"/>
          </w:tcPr>
          <w:p>
            <w:pPr>
              <w:spacing w:after="0"/>
              <w:jc w:val="right"/>
            </w:pPr>
            <w:r>
              <w:rPr>
                <w:sz w:val="16"/>
              </w:rPr>
              <w:t>$1,209,302.10</w:t>
            </w: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$11,273,809,274</w:t>
            </w:r>
          </w:p>
        </w:tc>
        <w:tc>
          <w:tcPr>
            <w:tcW w:type="dxa" w:w="1215"/>
          </w:tcPr>
          <w:p>
            <w:pPr>
              <w:spacing w:after="0"/>
              <w:jc w:val="right"/>
            </w:pPr>
            <w:r>
              <w:rPr>
                <w:sz w:val="16"/>
              </w:rPr>
              <w:t>n/a</w:t>
            </w:r>
          </w:p>
        </w:tc>
        <w:tc>
          <w:tcPr>
            <w:tcW w:type="dxa" w:w="1038"/>
          </w:tcPr>
          <w:p>
            <w:pPr>
              <w:spacing w:after="0"/>
              <w:jc w:val="right"/>
            </w:pPr>
            <w:r>
              <w:rPr>
                <w:sz w:val="16"/>
              </w:rPr>
              <w:t>41,296</w:t>
            </w:r>
          </w:p>
        </w:tc>
        <w:tc>
          <w:tcPr>
            <w:tcW w:type="dxa" w:w="1037"/>
          </w:tcPr>
          <w:p>
            <w:pPr>
              <w:spacing w:after="0"/>
              <w:jc w:val="right"/>
            </w:pPr>
            <w:r>
              <w:rPr>
                <w:sz w:val="16"/>
              </w:rPr>
              <w:t>$586</w:t>
            </w:r>
          </w:p>
        </w:tc>
        <w:tc>
          <w:tcPr>
            <w:tcW w:type="dxa" w:w="1126"/>
          </w:tcPr>
          <w:p>
            <w:pPr>
              <w:spacing w:after="0"/>
              <w:jc w:val="right"/>
            </w:pPr>
            <w:r>
              <w:rPr>
                <w:sz w:val="16"/>
              </w:rPr>
              <w:t>n/a</w:t>
            </w:r>
          </w:p>
        </w:tc>
        <w:tc>
          <w:tcPr>
            <w:tcW w:type="dxa" w:w="1049"/>
          </w:tcPr>
          <w:p>
            <w:pPr>
              <w:spacing w:after="0"/>
              <w:jc w:val="right"/>
            </w:pPr>
            <w:r>
              <w:rPr>
                <w:sz w:val="16"/>
              </w:rPr>
              <w:t>$925</w:t>
            </w:r>
          </w:p>
        </w:tc>
        <w:tc>
          <w:tcPr>
            <w:tcW w:type="dxa" w:w="1305"/>
          </w:tcPr>
          <w:p>
            <w:pPr>
              <w:spacing w:after="0"/>
              <w:jc w:val="right"/>
            </w:pPr>
            <w:r>
              <w:rPr>
                <w:sz w:val="16"/>
              </w:rPr>
              <w:t>under 0.0001%</w:t>
            </w:r>
          </w:p>
        </w:tc>
        <w:tc>
          <w:tcPr>
            <w:tcW w:type="dxa" w:w="1119"/>
          </w:tcPr>
          <w:p>
            <w:pPr>
              <w:spacing w:after="0"/>
              <w:jc w:val="right"/>
            </w:pPr>
          </w:p>
        </w:tc>
        <w:tc>
          <w:tcPr>
            <w:tcW w:type="dxa" w:w="1220"/>
          </w:tcPr>
          <w:p>
            <w:pPr>
              <w:spacing w:after="0"/>
              <w:jc w:val="right"/>
            </w:pP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$11,268,564,836</w:t>
            </w:r>
          </w:p>
        </w:tc>
        <w:tc>
          <w:tcPr>
            <w:tcW w:type="dxa" w:w="1215"/>
          </w:tcPr>
          <w:p>
            <w:pPr>
              <w:spacing w:after="0"/>
              <w:jc w:val="right"/>
            </w:pPr>
            <w:r>
              <w:rPr>
                <w:sz w:val="16"/>
              </w:rPr>
              <w:t>$1,244,026</w:t>
            </w:r>
          </w:p>
        </w:tc>
        <w:tc>
          <w:tcPr>
            <w:tcW w:type="dxa" w:w="1038"/>
          </w:tcPr>
          <w:p>
            <w:pPr>
              <w:spacing w:after="0"/>
              <w:jc w:val="right"/>
            </w:pPr>
            <w:r>
              <w:rPr>
                <w:sz w:val="16"/>
              </w:rPr>
              <w:t>1,786</w:t>
            </w:r>
          </w:p>
        </w:tc>
        <w:tc>
          <w:tcPr>
            <w:tcW w:type="dxa" w:w="1037"/>
          </w:tcPr>
          <w:p>
            <w:pPr>
              <w:spacing w:after="0"/>
              <w:jc w:val="right"/>
            </w:pPr>
            <w:r>
              <w:rPr>
                <w:sz w:val="16"/>
              </w:rPr>
              <w:t>$5,237,065</w:t>
            </w:r>
          </w:p>
        </w:tc>
        <w:tc>
          <w:tcPr>
            <w:tcW w:type="dxa" w:w="1126"/>
          </w:tcPr>
          <w:p>
            <w:pPr>
              <w:spacing w:after="0"/>
              <w:jc w:val="right"/>
            </w:pPr>
            <w:r>
              <w:rPr>
                <w:sz w:val="16"/>
              </w:rPr>
              <w:t>$567</w:t>
            </w:r>
          </w:p>
        </w:tc>
        <w:tc>
          <w:tcPr>
            <w:tcW w:type="dxa" w:w="1049"/>
          </w:tcPr>
          <w:p>
            <w:pPr>
              <w:spacing w:after="0"/>
              <w:jc w:val="right"/>
            </w:pPr>
            <w:r>
              <w:rPr>
                <w:sz w:val="16"/>
              </w:rPr>
              <w:t>$33,635</w:t>
            </w:r>
          </w:p>
        </w:tc>
        <w:tc>
          <w:tcPr>
            <w:tcW w:type="dxa" w:w="1305"/>
          </w:tcPr>
          <w:p>
            <w:pPr>
              <w:spacing w:after="0"/>
              <w:jc w:val="right"/>
            </w:pPr>
            <w:r>
              <w:rPr>
                <w:sz w:val="16"/>
              </w:rPr>
              <w:t>n/a (see note)</w:t>
            </w:r>
          </w:p>
        </w:tc>
        <w:tc>
          <w:tcPr>
            <w:tcW w:type="dxa" w:w="1119"/>
          </w:tcPr>
          <w:p>
            <w:pPr>
              <w:spacing w:after="0"/>
              <w:jc w:val="right"/>
            </w:pPr>
            <w:r>
              <w:rPr>
                <w:sz w:val="16"/>
              </w:rPr>
              <w:t>$0</w:t>
            </w:r>
          </w:p>
        </w:tc>
        <w:tc>
          <w:tcPr>
            <w:tcW w:type="dxa" w:w="1220"/>
          </w:tcPr>
          <w:p>
            <w:pPr>
              <w:spacing w:after="0"/>
              <w:jc w:val="right"/>
            </w:pPr>
          </w:p>
        </w:tc>
        <w:tc>
          <w:tcPr>
            <w:tcW w:type="dxa" w:w="1308"/>
          </w:tcPr>
          <w:p>
            <w:pPr>
              <w:spacing w:after="0"/>
              <w:jc w:val="right"/>
            </w:pPr>
            <w:r>
              <w:rPr>
                <w:sz w:val="16"/>
              </w:rPr>
              <w:t>$87,421.08</w:t>
            </w:r>
          </w:p>
        </w:tc>
        <w:tc>
          <w:tcPr>
            <w:tcW w:type="dxa" w:w="11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$4,515,559</w:t>
            </w:r>
          </w:p>
        </w:tc>
        <w:tc>
          <w:tcPr>
            <w:tcW w:type="dxa" w:w="1215"/>
          </w:tcPr>
          <w:p>
            <w:pPr>
              <w:spacing w:after="0"/>
              <w:jc w:val="right"/>
            </w:pPr>
            <w:r>
              <w:rPr>
                <w:sz w:val="16"/>
              </w:rPr>
              <w:t>n/a</w:t>
            </w:r>
          </w:p>
        </w:tc>
        <w:tc>
          <w:tcPr>
            <w:tcW w:type="dxa" w:w="1038"/>
          </w:tcPr>
          <w:p>
            <w:pPr>
              <w:spacing w:after="0"/>
              <w:jc w:val="right"/>
            </w:pPr>
            <w:r>
              <w:rPr>
                <w:sz w:val="16"/>
              </w:rPr>
              <w:t>10</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049"/>
          </w:tcPr>
          <w:p>
            <w:pPr>
              <w:spacing w:after="0"/>
              <w:jc w:val="right"/>
            </w:pPr>
            <w:r>
              <w:rPr>
                <w:sz w:val="16"/>
              </w:rPr>
              <w:t>under $1</w:t>
            </w:r>
          </w:p>
        </w:tc>
        <w:tc>
          <w:tcPr>
            <w:tcW w:type="dxa" w:w="1305"/>
          </w:tcPr>
          <w:p>
            <w:pPr>
              <w:spacing w:after="0"/>
              <w:jc w:val="right"/>
            </w:pPr>
            <w:r>
              <w:rPr>
                <w:sz w:val="16"/>
              </w:rPr>
              <w:t>0.000182%</w:t>
            </w:r>
          </w:p>
        </w:tc>
        <w:tc>
          <w:tcPr>
            <w:tcW w:type="dxa" w:w="1119"/>
          </w:tcPr>
          <w:p>
            <w:pPr>
              <w:spacing w:after="0"/>
              <w:jc w:val="right"/>
            </w:pPr>
          </w:p>
        </w:tc>
        <w:tc>
          <w:tcPr>
            <w:tcW w:type="dxa" w:w="1220"/>
          </w:tcPr>
          <w:p>
            <w:pPr>
              <w:spacing w:after="0"/>
              <w:jc w:val="right"/>
            </w:pP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$11,273,809,274</w:t>
            </w:r>
          </w:p>
        </w:tc>
        <w:tc>
          <w:tcPr>
            <w:tcW w:type="dxa" w:w="1215"/>
          </w:tcPr>
          <w:p>
            <w:pPr>
              <w:spacing w:after="0"/>
              <w:jc w:val="right"/>
            </w:pPr>
            <w:r>
              <w:rPr>
                <w:sz w:val="16"/>
              </w:rPr>
              <w:t>n/a</w:t>
            </w:r>
          </w:p>
        </w:tc>
        <w:tc>
          <w:tcPr>
            <w:tcW w:type="dxa" w:w="1038"/>
          </w:tcPr>
          <w:p>
            <w:pPr>
              <w:spacing w:after="0"/>
              <w:jc w:val="right"/>
            </w:pPr>
            <w:r>
              <w:rPr>
                <w:sz w:val="16"/>
              </w:rPr>
              <w:t>41,296</w:t>
            </w:r>
          </w:p>
        </w:tc>
        <w:tc>
          <w:tcPr>
            <w:tcW w:type="dxa" w:w="1037"/>
          </w:tcPr>
          <w:p>
            <w:pPr>
              <w:spacing w:after="0"/>
              <w:jc w:val="right"/>
            </w:pPr>
            <w:r>
              <w:rPr>
                <w:sz w:val="16"/>
              </w:rPr>
              <w:t>$24,758</w:t>
            </w:r>
          </w:p>
        </w:tc>
        <w:tc>
          <w:tcPr>
            <w:tcW w:type="dxa" w:w="1126"/>
          </w:tcPr>
          <w:p>
            <w:pPr>
              <w:spacing w:after="0"/>
              <w:jc w:val="right"/>
            </w:pPr>
            <w:r>
              <w:rPr>
                <w:sz w:val="16"/>
              </w:rPr>
              <w:t>n/a</w:t>
            </w:r>
          </w:p>
        </w:tc>
        <w:tc>
          <w:tcPr>
            <w:tcW w:type="dxa" w:w="1049"/>
          </w:tcPr>
          <w:p>
            <w:pPr>
              <w:spacing w:after="0"/>
              <w:jc w:val="right"/>
            </w:pPr>
            <w:r>
              <w:rPr>
                <w:sz w:val="16"/>
              </w:rPr>
              <w:t>$636,071</w:t>
            </w:r>
          </w:p>
        </w:tc>
        <w:tc>
          <w:tcPr>
            <w:tcW w:type="dxa" w:w="1305"/>
          </w:tcPr>
          <w:p>
            <w:pPr>
              <w:spacing w:after="0"/>
              <w:jc w:val="right"/>
            </w:pPr>
            <w:r>
              <w:rPr>
                <w:sz w:val="16"/>
              </w:rPr>
              <w:t>0.00022%</w:t>
            </w:r>
          </w:p>
        </w:tc>
        <w:tc>
          <w:tcPr>
            <w:tcW w:type="dxa" w:w="1119"/>
          </w:tcPr>
          <w:p>
            <w:pPr>
              <w:spacing w:after="0"/>
              <w:jc w:val="right"/>
            </w:pPr>
          </w:p>
        </w:tc>
        <w:tc>
          <w:tcPr>
            <w:tcW w:type="dxa" w:w="1220"/>
          </w:tcPr>
          <w:p>
            <w:pPr>
              <w:spacing w:after="0"/>
              <w:jc w:val="right"/>
            </w:pP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$11,273,809,274</w:t>
            </w:r>
          </w:p>
        </w:tc>
        <w:tc>
          <w:tcPr>
            <w:tcW w:type="dxa" w:w="1215"/>
          </w:tcPr>
          <w:p>
            <w:pPr>
              <w:spacing w:after="0"/>
              <w:jc w:val="right"/>
            </w:pPr>
            <w:r>
              <w:rPr>
                <w:sz w:val="16"/>
              </w:rPr>
              <w:t>$108,117,279</w:t>
            </w:r>
          </w:p>
        </w:tc>
        <w:tc>
          <w:tcPr>
            <w:tcW w:type="dxa" w:w="1038"/>
          </w:tcPr>
          <w:p>
            <w:pPr>
              <w:spacing w:after="0"/>
              <w:jc w:val="right"/>
            </w:pPr>
            <w:r>
              <w:rPr>
                <w:sz w:val="16"/>
              </w:rPr>
              <w:t>41,296</w:t>
            </w:r>
          </w:p>
        </w:tc>
        <w:tc>
          <w:tcPr>
            <w:tcW w:type="dxa" w:w="1037"/>
          </w:tcPr>
          <w:p>
            <w:pPr>
              <w:spacing w:after="0"/>
              <w:jc w:val="right"/>
            </w:pPr>
            <w:r>
              <w:rPr>
                <w:sz w:val="16"/>
              </w:rPr>
              <w:t>$100,389</w:t>
            </w:r>
          </w:p>
        </w:tc>
        <w:tc>
          <w:tcPr>
            <w:tcW w:type="dxa" w:w="1126"/>
          </w:tcPr>
          <w:p>
            <w:pPr>
              <w:spacing w:after="0"/>
              <w:jc w:val="right"/>
            </w:pPr>
            <w:r>
              <w:rPr>
                <w:sz w:val="16"/>
              </w:rPr>
              <w:t>$9,827</w:t>
            </w:r>
          </w:p>
        </w:tc>
        <w:tc>
          <w:tcPr>
            <w:tcW w:type="dxa" w:w="1049"/>
          </w:tcPr>
          <w:p>
            <w:pPr>
              <w:spacing w:after="0"/>
              <w:jc w:val="right"/>
            </w:pPr>
            <w:r>
              <w:rPr>
                <w:sz w:val="16"/>
              </w:rPr>
              <w:t>$485,303</w:t>
            </w:r>
          </w:p>
        </w:tc>
        <w:tc>
          <w:tcPr>
            <w:tcW w:type="dxa" w:w="1305"/>
          </w:tcPr>
          <w:p>
            <w:pPr>
              <w:spacing w:after="0"/>
              <w:jc w:val="right"/>
            </w:pPr>
            <w:r>
              <w:rPr>
                <w:sz w:val="16"/>
              </w:rPr>
              <w:t>0.00089%</w:t>
            </w:r>
          </w:p>
        </w:tc>
        <w:tc>
          <w:tcPr>
            <w:tcW w:type="dxa" w:w="1119"/>
          </w:tcPr>
          <w:p>
            <w:pPr>
              <w:spacing w:after="0"/>
              <w:jc w:val="right"/>
            </w:pPr>
            <w:r>
              <w:rPr>
                <w:sz w:val="16"/>
              </w:rPr>
              <w:t>$134,000</w:t>
            </w:r>
          </w:p>
        </w:tc>
        <w:tc>
          <w:tcPr>
            <w:tcW w:type="dxa" w:w="1220"/>
          </w:tcPr>
          <w:p>
            <w:pPr>
              <w:spacing w:after="0"/>
              <w:jc w:val="right"/>
            </w:pPr>
          </w:p>
        </w:tc>
        <w:tc>
          <w:tcPr>
            <w:tcW w:type="dxa" w:w="1308"/>
          </w:tcPr>
          <w:p>
            <w:pPr>
              <w:spacing w:after="0"/>
              <w:jc w:val="right"/>
            </w:pPr>
            <w:r>
              <w:rPr>
                <w:sz w:val="16"/>
              </w:rPr>
              <w:t>$87,421.08</w:t>
            </w: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$11,273,809,274</w:t>
            </w:r>
          </w:p>
        </w:tc>
        <w:tc>
          <w:tcPr>
            <w:tcW w:type="dxa" w:w="1215"/>
          </w:tcPr>
          <w:p>
            <w:pPr>
              <w:spacing w:after="0"/>
              <w:jc w:val="right"/>
            </w:pPr>
            <w:r>
              <w:rPr>
                <w:sz w:val="16"/>
              </w:rPr>
              <w:t>$108,117,279</w:t>
            </w:r>
          </w:p>
        </w:tc>
        <w:tc>
          <w:tcPr>
            <w:tcW w:type="dxa" w:w="1038"/>
          </w:tcPr>
          <w:p>
            <w:pPr>
              <w:spacing w:after="0"/>
              <w:jc w:val="right"/>
            </w:pPr>
            <w:r>
              <w:rPr>
                <w:sz w:val="16"/>
              </w:rPr>
              <w:t>41,296</w:t>
            </w:r>
          </w:p>
        </w:tc>
        <w:tc>
          <w:tcPr>
            <w:tcW w:type="dxa" w:w="1037"/>
          </w:tcPr>
          <w:p>
            <w:pPr>
              <w:spacing w:after="0"/>
              <w:jc w:val="right"/>
            </w:pPr>
            <w:r>
              <w:rPr>
                <w:sz w:val="16"/>
              </w:rPr>
              <w:t>$916,399</w:t>
            </w:r>
          </w:p>
        </w:tc>
        <w:tc>
          <w:tcPr>
            <w:tcW w:type="dxa" w:w="1126"/>
          </w:tcPr>
          <w:p>
            <w:pPr>
              <w:spacing w:after="0"/>
              <w:jc w:val="right"/>
            </w:pPr>
            <w:r>
              <w:rPr>
                <w:sz w:val="16"/>
              </w:rPr>
              <w:t>$2,262</w:t>
            </w:r>
          </w:p>
        </w:tc>
        <w:tc>
          <w:tcPr>
            <w:tcW w:type="dxa" w:w="1049"/>
          </w:tcPr>
          <w:p>
            <w:pPr>
              <w:spacing w:after="0"/>
              <w:jc w:val="right"/>
            </w:pPr>
            <w:r>
              <w:rPr>
                <w:sz w:val="16"/>
              </w:rPr>
              <w:t>$2,229,545</w:t>
            </w:r>
          </w:p>
        </w:tc>
        <w:tc>
          <w:tcPr>
            <w:tcW w:type="dxa" w:w="1305"/>
          </w:tcPr>
          <w:p>
            <w:pPr>
              <w:spacing w:after="0"/>
              <w:jc w:val="right"/>
            </w:pPr>
            <w:r>
              <w:rPr>
                <w:sz w:val="16"/>
              </w:rPr>
              <w:t>0.00813%</w:t>
            </w:r>
          </w:p>
        </w:tc>
        <w:tc>
          <w:tcPr>
            <w:tcW w:type="dxa" w:w="1119"/>
          </w:tcPr>
          <w:p>
            <w:pPr>
              <w:spacing w:after="0"/>
              <w:jc w:val="right"/>
            </w:pPr>
          </w:p>
        </w:tc>
        <w:tc>
          <w:tcPr>
            <w:tcW w:type="dxa" w:w="1220"/>
          </w:tcPr>
          <w:p>
            <w:pPr>
              <w:spacing w:after="0"/>
              <w:jc w:val="right"/>
            </w:pPr>
          </w:p>
        </w:tc>
        <w:tc>
          <w:tcPr>
            <w:tcW w:type="dxa" w:w="1308"/>
          </w:tcPr>
          <w:p>
            <w:pPr>
              <w:spacing w:after="0"/>
              <w:jc w:val="right"/>
            </w:pPr>
            <w:r>
              <w:rPr>
                <w:sz w:val="16"/>
              </w:rPr>
              <w:t>$87,421.08</w:t>
            </w:r>
          </w:p>
        </w:tc>
        <w:tc>
          <w:tcPr>
            <w:tcW w:type="dxa" w:w="11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$1,813,055,203</w:t>
            </w:r>
          </w:p>
        </w:tc>
        <w:tc>
          <w:tcPr>
            <w:tcW w:type="dxa" w:w="1215"/>
          </w:tcPr>
          <w:p>
            <w:pPr>
              <w:spacing w:after="0"/>
              <w:jc w:val="right"/>
            </w:pPr>
            <w:r>
              <w:rPr>
                <w:sz w:val="16"/>
              </w:rPr>
              <w:t>$21,798,238</w:t>
            </w:r>
          </w:p>
        </w:tc>
        <w:tc>
          <w:tcPr>
            <w:tcW w:type="dxa" w:w="1038"/>
          </w:tcPr>
          <w:p>
            <w:pPr>
              <w:spacing w:after="0"/>
              <w:jc w:val="right"/>
            </w:pPr>
            <w:r>
              <w:rPr>
                <w:sz w:val="16"/>
              </w:rPr>
              <w:t>11,820</w:t>
            </w:r>
          </w:p>
        </w:tc>
        <w:tc>
          <w:tcPr>
            <w:tcW w:type="dxa" w:w="1037"/>
          </w:tcPr>
          <w:p>
            <w:pPr>
              <w:spacing w:after="0"/>
              <w:jc w:val="right"/>
            </w:pPr>
            <w:r>
              <w:rPr>
                <w:sz w:val="16"/>
              </w:rPr>
              <w:t>$49,714</w:t>
            </w:r>
          </w:p>
        </w:tc>
        <w:tc>
          <w:tcPr>
            <w:tcW w:type="dxa" w:w="1126"/>
          </w:tcPr>
          <w:p>
            <w:pPr>
              <w:spacing w:after="0"/>
              <w:jc w:val="right"/>
            </w:pPr>
            <w:r>
              <w:rPr>
                <w:sz w:val="16"/>
              </w:rPr>
              <w:t>$93</w:t>
            </w:r>
          </w:p>
        </w:tc>
        <w:tc>
          <w:tcPr>
            <w:tcW w:type="dxa" w:w="1049"/>
          </w:tcPr>
          <w:p>
            <w:pPr>
              <w:spacing w:after="0"/>
              <w:jc w:val="right"/>
            </w:pPr>
            <w:r>
              <w:rPr>
                <w:sz w:val="16"/>
              </w:rPr>
              <w:t>$7,084</w:t>
            </w:r>
          </w:p>
        </w:tc>
        <w:tc>
          <w:tcPr>
            <w:tcW w:type="dxa" w:w="1305"/>
          </w:tcPr>
          <w:p>
            <w:pPr>
              <w:spacing w:after="0"/>
              <w:jc w:val="right"/>
            </w:pPr>
            <w:r>
              <w:rPr>
                <w:sz w:val="16"/>
              </w:rPr>
              <w:t>0.00274%</w:t>
            </w:r>
          </w:p>
        </w:tc>
        <w:tc>
          <w:tcPr>
            <w:tcW w:type="dxa" w:w="1119"/>
          </w:tcPr>
          <w:p>
            <w:pPr>
              <w:spacing w:after="0"/>
              <w:jc w:val="right"/>
            </w:pPr>
          </w:p>
        </w:tc>
        <w:tc>
          <w:tcPr>
            <w:tcW w:type="dxa" w:w="1220"/>
          </w:tcPr>
          <w:p>
            <w:pPr>
              <w:spacing w:after="0"/>
              <w:jc w:val="right"/>
            </w:pPr>
          </w:p>
        </w:tc>
        <w:tc>
          <w:tcPr>
            <w:tcW w:type="dxa" w:w="1308"/>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$11,273,809,274</w:t>
            </w:r>
          </w:p>
        </w:tc>
        <w:tc>
          <w:tcPr>
            <w:tcW w:type="dxa" w:w="1215"/>
          </w:tcPr>
          <w:p>
            <w:pPr>
              <w:spacing w:after="0"/>
              <w:jc w:val="right"/>
            </w:pPr>
            <w:r>
              <w:rPr>
                <w:sz w:val="16"/>
              </w:rPr>
              <w:t>$108,117,279</w:t>
            </w:r>
          </w:p>
        </w:tc>
        <w:tc>
          <w:tcPr>
            <w:tcW w:type="dxa" w:w="1038"/>
          </w:tcPr>
          <w:p>
            <w:pPr>
              <w:spacing w:after="0"/>
              <w:jc w:val="right"/>
            </w:pPr>
            <w:r>
              <w:rPr>
                <w:sz w:val="16"/>
              </w:rPr>
              <w:t>41,296</w:t>
            </w:r>
          </w:p>
        </w:tc>
        <w:tc>
          <w:tcPr>
            <w:tcW w:type="dxa" w:w="1037"/>
          </w:tcPr>
          <w:p>
            <w:pPr>
              <w:spacing w:after="0"/>
              <w:jc w:val="right"/>
            </w:pPr>
            <w:r>
              <w:rPr>
                <w:sz w:val="16"/>
              </w:rPr>
              <w:t>$14,497</w:t>
            </w:r>
          </w:p>
        </w:tc>
        <w:tc>
          <w:tcPr>
            <w:tcW w:type="dxa" w:w="1126"/>
          </w:tcPr>
          <w:p>
            <w:pPr>
              <w:spacing w:after="0"/>
              <w:jc w:val="right"/>
            </w:pPr>
            <w:r>
              <w:rPr>
                <w:sz w:val="16"/>
              </w:rPr>
              <w:t>$46</w:t>
            </w:r>
          </w:p>
        </w:tc>
        <w:tc>
          <w:tcPr>
            <w:tcW w:type="dxa" w:w="1049"/>
          </w:tcPr>
          <w:p>
            <w:pPr>
              <w:spacing w:after="0"/>
              <w:jc w:val="right"/>
            </w:pPr>
            <w:r>
              <w:rPr>
                <w:sz w:val="16"/>
              </w:rPr>
              <w:t>$11,764</w:t>
            </w:r>
          </w:p>
        </w:tc>
        <w:tc>
          <w:tcPr>
            <w:tcW w:type="dxa" w:w="1305"/>
          </w:tcPr>
          <w:p>
            <w:pPr>
              <w:spacing w:after="0"/>
              <w:jc w:val="right"/>
            </w:pPr>
            <w:r>
              <w:rPr>
                <w:sz w:val="16"/>
              </w:rPr>
              <w:t>0.000129%</w:t>
            </w:r>
          </w:p>
        </w:tc>
        <w:tc>
          <w:tcPr>
            <w:tcW w:type="dxa" w:w="1119"/>
          </w:tcPr>
          <w:p>
            <w:pPr>
              <w:spacing w:after="0"/>
              <w:jc w:val="right"/>
            </w:pPr>
          </w:p>
        </w:tc>
        <w:tc>
          <w:tcPr>
            <w:tcW w:type="dxa" w:w="1220"/>
          </w:tcPr>
          <w:p>
            <w:pPr>
              <w:spacing w:after="0"/>
              <w:jc w:val="right"/>
            </w:pPr>
            <w:r>
              <w:rPr>
                <w:sz w:val="16"/>
              </w:rPr>
              <w:t>$0</w:t>
            </w:r>
          </w:p>
        </w:tc>
        <w:tc>
          <w:tcPr>
            <w:tcW w:type="dxa" w:w="1308"/>
          </w:tcPr>
          <w:p>
            <w:pPr>
              <w:spacing w:after="0"/>
              <w:jc w:val="right"/>
            </w:pPr>
          </w:p>
        </w:tc>
        <w:tc>
          <w:tcPr>
            <w:tcW w:type="dxa" w:w="11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2022-08-18 (Storm Events through 2026-06-30): 49 county-coded records, 49 with a damage value recorded (including $0), $134,000; 17 zone-level records, 7 with a damage value recorded (including $0), $110,053,000 reported for the zone; Public Assistance: $1,209,302.10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41,296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$11,273,809,274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$108,117,279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$11,749,088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$4,539,308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Tifton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Tift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Tift County (unincorporated area)</w:t>
            </w:r>
          </w:p>
        </w:tc>
        <w:tc>
          <w:tcPr>
            <w:tcW w:type="dxa" w:w="1604"/>
          </w:tcPr>
          <w:p>
            <w:pPr>
              <w:spacing w:after="0"/>
              <w:jc w:val="left"/>
            </w:pPr>
            <w:r>
              <w:rPr>
                <w:sz w:val="16"/>
              </w:rPr>
              <w:t>130404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Omega city</w:t>
            </w:r>
          </w:p>
        </w:tc>
        <w:tc>
          <w:tcPr>
            <w:tcW w:type="dxa" w:w="1604"/>
          </w:tcPr>
          <w:p>
            <w:pPr>
              <w:spacing w:after="0"/>
              <w:jc w:val="left"/>
            </w:pPr>
            <w:r>
              <w:rPr>
                <w:sz w:val="16"/>
              </w:rPr>
              <w:t>130552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Tifton city</w:t>
            </w:r>
          </w:p>
        </w:tc>
        <w:tc>
          <w:tcPr>
            <w:tcW w:type="dxa" w:w="1604"/>
          </w:tcPr>
          <w:p>
            <w:pPr>
              <w:spacing w:after="0"/>
              <w:jc w:val="left"/>
            </w:pPr>
            <w:r>
              <w:rPr>
                <w:sz w:val="16"/>
              </w:rPr>
              <w:t>130171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Ty Ty city</w:t>
            </w:r>
          </w:p>
        </w:tc>
        <w:tc>
          <w:tcPr>
            <w:tcW w:type="dxa" w:w="1604"/>
          </w:tcPr>
          <w:p>
            <w:pPr>
              <w:spacing w:after="0"/>
              <w:jc w:val="left"/>
            </w:pPr>
            <w:r>
              <w:rPr>
                <w:sz w:val="16"/>
              </w:rPr>
              <w:t>130172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Tift County, GA: risk-assessment baseline packet, release 2026-10 (data as of 2026-09-30; County FIPS 13277). Automated baseline. </w:t>
      </w:r>
      <w:hyperlink r:id="rId16">
        <w:r>
          <w:rPr>
            <w:color w:val="1F4E99"/>
            <w:sz w:val="17"/>
            <w:u w:val="single"/>
          </w:rPr>
          <w:t>https://hazardplain.org/ga/13277/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Tift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7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Tift County, GA: Risk-assessment baseline packet</dc:title>
  <dc:subject>Hazard Plain release 2026-10, as of 2026-09-30. Automated baseline</dc:subject>
  <dc:creator>Hazard Plain</dc:creator>
  <cp:keywords>Hazard Plain; hazard mitigation; risk assessment; 13277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