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Bdr>
          <w:top w:val="single" w:sz="6" w:space="4" w:color="808080"/>
          <w:left w:val="single" w:sz="6" w:space="4" w:color="808080"/>
          <w:bottom w:val="single" w:sz="6" w:space="4" w:color="808080"/>
          <w:right w:val="single" w:sz="6" w:space="4" w:color="808080"/>
        </w:pBdr>
        <w:shd w:val="clear" w:color="auto" w:fill="FFFFFF"/>
        <w:spacing w:after="120" w:before="0"/>
      </w:pPr>
      <w:r>
        <w:rPr>
          <w:b/>
          <w:sz w:val="18"/>
        </w:rPr>
        <w:t>Preview: automated baseline</w:t>
      </w:r>
    </w:p>
    <w:p>
      <w:pPr>
        <w:pStyle w:val="Title"/>
        <w:spacing w:after="80"/>
      </w:pPr>
      <w:r>
        <w:rPr/>
        <w:t>Schley County, GA</w:t>
      </w:r>
    </w:p>
    <w:p>
      <w:pPr>
        <w:spacing w:after="120" w:before="0"/>
      </w:pPr>
      <w:r>
        <w:rPr>
          <w:color w:val="555555"/>
          <w:sz w:val="24"/>
        </w:rPr>
        <w:t>Risk-assessment baseline packet</w:t>
      </w:r>
    </w:p>
    <w:p>
      <w:pPr>
        <w:spacing w:after="120" w:before="0"/>
      </w:pPr>
      <w:r>
        <w:rPr>
          <w:b/>
          <w:sz w:val="18"/>
        </w:rPr>
        <w:t xml:space="preserve">Unit: </w:t>
      </w:r>
      <w:r>
        <w:rPr>
          <w:sz w:val="18"/>
        </w:rPr>
        <w:t>County area 13249</w:t>
      </w:r>
      <w:r>
        <w:rPr>
          <w:b/>
          <w:sz w:val="18"/>
        </w:rPr>
        <w:t xml:space="preserve">   Release: </w:t>
      </w:r>
      <w:r>
        <w:rPr>
          <w:sz w:val="18"/>
        </w:rPr>
        <w:t>2026-10</w:t>
      </w:r>
      <w:r>
        <w:rPr>
          <w:b/>
          <w:sz w:val="18"/>
        </w:rPr>
        <w:t xml:space="preserve">   As of: </w:t>
      </w:r>
      <w:r>
        <w:rPr>
          <w:sz w:val="18"/>
        </w:rPr>
        <w:t>2026-09-28</w:t>
      </w:r>
      <w:r>
        <w:rPr>
          <w:b/>
          <w:sz w:val="18"/>
        </w:rPr>
        <w:t xml:space="preserve">   Storm Events data through: </w:t>
      </w:r>
      <w:r>
        <w:rPr>
          <w:sz w:val="18"/>
        </w:rPr>
        <w:t>2026-06-30</w:t>
      </w:r>
    </w:p>
    <w:p>
      <w:pPr>
        <w:spacing w:after="40" w:before="0"/>
      </w:pPr>
      <w:r>
        <w:rPr>
          <w:color w:val="555555"/>
          <w:sz w:val="18"/>
        </w:rPr>
        <w:t>Hazard Plain is an independent product built from public federal data, not a FEMA document, and not reviewed or endorsed by FEMA or GEMA/HS; GEMA template letters are a cross-reference only.</w:t>
      </w:r>
    </w:p>
    <w:p>
      <w:pPr>
        <w:spacing w:after="40" w:before="0"/>
      </w:pPr>
      <w:r>
        <w:rPr>
          <w:color w:val="555555"/>
          <w:sz w:val="18"/>
        </w:rPr>
        <w:t>A starting point for the plan's risk assessment (FEMA Local Mitigation Plan Review Tool, Element B). It does not replace local data or FEMA review.</w:t>
      </w:r>
    </w:p>
    <w:p>
      <w:pPr>
        <w:spacing w:after="40" w:before="0"/>
      </w:pPr>
      <w:r>
        <w:rPr>
          <w:color w:val="555555"/>
          <w:sz w:val="18"/>
        </w:rPr>
        <w:t>Section headings say which FEMA review item each table supports; whether an item is satisfied is decided by the plan and its reviewers.</w:t>
      </w:r>
    </w:p>
    <w:p>
      <w:pPr>
        <w:pStyle w:val="Heading2"/>
        <w:keepNext/>
        <w:spacing w:after="80"/>
      </w:pPr>
      <w:r>
        <w:rPr/>
        <w:t>Plan clock</w:t>
      </w:r>
    </w:p>
    <w:p>
      <w:pPr>
        <w:keepNext/>
        <w:spacing w:after="40" w:before="0"/>
      </w:pPr>
      <w:r>
        <w:rPr>
          <w:b/>
        </w:rPr>
        <w:t xml:space="preserve">Status: </w:t>
      </w:r>
      <w:r>
        <w:rPr/>
        <w:t>Approved, expires 2028-03-20</w:t>
      </w:r>
    </w:p>
    <w:p>
      <w:pPr>
        <w:keepNext/>
        <w:spacing w:after="40" w:before="0"/>
      </w:pPr>
      <w:r>
        <w:rPr>
          <w:b/>
        </w:rPr>
        <w:t xml:space="preserve">Plan: </w:t>
      </w:r>
      <w:r>
        <w:rPr/>
        <w:t>Schley County (FEMA plan 108752)</w:t>
      </w:r>
    </w:p>
    <w:p>
      <w:pPr>
        <w:keepNext/>
        <w:spacing w:after="40" w:before="0"/>
      </w:pPr>
      <w:r>
        <w:rPr>
          <w:b/>
        </w:rPr>
        <w:t xml:space="preserve">Approved: </w:t>
      </w:r>
      <w:r>
        <w:rPr/>
        <w:t>2023-03-21</w:t>
      </w:r>
    </w:p>
    <w:p>
      <w:pPr>
        <w:keepNext/>
        <w:spacing w:after="40" w:before="0"/>
      </w:pPr>
      <w:r>
        <w:rPr>
          <w:b/>
        </w:rPr>
        <w:t xml:space="preserve">Expires: </w:t>
      </w:r>
      <w:r>
        <w:rPr/>
        <w:t>2028-03-20</w:t>
      </w:r>
    </w:p>
    <w:p>
      <w:pPr>
        <w:keepNext/>
        <w:spacing w:after="40" w:before="0"/>
      </w:pPr>
      <w:r>
        <w:rPr>
          <w:b/>
        </w:rPr>
        <w:t xml:space="preserve">As of: </w:t>
      </w:r>
      <w:r>
        <w:rPr/>
        <w:t>2026-09-28</w:t>
      </w:r>
    </w:p>
    <w:p>
      <w:pPr>
        <w:keepNext/>
        <w:spacing w:after="40" w:before="0"/>
      </w:pPr>
      <w:r>
        <w:rPr>
          <w:b/>
        </w:rPr>
        <w:t xml:space="preserve">Days: </w:t>
      </w:r>
      <w:r>
        <w:rPr/>
        <w:t>539 days to expiry</w:t>
      </w:r>
    </w:p>
    <w:p>
      <w:pPr>
        <w:spacing w:after="80" w:before="0"/>
      </w:pPr>
      <w:r>
        <w:rPr>
          <w:color w:val="555555"/>
          <w:sz w:val="17"/>
        </w:rPr>
        <w:t>Every jurisdiction listed on this page (2 rows) is listed in the table on the next page.</w:t>
      </w:r>
    </w:p>
    <w:p>
      <w:pPr>
        <w:pStyle w:val="Heading2"/>
        <w:keepNext/>
        <w:pBdr>
          <w:top w:val="single" w:sz="6" w:space="4" w:color="808080"/>
          <w:left w:val="single" w:sz="6" w:space="4" w:color="808080"/>
          <w:bottom w:val="single" w:sz="6" w:space="4" w:color="808080"/>
          <w:right w:val="single" w:sz="6" w:space="4" w:color="808080"/>
        </w:pBdr>
        <w:shd w:val="clear" w:color="auto" w:fill="F3F3F3"/>
        <w:spacing w:after="0"/>
      </w:pPr>
      <w:r>
        <w:rPr/>
        <w:t>What changed since your last plan (approved 2023-03-21)</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New federal declarations: </w:t>
      </w:r>
      <w:r>
        <w:rPr/>
        <w:t>EM-3616-GA, EM-3642-GA (2 declaration rows; 2 counted incidents)</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Storm Events records since approval: </w:t>
      </w:r>
      <w:r>
        <w:rPr/>
        <w:t>13 (data through 2026-06-30)</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Repetitive loss now: </w:t>
      </w:r>
      <w:r>
        <w:rPr/>
        <w:t>FMA RL 0, SRL 0 (44 CFR 77.2); any definition: 0</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Repeat-flood change: </w:t>
      </w:r>
      <w:r>
        <w:rPr/>
        <w:t>First release: no prior release to compare.</w:t>
      </w:r>
    </w:p>
    <w:p>
      <w:pPr>
        <w:spacing w:after="80" w:before="0"/>
      </w:pPr>
    </w:p>
    <w:p>
      <w:pPr>
        <w:pStyle w:val="Heading3"/>
        <w:keepNext/>
        <w:spacing w:after="80"/>
      </w:pPr>
      <w:r>
        <w:rPr/>
        <w:t>OpenFEMA disclaimer</w:t>
      </w:r>
    </w:p>
    <w:p>
      <w:pPr>
        <w:spacing w:after="80" w:before="0"/>
      </w:pPr>
      <w:r>
        <w:rPr>
          <w:sz w:val="17"/>
        </w:rPr>
        <w:t>This product uses the Federal Emergency Management Agency's OpenFEMA API, but is not endorsed by FEMA. The Federal Government or FEMA cannot vouch for the data or analyses derived from these data after the data have been retrieved from the Agency's website(s).</w:t>
      </w:r>
    </w:p>
    <w:p>
      <w:pPr>
        <w:sectPr>
          <w:headerReference w:type="default" r:id="rId9"/>
          <w:footerReference w:type="default" r:id="rId10"/>
          <w:pgSz w:w="12240" w:h="15840"/>
          <w:pgMar w:top="864" w:right="864" w:bottom="864" w:left="864" w:header="432" w:footer="432" w:gutter="0"/>
          <w:cols w:space="720"/>
          <w:docGrid w:linePitch="360"/>
        </w:sectPr>
      </w:pPr>
    </w:p>
    <w:p>
      <w:pPr>
        <w:pStyle w:val="Heading2"/>
        <w:keepNext/>
        <w:spacing w:after="80"/>
      </w:pPr>
      <w:r>
        <w:rPr/>
        <w:t>Plan clock: plan status for every jurisdiction listed in this county</w:t>
      </w:r>
    </w:p>
    <w:p>
      <w:pPr>
        <w:pStyle w:val="Heading3"/>
        <w:keepNext/>
        <w:spacing w:after="80"/>
      </w:pPr>
      <w:r>
        <w:rPr/>
        <w:t>Plan status for every jurisdiction listed in this county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lan status for every jurisdiction listed in this county"/>
        <w:tblDescription w:val="Hazard Plain table plan_clock"/>
      </w:tblPr>
      <w:tblGrid>
        <w:gridCol w:w="1600"/>
        <w:gridCol w:w="1503"/>
        <w:gridCol w:w="2851"/>
        <w:gridCol w:w="3236"/>
        <w:gridCol w:w="1118"/>
        <w:gridCol w:w="1118"/>
        <w:gridCol w:w="964"/>
        <w:gridCol w:w="1022"/>
        <w:gridCol w:w="699"/>
      </w:tblGrid>
      <w:tr>
        <w:trPr>
          <w:cantSplit/>
          <w:tblHeader/>
        </w:trPr>
        <w:tc>
          <w:tcPr>
            <w:tcW w:type="dxa" w:w="1600"/>
            <w:shd w:val="clear" w:color="auto" w:fill="E8E8E8"/>
          </w:tcPr>
          <w:p>
            <w:pPr>
              <w:spacing w:after="0"/>
              <w:jc w:val="left"/>
            </w:pPr>
            <w:r>
              <w:rPr>
                <w:b/>
                <w:sz w:val="16"/>
              </w:rPr>
              <w:t>Jurisdiction</w:t>
            </w:r>
          </w:p>
        </w:tc>
        <w:tc>
          <w:tcPr>
            <w:tcW w:type="dxa" w:w="1503"/>
            <w:shd w:val="clear" w:color="auto" w:fill="E8E8E8"/>
          </w:tcPr>
          <w:p>
            <w:pPr>
              <w:spacing w:after="0"/>
              <w:jc w:val="left"/>
            </w:pPr>
            <w:r>
              <w:rPr>
                <w:b/>
                <w:sz w:val="16"/>
              </w:rPr>
              <w:t>Type</w:t>
            </w:r>
          </w:p>
        </w:tc>
        <w:tc>
          <w:tcPr>
            <w:tcW w:type="dxa" w:w="2851"/>
            <w:shd w:val="clear" w:color="auto" w:fill="E8E8E8"/>
          </w:tcPr>
          <w:p>
            <w:pPr>
              <w:spacing w:after="0"/>
              <w:jc w:val="left"/>
            </w:pPr>
            <w:r>
              <w:rPr>
                <w:b/>
                <w:sz w:val="16"/>
              </w:rPr>
              <w:t>Status</w:t>
            </w:r>
          </w:p>
        </w:tc>
        <w:tc>
          <w:tcPr>
            <w:tcW w:type="dxa" w:w="3236"/>
            <w:shd w:val="clear" w:color="auto" w:fill="E8E8E8"/>
          </w:tcPr>
          <w:p>
            <w:pPr>
              <w:spacing w:after="0"/>
              <w:jc w:val="left"/>
            </w:pPr>
            <w:r>
              <w:rPr>
                <w:b/>
                <w:sz w:val="16"/>
              </w:rPr>
              <w:t>Plan</w:t>
            </w:r>
          </w:p>
        </w:tc>
        <w:tc>
          <w:tcPr>
            <w:tcW w:type="dxa" w:w="1118"/>
            <w:shd w:val="clear" w:color="auto" w:fill="E8E8E8"/>
          </w:tcPr>
          <w:p>
            <w:pPr>
              <w:spacing w:after="0"/>
              <w:jc w:val="left"/>
            </w:pPr>
            <w:r>
              <w:rPr>
                <w:b/>
                <w:sz w:val="16"/>
              </w:rPr>
              <w:t>Approved</w:t>
            </w:r>
          </w:p>
        </w:tc>
        <w:tc>
          <w:tcPr>
            <w:tcW w:type="dxa" w:w="1118"/>
            <w:shd w:val="clear" w:color="auto" w:fill="E8E8E8"/>
          </w:tcPr>
          <w:p>
            <w:pPr>
              <w:spacing w:after="0"/>
              <w:jc w:val="left"/>
            </w:pPr>
            <w:r>
              <w:rPr>
                <w:b/>
                <w:sz w:val="16"/>
              </w:rPr>
              <w:t>Expires</w:t>
            </w:r>
          </w:p>
        </w:tc>
        <w:tc>
          <w:tcPr>
            <w:tcW w:type="dxa" w:w="964"/>
            <w:shd w:val="clear" w:color="auto" w:fill="E8E8E8"/>
          </w:tcPr>
          <w:p>
            <w:pPr>
              <w:spacing w:after="0"/>
              <w:jc w:val="right"/>
            </w:pPr>
            <w:r>
              <w:rPr>
                <w:b/>
                <w:sz w:val="16"/>
              </w:rPr>
              <w:t>Days to expiry</w:t>
            </w:r>
          </w:p>
          <w:p>
            <w:pPr>
              <w:spacing w:after="0"/>
              <w:jc w:val="right"/>
            </w:pPr>
            <w:r>
              <w:rPr>
                <w:i/>
                <w:color w:val="555555"/>
                <w:sz w:val="14"/>
              </w:rPr>
              <w:t>negative = days since expiry</w:t>
            </w:r>
          </w:p>
        </w:tc>
        <w:tc>
          <w:tcPr>
            <w:tcW w:type="dxa" w:w="1022"/>
            <w:shd w:val="clear" w:color="auto" w:fill="E8E8E8"/>
          </w:tcPr>
          <w:p>
            <w:pPr>
              <w:spacing w:after="0"/>
              <w:jc w:val="left"/>
            </w:pPr>
            <w:r>
              <w:rPr>
                <w:b/>
                <w:sz w:val="16"/>
              </w:rPr>
              <w:t>Update underway</w:t>
            </w:r>
          </w:p>
        </w:tc>
        <w:tc>
          <w:tcPr>
            <w:tcW w:type="dxa" w:w="699"/>
            <w:shd w:val="clear" w:color="auto" w:fill="E8E8E8"/>
          </w:tcPr>
          <w:p>
            <w:pPr>
              <w:spacing w:after="0"/>
              <w:jc w:val="left"/>
            </w:pPr>
            <w:r>
              <w:rPr>
                <w:b/>
                <w:sz w:val="16"/>
              </w:rPr>
              <w:t>Notes</w:t>
            </w:r>
          </w:p>
        </w:tc>
      </w:tr>
      <w:tr>
        <w:trPr>
          <w:cantSplit/>
        </w:trPr>
        <w:tc>
          <w:tcPr>
            <w:tcW w:type="dxa" w:w="1600"/>
          </w:tcPr>
          <w:p>
            <w:pPr>
              <w:spacing w:after="0"/>
              <w:jc w:val="left"/>
            </w:pPr>
            <w:r>
              <w:rPr>
                <w:sz w:val="16"/>
              </w:rPr>
              <w:t>Schley County (unincorporated area)</w:t>
            </w:r>
          </w:p>
        </w:tc>
        <w:tc>
          <w:tcPr>
            <w:tcW w:type="dxa" w:w="1503"/>
          </w:tcPr>
          <w:p>
            <w:pPr>
              <w:spacing w:after="0"/>
              <w:jc w:val="left"/>
            </w:pPr>
            <w:r>
              <w:rPr>
                <w:sz w:val="16"/>
              </w:rPr>
              <w:t>Unincorporated</w:t>
            </w:r>
          </w:p>
        </w:tc>
        <w:tc>
          <w:tcPr>
            <w:tcW w:type="dxa" w:w="2851"/>
          </w:tcPr>
          <w:p>
            <w:pPr>
              <w:spacing w:after="0"/>
              <w:jc w:val="left"/>
            </w:pPr>
            <w:r>
              <w:rPr>
                <w:sz w:val="16"/>
              </w:rPr>
              <w:t>Approved, expires 2028-03-20</w:t>
            </w:r>
          </w:p>
        </w:tc>
        <w:tc>
          <w:tcPr>
            <w:tcW w:type="dxa" w:w="3236"/>
          </w:tcPr>
          <w:p>
            <w:pPr>
              <w:spacing w:after="0"/>
              <w:jc w:val="left"/>
            </w:pPr>
            <w:r>
              <w:rPr>
                <w:sz w:val="16"/>
              </w:rPr>
              <w:t>Schley County (FEMA plan 108752)</w:t>
            </w:r>
          </w:p>
        </w:tc>
        <w:tc>
          <w:tcPr>
            <w:tcW w:type="dxa" w:w="1118"/>
          </w:tcPr>
          <w:p>
            <w:pPr>
              <w:spacing w:after="0"/>
              <w:jc w:val="left"/>
            </w:pPr>
            <w:r>
              <w:rPr>
                <w:sz w:val="16"/>
              </w:rPr>
              <w:t>2023-03-21</w:t>
            </w:r>
          </w:p>
        </w:tc>
        <w:tc>
          <w:tcPr>
            <w:tcW w:type="dxa" w:w="1118"/>
          </w:tcPr>
          <w:p>
            <w:pPr>
              <w:spacing w:after="0"/>
              <w:jc w:val="left"/>
            </w:pPr>
            <w:r>
              <w:rPr>
                <w:sz w:val="16"/>
              </w:rPr>
              <w:t>2028-03-20</w:t>
            </w:r>
          </w:p>
        </w:tc>
        <w:tc>
          <w:tcPr>
            <w:tcW w:type="dxa" w:w="964"/>
          </w:tcPr>
          <w:p>
            <w:pPr>
              <w:spacing w:after="0"/>
              <w:jc w:val="right"/>
            </w:pPr>
            <w:r>
              <w:rPr>
                <w:sz w:val="16"/>
              </w:rPr>
              <w:t>539</w:t>
            </w:r>
          </w:p>
        </w:tc>
        <w:tc>
          <w:tcPr>
            <w:tcW w:type="dxa" w:w="1022"/>
          </w:tcPr>
          <w:p>
            <w:pPr>
              <w:spacing w:after="0"/>
              <w:jc w:val="left"/>
            </w:pPr>
          </w:p>
        </w:tc>
        <w:tc>
          <w:tcPr>
            <w:tcW w:type="dxa" w:w="699"/>
          </w:tcPr>
          <w:p>
            <w:pPr>
              <w:spacing w:after="0"/>
              <w:jc w:val="left"/>
            </w:pPr>
          </w:p>
        </w:tc>
      </w:tr>
      <w:tr>
        <w:trPr>
          <w:cantSplit/>
        </w:trPr>
        <w:tc>
          <w:tcPr>
            <w:tcW w:type="dxa" w:w="1600"/>
          </w:tcPr>
          <w:p>
            <w:pPr>
              <w:spacing w:after="0"/>
              <w:jc w:val="left"/>
            </w:pPr>
            <w:r>
              <w:rPr>
                <w:sz w:val="16"/>
              </w:rPr>
              <w:t>Ellaville city</w:t>
            </w:r>
          </w:p>
        </w:tc>
        <w:tc>
          <w:tcPr>
            <w:tcW w:type="dxa" w:w="1503"/>
          </w:tcPr>
          <w:p>
            <w:pPr>
              <w:spacing w:after="0"/>
              <w:jc w:val="left"/>
            </w:pPr>
            <w:r>
              <w:rPr>
                <w:sz w:val="16"/>
              </w:rPr>
              <w:t>City</w:t>
            </w:r>
          </w:p>
        </w:tc>
        <w:tc>
          <w:tcPr>
            <w:tcW w:type="dxa" w:w="2851"/>
          </w:tcPr>
          <w:p>
            <w:pPr>
              <w:spacing w:after="0"/>
              <w:jc w:val="left"/>
            </w:pPr>
            <w:r>
              <w:rPr>
                <w:sz w:val="16"/>
              </w:rPr>
              <w:t>Approved, expires 2028-03-20</w:t>
            </w:r>
          </w:p>
        </w:tc>
        <w:tc>
          <w:tcPr>
            <w:tcW w:type="dxa" w:w="3236"/>
          </w:tcPr>
          <w:p>
            <w:pPr>
              <w:spacing w:after="0"/>
              <w:jc w:val="left"/>
            </w:pPr>
            <w:r>
              <w:rPr>
                <w:sz w:val="16"/>
              </w:rPr>
              <w:t>Schley County (FEMA plan 108752)</w:t>
            </w:r>
          </w:p>
        </w:tc>
        <w:tc>
          <w:tcPr>
            <w:tcW w:type="dxa" w:w="1118"/>
          </w:tcPr>
          <w:p>
            <w:pPr>
              <w:spacing w:after="0"/>
              <w:jc w:val="left"/>
            </w:pPr>
            <w:r>
              <w:rPr>
                <w:sz w:val="16"/>
              </w:rPr>
              <w:t>2023-03-21</w:t>
            </w:r>
          </w:p>
        </w:tc>
        <w:tc>
          <w:tcPr>
            <w:tcW w:type="dxa" w:w="1118"/>
          </w:tcPr>
          <w:p>
            <w:pPr>
              <w:spacing w:after="0"/>
              <w:jc w:val="left"/>
            </w:pPr>
            <w:r>
              <w:rPr>
                <w:sz w:val="16"/>
              </w:rPr>
              <w:t>2028-03-20</w:t>
            </w:r>
          </w:p>
        </w:tc>
        <w:tc>
          <w:tcPr>
            <w:tcW w:type="dxa" w:w="964"/>
          </w:tcPr>
          <w:p>
            <w:pPr>
              <w:spacing w:after="0"/>
              <w:jc w:val="right"/>
            </w:pPr>
            <w:r>
              <w:rPr>
                <w:sz w:val="16"/>
              </w:rPr>
              <w:t>539</w:t>
            </w:r>
          </w:p>
        </w:tc>
        <w:tc>
          <w:tcPr>
            <w:tcW w:type="dxa" w:w="1022"/>
          </w:tcPr>
          <w:p>
            <w:pPr>
              <w:spacing w:after="0"/>
              <w:jc w:val="left"/>
            </w:pPr>
          </w:p>
        </w:tc>
        <w:tc>
          <w:tcPr>
            <w:tcW w:type="dxa" w:w="699"/>
          </w:tcPr>
          <w:p>
            <w:pPr>
              <w:spacing w:after="0"/>
              <w:jc w:val="left"/>
            </w:pPr>
          </w:p>
        </w:tc>
      </w:tr>
    </w:tbl>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spacing w:after="80" w:before="0"/>
      </w:pPr>
      <w:r>
        <w:rPr>
          <w:color w:val="555555"/>
          <w:sz w:val="17"/>
        </w:rPr>
        <w:t>State plan status and tribal plans in this state: see the state page.</w:t>
      </w:r>
    </w:p>
    <w:p>
      <w:pPr>
        <w:pStyle w:val="Heading2"/>
        <w:keepNext/>
        <w:spacing w:after="80"/>
      </w:pPr>
      <w:r>
        <w:rPr/>
        <w:t>Supports B1-a: hazards</w:t>
      </w:r>
    </w:p>
    <w:p>
      <w:pPr>
        <w:keepNext/>
        <w:spacing w:after="80" w:before="0"/>
      </w:pPr>
      <w:r>
        <w:rPr>
          <w:i/>
          <w:color w:val="555555"/>
          <w:sz w:val="15"/>
        </w:rPr>
        <w:t>GEMA template letter: A</w:t>
      </w:r>
    </w:p>
    <w:p>
      <w:pPr>
        <w:spacing w:after="80" w:before="0"/>
      </w:pPr>
      <w:r>
        <w:rPr/>
        <w:t>Hazards NRI does not cover: check locally</w:t>
      </w:r>
    </w:p>
    <w:p>
      <w:pPr>
        <w:pStyle w:val="ListBullet"/>
        <w:spacing w:after="20"/>
      </w:pPr>
      <w:r>
        <w:rPr/>
        <w:t>dam failure (incl. upstream dams)</w:t>
      </w:r>
    </w:p>
    <w:p>
      <w:pPr>
        <w:pStyle w:val="ListBullet"/>
        <w:spacing w:after="20"/>
      </w:pPr>
      <w:r>
        <w:rPr/>
        <w:t>levee failure</w:t>
      </w:r>
    </w:p>
    <w:p>
      <w:pPr>
        <w:pStyle w:val="ListBullet"/>
        <w:spacing w:after="20"/>
      </w:pPr>
      <w:r>
        <w:rPr/>
        <w:t>flash flood as its own subtype</w:t>
      </w:r>
    </w:p>
    <w:p>
      <w:pPr>
        <w:pStyle w:val="ListBullet"/>
        <w:spacing w:after="20"/>
      </w:pPr>
      <w:r>
        <w:rPr/>
        <w:t>ice jams</w:t>
      </w:r>
    </w:p>
    <w:p>
      <w:pPr>
        <w:pStyle w:val="ListBullet"/>
        <w:spacing w:after="20"/>
      </w:pPr>
      <w:r>
        <w:rPr/>
        <w:t>debris flows</w:t>
      </w:r>
    </w:p>
    <w:p>
      <w:pPr>
        <w:pStyle w:val="ListBullet"/>
        <w:spacing w:after="20"/>
      </w:pPr>
      <w:r>
        <w:rPr/>
        <w:t>erosion (riverine and coastal)</w:t>
      </w:r>
    </w:p>
    <w:p>
      <w:pPr>
        <w:pStyle w:val="ListBullet"/>
        <w:spacing w:after="20"/>
      </w:pPr>
      <w:r>
        <w:rPr/>
        <w:t>land subsidence and sinkholes</w:t>
      </w:r>
    </w:p>
    <w:p>
      <w:pPr>
        <w:pStyle w:val="ListBullet"/>
        <w:spacing w:after="20"/>
      </w:pPr>
      <w:r>
        <w:rPr/>
        <w:t>expansive soils</w:t>
      </w:r>
    </w:p>
    <w:p>
      <w:pPr>
        <w:spacing w:after="40" w:before="0"/>
      </w:pPr>
    </w:p>
    <w:p>
      <w:pPr>
        <w:pStyle w:val="Heading3"/>
        <w:keepNext/>
        <w:spacing w:after="80"/>
      </w:pPr>
      <w:r>
        <w:rPr/>
        <w:t>The 18 National Risk Index hazards, ranked by expected annual loss (EAL)</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The 18 National Risk Index hazards, ranked by expected annual loss (EAL)"/>
        <w:tblDescription w:val="Hazard Plain table b1a"/>
      </w:tblPr>
      <w:tblGrid>
        <w:gridCol w:w="690"/>
        <w:gridCol w:w="1037"/>
        <w:gridCol w:w="1037"/>
        <w:gridCol w:w="1037"/>
        <w:gridCol w:w="948"/>
        <w:gridCol w:w="1126"/>
        <w:gridCol w:w="1328"/>
        <w:gridCol w:w="1034"/>
        <w:gridCol w:w="1277"/>
        <w:gridCol w:w="2362"/>
        <w:gridCol w:w="2238"/>
      </w:tblGrid>
      <w:tr>
        <w:trPr>
          <w:cantSplit/>
          <w:tblHeader/>
        </w:trPr>
        <w:tc>
          <w:tcPr>
            <w:tcW w:type="dxa" w:w="690"/>
            <w:shd w:val="clear" w:color="auto" w:fill="E8E8E8"/>
          </w:tcPr>
          <w:p>
            <w:pPr>
              <w:spacing w:after="0"/>
              <w:jc w:val="right"/>
            </w:pPr>
            <w:r>
              <w:rPr>
                <w:b/>
                <w:sz w:val="16"/>
              </w:rPr>
              <w:t>Rank by EAL</w:t>
            </w:r>
          </w:p>
        </w:tc>
        <w:tc>
          <w:tcPr>
            <w:tcW w:type="dxa" w:w="1037"/>
            <w:shd w:val="clear" w:color="auto" w:fill="E8E8E8"/>
          </w:tcPr>
          <w:p>
            <w:pPr>
              <w:spacing w:after="0"/>
              <w:jc w:val="left"/>
            </w:pPr>
            <w:r>
              <w:rPr>
                <w:b/>
                <w:sz w:val="16"/>
              </w:rPr>
              <w:t>Hazard</w:t>
            </w:r>
          </w:p>
        </w:tc>
        <w:tc>
          <w:tcPr>
            <w:tcW w:type="dxa" w:w="1037"/>
            <w:shd w:val="clear" w:color="auto" w:fill="E8E8E8"/>
          </w:tcPr>
          <w:p>
            <w:pPr>
              <w:spacing w:after="0"/>
              <w:jc w:val="left"/>
            </w:pPr>
            <w:r>
              <w:rPr>
                <w:b/>
                <w:sz w:val="16"/>
              </w:rPr>
              <w:t>NRI risk rating</w:t>
            </w:r>
          </w:p>
        </w:tc>
        <w:tc>
          <w:tcPr>
            <w:tcW w:type="dxa" w:w="1037"/>
            <w:shd w:val="clear" w:color="auto" w:fill="E8E8E8"/>
          </w:tcPr>
          <w:p>
            <w:pPr>
              <w:spacing w:after="0"/>
              <w:jc w:val="left"/>
            </w:pPr>
            <w:r>
              <w:rPr>
                <w:b/>
                <w:sz w:val="16"/>
              </w:rPr>
              <w:t>EAL rating</w:t>
            </w:r>
          </w:p>
        </w:tc>
        <w:tc>
          <w:tcPr>
            <w:tcW w:type="dxa" w:w="948"/>
            <w:shd w:val="clear" w:color="auto" w:fill="E8E8E8"/>
          </w:tcPr>
          <w:p>
            <w:pPr>
              <w:spacing w:after="0"/>
              <w:jc w:val="right"/>
            </w:pPr>
            <w:r>
              <w:rPr>
                <w:b/>
                <w:sz w:val="16"/>
              </w:rPr>
              <w:t>EAL buildings</w:t>
            </w:r>
          </w:p>
          <w:p>
            <w:pPr>
              <w:spacing w:after="0"/>
              <w:jc w:val="right"/>
            </w:pPr>
            <w:r>
              <w:rPr>
                <w:i/>
                <w:color w:val="555555"/>
                <w:sz w:val="14"/>
              </w:rPr>
              <w:t>modeled dollars per year</w:t>
            </w:r>
          </w:p>
        </w:tc>
        <w:tc>
          <w:tcPr>
            <w:tcW w:type="dxa" w:w="1126"/>
            <w:shd w:val="clear" w:color="auto" w:fill="E8E8E8"/>
          </w:tcPr>
          <w:p>
            <w:pPr>
              <w:spacing w:after="0"/>
              <w:jc w:val="right"/>
            </w:pPr>
            <w:r>
              <w:rPr>
                <w:b/>
                <w:sz w:val="16"/>
              </w:rPr>
              <w:t>EAL agriculture</w:t>
            </w:r>
          </w:p>
          <w:p>
            <w:pPr>
              <w:spacing w:after="0"/>
              <w:jc w:val="right"/>
            </w:pPr>
            <w:r>
              <w:rPr>
                <w:i/>
                <w:color w:val="555555"/>
                <w:sz w:val="14"/>
              </w:rPr>
              <w:t>modeled dollars per year</w:t>
            </w:r>
          </w:p>
        </w:tc>
        <w:tc>
          <w:tcPr>
            <w:tcW w:type="dxa" w:w="1328"/>
            <w:shd w:val="clear" w:color="auto" w:fill="E8E8E8"/>
          </w:tcPr>
          <w:p>
            <w:pPr>
              <w:spacing w:after="0"/>
              <w:jc w:val="right"/>
            </w:pPr>
            <w:r>
              <w:rPr>
                <w:b/>
                <w:sz w:val="16"/>
              </w:rPr>
              <w:t>EAL population equivalence</w:t>
            </w:r>
          </w:p>
          <w:p>
            <w:pPr>
              <w:spacing w:after="0"/>
              <w:jc w:val="right"/>
            </w:pPr>
            <w:r>
              <w:rPr>
                <w:i/>
                <w:color w:val="555555"/>
                <w:sz w:val="14"/>
              </w:rPr>
              <w:t>statistical value of life and injury, $13.7M per life, not property damage</w:t>
            </w:r>
          </w:p>
        </w:tc>
        <w:tc>
          <w:tcPr>
            <w:tcW w:type="dxa" w:w="1034"/>
            <w:shd w:val="clear" w:color="auto" w:fill="E8E8E8"/>
          </w:tcPr>
          <w:p>
            <w:pPr>
              <w:spacing w:after="0"/>
              <w:jc w:val="right"/>
            </w:pPr>
            <w:r>
              <w:rPr>
                <w:b/>
                <w:sz w:val="16"/>
              </w:rPr>
              <w:t>EAL total (see note)</w:t>
            </w:r>
          </w:p>
          <w:p>
            <w:pPr>
              <w:spacing w:after="0"/>
              <w:jc w:val="right"/>
            </w:pPr>
            <w:r>
              <w:rPr>
                <w:i/>
                <w:color w:val="555555"/>
                <w:sz w:val="14"/>
              </w:rPr>
              <w:t>modeled dollars per year</w:t>
            </w:r>
          </w:p>
        </w:tc>
        <w:tc>
          <w:tcPr>
            <w:tcW w:type="dxa" w:w="1277"/>
            <w:shd w:val="clear" w:color="auto" w:fill="E8E8E8"/>
          </w:tcPr>
          <w:p>
            <w:pPr>
              <w:spacing w:after="0"/>
              <w:jc w:val="right"/>
            </w:pPr>
            <w:r>
              <w:rPr>
                <w:b/>
                <w:sz w:val="16"/>
              </w:rPr>
              <w:t>Storm Events records since 1996</w:t>
            </w:r>
          </w:p>
          <w:p>
            <w:pPr>
              <w:spacing w:after="0"/>
              <w:jc w:val="right"/>
            </w:pPr>
            <w:r>
              <w:rPr>
                <w:i/>
                <w:color w:val="555555"/>
                <w:sz w:val="14"/>
              </w:rPr>
              <w:t>count</w:t>
            </w:r>
          </w:p>
        </w:tc>
        <w:tc>
          <w:tcPr>
            <w:tcW w:type="dxa" w:w="2362"/>
            <w:shd w:val="clear" w:color="auto" w:fill="E8E8E8"/>
          </w:tcPr>
          <w:p>
            <w:pPr>
              <w:spacing w:after="0"/>
              <w:jc w:val="left"/>
            </w:pPr>
            <w:r>
              <w:rPr>
                <w:b/>
                <w:sz w:val="16"/>
              </w:rPr>
              <w:t>Evidence for an omission</w:t>
            </w:r>
          </w:p>
          <w:p>
            <w:pPr>
              <w:spacing w:after="0"/>
              <w:jc w:val="left"/>
            </w:pPr>
            <w:r>
              <w:rPr>
                <w:i/>
                <w:color w:val="555555"/>
                <w:sz w:val="14"/>
              </w:rPr>
              <w:t>NRI Not Applicable, no declaration and no Storm Events record since 1996</w:t>
            </w:r>
          </w:p>
        </w:tc>
        <w:tc>
          <w:tcPr>
            <w:tcW w:type="dxa" w:w="2238"/>
            <w:shd w:val="clear" w:color="auto" w:fill="E8E8E8"/>
          </w:tcPr>
          <w:p>
            <w:pPr>
              <w:spacing w:after="0"/>
              <w:jc w:val="left"/>
            </w:pPr>
            <w:r>
              <w:rPr>
                <w:b/>
                <w:sz w:val="16"/>
              </w:rPr>
              <w:t>Storm Events coverage note</w:t>
            </w:r>
          </w:p>
        </w:tc>
      </w:tr>
      <w:tr>
        <w:trPr>
          <w:cantSplit/>
        </w:trPr>
        <w:tc>
          <w:tcPr>
            <w:tcW w:type="dxa" w:w="690"/>
          </w:tcPr>
          <w:p>
            <w:pPr>
              <w:spacing w:after="0"/>
              <w:jc w:val="right"/>
            </w:pPr>
            <w:r>
              <w:rPr>
                <w:sz w:val="16"/>
              </w:rPr>
              <w:t>1</w:t>
            </w:r>
          </w:p>
        </w:tc>
        <w:tc>
          <w:tcPr>
            <w:tcW w:type="dxa" w:w="1037"/>
          </w:tcPr>
          <w:p>
            <w:pPr>
              <w:spacing w:after="0"/>
              <w:jc w:val="left"/>
            </w:pPr>
            <w:r>
              <w:rPr>
                <w:sz w:val="16"/>
              </w:rPr>
              <w:t>Inland Flooding</w:t>
            </w:r>
          </w:p>
        </w:tc>
        <w:tc>
          <w:tcPr>
            <w:tcW w:type="dxa" w:w="1037"/>
          </w:tcPr>
          <w:p>
            <w:pPr>
              <w:spacing w:after="0"/>
              <w:jc w:val="left"/>
            </w:pPr>
            <w:r>
              <w:rPr>
                <w:sz w:val="16"/>
              </w:rPr>
              <w:t>Very Low</w:t>
            </w:r>
          </w:p>
        </w:tc>
        <w:tc>
          <w:tcPr>
            <w:tcW w:type="dxa" w:w="1037"/>
          </w:tcPr>
          <w:p>
            <w:pPr>
              <w:spacing w:after="0"/>
              <w:jc w:val="left"/>
            </w:pPr>
            <w:r>
              <w:rPr>
                <w:sz w:val="16"/>
              </w:rPr>
              <w:t>Very Low</w:t>
            </w:r>
          </w:p>
        </w:tc>
        <w:tc>
          <w:tcPr>
            <w:tcW w:type="dxa" w:w="948"/>
          </w:tcPr>
          <w:p>
            <w:pPr>
              <w:spacing w:after="0"/>
              <w:jc w:val="right"/>
            </w:pPr>
            <w:r>
              <w:rPr>
                <w:sz w:val="16"/>
              </w:rPr>
              <w:t>$489,983</w:t>
            </w:r>
          </w:p>
        </w:tc>
        <w:tc>
          <w:tcPr>
            <w:tcW w:type="dxa" w:w="1126"/>
          </w:tcPr>
          <w:p>
            <w:pPr>
              <w:spacing w:after="0"/>
              <w:jc w:val="right"/>
            </w:pPr>
            <w:r>
              <w:rPr>
                <w:sz w:val="16"/>
              </w:rPr>
              <w:t>$25</w:t>
            </w:r>
          </w:p>
        </w:tc>
        <w:tc>
          <w:tcPr>
            <w:tcW w:type="dxa" w:w="1328"/>
          </w:tcPr>
          <w:p>
            <w:pPr>
              <w:spacing w:after="0"/>
              <w:jc w:val="right"/>
            </w:pPr>
            <w:r>
              <w:rPr>
                <w:sz w:val="16"/>
              </w:rPr>
              <w:t>$10</w:t>
            </w:r>
          </w:p>
        </w:tc>
        <w:tc>
          <w:tcPr>
            <w:tcW w:type="dxa" w:w="1034"/>
          </w:tcPr>
          <w:p>
            <w:pPr>
              <w:spacing w:after="0"/>
              <w:jc w:val="right"/>
            </w:pPr>
            <w:r>
              <w:rPr>
                <w:sz w:val="16"/>
              </w:rPr>
              <w:t>$490,018</w:t>
            </w:r>
          </w:p>
        </w:tc>
        <w:tc>
          <w:tcPr>
            <w:tcW w:type="dxa" w:w="1277"/>
          </w:tcPr>
          <w:p>
            <w:pPr>
              <w:spacing w:after="0"/>
              <w:jc w:val="right"/>
            </w:pPr>
            <w:r>
              <w:rPr>
                <w:sz w:val="16"/>
              </w:rPr>
              <w:t>3</w:t>
            </w:r>
          </w:p>
        </w:tc>
        <w:tc>
          <w:tcPr>
            <w:tcW w:type="dxa" w:w="2362"/>
          </w:tcPr>
          <w:p>
            <w:pPr>
              <w:spacing w:after="0"/>
              <w:jc w:val="left"/>
            </w:pPr>
          </w:p>
        </w:tc>
        <w:tc>
          <w:tcPr>
            <w:tcW w:type="dxa" w:w="2238"/>
          </w:tcPr>
          <w:p>
            <w:pPr>
              <w:spacing w:after="0"/>
              <w:jc w:val="left"/>
            </w:pPr>
          </w:p>
        </w:tc>
      </w:tr>
      <w:tr>
        <w:trPr>
          <w:cantSplit/>
        </w:trPr>
        <w:tc>
          <w:tcPr>
            <w:tcW w:type="dxa" w:w="690"/>
          </w:tcPr>
          <w:p>
            <w:pPr>
              <w:spacing w:after="0"/>
              <w:jc w:val="right"/>
            </w:pPr>
            <w:r>
              <w:rPr>
                <w:sz w:val="16"/>
              </w:rPr>
              <w:t>2</w:t>
            </w:r>
          </w:p>
        </w:tc>
        <w:tc>
          <w:tcPr>
            <w:tcW w:type="dxa" w:w="1037"/>
          </w:tcPr>
          <w:p>
            <w:pPr>
              <w:spacing w:after="0"/>
              <w:jc w:val="left"/>
            </w:pPr>
            <w:r>
              <w:rPr>
                <w:sz w:val="16"/>
              </w:rPr>
              <w:t>Tornado</w:t>
            </w:r>
          </w:p>
        </w:tc>
        <w:tc>
          <w:tcPr>
            <w:tcW w:type="dxa" w:w="1037"/>
          </w:tcPr>
          <w:p>
            <w:pPr>
              <w:spacing w:after="0"/>
              <w:jc w:val="left"/>
            </w:pPr>
            <w:r>
              <w:rPr>
                <w:sz w:val="16"/>
              </w:rPr>
              <w:t>Very Low</w:t>
            </w:r>
          </w:p>
        </w:tc>
        <w:tc>
          <w:tcPr>
            <w:tcW w:type="dxa" w:w="1037"/>
          </w:tcPr>
          <w:p>
            <w:pPr>
              <w:spacing w:after="0"/>
              <w:jc w:val="left"/>
            </w:pPr>
            <w:r>
              <w:rPr>
                <w:sz w:val="16"/>
              </w:rPr>
              <w:t>Very Low</w:t>
            </w:r>
          </w:p>
        </w:tc>
        <w:tc>
          <w:tcPr>
            <w:tcW w:type="dxa" w:w="948"/>
          </w:tcPr>
          <w:p>
            <w:pPr>
              <w:spacing w:after="0"/>
              <w:jc w:val="right"/>
            </w:pPr>
            <w:r>
              <w:rPr>
                <w:sz w:val="16"/>
              </w:rPr>
              <w:t>$95,169</w:t>
            </w:r>
          </w:p>
        </w:tc>
        <w:tc>
          <w:tcPr>
            <w:tcW w:type="dxa" w:w="1126"/>
          </w:tcPr>
          <w:p>
            <w:pPr>
              <w:spacing w:after="0"/>
              <w:jc w:val="right"/>
            </w:pPr>
            <w:r>
              <w:rPr>
                <w:sz w:val="16"/>
              </w:rPr>
              <w:t>$726</w:t>
            </w:r>
          </w:p>
        </w:tc>
        <w:tc>
          <w:tcPr>
            <w:tcW w:type="dxa" w:w="1328"/>
          </w:tcPr>
          <w:p>
            <w:pPr>
              <w:spacing w:after="0"/>
              <w:jc w:val="right"/>
            </w:pPr>
            <w:r>
              <w:rPr>
                <w:sz w:val="16"/>
              </w:rPr>
              <w:t>$69,097</w:t>
            </w:r>
          </w:p>
        </w:tc>
        <w:tc>
          <w:tcPr>
            <w:tcW w:type="dxa" w:w="1034"/>
          </w:tcPr>
          <w:p>
            <w:pPr>
              <w:spacing w:after="0"/>
              <w:jc w:val="right"/>
            </w:pPr>
            <w:r>
              <w:rPr>
                <w:sz w:val="16"/>
              </w:rPr>
              <w:t>$164,991</w:t>
            </w:r>
          </w:p>
        </w:tc>
        <w:tc>
          <w:tcPr>
            <w:tcW w:type="dxa" w:w="1277"/>
          </w:tcPr>
          <w:p>
            <w:pPr>
              <w:spacing w:after="0"/>
              <w:jc w:val="right"/>
            </w:pPr>
            <w:r>
              <w:rPr>
                <w:sz w:val="16"/>
              </w:rPr>
              <w:t>3</w:t>
            </w:r>
          </w:p>
        </w:tc>
        <w:tc>
          <w:tcPr>
            <w:tcW w:type="dxa" w:w="2362"/>
          </w:tcPr>
          <w:p>
            <w:pPr>
              <w:spacing w:after="0"/>
              <w:jc w:val="left"/>
            </w:pPr>
          </w:p>
        </w:tc>
        <w:tc>
          <w:tcPr>
            <w:tcW w:type="dxa" w:w="2238"/>
          </w:tcPr>
          <w:p>
            <w:pPr>
              <w:spacing w:after="0"/>
              <w:jc w:val="left"/>
            </w:pPr>
          </w:p>
        </w:tc>
      </w:tr>
      <w:tr>
        <w:trPr>
          <w:cantSplit/>
        </w:trPr>
        <w:tc>
          <w:tcPr>
            <w:tcW w:type="dxa" w:w="690"/>
          </w:tcPr>
          <w:p>
            <w:pPr>
              <w:spacing w:after="0"/>
              <w:jc w:val="right"/>
            </w:pPr>
            <w:r>
              <w:rPr>
                <w:sz w:val="16"/>
              </w:rPr>
              <w:t>3</w:t>
            </w:r>
          </w:p>
        </w:tc>
        <w:tc>
          <w:tcPr>
            <w:tcW w:type="dxa" w:w="1037"/>
          </w:tcPr>
          <w:p>
            <w:pPr>
              <w:spacing w:after="0"/>
              <w:jc w:val="left"/>
            </w:pPr>
            <w:r>
              <w:rPr>
                <w:sz w:val="16"/>
              </w:rPr>
              <w:t>Drought</w:t>
            </w:r>
          </w:p>
        </w:tc>
        <w:tc>
          <w:tcPr>
            <w:tcW w:type="dxa" w:w="1037"/>
          </w:tcPr>
          <w:p>
            <w:pPr>
              <w:spacing w:after="0"/>
              <w:jc w:val="left"/>
            </w:pPr>
            <w:r>
              <w:rPr>
                <w:sz w:val="16"/>
              </w:rPr>
              <w:t>Relatively Low</w:t>
            </w:r>
          </w:p>
        </w:tc>
        <w:tc>
          <w:tcPr>
            <w:tcW w:type="dxa" w:w="1037"/>
          </w:tcPr>
          <w:p>
            <w:pPr>
              <w:spacing w:after="0"/>
              <w:jc w:val="left"/>
            </w:pPr>
            <w:r>
              <w:rPr>
                <w:sz w:val="16"/>
              </w:rPr>
              <w:t>Relatively Low</w:t>
            </w:r>
          </w:p>
        </w:tc>
        <w:tc>
          <w:tcPr>
            <w:tcW w:type="dxa" w:w="948"/>
          </w:tcPr>
          <w:p>
            <w:pPr>
              <w:spacing w:after="0"/>
              <w:jc w:val="right"/>
            </w:pPr>
          </w:p>
        </w:tc>
        <w:tc>
          <w:tcPr>
            <w:tcW w:type="dxa" w:w="1126"/>
          </w:tcPr>
          <w:p>
            <w:pPr>
              <w:spacing w:after="0"/>
              <w:jc w:val="right"/>
            </w:pPr>
            <w:r>
              <w:rPr>
                <w:sz w:val="16"/>
              </w:rPr>
              <w:t>$135,918</w:t>
            </w:r>
          </w:p>
        </w:tc>
        <w:tc>
          <w:tcPr>
            <w:tcW w:type="dxa" w:w="1328"/>
          </w:tcPr>
          <w:p>
            <w:pPr>
              <w:spacing w:after="0"/>
              <w:jc w:val="right"/>
            </w:pPr>
          </w:p>
        </w:tc>
        <w:tc>
          <w:tcPr>
            <w:tcW w:type="dxa" w:w="1034"/>
          </w:tcPr>
          <w:p>
            <w:pPr>
              <w:spacing w:after="0"/>
              <w:jc w:val="right"/>
            </w:pPr>
            <w:r>
              <w:rPr>
                <w:sz w:val="16"/>
              </w:rPr>
              <w:t>$135,918</w:t>
            </w:r>
          </w:p>
        </w:tc>
        <w:tc>
          <w:tcPr>
            <w:tcW w:type="dxa" w:w="1277"/>
          </w:tcPr>
          <w:p>
            <w:pPr>
              <w:spacing w:after="0"/>
              <w:jc w:val="right"/>
            </w:pPr>
            <w:r>
              <w:rPr>
                <w:sz w:val="16"/>
              </w:rPr>
              <w:t>28</w:t>
            </w:r>
          </w:p>
        </w:tc>
        <w:tc>
          <w:tcPr>
            <w:tcW w:type="dxa" w:w="2362"/>
          </w:tcPr>
          <w:p>
            <w:pPr>
              <w:spacing w:after="0"/>
              <w:jc w:val="left"/>
            </w:pPr>
          </w:p>
        </w:tc>
        <w:tc>
          <w:tcPr>
            <w:tcW w:type="dxa" w:w="2238"/>
          </w:tcPr>
          <w:p>
            <w:pPr>
              <w:spacing w:after="0"/>
              <w:jc w:val="left"/>
            </w:pPr>
          </w:p>
        </w:tc>
      </w:tr>
      <w:tr>
        <w:trPr>
          <w:cantSplit/>
        </w:trPr>
        <w:tc>
          <w:tcPr>
            <w:tcW w:type="dxa" w:w="690"/>
          </w:tcPr>
          <w:p>
            <w:pPr>
              <w:spacing w:after="0"/>
              <w:jc w:val="right"/>
            </w:pPr>
            <w:r>
              <w:rPr>
                <w:sz w:val="16"/>
              </w:rPr>
              <w:t>4</w:t>
            </w:r>
          </w:p>
        </w:tc>
        <w:tc>
          <w:tcPr>
            <w:tcW w:type="dxa" w:w="1037"/>
          </w:tcPr>
          <w:p>
            <w:pPr>
              <w:spacing w:after="0"/>
              <w:jc w:val="left"/>
            </w:pPr>
            <w:r>
              <w:rPr>
                <w:sz w:val="16"/>
              </w:rPr>
              <w:t>Hurricane</w:t>
            </w:r>
          </w:p>
        </w:tc>
        <w:tc>
          <w:tcPr>
            <w:tcW w:type="dxa" w:w="1037"/>
          </w:tcPr>
          <w:p>
            <w:pPr>
              <w:spacing w:after="0"/>
              <w:jc w:val="left"/>
            </w:pPr>
            <w:r>
              <w:rPr>
                <w:sz w:val="16"/>
              </w:rPr>
              <w:t>Very Low</w:t>
            </w:r>
          </w:p>
        </w:tc>
        <w:tc>
          <w:tcPr>
            <w:tcW w:type="dxa" w:w="1037"/>
          </w:tcPr>
          <w:p>
            <w:pPr>
              <w:spacing w:after="0"/>
              <w:jc w:val="left"/>
            </w:pPr>
            <w:r>
              <w:rPr>
                <w:sz w:val="16"/>
              </w:rPr>
              <w:t>Very Low</w:t>
            </w:r>
          </w:p>
        </w:tc>
        <w:tc>
          <w:tcPr>
            <w:tcW w:type="dxa" w:w="948"/>
          </w:tcPr>
          <w:p>
            <w:pPr>
              <w:spacing w:after="0"/>
              <w:jc w:val="right"/>
            </w:pPr>
            <w:r>
              <w:rPr>
                <w:sz w:val="16"/>
              </w:rPr>
              <w:t>$69,709</w:t>
            </w:r>
          </w:p>
        </w:tc>
        <w:tc>
          <w:tcPr>
            <w:tcW w:type="dxa" w:w="1126"/>
          </w:tcPr>
          <w:p>
            <w:pPr>
              <w:spacing w:after="0"/>
              <w:jc w:val="right"/>
            </w:pPr>
            <w:r>
              <w:rPr>
                <w:sz w:val="16"/>
              </w:rPr>
              <w:t>$40,446</w:t>
            </w:r>
          </w:p>
        </w:tc>
        <w:tc>
          <w:tcPr>
            <w:tcW w:type="dxa" w:w="1328"/>
          </w:tcPr>
          <w:p>
            <w:pPr>
              <w:spacing w:after="0"/>
              <w:jc w:val="right"/>
            </w:pPr>
            <w:r>
              <w:rPr>
                <w:sz w:val="16"/>
              </w:rPr>
              <w:t>$3,588</w:t>
            </w:r>
          </w:p>
        </w:tc>
        <w:tc>
          <w:tcPr>
            <w:tcW w:type="dxa" w:w="1034"/>
          </w:tcPr>
          <w:p>
            <w:pPr>
              <w:spacing w:after="0"/>
              <w:jc w:val="right"/>
            </w:pPr>
            <w:r>
              <w:rPr>
                <w:sz w:val="16"/>
              </w:rPr>
              <w:t>$113,742</w:t>
            </w:r>
          </w:p>
        </w:tc>
        <w:tc>
          <w:tcPr>
            <w:tcW w:type="dxa" w:w="1277"/>
          </w:tcPr>
          <w:p>
            <w:pPr>
              <w:spacing w:after="0"/>
              <w:jc w:val="right"/>
            </w:pPr>
            <w:r>
              <w:rPr>
                <w:sz w:val="16"/>
              </w:rPr>
              <w:t>16</w:t>
            </w:r>
          </w:p>
        </w:tc>
        <w:tc>
          <w:tcPr>
            <w:tcW w:type="dxa" w:w="2362"/>
          </w:tcPr>
          <w:p>
            <w:pPr>
              <w:spacing w:after="0"/>
              <w:jc w:val="left"/>
            </w:pPr>
          </w:p>
        </w:tc>
        <w:tc>
          <w:tcPr>
            <w:tcW w:type="dxa" w:w="2238"/>
          </w:tcPr>
          <w:p>
            <w:pPr>
              <w:spacing w:after="0"/>
              <w:jc w:val="left"/>
            </w:pPr>
          </w:p>
        </w:tc>
      </w:tr>
      <w:tr>
        <w:trPr>
          <w:cantSplit/>
        </w:trPr>
        <w:tc>
          <w:tcPr>
            <w:tcW w:type="dxa" w:w="690"/>
          </w:tcPr>
          <w:p>
            <w:pPr>
              <w:spacing w:after="0"/>
              <w:jc w:val="right"/>
            </w:pPr>
            <w:r>
              <w:rPr>
                <w:sz w:val="16"/>
              </w:rPr>
              <w:t>5</w:t>
            </w:r>
          </w:p>
        </w:tc>
        <w:tc>
          <w:tcPr>
            <w:tcW w:type="dxa" w:w="1037"/>
          </w:tcPr>
          <w:p>
            <w:pPr>
              <w:spacing w:after="0"/>
              <w:jc w:val="left"/>
            </w:pPr>
            <w:r>
              <w:rPr>
                <w:sz w:val="16"/>
              </w:rPr>
              <w:t>Heat Wave</w:t>
            </w:r>
          </w:p>
        </w:tc>
        <w:tc>
          <w:tcPr>
            <w:tcW w:type="dxa" w:w="1037"/>
          </w:tcPr>
          <w:p>
            <w:pPr>
              <w:spacing w:after="0"/>
              <w:jc w:val="left"/>
            </w:pPr>
            <w:r>
              <w:rPr>
                <w:sz w:val="16"/>
              </w:rPr>
              <w:t>Very Low</w:t>
            </w:r>
          </w:p>
        </w:tc>
        <w:tc>
          <w:tcPr>
            <w:tcW w:type="dxa" w:w="1037"/>
          </w:tcPr>
          <w:p>
            <w:pPr>
              <w:spacing w:after="0"/>
              <w:jc w:val="left"/>
            </w:pPr>
            <w:r>
              <w:rPr>
                <w:sz w:val="16"/>
              </w:rPr>
              <w:t>Very Low</w:t>
            </w:r>
          </w:p>
        </w:tc>
        <w:tc>
          <w:tcPr>
            <w:tcW w:type="dxa" w:w="948"/>
          </w:tcPr>
          <w:p>
            <w:pPr>
              <w:spacing w:after="0"/>
              <w:jc w:val="right"/>
            </w:pPr>
            <w:r>
              <w:rPr>
                <w:sz w:val="16"/>
              </w:rPr>
              <w:t>$5</w:t>
            </w:r>
          </w:p>
        </w:tc>
        <w:tc>
          <w:tcPr>
            <w:tcW w:type="dxa" w:w="1126"/>
          </w:tcPr>
          <w:p>
            <w:pPr>
              <w:spacing w:after="0"/>
              <w:jc w:val="right"/>
            </w:pPr>
            <w:r>
              <w:rPr>
                <w:sz w:val="16"/>
              </w:rPr>
              <w:t>$175</w:t>
            </w:r>
          </w:p>
        </w:tc>
        <w:tc>
          <w:tcPr>
            <w:tcW w:type="dxa" w:w="1328"/>
          </w:tcPr>
          <w:p>
            <w:pPr>
              <w:spacing w:after="0"/>
              <w:jc w:val="right"/>
            </w:pPr>
            <w:r>
              <w:rPr>
                <w:sz w:val="16"/>
              </w:rPr>
              <w:t>$78,632</w:t>
            </w:r>
          </w:p>
        </w:tc>
        <w:tc>
          <w:tcPr>
            <w:tcW w:type="dxa" w:w="1034"/>
          </w:tcPr>
          <w:p>
            <w:pPr>
              <w:spacing w:after="0"/>
              <w:jc w:val="right"/>
            </w:pPr>
            <w:r>
              <w:rPr>
                <w:sz w:val="16"/>
              </w:rPr>
              <w:t>$78,812</w:t>
            </w:r>
          </w:p>
        </w:tc>
        <w:tc>
          <w:tcPr>
            <w:tcW w:type="dxa" w:w="1277"/>
          </w:tcPr>
          <w:p>
            <w:pPr>
              <w:spacing w:after="0"/>
              <w:jc w:val="right"/>
            </w:pPr>
            <w:r>
              <w:rPr>
                <w:sz w:val="16"/>
              </w:rPr>
              <w:t>11</w:t>
            </w:r>
          </w:p>
        </w:tc>
        <w:tc>
          <w:tcPr>
            <w:tcW w:type="dxa" w:w="2362"/>
          </w:tcPr>
          <w:p>
            <w:pPr>
              <w:spacing w:after="0"/>
              <w:jc w:val="left"/>
            </w:pPr>
          </w:p>
        </w:tc>
        <w:tc>
          <w:tcPr>
            <w:tcW w:type="dxa" w:w="2238"/>
          </w:tcPr>
          <w:p>
            <w:pPr>
              <w:spacing w:after="0"/>
              <w:jc w:val="left"/>
            </w:pPr>
          </w:p>
        </w:tc>
      </w:tr>
      <w:tr>
        <w:trPr>
          <w:cantSplit/>
        </w:trPr>
        <w:tc>
          <w:tcPr>
            <w:tcW w:type="dxa" w:w="690"/>
          </w:tcPr>
          <w:p>
            <w:pPr>
              <w:spacing w:after="0"/>
              <w:jc w:val="right"/>
            </w:pPr>
            <w:r>
              <w:rPr>
                <w:sz w:val="16"/>
              </w:rPr>
              <w:t>6</w:t>
            </w:r>
          </w:p>
        </w:tc>
        <w:tc>
          <w:tcPr>
            <w:tcW w:type="dxa" w:w="1037"/>
          </w:tcPr>
          <w:p>
            <w:pPr>
              <w:spacing w:after="0"/>
              <w:jc w:val="left"/>
            </w:pPr>
            <w:r>
              <w:rPr>
                <w:sz w:val="16"/>
              </w:rPr>
              <w:t>Strong Wind</w:t>
            </w:r>
          </w:p>
        </w:tc>
        <w:tc>
          <w:tcPr>
            <w:tcW w:type="dxa" w:w="1037"/>
          </w:tcPr>
          <w:p>
            <w:pPr>
              <w:spacing w:after="0"/>
              <w:jc w:val="left"/>
            </w:pPr>
            <w:r>
              <w:rPr>
                <w:sz w:val="16"/>
              </w:rPr>
              <w:t>Very Low</w:t>
            </w:r>
          </w:p>
        </w:tc>
        <w:tc>
          <w:tcPr>
            <w:tcW w:type="dxa" w:w="1037"/>
          </w:tcPr>
          <w:p>
            <w:pPr>
              <w:spacing w:after="0"/>
              <w:jc w:val="left"/>
            </w:pPr>
            <w:r>
              <w:rPr>
                <w:sz w:val="16"/>
              </w:rPr>
              <w:t>Very Low</w:t>
            </w:r>
          </w:p>
        </w:tc>
        <w:tc>
          <w:tcPr>
            <w:tcW w:type="dxa" w:w="948"/>
          </w:tcPr>
          <w:p>
            <w:pPr>
              <w:spacing w:after="0"/>
              <w:jc w:val="right"/>
            </w:pPr>
            <w:r>
              <w:rPr>
                <w:sz w:val="16"/>
              </w:rPr>
              <w:t>$16,911</w:t>
            </w:r>
          </w:p>
        </w:tc>
        <w:tc>
          <w:tcPr>
            <w:tcW w:type="dxa" w:w="1126"/>
          </w:tcPr>
          <w:p>
            <w:pPr>
              <w:spacing w:after="0"/>
              <w:jc w:val="right"/>
            </w:pPr>
            <w:r>
              <w:rPr>
                <w:sz w:val="16"/>
              </w:rPr>
              <w:t>$17,067</w:t>
            </w:r>
          </w:p>
        </w:tc>
        <w:tc>
          <w:tcPr>
            <w:tcW w:type="dxa" w:w="1328"/>
          </w:tcPr>
          <w:p>
            <w:pPr>
              <w:spacing w:after="0"/>
              <w:jc w:val="right"/>
            </w:pPr>
            <w:r>
              <w:rPr>
                <w:sz w:val="16"/>
              </w:rPr>
              <w:t>$24,802</w:t>
            </w:r>
          </w:p>
        </w:tc>
        <w:tc>
          <w:tcPr>
            <w:tcW w:type="dxa" w:w="1034"/>
          </w:tcPr>
          <w:p>
            <w:pPr>
              <w:spacing w:after="0"/>
              <w:jc w:val="right"/>
            </w:pPr>
            <w:r>
              <w:rPr>
                <w:sz w:val="16"/>
              </w:rPr>
              <w:t>$58,779</w:t>
            </w:r>
          </w:p>
        </w:tc>
        <w:tc>
          <w:tcPr>
            <w:tcW w:type="dxa" w:w="1277"/>
          </w:tcPr>
          <w:p>
            <w:pPr>
              <w:spacing w:after="0"/>
              <w:jc w:val="right"/>
            </w:pPr>
            <w:r>
              <w:rPr>
                <w:sz w:val="16"/>
              </w:rPr>
              <w:t>36</w:t>
            </w:r>
          </w:p>
        </w:tc>
        <w:tc>
          <w:tcPr>
            <w:tcW w:type="dxa" w:w="2362"/>
          </w:tcPr>
          <w:p>
            <w:pPr>
              <w:spacing w:after="0"/>
              <w:jc w:val="left"/>
            </w:pPr>
          </w:p>
        </w:tc>
        <w:tc>
          <w:tcPr>
            <w:tcW w:type="dxa" w:w="2238"/>
          </w:tcPr>
          <w:p>
            <w:pPr>
              <w:spacing w:after="0"/>
              <w:jc w:val="left"/>
            </w:pPr>
            <w:r>
              <w:rPr>
                <w:sz w:val="16"/>
              </w:rPr>
              <w:t>Includes 1 High Wind record and 3 Strong Wind records, event types the NRI definition of this hazard leaves out.</w:t>
            </w:r>
          </w:p>
        </w:tc>
      </w:tr>
      <w:tr>
        <w:trPr>
          <w:cantSplit/>
        </w:trPr>
        <w:tc>
          <w:tcPr>
            <w:tcW w:type="dxa" w:w="690"/>
          </w:tcPr>
          <w:p>
            <w:pPr>
              <w:spacing w:after="0"/>
              <w:jc w:val="right"/>
            </w:pPr>
            <w:r>
              <w:rPr>
                <w:sz w:val="16"/>
              </w:rPr>
              <w:t>7</w:t>
            </w:r>
          </w:p>
        </w:tc>
        <w:tc>
          <w:tcPr>
            <w:tcW w:type="dxa" w:w="1037"/>
          </w:tcPr>
          <w:p>
            <w:pPr>
              <w:spacing w:after="0"/>
              <w:jc w:val="left"/>
            </w:pPr>
            <w:r>
              <w:rPr>
                <w:sz w:val="16"/>
              </w:rPr>
              <w:t>Lightning</w:t>
            </w:r>
          </w:p>
        </w:tc>
        <w:tc>
          <w:tcPr>
            <w:tcW w:type="dxa" w:w="1037"/>
          </w:tcPr>
          <w:p>
            <w:pPr>
              <w:spacing w:after="0"/>
              <w:jc w:val="left"/>
            </w:pPr>
            <w:r>
              <w:rPr>
                <w:sz w:val="16"/>
              </w:rPr>
              <w:t>Very Low</w:t>
            </w:r>
          </w:p>
        </w:tc>
        <w:tc>
          <w:tcPr>
            <w:tcW w:type="dxa" w:w="1037"/>
          </w:tcPr>
          <w:p>
            <w:pPr>
              <w:spacing w:after="0"/>
              <w:jc w:val="left"/>
            </w:pPr>
            <w:r>
              <w:rPr>
                <w:sz w:val="16"/>
              </w:rPr>
              <w:t>Very Low</w:t>
            </w:r>
          </w:p>
        </w:tc>
        <w:tc>
          <w:tcPr>
            <w:tcW w:type="dxa" w:w="948"/>
          </w:tcPr>
          <w:p>
            <w:pPr>
              <w:spacing w:after="0"/>
              <w:jc w:val="right"/>
            </w:pPr>
            <w:r>
              <w:rPr>
                <w:sz w:val="16"/>
              </w:rPr>
              <w:t>$3,405</w:t>
            </w:r>
          </w:p>
        </w:tc>
        <w:tc>
          <w:tcPr>
            <w:tcW w:type="dxa" w:w="1126"/>
          </w:tcPr>
          <w:p>
            <w:pPr>
              <w:spacing w:after="0"/>
              <w:jc w:val="right"/>
            </w:pPr>
          </w:p>
        </w:tc>
        <w:tc>
          <w:tcPr>
            <w:tcW w:type="dxa" w:w="1328"/>
          </w:tcPr>
          <w:p>
            <w:pPr>
              <w:spacing w:after="0"/>
              <w:jc w:val="right"/>
            </w:pPr>
            <w:r>
              <w:rPr>
                <w:sz w:val="16"/>
              </w:rPr>
              <w:t>$46,813</w:t>
            </w:r>
          </w:p>
        </w:tc>
        <w:tc>
          <w:tcPr>
            <w:tcW w:type="dxa" w:w="1034"/>
          </w:tcPr>
          <w:p>
            <w:pPr>
              <w:spacing w:after="0"/>
              <w:jc w:val="right"/>
            </w:pPr>
            <w:r>
              <w:rPr>
                <w:sz w:val="16"/>
              </w:rPr>
              <w:t>$50,218</w:t>
            </w:r>
          </w:p>
        </w:tc>
        <w:tc>
          <w:tcPr>
            <w:tcW w:type="dxa" w:w="1277"/>
          </w:tcPr>
          <w:p>
            <w:pPr>
              <w:spacing w:after="0"/>
              <w:jc w:val="right"/>
            </w:pPr>
            <w:r>
              <w:rPr>
                <w:sz w:val="16"/>
              </w:rPr>
              <w:t>1</w:t>
            </w:r>
          </w:p>
        </w:tc>
        <w:tc>
          <w:tcPr>
            <w:tcW w:type="dxa" w:w="2362"/>
          </w:tcPr>
          <w:p>
            <w:pPr>
              <w:spacing w:after="0"/>
              <w:jc w:val="left"/>
            </w:pPr>
          </w:p>
        </w:tc>
        <w:tc>
          <w:tcPr>
            <w:tcW w:type="dxa" w:w="2238"/>
          </w:tcPr>
          <w:p>
            <w:pPr>
              <w:spacing w:after="0"/>
              <w:jc w:val="left"/>
            </w:pPr>
          </w:p>
        </w:tc>
      </w:tr>
      <w:tr>
        <w:trPr>
          <w:cantSplit/>
        </w:trPr>
        <w:tc>
          <w:tcPr>
            <w:tcW w:type="dxa" w:w="690"/>
          </w:tcPr>
          <w:p>
            <w:pPr>
              <w:spacing w:after="0"/>
              <w:jc w:val="right"/>
            </w:pPr>
            <w:r>
              <w:rPr>
                <w:sz w:val="16"/>
              </w:rPr>
              <w:t>8</w:t>
            </w:r>
          </w:p>
        </w:tc>
        <w:tc>
          <w:tcPr>
            <w:tcW w:type="dxa" w:w="1037"/>
          </w:tcPr>
          <w:p>
            <w:pPr>
              <w:spacing w:after="0"/>
              <w:jc w:val="left"/>
            </w:pPr>
            <w:r>
              <w:rPr>
                <w:sz w:val="16"/>
              </w:rPr>
              <w:t>Earthquake</w:t>
            </w:r>
          </w:p>
        </w:tc>
        <w:tc>
          <w:tcPr>
            <w:tcW w:type="dxa" w:w="1037"/>
          </w:tcPr>
          <w:p>
            <w:pPr>
              <w:spacing w:after="0"/>
              <w:jc w:val="left"/>
            </w:pPr>
            <w:r>
              <w:rPr>
                <w:sz w:val="16"/>
              </w:rPr>
              <w:t>Very Low</w:t>
            </w:r>
          </w:p>
        </w:tc>
        <w:tc>
          <w:tcPr>
            <w:tcW w:type="dxa" w:w="1037"/>
          </w:tcPr>
          <w:p>
            <w:pPr>
              <w:spacing w:after="0"/>
              <w:jc w:val="left"/>
            </w:pPr>
            <w:r>
              <w:rPr>
                <w:sz w:val="16"/>
              </w:rPr>
              <w:t>Very Low</w:t>
            </w:r>
          </w:p>
        </w:tc>
        <w:tc>
          <w:tcPr>
            <w:tcW w:type="dxa" w:w="948"/>
          </w:tcPr>
          <w:p>
            <w:pPr>
              <w:spacing w:after="0"/>
              <w:jc w:val="right"/>
            </w:pPr>
            <w:r>
              <w:rPr>
                <w:sz w:val="16"/>
              </w:rPr>
              <w:t>$28,075</w:t>
            </w:r>
          </w:p>
        </w:tc>
        <w:tc>
          <w:tcPr>
            <w:tcW w:type="dxa" w:w="1126"/>
          </w:tcPr>
          <w:p>
            <w:pPr>
              <w:spacing w:after="0"/>
              <w:jc w:val="right"/>
            </w:pPr>
          </w:p>
        </w:tc>
        <w:tc>
          <w:tcPr>
            <w:tcW w:type="dxa" w:w="1328"/>
          </w:tcPr>
          <w:p>
            <w:pPr>
              <w:spacing w:after="0"/>
              <w:jc w:val="right"/>
            </w:pPr>
            <w:r>
              <w:rPr>
                <w:sz w:val="16"/>
              </w:rPr>
              <w:t>$10,846</w:t>
            </w:r>
          </w:p>
        </w:tc>
        <w:tc>
          <w:tcPr>
            <w:tcW w:type="dxa" w:w="1034"/>
          </w:tcPr>
          <w:p>
            <w:pPr>
              <w:spacing w:after="0"/>
              <w:jc w:val="right"/>
            </w:pPr>
            <w:r>
              <w:rPr>
                <w:sz w:val="16"/>
              </w:rPr>
              <w:t>$38,921</w:t>
            </w:r>
          </w:p>
        </w:tc>
        <w:tc>
          <w:tcPr>
            <w:tcW w:type="dxa" w:w="1277"/>
          </w:tcPr>
          <w:p>
            <w:pPr>
              <w:spacing w:after="0"/>
              <w:jc w:val="right"/>
            </w:pPr>
          </w:p>
        </w:tc>
        <w:tc>
          <w:tcPr>
            <w:tcW w:type="dxa" w:w="2362"/>
          </w:tcPr>
          <w:p>
            <w:pPr>
              <w:spacing w:after="0"/>
              <w:jc w:val="left"/>
            </w:pPr>
          </w:p>
        </w:tc>
        <w:tc>
          <w:tcPr>
            <w:tcW w:type="dxa" w:w="2238"/>
          </w:tcPr>
          <w:p>
            <w:pPr>
              <w:spacing w:after="0"/>
              <w:jc w:val="left"/>
            </w:pPr>
            <w:r>
              <w:rPr>
                <w:sz w:val="16"/>
              </w:rPr>
              <w:t>Not in Storm Events. Storm Events coverage of this hazard is limited; absence is not evidence of low risk.</w:t>
            </w:r>
          </w:p>
        </w:tc>
      </w:tr>
      <w:tr>
        <w:trPr>
          <w:cantSplit/>
        </w:trPr>
        <w:tc>
          <w:tcPr>
            <w:tcW w:type="dxa" w:w="690"/>
          </w:tcPr>
          <w:p>
            <w:pPr>
              <w:spacing w:after="0"/>
              <w:jc w:val="right"/>
            </w:pPr>
            <w:r>
              <w:rPr>
                <w:sz w:val="16"/>
              </w:rPr>
              <w:t>9</w:t>
            </w:r>
          </w:p>
        </w:tc>
        <w:tc>
          <w:tcPr>
            <w:tcW w:type="dxa" w:w="1037"/>
          </w:tcPr>
          <w:p>
            <w:pPr>
              <w:spacing w:after="0"/>
              <w:jc w:val="left"/>
            </w:pPr>
            <w:r>
              <w:rPr>
                <w:sz w:val="16"/>
              </w:rPr>
              <w:t>Hail</w:t>
            </w:r>
          </w:p>
        </w:tc>
        <w:tc>
          <w:tcPr>
            <w:tcW w:type="dxa" w:w="1037"/>
          </w:tcPr>
          <w:p>
            <w:pPr>
              <w:spacing w:after="0"/>
              <w:jc w:val="left"/>
            </w:pPr>
            <w:r>
              <w:rPr>
                <w:sz w:val="16"/>
              </w:rPr>
              <w:t>Very Low</w:t>
            </w:r>
          </w:p>
        </w:tc>
        <w:tc>
          <w:tcPr>
            <w:tcW w:type="dxa" w:w="1037"/>
          </w:tcPr>
          <w:p>
            <w:pPr>
              <w:spacing w:after="0"/>
              <w:jc w:val="left"/>
            </w:pPr>
            <w:r>
              <w:rPr>
                <w:sz w:val="16"/>
              </w:rPr>
              <w:t>Very Low</w:t>
            </w:r>
          </w:p>
        </w:tc>
        <w:tc>
          <w:tcPr>
            <w:tcW w:type="dxa" w:w="948"/>
          </w:tcPr>
          <w:p>
            <w:pPr>
              <w:spacing w:after="0"/>
              <w:jc w:val="right"/>
            </w:pPr>
            <w:r>
              <w:rPr>
                <w:sz w:val="16"/>
              </w:rPr>
              <w:t>$11,841</w:t>
            </w:r>
          </w:p>
        </w:tc>
        <w:tc>
          <w:tcPr>
            <w:tcW w:type="dxa" w:w="1126"/>
          </w:tcPr>
          <w:p>
            <w:pPr>
              <w:spacing w:after="0"/>
              <w:jc w:val="right"/>
            </w:pPr>
            <w:r>
              <w:rPr>
                <w:sz w:val="16"/>
              </w:rPr>
              <w:t>$17,881</w:t>
            </w:r>
          </w:p>
        </w:tc>
        <w:tc>
          <w:tcPr>
            <w:tcW w:type="dxa" w:w="1328"/>
          </w:tcPr>
          <w:p>
            <w:pPr>
              <w:spacing w:after="0"/>
              <w:jc w:val="right"/>
            </w:pPr>
            <w:r>
              <w:rPr>
                <w:sz w:val="16"/>
              </w:rPr>
              <w:t>$6,850</w:t>
            </w:r>
          </w:p>
        </w:tc>
        <w:tc>
          <w:tcPr>
            <w:tcW w:type="dxa" w:w="1034"/>
          </w:tcPr>
          <w:p>
            <w:pPr>
              <w:spacing w:after="0"/>
              <w:jc w:val="right"/>
            </w:pPr>
            <w:r>
              <w:rPr>
                <w:sz w:val="16"/>
              </w:rPr>
              <w:t>$36,572</w:t>
            </w:r>
          </w:p>
        </w:tc>
        <w:tc>
          <w:tcPr>
            <w:tcW w:type="dxa" w:w="1277"/>
          </w:tcPr>
          <w:p>
            <w:pPr>
              <w:spacing w:after="0"/>
              <w:jc w:val="right"/>
            </w:pPr>
            <w:r>
              <w:rPr>
                <w:sz w:val="16"/>
              </w:rPr>
              <w:t>18</w:t>
            </w:r>
          </w:p>
        </w:tc>
        <w:tc>
          <w:tcPr>
            <w:tcW w:type="dxa" w:w="2362"/>
          </w:tcPr>
          <w:p>
            <w:pPr>
              <w:spacing w:after="0"/>
              <w:jc w:val="left"/>
            </w:pPr>
          </w:p>
        </w:tc>
        <w:tc>
          <w:tcPr>
            <w:tcW w:type="dxa" w:w="2238"/>
          </w:tcPr>
          <w:p>
            <w:pPr>
              <w:spacing w:after="0"/>
              <w:jc w:val="left"/>
            </w:pPr>
          </w:p>
        </w:tc>
      </w:tr>
      <w:tr>
        <w:trPr>
          <w:cantSplit/>
        </w:trPr>
        <w:tc>
          <w:tcPr>
            <w:tcW w:type="dxa" w:w="690"/>
          </w:tcPr>
          <w:p>
            <w:pPr>
              <w:spacing w:after="0"/>
              <w:jc w:val="right"/>
            </w:pPr>
            <w:r>
              <w:rPr>
                <w:sz w:val="16"/>
              </w:rPr>
              <w:t>10</w:t>
            </w:r>
          </w:p>
        </w:tc>
        <w:tc>
          <w:tcPr>
            <w:tcW w:type="dxa" w:w="1037"/>
          </w:tcPr>
          <w:p>
            <w:pPr>
              <w:spacing w:after="0"/>
              <w:jc w:val="left"/>
            </w:pPr>
            <w:r>
              <w:rPr>
                <w:sz w:val="16"/>
              </w:rPr>
              <w:t>Wildfire</w:t>
            </w:r>
          </w:p>
        </w:tc>
        <w:tc>
          <w:tcPr>
            <w:tcW w:type="dxa" w:w="1037"/>
          </w:tcPr>
          <w:p>
            <w:pPr>
              <w:spacing w:after="0"/>
              <w:jc w:val="left"/>
            </w:pPr>
            <w:r>
              <w:rPr>
                <w:sz w:val="16"/>
              </w:rPr>
              <w:t>Very Low</w:t>
            </w:r>
          </w:p>
        </w:tc>
        <w:tc>
          <w:tcPr>
            <w:tcW w:type="dxa" w:w="1037"/>
          </w:tcPr>
          <w:p>
            <w:pPr>
              <w:spacing w:after="0"/>
              <w:jc w:val="left"/>
            </w:pPr>
            <w:r>
              <w:rPr>
                <w:sz w:val="16"/>
              </w:rPr>
              <w:t>Very Low</w:t>
            </w:r>
          </w:p>
        </w:tc>
        <w:tc>
          <w:tcPr>
            <w:tcW w:type="dxa" w:w="948"/>
          </w:tcPr>
          <w:p>
            <w:pPr>
              <w:spacing w:after="0"/>
              <w:jc w:val="right"/>
            </w:pPr>
            <w:r>
              <w:rPr>
                <w:sz w:val="16"/>
              </w:rPr>
              <w:t>$9,677</w:t>
            </w:r>
          </w:p>
        </w:tc>
        <w:tc>
          <w:tcPr>
            <w:tcW w:type="dxa" w:w="1126"/>
          </w:tcPr>
          <w:p>
            <w:pPr>
              <w:spacing w:after="0"/>
              <w:jc w:val="right"/>
            </w:pPr>
            <w:r>
              <w:rPr>
                <w:sz w:val="16"/>
              </w:rPr>
              <w:t>$43</w:t>
            </w:r>
          </w:p>
        </w:tc>
        <w:tc>
          <w:tcPr>
            <w:tcW w:type="dxa" w:w="1328"/>
          </w:tcPr>
          <w:p>
            <w:pPr>
              <w:spacing w:after="0"/>
              <w:jc w:val="right"/>
            </w:pPr>
            <w:r>
              <w:rPr>
                <w:sz w:val="16"/>
              </w:rPr>
              <w:t>$1,870</w:t>
            </w:r>
          </w:p>
        </w:tc>
        <w:tc>
          <w:tcPr>
            <w:tcW w:type="dxa" w:w="1034"/>
          </w:tcPr>
          <w:p>
            <w:pPr>
              <w:spacing w:after="0"/>
              <w:jc w:val="right"/>
            </w:pPr>
            <w:r>
              <w:rPr>
                <w:sz w:val="16"/>
              </w:rPr>
              <w:t>$11,591</w:t>
            </w:r>
          </w:p>
        </w:tc>
        <w:tc>
          <w:tcPr>
            <w:tcW w:type="dxa" w:w="1277"/>
          </w:tcPr>
          <w:p>
            <w:pPr>
              <w:spacing w:after="0"/>
              <w:jc w:val="right"/>
            </w:pPr>
            <w:r>
              <w:rPr>
                <w:sz w:val="16"/>
              </w:rPr>
              <w:t>0</w:t>
            </w:r>
          </w:p>
        </w:tc>
        <w:tc>
          <w:tcPr>
            <w:tcW w:type="dxa" w:w="2362"/>
          </w:tcPr>
          <w:p>
            <w:pPr>
              <w:spacing w:after="0"/>
              <w:jc w:val="left"/>
            </w:pPr>
          </w:p>
        </w:tc>
        <w:tc>
          <w:tcPr>
            <w:tcW w:type="dxa" w:w="2238"/>
          </w:tcPr>
          <w:p>
            <w:pPr>
              <w:spacing w:after="0"/>
              <w:jc w:val="left"/>
            </w:pPr>
            <w:r>
              <w:rPr>
                <w:sz w:val="16"/>
              </w:rPr>
              <w:t>No recorded events in Storm Events since 1996 (data through 2026-06-30). Storm Events coverage of this hazard is limited; absence is not evidence of low risk.</w:t>
            </w:r>
          </w:p>
        </w:tc>
      </w:tr>
      <w:tr>
        <w:trPr>
          <w:cantSplit/>
        </w:trPr>
        <w:tc>
          <w:tcPr>
            <w:tcW w:type="dxa" w:w="690"/>
          </w:tcPr>
          <w:p>
            <w:pPr>
              <w:spacing w:after="0"/>
              <w:jc w:val="right"/>
            </w:pPr>
            <w:r>
              <w:rPr>
                <w:sz w:val="16"/>
              </w:rPr>
              <w:t>11</w:t>
            </w:r>
          </w:p>
        </w:tc>
        <w:tc>
          <w:tcPr>
            <w:tcW w:type="dxa" w:w="1037"/>
          </w:tcPr>
          <w:p>
            <w:pPr>
              <w:spacing w:after="0"/>
              <w:jc w:val="left"/>
            </w:pPr>
            <w:r>
              <w:rPr>
                <w:sz w:val="16"/>
              </w:rPr>
              <w:t>Cold Wave</w:t>
            </w:r>
          </w:p>
        </w:tc>
        <w:tc>
          <w:tcPr>
            <w:tcW w:type="dxa" w:w="1037"/>
          </w:tcPr>
          <w:p>
            <w:pPr>
              <w:spacing w:after="0"/>
              <w:jc w:val="left"/>
            </w:pPr>
            <w:r>
              <w:rPr>
                <w:sz w:val="16"/>
              </w:rPr>
              <w:t>Very Low</w:t>
            </w:r>
          </w:p>
        </w:tc>
        <w:tc>
          <w:tcPr>
            <w:tcW w:type="dxa" w:w="1037"/>
          </w:tcPr>
          <w:p>
            <w:pPr>
              <w:spacing w:after="0"/>
              <w:jc w:val="left"/>
            </w:pPr>
            <w:r>
              <w:rPr>
                <w:sz w:val="16"/>
              </w:rPr>
              <w:t>Very Low</w:t>
            </w:r>
          </w:p>
        </w:tc>
        <w:tc>
          <w:tcPr>
            <w:tcW w:type="dxa" w:w="948"/>
          </w:tcPr>
          <w:p>
            <w:pPr>
              <w:spacing w:after="0"/>
              <w:jc w:val="right"/>
            </w:pPr>
            <w:r>
              <w:rPr>
                <w:sz w:val="16"/>
              </w:rPr>
              <w:t>$7</w:t>
            </w:r>
          </w:p>
        </w:tc>
        <w:tc>
          <w:tcPr>
            <w:tcW w:type="dxa" w:w="1126"/>
          </w:tcPr>
          <w:p>
            <w:pPr>
              <w:spacing w:after="0"/>
              <w:jc w:val="right"/>
            </w:pPr>
            <w:r>
              <w:rPr>
                <w:sz w:val="16"/>
              </w:rPr>
              <w:t>$4,235</w:t>
            </w:r>
          </w:p>
        </w:tc>
        <w:tc>
          <w:tcPr>
            <w:tcW w:type="dxa" w:w="1328"/>
          </w:tcPr>
          <w:p>
            <w:pPr>
              <w:spacing w:after="0"/>
              <w:jc w:val="right"/>
            </w:pPr>
            <w:r>
              <w:rPr>
                <w:sz w:val="16"/>
              </w:rPr>
              <w:t>$2,290</w:t>
            </w:r>
          </w:p>
        </w:tc>
        <w:tc>
          <w:tcPr>
            <w:tcW w:type="dxa" w:w="1034"/>
          </w:tcPr>
          <w:p>
            <w:pPr>
              <w:spacing w:after="0"/>
              <w:jc w:val="right"/>
            </w:pPr>
            <w:r>
              <w:rPr>
                <w:sz w:val="16"/>
              </w:rPr>
              <w:t>$6,533</w:t>
            </w:r>
          </w:p>
        </w:tc>
        <w:tc>
          <w:tcPr>
            <w:tcW w:type="dxa" w:w="1277"/>
          </w:tcPr>
          <w:p>
            <w:pPr>
              <w:spacing w:after="0"/>
              <w:jc w:val="right"/>
            </w:pPr>
            <w:r>
              <w:rPr>
                <w:sz w:val="16"/>
              </w:rPr>
              <w:t>14</w:t>
            </w:r>
          </w:p>
        </w:tc>
        <w:tc>
          <w:tcPr>
            <w:tcW w:type="dxa" w:w="2362"/>
          </w:tcPr>
          <w:p>
            <w:pPr>
              <w:spacing w:after="0"/>
              <w:jc w:val="left"/>
            </w:pPr>
          </w:p>
        </w:tc>
        <w:tc>
          <w:tcPr>
            <w:tcW w:type="dxa" w:w="2238"/>
          </w:tcPr>
          <w:p>
            <w:pPr>
              <w:spacing w:after="0"/>
              <w:jc w:val="left"/>
            </w:pPr>
            <w:r>
              <w:rPr>
                <w:sz w:val="16"/>
              </w:rPr>
              <w:t>Includes 1 Frost/Freeze record, event types the NRI definition of this hazard leaves out.</w:t>
            </w:r>
          </w:p>
        </w:tc>
      </w:tr>
      <w:tr>
        <w:trPr>
          <w:cantSplit/>
        </w:trPr>
        <w:tc>
          <w:tcPr>
            <w:tcW w:type="dxa" w:w="690"/>
          </w:tcPr>
          <w:p>
            <w:pPr>
              <w:spacing w:after="0"/>
              <w:jc w:val="right"/>
            </w:pPr>
            <w:r>
              <w:rPr>
                <w:sz w:val="16"/>
              </w:rPr>
              <w:t>12</w:t>
            </w:r>
          </w:p>
        </w:tc>
        <w:tc>
          <w:tcPr>
            <w:tcW w:type="dxa" w:w="1037"/>
          </w:tcPr>
          <w:p>
            <w:pPr>
              <w:spacing w:after="0"/>
              <w:jc w:val="left"/>
            </w:pPr>
            <w:r>
              <w:rPr>
                <w:sz w:val="16"/>
              </w:rPr>
              <w:t>Winter Weather</w:t>
            </w:r>
          </w:p>
        </w:tc>
        <w:tc>
          <w:tcPr>
            <w:tcW w:type="dxa" w:w="1037"/>
          </w:tcPr>
          <w:p>
            <w:pPr>
              <w:spacing w:after="0"/>
              <w:jc w:val="left"/>
            </w:pPr>
            <w:r>
              <w:rPr>
                <w:sz w:val="16"/>
              </w:rPr>
              <w:t>Very Low</w:t>
            </w:r>
          </w:p>
        </w:tc>
        <w:tc>
          <w:tcPr>
            <w:tcW w:type="dxa" w:w="1037"/>
          </w:tcPr>
          <w:p>
            <w:pPr>
              <w:spacing w:after="0"/>
              <w:jc w:val="left"/>
            </w:pPr>
            <w:r>
              <w:rPr>
                <w:sz w:val="16"/>
              </w:rPr>
              <w:t>Very Low</w:t>
            </w:r>
          </w:p>
        </w:tc>
        <w:tc>
          <w:tcPr>
            <w:tcW w:type="dxa" w:w="948"/>
          </w:tcPr>
          <w:p>
            <w:pPr>
              <w:spacing w:after="0"/>
              <w:jc w:val="right"/>
            </w:pPr>
            <w:r>
              <w:rPr>
                <w:sz w:val="16"/>
              </w:rPr>
              <w:t>$406</w:t>
            </w:r>
          </w:p>
        </w:tc>
        <w:tc>
          <w:tcPr>
            <w:tcW w:type="dxa" w:w="1126"/>
          </w:tcPr>
          <w:p>
            <w:pPr>
              <w:spacing w:after="0"/>
              <w:jc w:val="right"/>
            </w:pPr>
            <w:r>
              <w:rPr>
                <w:sz w:val="16"/>
              </w:rPr>
              <w:t>$12</w:t>
            </w:r>
          </w:p>
        </w:tc>
        <w:tc>
          <w:tcPr>
            <w:tcW w:type="dxa" w:w="1328"/>
          </w:tcPr>
          <w:p>
            <w:pPr>
              <w:spacing w:after="0"/>
              <w:jc w:val="right"/>
            </w:pPr>
            <w:r>
              <w:rPr>
                <w:sz w:val="16"/>
              </w:rPr>
              <w:t>$1,036</w:t>
            </w:r>
          </w:p>
        </w:tc>
        <w:tc>
          <w:tcPr>
            <w:tcW w:type="dxa" w:w="1034"/>
          </w:tcPr>
          <w:p>
            <w:pPr>
              <w:spacing w:after="0"/>
              <w:jc w:val="right"/>
            </w:pPr>
            <w:r>
              <w:rPr>
                <w:sz w:val="16"/>
              </w:rPr>
              <w:t>$1,454</w:t>
            </w:r>
          </w:p>
        </w:tc>
        <w:tc>
          <w:tcPr>
            <w:tcW w:type="dxa" w:w="1277"/>
          </w:tcPr>
          <w:p>
            <w:pPr>
              <w:spacing w:after="0"/>
              <w:jc w:val="right"/>
            </w:pPr>
            <w:r>
              <w:rPr>
                <w:sz w:val="16"/>
              </w:rPr>
              <w:t>8</w:t>
            </w:r>
          </w:p>
        </w:tc>
        <w:tc>
          <w:tcPr>
            <w:tcW w:type="dxa" w:w="2362"/>
          </w:tcPr>
          <w:p>
            <w:pPr>
              <w:spacing w:after="0"/>
              <w:jc w:val="left"/>
            </w:pPr>
          </w:p>
        </w:tc>
        <w:tc>
          <w:tcPr>
            <w:tcW w:type="dxa" w:w="2238"/>
          </w:tcPr>
          <w:p>
            <w:pPr>
              <w:spacing w:after="0"/>
              <w:jc w:val="left"/>
            </w:pPr>
          </w:p>
        </w:tc>
      </w:tr>
      <w:tr>
        <w:trPr>
          <w:cantSplit/>
        </w:trPr>
        <w:tc>
          <w:tcPr>
            <w:tcW w:type="dxa" w:w="690"/>
          </w:tcPr>
          <w:p>
            <w:pPr>
              <w:spacing w:after="0"/>
              <w:jc w:val="right"/>
            </w:pPr>
            <w:r>
              <w:rPr>
                <w:sz w:val="16"/>
              </w:rPr>
              <w:t>13</w:t>
            </w:r>
          </w:p>
        </w:tc>
        <w:tc>
          <w:tcPr>
            <w:tcW w:type="dxa" w:w="1037"/>
          </w:tcPr>
          <w:p>
            <w:pPr>
              <w:spacing w:after="0"/>
              <w:jc w:val="left"/>
            </w:pPr>
            <w:r>
              <w:rPr>
                <w:sz w:val="16"/>
              </w:rPr>
              <w:t>Ice Storm</w:t>
            </w:r>
          </w:p>
        </w:tc>
        <w:tc>
          <w:tcPr>
            <w:tcW w:type="dxa" w:w="1037"/>
          </w:tcPr>
          <w:p>
            <w:pPr>
              <w:spacing w:after="0"/>
              <w:jc w:val="left"/>
            </w:pPr>
            <w:r>
              <w:rPr>
                <w:sz w:val="16"/>
              </w:rPr>
              <w:t>Very Low</w:t>
            </w:r>
          </w:p>
        </w:tc>
        <w:tc>
          <w:tcPr>
            <w:tcW w:type="dxa" w:w="1037"/>
          </w:tcPr>
          <w:p>
            <w:pPr>
              <w:spacing w:after="0"/>
              <w:jc w:val="left"/>
            </w:pPr>
            <w:r>
              <w:rPr>
                <w:sz w:val="16"/>
              </w:rPr>
              <w:t>Very Low</w:t>
            </w:r>
          </w:p>
        </w:tc>
        <w:tc>
          <w:tcPr>
            <w:tcW w:type="dxa" w:w="948"/>
          </w:tcPr>
          <w:p>
            <w:pPr>
              <w:spacing w:after="0"/>
              <w:jc w:val="right"/>
            </w:pPr>
            <w:r>
              <w:rPr>
                <w:sz w:val="16"/>
              </w:rPr>
              <w:t>$937</w:t>
            </w:r>
          </w:p>
        </w:tc>
        <w:tc>
          <w:tcPr>
            <w:tcW w:type="dxa" w:w="1126"/>
          </w:tcPr>
          <w:p>
            <w:pPr>
              <w:spacing w:after="0"/>
              <w:jc w:val="right"/>
            </w:pPr>
          </w:p>
        </w:tc>
        <w:tc>
          <w:tcPr>
            <w:tcW w:type="dxa" w:w="1328"/>
          </w:tcPr>
          <w:p>
            <w:pPr>
              <w:spacing w:after="0"/>
              <w:jc w:val="right"/>
            </w:pPr>
            <w:r>
              <w:rPr>
                <w:sz w:val="16"/>
              </w:rPr>
              <w:t>$159</w:t>
            </w:r>
          </w:p>
        </w:tc>
        <w:tc>
          <w:tcPr>
            <w:tcW w:type="dxa" w:w="1034"/>
          </w:tcPr>
          <w:p>
            <w:pPr>
              <w:spacing w:after="0"/>
              <w:jc w:val="right"/>
            </w:pPr>
            <w:r>
              <w:rPr>
                <w:sz w:val="16"/>
              </w:rPr>
              <w:t>$1,096</w:t>
            </w:r>
          </w:p>
        </w:tc>
        <w:tc>
          <w:tcPr>
            <w:tcW w:type="dxa" w:w="1277"/>
          </w:tcPr>
          <w:p>
            <w:pPr>
              <w:spacing w:after="0"/>
              <w:jc w:val="right"/>
            </w:pPr>
            <w:r>
              <w:rPr>
                <w:sz w:val="16"/>
              </w:rPr>
              <w:t>0</w:t>
            </w:r>
          </w:p>
        </w:tc>
        <w:tc>
          <w:tcPr>
            <w:tcW w:type="dxa" w:w="2362"/>
          </w:tcPr>
          <w:p>
            <w:pPr>
              <w:spacing w:after="0"/>
              <w:jc w:val="left"/>
            </w:pPr>
          </w:p>
        </w:tc>
        <w:tc>
          <w:tcPr>
            <w:tcW w:type="dxa" w:w="2238"/>
          </w:tcPr>
          <w:p>
            <w:pPr>
              <w:spacing w:after="0"/>
              <w:jc w:val="left"/>
            </w:pPr>
            <w:r>
              <w:rPr>
                <w:sz w:val="16"/>
              </w:rPr>
              <w:t>No recorded events in Storm Events since 1996 (data through 2026-06-30).</w:t>
            </w:r>
          </w:p>
        </w:tc>
      </w:tr>
      <w:tr>
        <w:trPr>
          <w:cantSplit/>
        </w:trPr>
        <w:tc>
          <w:tcPr>
            <w:tcW w:type="dxa" w:w="690"/>
          </w:tcPr>
          <w:p>
            <w:pPr>
              <w:spacing w:after="0"/>
              <w:jc w:val="right"/>
            </w:pPr>
            <w:r>
              <w:rPr>
                <w:sz w:val="16"/>
              </w:rPr>
              <w:t>14</w:t>
            </w:r>
          </w:p>
        </w:tc>
        <w:tc>
          <w:tcPr>
            <w:tcW w:type="dxa" w:w="1037"/>
          </w:tcPr>
          <w:p>
            <w:pPr>
              <w:spacing w:after="0"/>
              <w:jc w:val="left"/>
            </w:pPr>
            <w:r>
              <w:rPr>
                <w:sz w:val="16"/>
              </w:rPr>
              <w:t>Landslide</w:t>
            </w:r>
          </w:p>
        </w:tc>
        <w:tc>
          <w:tcPr>
            <w:tcW w:type="dxa" w:w="1037"/>
          </w:tcPr>
          <w:p>
            <w:pPr>
              <w:spacing w:after="0"/>
              <w:jc w:val="left"/>
            </w:pPr>
            <w:r>
              <w:rPr>
                <w:sz w:val="16"/>
              </w:rPr>
              <w:t>Very Low</w:t>
            </w:r>
          </w:p>
        </w:tc>
        <w:tc>
          <w:tcPr>
            <w:tcW w:type="dxa" w:w="1037"/>
          </w:tcPr>
          <w:p>
            <w:pPr>
              <w:spacing w:after="0"/>
              <w:jc w:val="left"/>
            </w:pPr>
            <w:r>
              <w:rPr>
                <w:sz w:val="16"/>
              </w:rPr>
              <w:t>Very Low</w:t>
            </w:r>
          </w:p>
        </w:tc>
        <w:tc>
          <w:tcPr>
            <w:tcW w:type="dxa" w:w="948"/>
          </w:tcPr>
          <w:p>
            <w:pPr>
              <w:spacing w:after="0"/>
              <w:jc w:val="right"/>
            </w:pPr>
            <w:r>
              <w:rPr>
                <w:sz w:val="16"/>
              </w:rPr>
              <w:t>$22</w:t>
            </w:r>
          </w:p>
        </w:tc>
        <w:tc>
          <w:tcPr>
            <w:tcW w:type="dxa" w:w="1126"/>
          </w:tcPr>
          <w:p>
            <w:pPr>
              <w:spacing w:after="0"/>
              <w:jc w:val="right"/>
            </w:pPr>
          </w:p>
        </w:tc>
        <w:tc>
          <w:tcPr>
            <w:tcW w:type="dxa" w:w="1328"/>
          </w:tcPr>
          <w:p>
            <w:pPr>
              <w:spacing w:after="0"/>
              <w:jc w:val="right"/>
            </w:pPr>
            <w:r>
              <w:rPr>
                <w:sz w:val="16"/>
              </w:rPr>
              <w:t>$5</w:t>
            </w:r>
          </w:p>
        </w:tc>
        <w:tc>
          <w:tcPr>
            <w:tcW w:type="dxa" w:w="1034"/>
          </w:tcPr>
          <w:p>
            <w:pPr>
              <w:spacing w:after="0"/>
              <w:jc w:val="right"/>
            </w:pPr>
            <w:r>
              <w:rPr>
                <w:sz w:val="16"/>
              </w:rPr>
              <w:t>$27</w:t>
            </w:r>
          </w:p>
        </w:tc>
        <w:tc>
          <w:tcPr>
            <w:tcW w:type="dxa" w:w="1277"/>
          </w:tcPr>
          <w:p>
            <w:pPr>
              <w:spacing w:after="0"/>
              <w:jc w:val="right"/>
            </w:pPr>
            <w:r>
              <w:rPr>
                <w:sz w:val="16"/>
              </w:rPr>
              <w:t>0</w:t>
            </w:r>
          </w:p>
        </w:tc>
        <w:tc>
          <w:tcPr>
            <w:tcW w:type="dxa" w:w="2362"/>
          </w:tcPr>
          <w:p>
            <w:pPr>
              <w:spacing w:after="0"/>
              <w:jc w:val="left"/>
            </w:pPr>
          </w:p>
        </w:tc>
        <w:tc>
          <w:tcPr>
            <w:tcW w:type="dxa" w:w="2238"/>
          </w:tcPr>
          <w:p>
            <w:pPr>
              <w:spacing w:after="0"/>
              <w:jc w:val="left"/>
            </w:pPr>
            <w:r>
              <w:rPr>
                <w:sz w:val="16"/>
              </w:rPr>
              <w:t>No recorded events in Storm Events since 1996 (data through 2026-06-30). Storm Events coverage of this hazard is limited; absence is not evidence of low risk.</w:t>
            </w:r>
          </w:p>
        </w:tc>
      </w:tr>
      <w:tr>
        <w:trPr>
          <w:cantSplit/>
        </w:trPr>
        <w:tc>
          <w:tcPr>
            <w:tcW w:type="dxa" w:w="690"/>
          </w:tcPr>
          <w:p>
            <w:pPr>
              <w:spacing w:after="0"/>
              <w:jc w:val="right"/>
            </w:pPr>
          </w:p>
        </w:tc>
        <w:tc>
          <w:tcPr>
            <w:tcW w:type="dxa" w:w="1037"/>
          </w:tcPr>
          <w:p>
            <w:pPr>
              <w:spacing w:after="0"/>
              <w:jc w:val="left"/>
            </w:pPr>
            <w:r>
              <w:rPr>
                <w:sz w:val="16"/>
              </w:rPr>
              <w:t>Avalanche</w:t>
            </w:r>
          </w:p>
        </w:tc>
        <w:tc>
          <w:tcPr>
            <w:tcW w:type="dxa" w:w="1037"/>
          </w:tcPr>
          <w:p>
            <w:pPr>
              <w:spacing w:after="0"/>
              <w:jc w:val="left"/>
            </w:pPr>
            <w:r>
              <w:rPr>
                <w:sz w:val="16"/>
              </w:rPr>
              <w:t>Not Applicable</w:t>
            </w:r>
          </w:p>
        </w:tc>
        <w:tc>
          <w:tcPr>
            <w:tcW w:type="dxa" w:w="1037"/>
          </w:tcPr>
          <w:p>
            <w:pPr>
              <w:spacing w:after="0"/>
              <w:jc w:val="left"/>
            </w:pPr>
            <w:r>
              <w:rPr>
                <w:sz w:val="16"/>
              </w:rPr>
              <w:t>Not Applicable</w:t>
            </w:r>
          </w:p>
        </w:tc>
        <w:tc>
          <w:tcPr>
            <w:tcW w:type="dxa" w:w="948"/>
          </w:tcPr>
          <w:p>
            <w:pPr>
              <w:spacing w:after="0"/>
              <w:jc w:val="right"/>
            </w:pPr>
          </w:p>
        </w:tc>
        <w:tc>
          <w:tcPr>
            <w:tcW w:type="dxa" w:w="1126"/>
          </w:tcPr>
          <w:p>
            <w:pPr>
              <w:spacing w:after="0"/>
              <w:jc w:val="right"/>
            </w:pPr>
          </w:p>
        </w:tc>
        <w:tc>
          <w:tcPr>
            <w:tcW w:type="dxa" w:w="1328"/>
          </w:tcPr>
          <w:p>
            <w:pPr>
              <w:spacing w:after="0"/>
              <w:jc w:val="right"/>
            </w:pPr>
          </w:p>
        </w:tc>
        <w:tc>
          <w:tcPr>
            <w:tcW w:type="dxa" w:w="1034"/>
          </w:tcPr>
          <w:p>
            <w:pPr>
              <w:spacing w:after="0"/>
              <w:jc w:val="right"/>
            </w:pPr>
          </w:p>
        </w:tc>
        <w:tc>
          <w:tcPr>
            <w:tcW w:type="dxa" w:w="1277"/>
          </w:tcPr>
          <w:p>
            <w:pPr>
              <w:spacing w:after="0"/>
              <w:jc w:val="right"/>
            </w:pPr>
            <w:r>
              <w:rPr>
                <w:sz w:val="16"/>
              </w:rPr>
              <w:t>0</w:t>
            </w:r>
          </w:p>
        </w:tc>
        <w:tc>
          <w:tcPr>
            <w:tcW w:type="dxa" w:w="2362"/>
          </w:tcPr>
          <w:p>
            <w:pPr>
              <w:spacing w:after="0"/>
              <w:jc w:val="left"/>
            </w:pPr>
            <w:r>
              <w:rPr>
                <w:sz w:val="16"/>
              </w:rPr>
              <w:t>NRI rates avalanche Not Applicable for this county, and no federal declaration for this county names it.</w:t>
            </w:r>
          </w:p>
        </w:tc>
        <w:tc>
          <w:tcPr>
            <w:tcW w:type="dxa" w:w="2238"/>
          </w:tcPr>
          <w:p>
            <w:pPr>
              <w:spacing w:after="0"/>
              <w:jc w:val="left"/>
            </w:pPr>
            <w:r>
              <w:rPr>
                <w:sz w:val="16"/>
              </w:rPr>
              <w:t>No recorded events in Storm Events since 1996 (data through 2026-06-30).</w:t>
            </w:r>
          </w:p>
        </w:tc>
      </w:tr>
      <w:tr>
        <w:trPr>
          <w:cantSplit/>
        </w:trPr>
        <w:tc>
          <w:tcPr>
            <w:tcW w:type="dxa" w:w="690"/>
          </w:tcPr>
          <w:p>
            <w:pPr>
              <w:spacing w:after="0"/>
              <w:jc w:val="right"/>
            </w:pPr>
          </w:p>
        </w:tc>
        <w:tc>
          <w:tcPr>
            <w:tcW w:type="dxa" w:w="1037"/>
          </w:tcPr>
          <w:p>
            <w:pPr>
              <w:spacing w:after="0"/>
              <w:jc w:val="left"/>
            </w:pPr>
            <w:r>
              <w:rPr>
                <w:sz w:val="16"/>
              </w:rPr>
              <w:t>Coastal Flooding</w:t>
            </w:r>
          </w:p>
        </w:tc>
        <w:tc>
          <w:tcPr>
            <w:tcW w:type="dxa" w:w="1037"/>
          </w:tcPr>
          <w:p>
            <w:pPr>
              <w:spacing w:after="0"/>
              <w:jc w:val="left"/>
            </w:pPr>
            <w:r>
              <w:rPr>
                <w:sz w:val="16"/>
              </w:rPr>
              <w:t>Not Applicable</w:t>
            </w:r>
          </w:p>
        </w:tc>
        <w:tc>
          <w:tcPr>
            <w:tcW w:type="dxa" w:w="1037"/>
          </w:tcPr>
          <w:p>
            <w:pPr>
              <w:spacing w:after="0"/>
              <w:jc w:val="left"/>
            </w:pPr>
            <w:r>
              <w:rPr>
                <w:sz w:val="16"/>
              </w:rPr>
              <w:t>Not Applicable</w:t>
            </w:r>
          </w:p>
        </w:tc>
        <w:tc>
          <w:tcPr>
            <w:tcW w:type="dxa" w:w="948"/>
          </w:tcPr>
          <w:p>
            <w:pPr>
              <w:spacing w:after="0"/>
              <w:jc w:val="right"/>
            </w:pPr>
          </w:p>
        </w:tc>
        <w:tc>
          <w:tcPr>
            <w:tcW w:type="dxa" w:w="1126"/>
          </w:tcPr>
          <w:p>
            <w:pPr>
              <w:spacing w:after="0"/>
              <w:jc w:val="right"/>
            </w:pPr>
          </w:p>
        </w:tc>
        <w:tc>
          <w:tcPr>
            <w:tcW w:type="dxa" w:w="1328"/>
          </w:tcPr>
          <w:p>
            <w:pPr>
              <w:spacing w:after="0"/>
              <w:jc w:val="right"/>
            </w:pPr>
          </w:p>
        </w:tc>
        <w:tc>
          <w:tcPr>
            <w:tcW w:type="dxa" w:w="1034"/>
          </w:tcPr>
          <w:p>
            <w:pPr>
              <w:spacing w:after="0"/>
              <w:jc w:val="right"/>
            </w:pPr>
          </w:p>
        </w:tc>
        <w:tc>
          <w:tcPr>
            <w:tcW w:type="dxa" w:w="1277"/>
          </w:tcPr>
          <w:p>
            <w:pPr>
              <w:spacing w:after="0"/>
              <w:jc w:val="right"/>
            </w:pPr>
            <w:r>
              <w:rPr>
                <w:sz w:val="16"/>
              </w:rPr>
              <w:t>0</w:t>
            </w:r>
          </w:p>
        </w:tc>
        <w:tc>
          <w:tcPr>
            <w:tcW w:type="dxa" w:w="2362"/>
          </w:tcPr>
          <w:p>
            <w:pPr>
              <w:spacing w:after="0"/>
              <w:jc w:val="left"/>
            </w:pPr>
            <w:r>
              <w:rPr>
                <w:sz w:val="16"/>
              </w:rPr>
              <w:t>NRI rates coastal flooding Not Applicable for this county, and no federal declaration for this county names it.</w:t>
            </w:r>
          </w:p>
        </w:tc>
        <w:tc>
          <w:tcPr>
            <w:tcW w:type="dxa" w:w="2238"/>
          </w:tcPr>
          <w:p>
            <w:pPr>
              <w:spacing w:after="0"/>
              <w:jc w:val="left"/>
            </w:pPr>
            <w:r>
              <w:rPr>
                <w:sz w:val="16"/>
              </w:rPr>
              <w:t>No recorded events in Storm Events since 1996 (data through 2026-06-30).</w:t>
            </w:r>
          </w:p>
        </w:tc>
      </w:tr>
      <w:tr>
        <w:trPr>
          <w:cantSplit/>
        </w:trPr>
        <w:tc>
          <w:tcPr>
            <w:tcW w:type="dxa" w:w="690"/>
          </w:tcPr>
          <w:p>
            <w:pPr>
              <w:spacing w:after="0"/>
              <w:jc w:val="right"/>
            </w:pPr>
          </w:p>
        </w:tc>
        <w:tc>
          <w:tcPr>
            <w:tcW w:type="dxa" w:w="1037"/>
          </w:tcPr>
          <w:p>
            <w:pPr>
              <w:spacing w:after="0"/>
              <w:jc w:val="left"/>
            </w:pPr>
            <w:r>
              <w:rPr>
                <w:sz w:val="16"/>
              </w:rPr>
              <w:t>Tsunami</w:t>
            </w:r>
          </w:p>
        </w:tc>
        <w:tc>
          <w:tcPr>
            <w:tcW w:type="dxa" w:w="1037"/>
          </w:tcPr>
          <w:p>
            <w:pPr>
              <w:spacing w:after="0"/>
              <w:jc w:val="left"/>
            </w:pPr>
            <w:r>
              <w:rPr>
                <w:sz w:val="16"/>
              </w:rPr>
              <w:t>Not Applicable</w:t>
            </w:r>
          </w:p>
        </w:tc>
        <w:tc>
          <w:tcPr>
            <w:tcW w:type="dxa" w:w="1037"/>
          </w:tcPr>
          <w:p>
            <w:pPr>
              <w:spacing w:after="0"/>
              <w:jc w:val="left"/>
            </w:pPr>
            <w:r>
              <w:rPr>
                <w:sz w:val="16"/>
              </w:rPr>
              <w:t>Not Applicable</w:t>
            </w:r>
          </w:p>
        </w:tc>
        <w:tc>
          <w:tcPr>
            <w:tcW w:type="dxa" w:w="948"/>
          </w:tcPr>
          <w:p>
            <w:pPr>
              <w:spacing w:after="0"/>
              <w:jc w:val="right"/>
            </w:pPr>
          </w:p>
        </w:tc>
        <w:tc>
          <w:tcPr>
            <w:tcW w:type="dxa" w:w="1126"/>
          </w:tcPr>
          <w:p>
            <w:pPr>
              <w:spacing w:after="0"/>
              <w:jc w:val="right"/>
            </w:pPr>
          </w:p>
        </w:tc>
        <w:tc>
          <w:tcPr>
            <w:tcW w:type="dxa" w:w="1328"/>
          </w:tcPr>
          <w:p>
            <w:pPr>
              <w:spacing w:after="0"/>
              <w:jc w:val="right"/>
            </w:pPr>
          </w:p>
        </w:tc>
        <w:tc>
          <w:tcPr>
            <w:tcW w:type="dxa" w:w="1034"/>
          </w:tcPr>
          <w:p>
            <w:pPr>
              <w:spacing w:after="0"/>
              <w:jc w:val="right"/>
            </w:pPr>
          </w:p>
        </w:tc>
        <w:tc>
          <w:tcPr>
            <w:tcW w:type="dxa" w:w="1277"/>
          </w:tcPr>
          <w:p>
            <w:pPr>
              <w:spacing w:after="0"/>
              <w:jc w:val="right"/>
            </w:pPr>
            <w:r>
              <w:rPr>
                <w:sz w:val="16"/>
              </w:rPr>
              <w:t>0</w:t>
            </w:r>
          </w:p>
        </w:tc>
        <w:tc>
          <w:tcPr>
            <w:tcW w:type="dxa" w:w="2362"/>
          </w:tcPr>
          <w:p>
            <w:pPr>
              <w:spacing w:after="0"/>
              <w:jc w:val="left"/>
            </w:pPr>
            <w:r>
              <w:rPr>
                <w:sz w:val="16"/>
              </w:rPr>
              <w:t>NRI rates tsunami Not Applicable for this county, and no federal declaration for this county names it.</w:t>
            </w:r>
          </w:p>
        </w:tc>
        <w:tc>
          <w:tcPr>
            <w:tcW w:type="dxa" w:w="2238"/>
          </w:tcPr>
          <w:p>
            <w:pPr>
              <w:spacing w:after="0"/>
              <w:jc w:val="left"/>
            </w:pPr>
            <w:r>
              <w:rPr>
                <w:sz w:val="16"/>
              </w:rPr>
              <w:t>No recorded events in Storm Events since 1996 (data through 2026-06-30). Storm Events coverage of this hazard is limited; absence is not evidence of low risk.</w:t>
            </w:r>
          </w:p>
        </w:tc>
      </w:tr>
      <w:tr>
        <w:trPr>
          <w:cantSplit/>
        </w:trPr>
        <w:tc>
          <w:tcPr>
            <w:tcW w:type="dxa" w:w="690"/>
          </w:tcPr>
          <w:p>
            <w:pPr>
              <w:spacing w:after="0"/>
              <w:jc w:val="right"/>
            </w:pPr>
          </w:p>
        </w:tc>
        <w:tc>
          <w:tcPr>
            <w:tcW w:type="dxa" w:w="1037"/>
          </w:tcPr>
          <w:p>
            <w:pPr>
              <w:spacing w:after="0"/>
              <w:jc w:val="left"/>
            </w:pPr>
            <w:r>
              <w:rPr>
                <w:sz w:val="16"/>
              </w:rPr>
              <w:t>Volcanic Activity</w:t>
            </w:r>
          </w:p>
        </w:tc>
        <w:tc>
          <w:tcPr>
            <w:tcW w:type="dxa" w:w="1037"/>
          </w:tcPr>
          <w:p>
            <w:pPr>
              <w:spacing w:after="0"/>
              <w:jc w:val="left"/>
            </w:pPr>
            <w:r>
              <w:rPr>
                <w:sz w:val="16"/>
              </w:rPr>
              <w:t>Not Applicable</w:t>
            </w:r>
          </w:p>
        </w:tc>
        <w:tc>
          <w:tcPr>
            <w:tcW w:type="dxa" w:w="1037"/>
          </w:tcPr>
          <w:p>
            <w:pPr>
              <w:spacing w:after="0"/>
              <w:jc w:val="left"/>
            </w:pPr>
            <w:r>
              <w:rPr>
                <w:sz w:val="16"/>
              </w:rPr>
              <w:t>Not Applicable</w:t>
            </w:r>
          </w:p>
        </w:tc>
        <w:tc>
          <w:tcPr>
            <w:tcW w:type="dxa" w:w="948"/>
          </w:tcPr>
          <w:p>
            <w:pPr>
              <w:spacing w:after="0"/>
              <w:jc w:val="right"/>
            </w:pPr>
          </w:p>
        </w:tc>
        <w:tc>
          <w:tcPr>
            <w:tcW w:type="dxa" w:w="1126"/>
          </w:tcPr>
          <w:p>
            <w:pPr>
              <w:spacing w:after="0"/>
              <w:jc w:val="right"/>
            </w:pPr>
          </w:p>
        </w:tc>
        <w:tc>
          <w:tcPr>
            <w:tcW w:type="dxa" w:w="1328"/>
          </w:tcPr>
          <w:p>
            <w:pPr>
              <w:spacing w:after="0"/>
              <w:jc w:val="right"/>
            </w:pPr>
          </w:p>
        </w:tc>
        <w:tc>
          <w:tcPr>
            <w:tcW w:type="dxa" w:w="1034"/>
          </w:tcPr>
          <w:p>
            <w:pPr>
              <w:spacing w:after="0"/>
              <w:jc w:val="right"/>
            </w:pPr>
          </w:p>
        </w:tc>
        <w:tc>
          <w:tcPr>
            <w:tcW w:type="dxa" w:w="1277"/>
          </w:tcPr>
          <w:p>
            <w:pPr>
              <w:spacing w:after="0"/>
              <w:jc w:val="right"/>
            </w:pPr>
            <w:r>
              <w:rPr>
                <w:sz w:val="16"/>
              </w:rPr>
              <w:t>0</w:t>
            </w:r>
          </w:p>
        </w:tc>
        <w:tc>
          <w:tcPr>
            <w:tcW w:type="dxa" w:w="2362"/>
          </w:tcPr>
          <w:p>
            <w:pPr>
              <w:spacing w:after="0"/>
              <w:jc w:val="left"/>
            </w:pPr>
            <w:r>
              <w:rPr>
                <w:sz w:val="16"/>
              </w:rPr>
              <w:t>NRI rates volcanic activity Not Applicable for this county, and no federal declaration for this county names it.</w:t>
            </w:r>
          </w:p>
        </w:tc>
        <w:tc>
          <w:tcPr>
            <w:tcW w:type="dxa" w:w="2238"/>
          </w:tcPr>
          <w:p>
            <w:pPr>
              <w:spacing w:after="0"/>
              <w:jc w:val="left"/>
            </w:pPr>
            <w:r>
              <w:rPr>
                <w:sz w:val="16"/>
              </w:rPr>
              <w:t>No recorded events in Storm Events since 1996 (data through 2026-06-30). Storm Events coverage of this hazard is limited; absence is not evidence of low risk.</w:t>
            </w:r>
          </w:p>
        </w:tc>
      </w:tr>
    </w:tbl>
    <w:p>
      <w:pPr>
        <w:spacing w:after="40" w:before="60"/>
      </w:pPr>
      <w:r>
        <w:rPr>
          <w:sz w:val="15"/>
        </w:rPr>
        <w:t>Total = buildings + agriculture + population equivalence; FEMA values each expected death (or 10 injuries) at $13.7 million (2024 dollars).</w:t>
      </w:r>
    </w:p>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80" w:before="0"/>
      </w:pPr>
    </w:p>
    <w:p>
      <w:pPr>
        <w:spacing w:after="60" w:before="0"/>
      </w:pPr>
      <w:r>
        <w:rPr>
          <w:color w:val="555555"/>
          <w:sz w:val="17"/>
        </w:rPr>
        <w:t>Check your state hazard mitigation plan's hazard list for this county; explain any hazard you drop.</w:t>
      </w:r>
    </w:p>
    <w:p>
      <w:pPr>
        <w:pStyle w:val="Heading2"/>
        <w:keepNext/>
        <w:spacing w:after="80"/>
      </w:pPr>
      <w:r>
        <w:rPr/>
        <w:t>Supports B1-b: location</w:t>
      </w:r>
    </w:p>
    <w:p>
      <w:pPr>
        <w:keepNext/>
        <w:spacing w:after="80" w:before="0"/>
      </w:pPr>
      <w:r>
        <w:rPr>
          <w:i/>
          <w:color w:val="555555"/>
          <w:sz w:val="15"/>
        </w:rPr>
        <w:t>GEMA template letter: B</w:t>
      </w:r>
    </w:p>
    <w:p>
      <w:pPr>
        <w:pStyle w:val="Heading3"/>
        <w:keepNext/>
        <w:spacing w:after="80"/>
      </w:pPr>
      <w:r>
        <w:rPr/>
        <w:t>Where each hazard occurs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Where each hazard occurs"/>
        <w:tblDescription w:val="Hazard Plain table b1b"/>
      </w:tblPr>
      <w:tblGrid>
        <w:gridCol w:w="2356"/>
        <w:gridCol w:w="9117"/>
        <w:gridCol w:w="2640"/>
      </w:tblGrid>
      <w:tr>
        <w:trPr>
          <w:cantSplit/>
          <w:tblHeader/>
        </w:trPr>
        <w:tc>
          <w:tcPr>
            <w:tcW w:type="dxa" w:w="2356"/>
            <w:shd w:val="clear" w:color="auto" w:fill="E8E8E8"/>
          </w:tcPr>
          <w:p>
            <w:pPr>
              <w:spacing w:after="0"/>
              <w:jc w:val="left"/>
            </w:pPr>
            <w:r>
              <w:rPr>
                <w:b/>
                <w:sz w:val="16"/>
              </w:rPr>
              <w:t>Hazard</w:t>
            </w:r>
          </w:p>
        </w:tc>
        <w:tc>
          <w:tcPr>
            <w:tcW w:type="dxa" w:w="9117"/>
            <w:shd w:val="clear" w:color="auto" w:fill="E8E8E8"/>
          </w:tcPr>
          <w:p>
            <w:pPr>
              <w:spacing w:after="0"/>
              <w:jc w:val="left"/>
            </w:pPr>
            <w:r>
              <w:rPr>
                <w:b/>
                <w:sz w:val="16"/>
              </w:rPr>
              <w:t>Location</w:t>
            </w:r>
          </w:p>
        </w:tc>
        <w:tc>
          <w:tcPr>
            <w:tcW w:type="dxa" w:w="2640"/>
            <w:shd w:val="clear" w:color="auto" w:fill="E8E8E8"/>
          </w:tcPr>
          <w:p>
            <w:pPr>
              <w:spacing w:after="0"/>
              <w:jc w:val="right"/>
            </w:pPr>
            <w:r>
              <w:rPr>
                <w:b/>
                <w:sz w:val="16"/>
              </w:rPr>
              <w:t>Census tracts rated</w:t>
            </w:r>
          </w:p>
          <w:p>
            <w:pPr>
              <w:spacing w:after="0"/>
              <w:jc w:val="right"/>
            </w:pPr>
            <w:r>
              <w:rPr>
                <w:i/>
                <w:color w:val="555555"/>
                <w:sz w:val="14"/>
              </w:rPr>
              <w:t>rated of all tracts</w:t>
            </w:r>
          </w:p>
        </w:tc>
      </w:tr>
      <w:tr>
        <w:trPr>
          <w:cantSplit/>
        </w:trPr>
        <w:tc>
          <w:tcPr>
            <w:tcW w:type="dxa" w:w="2356"/>
          </w:tcPr>
          <w:p>
            <w:pPr>
              <w:spacing w:after="0"/>
              <w:jc w:val="left"/>
            </w:pPr>
            <w:r>
              <w:rPr>
                <w:sz w:val="16"/>
              </w:rPr>
              <w:t>Avalanche</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0 of 2</w:t>
            </w:r>
          </w:p>
        </w:tc>
      </w:tr>
      <w:tr>
        <w:trPr>
          <w:cantSplit/>
        </w:trPr>
        <w:tc>
          <w:tcPr>
            <w:tcW w:type="dxa" w:w="2356"/>
          </w:tcPr>
          <w:p>
            <w:pPr>
              <w:spacing w:after="0"/>
              <w:jc w:val="left"/>
            </w:pPr>
            <w:r>
              <w:rPr>
                <w:sz w:val="16"/>
              </w:rPr>
              <w:t>Coastal Flooding</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0 of 2</w:t>
            </w:r>
          </w:p>
        </w:tc>
      </w:tr>
      <w:tr>
        <w:trPr>
          <w:cantSplit/>
        </w:trPr>
        <w:tc>
          <w:tcPr>
            <w:tcW w:type="dxa" w:w="2356"/>
          </w:tcPr>
          <w:p>
            <w:pPr>
              <w:spacing w:after="0"/>
              <w:jc w:val="left"/>
            </w:pPr>
            <w:r>
              <w:rPr>
                <w:sz w:val="16"/>
              </w:rPr>
              <w:t>Cold Wave</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2 of 2</w:t>
            </w:r>
          </w:p>
        </w:tc>
      </w:tr>
      <w:tr>
        <w:trPr>
          <w:cantSplit/>
        </w:trPr>
        <w:tc>
          <w:tcPr>
            <w:tcW w:type="dxa" w:w="2356"/>
          </w:tcPr>
          <w:p>
            <w:pPr>
              <w:spacing w:after="0"/>
              <w:jc w:val="left"/>
            </w:pPr>
            <w:r>
              <w:rPr>
                <w:sz w:val="16"/>
              </w:rPr>
              <w:t>Drought</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2 of 2</w:t>
            </w:r>
          </w:p>
        </w:tc>
      </w:tr>
      <w:tr>
        <w:trPr>
          <w:cantSplit/>
        </w:trPr>
        <w:tc>
          <w:tcPr>
            <w:tcW w:type="dxa" w:w="2356"/>
          </w:tcPr>
          <w:p>
            <w:pPr>
              <w:spacing w:after="0"/>
              <w:jc w:val="left"/>
            </w:pPr>
            <w:r>
              <w:rPr>
                <w:sz w:val="16"/>
              </w:rPr>
              <w:t>Earthquake</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2 of 2</w:t>
            </w:r>
          </w:p>
        </w:tc>
      </w:tr>
      <w:tr>
        <w:trPr>
          <w:cantSplit/>
        </w:trPr>
        <w:tc>
          <w:tcPr>
            <w:tcW w:type="dxa" w:w="2356"/>
          </w:tcPr>
          <w:p>
            <w:pPr>
              <w:spacing w:after="0"/>
              <w:jc w:val="left"/>
            </w:pPr>
            <w:r>
              <w:rPr>
                <w:sz w:val="16"/>
              </w:rPr>
              <w:t>Hail</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2 of 2</w:t>
            </w:r>
          </w:p>
        </w:tc>
      </w:tr>
      <w:tr>
        <w:trPr>
          <w:cantSplit/>
        </w:trPr>
        <w:tc>
          <w:tcPr>
            <w:tcW w:type="dxa" w:w="2356"/>
          </w:tcPr>
          <w:p>
            <w:pPr>
              <w:spacing w:after="0"/>
              <w:jc w:val="left"/>
            </w:pPr>
            <w:r>
              <w:rPr>
                <w:sz w:val="16"/>
              </w:rPr>
              <w:t>Heat Wave</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2 of 2</w:t>
            </w:r>
          </w:p>
        </w:tc>
      </w:tr>
      <w:tr>
        <w:trPr>
          <w:cantSplit/>
        </w:trPr>
        <w:tc>
          <w:tcPr>
            <w:tcW w:type="dxa" w:w="2356"/>
          </w:tcPr>
          <w:p>
            <w:pPr>
              <w:spacing w:after="0"/>
              <w:jc w:val="left"/>
            </w:pPr>
            <w:r>
              <w:rPr>
                <w:sz w:val="16"/>
              </w:rPr>
              <w:t>Hurricane</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2 of 2</w:t>
            </w:r>
          </w:p>
        </w:tc>
      </w:tr>
      <w:tr>
        <w:trPr>
          <w:cantSplit/>
        </w:trPr>
        <w:tc>
          <w:tcPr>
            <w:tcW w:type="dxa" w:w="2356"/>
          </w:tcPr>
          <w:p>
            <w:pPr>
              <w:spacing w:after="0"/>
              <w:jc w:val="left"/>
            </w:pPr>
            <w:r>
              <w:rPr>
                <w:sz w:val="16"/>
              </w:rPr>
              <w:t>Ice Storm</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2 of 2</w:t>
            </w:r>
          </w:p>
        </w:tc>
      </w:tr>
      <w:tr>
        <w:trPr>
          <w:cantSplit/>
        </w:trPr>
        <w:tc>
          <w:tcPr>
            <w:tcW w:type="dxa" w:w="2356"/>
          </w:tcPr>
          <w:p>
            <w:pPr>
              <w:spacing w:after="0"/>
              <w:jc w:val="left"/>
            </w:pPr>
            <w:r>
              <w:rPr>
                <w:sz w:val="16"/>
              </w:rPr>
              <w:t>Inland Flooding</w:t>
            </w:r>
          </w:p>
        </w:tc>
        <w:tc>
          <w:tcPr>
            <w:tcW w:type="dxa" w:w="9117"/>
          </w:tcPr>
          <w:p>
            <w:pPr>
              <w:spacing w:after="0"/>
              <w:jc w:val="left"/>
            </w:pPr>
            <w:r>
              <w:rPr>
                <w:sz w:val="16"/>
              </w:rPr>
              <w:t>The FEMA Flood Insurance Rate Map (FIRM) is the required location source for flooding. See the FEMA Flood Map Service Center (</w:t>
            </w:r>
            <w:hyperlink r:id="rId16">
              <w:r>
                <w:rPr>
                  <w:color w:val="1F4E99"/>
                  <w:sz w:val="16"/>
                  <w:u w:val="single"/>
                </w:rPr>
                <w:t>https://msc.fema.gov</w:t>
              </w:r>
            </w:hyperlink>
            <w:r>
              <w:rPr>
                <w:sz w:val="16"/>
              </w:rPr>
              <w:t>) for this county.</w:t>
            </w:r>
          </w:p>
        </w:tc>
        <w:tc>
          <w:tcPr>
            <w:tcW w:type="dxa" w:w="2640"/>
          </w:tcPr>
          <w:p>
            <w:pPr>
              <w:spacing w:after="0"/>
              <w:jc w:val="right"/>
            </w:pPr>
            <w:r>
              <w:rPr>
                <w:sz w:val="16"/>
              </w:rPr>
              <w:t>2 of 2</w:t>
            </w:r>
          </w:p>
        </w:tc>
      </w:tr>
      <w:tr>
        <w:trPr>
          <w:cantSplit/>
        </w:trPr>
        <w:tc>
          <w:tcPr>
            <w:tcW w:type="dxa" w:w="2356"/>
          </w:tcPr>
          <w:p>
            <w:pPr>
              <w:spacing w:after="0"/>
              <w:jc w:val="left"/>
            </w:pPr>
            <w:r>
              <w:rPr>
                <w:sz w:val="16"/>
              </w:rPr>
              <w:t>Landslide</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2 of 2</w:t>
            </w:r>
          </w:p>
        </w:tc>
      </w:tr>
      <w:tr>
        <w:trPr>
          <w:cantSplit/>
        </w:trPr>
        <w:tc>
          <w:tcPr>
            <w:tcW w:type="dxa" w:w="2356"/>
          </w:tcPr>
          <w:p>
            <w:pPr>
              <w:spacing w:after="0"/>
              <w:jc w:val="left"/>
            </w:pPr>
            <w:r>
              <w:rPr>
                <w:sz w:val="16"/>
              </w:rPr>
              <w:t>Lightning</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2 of 2</w:t>
            </w:r>
          </w:p>
        </w:tc>
      </w:tr>
      <w:tr>
        <w:trPr>
          <w:cantSplit/>
        </w:trPr>
        <w:tc>
          <w:tcPr>
            <w:tcW w:type="dxa" w:w="2356"/>
          </w:tcPr>
          <w:p>
            <w:pPr>
              <w:spacing w:after="0"/>
              <w:jc w:val="left"/>
            </w:pPr>
            <w:r>
              <w:rPr>
                <w:sz w:val="16"/>
              </w:rPr>
              <w:t>Strong Wind</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2 of 2</w:t>
            </w:r>
          </w:p>
        </w:tc>
      </w:tr>
      <w:tr>
        <w:trPr>
          <w:cantSplit/>
        </w:trPr>
        <w:tc>
          <w:tcPr>
            <w:tcW w:type="dxa" w:w="2356"/>
          </w:tcPr>
          <w:p>
            <w:pPr>
              <w:spacing w:after="0"/>
              <w:jc w:val="left"/>
            </w:pPr>
            <w:r>
              <w:rPr>
                <w:sz w:val="16"/>
              </w:rPr>
              <w:t>Tornado</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2 of 2</w:t>
            </w:r>
          </w:p>
        </w:tc>
      </w:tr>
      <w:tr>
        <w:trPr>
          <w:cantSplit/>
        </w:trPr>
        <w:tc>
          <w:tcPr>
            <w:tcW w:type="dxa" w:w="2356"/>
          </w:tcPr>
          <w:p>
            <w:pPr>
              <w:spacing w:after="0"/>
              <w:jc w:val="left"/>
            </w:pPr>
            <w:r>
              <w:rPr>
                <w:sz w:val="16"/>
              </w:rPr>
              <w:t>Tsunami</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0 of 2</w:t>
            </w:r>
          </w:p>
        </w:tc>
      </w:tr>
      <w:tr>
        <w:trPr>
          <w:cantSplit/>
        </w:trPr>
        <w:tc>
          <w:tcPr>
            <w:tcW w:type="dxa" w:w="2356"/>
          </w:tcPr>
          <w:p>
            <w:pPr>
              <w:spacing w:after="0"/>
              <w:jc w:val="left"/>
            </w:pPr>
            <w:r>
              <w:rPr>
                <w:sz w:val="16"/>
              </w:rPr>
              <w:t>Volcanic Activity</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0 of 2</w:t>
            </w:r>
          </w:p>
        </w:tc>
      </w:tr>
      <w:tr>
        <w:trPr>
          <w:cantSplit/>
        </w:trPr>
        <w:tc>
          <w:tcPr>
            <w:tcW w:type="dxa" w:w="2356"/>
          </w:tcPr>
          <w:p>
            <w:pPr>
              <w:spacing w:after="0"/>
              <w:jc w:val="left"/>
            </w:pPr>
            <w:r>
              <w:rPr>
                <w:sz w:val="16"/>
              </w:rPr>
              <w:t>Wildfire</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2 of 2</w:t>
            </w:r>
          </w:p>
        </w:tc>
      </w:tr>
      <w:tr>
        <w:trPr>
          <w:cantSplit/>
        </w:trPr>
        <w:tc>
          <w:tcPr>
            <w:tcW w:type="dxa" w:w="2356"/>
          </w:tcPr>
          <w:p>
            <w:pPr>
              <w:spacing w:after="0"/>
              <w:jc w:val="left"/>
            </w:pPr>
            <w:r>
              <w:rPr>
                <w:sz w:val="16"/>
              </w:rPr>
              <w:t>Winter Weather</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2 of 2</w:t>
            </w:r>
          </w:p>
        </w:tc>
      </w:tr>
    </w:tbl>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80" w:before="0"/>
      </w:pPr>
    </w:p>
    <w:p>
      <w:pPr>
        <w:pStyle w:val="Heading2"/>
        <w:keepNext/>
        <w:spacing w:after="80"/>
      </w:pPr>
      <w:r>
        <w:rPr/>
        <w:t>Supports B1-c: extent</w:t>
      </w:r>
    </w:p>
    <w:p>
      <w:pPr>
        <w:keepNext/>
        <w:spacing w:after="80" w:before="0"/>
      </w:pPr>
      <w:r>
        <w:rPr>
          <w:i/>
          <w:color w:val="555555"/>
          <w:sz w:val="15"/>
        </w:rPr>
        <w:t>GEMA template letter: B</w:t>
      </w:r>
    </w:p>
    <w:p>
      <w:pPr>
        <w:pStyle w:val="Heading3"/>
        <w:keepNext/>
        <w:spacing w:after="80"/>
      </w:pPr>
      <w:r>
        <w:rPr/>
        <w:t>Extent: scale, observed range and worst recorded event per hazard</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Extent: scale, observed range and worst recorded event per hazard"/>
        <w:tblDescription w:val="Hazard Plain table b1c"/>
      </w:tblPr>
      <w:tblGrid>
        <w:gridCol w:w="1650"/>
        <w:gridCol w:w="1677"/>
        <w:gridCol w:w="1485"/>
        <w:gridCol w:w="1803"/>
        <w:gridCol w:w="2085"/>
        <w:gridCol w:w="1637"/>
        <w:gridCol w:w="1542"/>
        <w:gridCol w:w="2233"/>
      </w:tblGrid>
      <w:tr>
        <w:trPr>
          <w:cantSplit/>
          <w:tblHeader/>
        </w:trPr>
        <w:tc>
          <w:tcPr>
            <w:tcW w:type="dxa" w:w="1650"/>
            <w:shd w:val="clear" w:color="auto" w:fill="E8E8E8"/>
          </w:tcPr>
          <w:p>
            <w:pPr>
              <w:spacing w:after="0"/>
              <w:jc w:val="left"/>
            </w:pPr>
            <w:r>
              <w:rPr>
                <w:b/>
                <w:sz w:val="16"/>
              </w:rPr>
              <w:t>Hazard</w:t>
            </w:r>
          </w:p>
        </w:tc>
        <w:tc>
          <w:tcPr>
            <w:tcW w:type="dxa" w:w="1677"/>
            <w:shd w:val="clear" w:color="auto" w:fill="E8E8E8"/>
          </w:tcPr>
          <w:p>
            <w:pPr>
              <w:spacing w:after="0"/>
              <w:jc w:val="left"/>
            </w:pPr>
            <w:r>
              <w:rPr>
                <w:b/>
                <w:sz w:val="16"/>
              </w:rPr>
              <w:t>Scale</w:t>
            </w:r>
          </w:p>
        </w:tc>
        <w:tc>
          <w:tcPr>
            <w:tcW w:type="dxa" w:w="1485"/>
            <w:shd w:val="clear" w:color="auto" w:fill="E8E8E8"/>
          </w:tcPr>
          <w:p>
            <w:pPr>
              <w:spacing w:after="0"/>
              <w:jc w:val="right"/>
            </w:pPr>
            <w:r>
              <w:rPr>
                <w:b/>
                <w:sz w:val="16"/>
              </w:rPr>
              <w:t>Records</w:t>
            </w:r>
          </w:p>
          <w:p>
            <w:pPr>
              <w:spacing w:after="0"/>
              <w:jc w:val="right"/>
            </w:pPr>
            <w:r>
              <w:rPr>
                <w:i/>
                <w:color w:val="555555"/>
                <w:sz w:val="14"/>
              </w:rPr>
              <w:t>count, years</w:t>
            </w:r>
          </w:p>
        </w:tc>
        <w:tc>
          <w:tcPr>
            <w:tcW w:type="dxa" w:w="1803"/>
            <w:shd w:val="clear" w:color="auto" w:fill="E8E8E8"/>
          </w:tcPr>
          <w:p>
            <w:pPr>
              <w:spacing w:after="0"/>
              <w:jc w:val="left"/>
            </w:pPr>
            <w:r>
              <w:rPr>
                <w:b/>
                <w:sz w:val="16"/>
              </w:rPr>
              <w:t>Observed range</w:t>
            </w:r>
          </w:p>
        </w:tc>
        <w:tc>
          <w:tcPr>
            <w:tcW w:type="dxa" w:w="2085"/>
            <w:shd w:val="clear" w:color="auto" w:fill="E8E8E8"/>
          </w:tcPr>
          <w:p>
            <w:pPr>
              <w:spacing w:after="0"/>
              <w:jc w:val="left"/>
            </w:pPr>
            <w:r>
              <w:rPr>
                <w:b/>
                <w:sz w:val="16"/>
              </w:rPr>
              <w:t>Worst recorded event</w:t>
            </w:r>
          </w:p>
        </w:tc>
        <w:tc>
          <w:tcPr>
            <w:tcW w:type="dxa" w:w="1637"/>
            <w:shd w:val="clear" w:color="auto" w:fill="E8E8E8"/>
          </w:tcPr>
          <w:p>
            <w:pPr>
              <w:spacing w:after="0"/>
              <w:jc w:val="left"/>
            </w:pPr>
            <w:r>
              <w:rPr>
                <w:b/>
                <w:sz w:val="16"/>
              </w:rPr>
              <w:t>Most damaging (when different)</w:t>
            </w:r>
          </w:p>
        </w:tc>
        <w:tc>
          <w:tcPr>
            <w:tcW w:type="dxa" w:w="1542"/>
            <w:shd w:val="clear" w:color="auto" w:fill="E8E8E8"/>
          </w:tcPr>
          <w:p>
            <w:pPr>
              <w:spacing w:after="0"/>
              <w:jc w:val="left"/>
            </w:pPr>
            <w:r>
              <w:rPr>
                <w:b/>
                <w:sz w:val="16"/>
              </w:rPr>
              <w:t>How it applies to members</w:t>
            </w:r>
          </w:p>
        </w:tc>
        <w:tc>
          <w:tcPr>
            <w:tcW w:type="dxa" w:w="2233"/>
            <w:shd w:val="clear" w:color="auto" w:fill="E8E8E8"/>
          </w:tcPr>
          <w:p>
            <w:pPr>
              <w:spacing w:after="0"/>
              <w:jc w:val="left"/>
            </w:pPr>
            <w:r>
              <w:rPr>
                <w:b/>
                <w:sz w:val="16"/>
              </w:rPr>
              <w:t>Note</w:t>
            </w:r>
          </w:p>
        </w:tc>
      </w:tr>
      <w:tr>
        <w:trPr>
          <w:cantSplit/>
        </w:trPr>
        <w:tc>
          <w:tcPr>
            <w:tcW w:type="dxa" w:w="1650"/>
          </w:tcPr>
          <w:p>
            <w:pPr>
              <w:spacing w:after="0"/>
              <w:jc w:val="left"/>
            </w:pPr>
            <w:r>
              <w:rPr>
                <w:sz w:val="16"/>
              </w:rPr>
              <w:t>Avalanche</w:t>
            </w:r>
          </w:p>
        </w:tc>
        <w:tc>
          <w:tcPr>
            <w:tcW w:type="dxa" w:w="1677"/>
          </w:tcPr>
          <w:p>
            <w:pPr>
              <w:spacing w:after="0"/>
              <w:jc w:val="left"/>
            </w:pPr>
            <w:r>
              <w:rPr>
                <w:sz w:val="16"/>
              </w:rPr>
              <w:t>none (count and damage)</w:t>
            </w:r>
          </w:p>
        </w:tc>
        <w:tc>
          <w:tcPr>
            <w:tcW w:type="dxa" w:w="1485"/>
          </w:tcPr>
          <w:p>
            <w:pPr>
              <w:spacing w:after="0"/>
              <w:jc w:val="right"/>
            </w:pPr>
            <w:r>
              <w:rPr>
                <w:sz w:val="16"/>
              </w:rPr>
              <w:t>0</w:t>
            </w:r>
          </w:p>
        </w:tc>
        <w:tc>
          <w:tcPr>
            <w:tcW w:type="dxa" w:w="1803"/>
          </w:tcPr>
          <w:p>
            <w:pPr>
              <w:spacing w:after="0"/>
              <w:jc w:val="left"/>
            </w:pPr>
          </w:p>
        </w:tc>
        <w:tc>
          <w:tcPr>
            <w:tcW w:type="dxa" w:w="2085"/>
          </w:tcPr>
          <w:p>
            <w:pPr>
              <w:spacing w:after="0"/>
              <w:jc w:val="left"/>
            </w:pPr>
          </w:p>
        </w:tc>
        <w:tc>
          <w:tcPr>
            <w:tcW w:type="dxa" w:w="1637"/>
          </w:tcPr>
          <w:p>
            <w:pPr>
              <w:spacing w:after="0"/>
              <w:jc w:val="left"/>
            </w:pPr>
          </w:p>
        </w:tc>
        <w:tc>
          <w:tcPr>
            <w:tcW w:type="dxa" w:w="1542"/>
          </w:tcPr>
          <w:p>
            <w:pPr>
              <w:spacing w:after="0"/>
              <w:jc w:val="left"/>
            </w:pPr>
          </w:p>
        </w:tc>
        <w:tc>
          <w:tcPr>
            <w:tcW w:type="dxa" w:w="2233"/>
          </w:tcPr>
          <w:p>
            <w:pPr>
              <w:spacing w:after="0"/>
              <w:jc w:val="left"/>
            </w:pPr>
            <w:r>
              <w:rPr>
                <w:sz w:val="16"/>
              </w:rPr>
              <w:t>Physical measure: in event narratives only; local data required.</w:t>
            </w:r>
          </w:p>
        </w:tc>
      </w:tr>
      <w:tr>
        <w:trPr>
          <w:cantSplit/>
        </w:trPr>
        <w:tc>
          <w:tcPr>
            <w:tcW w:type="dxa" w:w="1650"/>
          </w:tcPr>
          <w:p>
            <w:pPr>
              <w:spacing w:after="0"/>
              <w:jc w:val="left"/>
            </w:pPr>
            <w:r>
              <w:rPr>
                <w:sz w:val="16"/>
              </w:rPr>
              <w:t>Coastal Flood, Storm Surge/Tide</w:t>
            </w:r>
          </w:p>
        </w:tc>
        <w:tc>
          <w:tcPr>
            <w:tcW w:type="dxa" w:w="1677"/>
          </w:tcPr>
          <w:p>
            <w:pPr>
              <w:spacing w:after="0"/>
              <w:jc w:val="left"/>
            </w:pPr>
            <w:r>
              <w:rPr>
                <w:sz w:val="16"/>
              </w:rPr>
              <w:t>none in data (FIRM for depth)</w:t>
            </w:r>
          </w:p>
        </w:tc>
        <w:tc>
          <w:tcPr>
            <w:tcW w:type="dxa" w:w="1485"/>
          </w:tcPr>
          <w:p>
            <w:pPr>
              <w:spacing w:after="0"/>
              <w:jc w:val="right"/>
            </w:pPr>
            <w:r>
              <w:rPr>
                <w:sz w:val="16"/>
              </w:rPr>
              <w:t>0</w:t>
            </w:r>
          </w:p>
        </w:tc>
        <w:tc>
          <w:tcPr>
            <w:tcW w:type="dxa" w:w="1803"/>
          </w:tcPr>
          <w:p>
            <w:pPr>
              <w:spacing w:after="0"/>
              <w:jc w:val="left"/>
            </w:pPr>
          </w:p>
        </w:tc>
        <w:tc>
          <w:tcPr>
            <w:tcW w:type="dxa" w:w="2085"/>
          </w:tcPr>
          <w:p>
            <w:pPr>
              <w:spacing w:after="0"/>
              <w:jc w:val="left"/>
            </w:pPr>
          </w:p>
        </w:tc>
        <w:tc>
          <w:tcPr>
            <w:tcW w:type="dxa" w:w="1637"/>
          </w:tcPr>
          <w:p>
            <w:pPr>
              <w:spacing w:after="0"/>
              <w:jc w:val="left"/>
            </w:pPr>
          </w:p>
        </w:tc>
        <w:tc>
          <w:tcPr>
            <w:tcW w:type="dxa" w:w="1542"/>
          </w:tcPr>
          <w:p>
            <w:pPr>
              <w:spacing w:after="0"/>
              <w:jc w:val="left"/>
            </w:pPr>
          </w:p>
        </w:tc>
        <w:tc>
          <w:tcPr>
            <w:tcW w:type="dxa" w:w="2233"/>
          </w:tcPr>
          <w:p>
            <w:pPr>
              <w:spacing w:after="0"/>
              <w:jc w:val="left"/>
            </w:pPr>
            <w:r>
              <w:rPr>
                <w:sz w:val="16"/>
              </w:rPr>
              <w:t>Flood depth: see the FEMA Flood Insurance Rate Map.</w:t>
            </w:r>
          </w:p>
        </w:tc>
      </w:tr>
      <w:tr>
        <w:trPr>
          <w:cantSplit/>
        </w:trPr>
        <w:tc>
          <w:tcPr>
            <w:tcW w:type="dxa" w:w="1650"/>
          </w:tcPr>
          <w:p>
            <w:pPr>
              <w:spacing w:after="0"/>
              <w:jc w:val="left"/>
            </w:pPr>
            <w:r>
              <w:rPr>
                <w:sz w:val="16"/>
              </w:rPr>
              <w:t>Cold/Wind Chill, Extreme Cold/Wind Chill</w:t>
            </w:r>
          </w:p>
        </w:tc>
        <w:tc>
          <w:tcPr>
            <w:tcW w:type="dxa" w:w="1677"/>
          </w:tcPr>
          <w:p>
            <w:pPr>
              <w:spacing w:after="0"/>
              <w:jc w:val="left"/>
            </w:pPr>
            <w:r>
              <w:rPr>
                <w:sz w:val="16"/>
              </w:rPr>
              <w:t>wind chill</w:t>
            </w:r>
          </w:p>
        </w:tc>
        <w:tc>
          <w:tcPr>
            <w:tcW w:type="dxa" w:w="1485"/>
          </w:tcPr>
          <w:p>
            <w:pPr>
              <w:spacing w:after="0"/>
              <w:jc w:val="right"/>
            </w:pPr>
            <w:r>
              <w:rPr>
                <w:sz w:val="16"/>
              </w:rPr>
              <w:t>13, 1996 to 2003 (13 zone-level)</w:t>
            </w:r>
          </w:p>
        </w:tc>
        <w:tc>
          <w:tcPr>
            <w:tcW w:type="dxa" w:w="1803"/>
          </w:tcPr>
          <w:p>
            <w:pPr>
              <w:spacing w:after="0"/>
              <w:jc w:val="left"/>
            </w:pPr>
            <w:r>
              <w:rPr>
                <w:sz w:val="16"/>
              </w:rPr>
              <w:t>1 day to 31 days (median 4 days); 10 with a recorded value</w:t>
            </w:r>
          </w:p>
        </w:tc>
        <w:tc>
          <w:tcPr>
            <w:tcW w:type="dxa" w:w="2085"/>
          </w:tcPr>
          <w:p>
            <w:pPr>
              <w:spacing w:after="0"/>
              <w:jc w:val="left"/>
            </w:pPr>
            <w:r>
              <w:rPr>
                <w:sz w:val="16"/>
              </w:rPr>
              <w:t>31 days, 2000-12-01 to 2000-12-31, from 1 monthly summary record (a monthly summary record covers most or all of a month; it does not count days at wave conditions), zone-level</w:t>
            </w:r>
          </w:p>
        </w:tc>
        <w:tc>
          <w:tcPr>
            <w:tcW w:type="dxa" w:w="1637"/>
          </w:tcPr>
          <w:p>
            <w:pPr>
              <w:spacing w:after="0"/>
              <w:jc w:val="left"/>
            </w:pPr>
          </w:p>
        </w:tc>
        <w:tc>
          <w:tcPr>
            <w:tcW w:type="dxa" w:w="1542"/>
          </w:tcPr>
          <w:p>
            <w:pPr>
              <w:spacing w:after="0"/>
              <w:jc w:val="left"/>
            </w:pPr>
            <w:r>
              <w:rPr>
                <w:sz w:val="16"/>
              </w:rPr>
              <w:t>Zone-level records: applies countywide; national data do not locate these events within the county.</w:t>
            </w:r>
          </w:p>
        </w:tc>
        <w:tc>
          <w:tcPr>
            <w:tcW w:type="dxa" w:w="2233"/>
          </w:tcPr>
          <w:p>
            <w:pPr>
              <w:spacing w:after="0"/>
              <w:jc w:val="left"/>
            </w:pPr>
            <w:r>
              <w:rPr>
                <w:sz w:val="16"/>
              </w:rPr>
              <w:t>Wind chill: in event narratives only; local data required. Cold/Wind Chill records from May to September (a frost night, not a cold wave) are counted but not used for the longest run.</w:t>
            </w:r>
          </w:p>
        </w:tc>
      </w:tr>
      <w:tr>
        <w:trPr>
          <w:cantSplit/>
        </w:trPr>
        <w:tc>
          <w:tcPr>
            <w:tcW w:type="dxa" w:w="1650"/>
          </w:tcPr>
          <w:p>
            <w:pPr>
              <w:spacing w:after="0"/>
              <w:jc w:val="left"/>
            </w:pPr>
            <w:r>
              <w:rPr>
                <w:sz w:val="16"/>
              </w:rPr>
              <w:t>Frost/Freeze (outside NRI Cold Wave definition)</w:t>
            </w:r>
          </w:p>
        </w:tc>
        <w:tc>
          <w:tcPr>
            <w:tcW w:type="dxa" w:w="1677"/>
          </w:tcPr>
          <w:p>
            <w:pPr>
              <w:spacing w:after="0"/>
              <w:jc w:val="left"/>
            </w:pPr>
            <w:r>
              <w:rPr>
                <w:sz w:val="16"/>
              </w:rPr>
              <w:t>crop damage</w:t>
            </w:r>
          </w:p>
        </w:tc>
        <w:tc>
          <w:tcPr>
            <w:tcW w:type="dxa" w:w="1485"/>
          </w:tcPr>
          <w:p>
            <w:pPr>
              <w:spacing w:after="0"/>
              <w:jc w:val="right"/>
            </w:pPr>
            <w:r>
              <w:rPr>
                <w:sz w:val="16"/>
              </w:rPr>
              <w:t>1, 2007 to 2007 (1 zone-level)</w:t>
            </w:r>
          </w:p>
        </w:tc>
        <w:tc>
          <w:tcPr>
            <w:tcW w:type="dxa" w:w="1803"/>
          </w:tcPr>
          <w:p>
            <w:pPr>
              <w:spacing w:after="0"/>
              <w:jc w:val="left"/>
            </w:pPr>
          </w:p>
        </w:tc>
        <w:tc>
          <w:tcPr>
            <w:tcW w:type="dxa" w:w="2085"/>
          </w:tcPr>
          <w:p>
            <w:pPr>
              <w:spacing w:after="0"/>
              <w:jc w:val="left"/>
            </w:pPr>
            <w:r>
              <w:rPr>
                <w:sz w:val="16"/>
              </w:rPr>
              <w:t>No crop damage reported in 1 records.</w:t>
            </w:r>
          </w:p>
        </w:tc>
        <w:tc>
          <w:tcPr>
            <w:tcW w:type="dxa" w:w="1637"/>
          </w:tcPr>
          <w:p>
            <w:pPr>
              <w:spacing w:after="0"/>
              <w:jc w:val="left"/>
            </w:pPr>
          </w:p>
        </w:tc>
        <w:tc>
          <w:tcPr>
            <w:tcW w:type="dxa" w:w="1542"/>
          </w:tcPr>
          <w:p>
            <w:pPr>
              <w:spacing w:after="0"/>
              <w:jc w:val="left"/>
            </w:pPr>
            <w:r>
              <w:rPr>
                <w:sz w:val="16"/>
              </w:rPr>
              <w:t>Zone-level records: applies countywide; national data do not locate these events within the county.</w:t>
            </w:r>
          </w:p>
        </w:tc>
        <w:tc>
          <w:tcPr>
            <w:tcW w:type="dxa" w:w="2233"/>
          </w:tcPr>
          <w:p>
            <w:pPr>
              <w:spacing w:after="0"/>
              <w:jc w:val="left"/>
            </w:pPr>
            <w:r>
              <w:rPr>
                <w:sz w:val="16"/>
              </w:rPr>
              <w:t>Temperature: in event narratives only; local data required.</w:t>
            </w:r>
          </w:p>
        </w:tc>
      </w:tr>
      <w:tr>
        <w:trPr>
          <w:cantSplit/>
        </w:trPr>
        <w:tc>
          <w:tcPr>
            <w:tcW w:type="dxa" w:w="1650"/>
          </w:tcPr>
          <w:p>
            <w:pPr>
              <w:spacing w:after="0"/>
              <w:jc w:val="left"/>
            </w:pPr>
            <w:r>
              <w:rPr>
                <w:sz w:val="16"/>
              </w:rPr>
              <w:t>Drought</w:t>
            </w:r>
          </w:p>
        </w:tc>
        <w:tc>
          <w:tcPr>
            <w:tcW w:type="dxa" w:w="1677"/>
          </w:tcPr>
          <w:p>
            <w:pPr>
              <w:spacing w:after="0"/>
              <w:jc w:val="left"/>
            </w:pPr>
            <w:r>
              <w:rPr>
                <w:sz w:val="16"/>
              </w:rPr>
              <w:t>US Drought Monitor D-scale</w:t>
            </w:r>
          </w:p>
        </w:tc>
        <w:tc>
          <w:tcPr>
            <w:tcW w:type="dxa" w:w="1485"/>
          </w:tcPr>
          <w:p>
            <w:pPr>
              <w:spacing w:after="0"/>
              <w:jc w:val="right"/>
            </w:pPr>
            <w:r>
              <w:rPr>
                <w:sz w:val="16"/>
              </w:rPr>
              <w:t>28, 1997 to 2026 (28 zone-level)</w:t>
            </w:r>
          </w:p>
        </w:tc>
        <w:tc>
          <w:tcPr>
            <w:tcW w:type="dxa" w:w="1803"/>
          </w:tcPr>
          <w:p>
            <w:pPr>
              <w:spacing w:after="0"/>
              <w:jc w:val="left"/>
            </w:pPr>
            <w:r>
              <w:rPr>
                <w:sz w:val="16"/>
              </w:rPr>
              <w:t>15 days to 122 days (median 31 days); 18 with a recorded value</w:t>
            </w:r>
          </w:p>
        </w:tc>
        <w:tc>
          <w:tcPr>
            <w:tcW w:type="dxa" w:w="2085"/>
          </w:tcPr>
          <w:p>
            <w:pPr>
              <w:spacing w:after="0"/>
              <w:jc w:val="left"/>
            </w:pPr>
            <w:r>
              <w:rPr>
                <w:sz w:val="16"/>
              </w:rPr>
              <w:t>122 days (4 months), 2007-09-01 to 2007-12-31, a run of 4 consecutive Storm Events drought records, zone-level</w:t>
            </w:r>
          </w:p>
        </w:tc>
        <w:tc>
          <w:tcPr>
            <w:tcW w:type="dxa" w:w="1637"/>
          </w:tcPr>
          <w:p>
            <w:pPr>
              <w:spacing w:after="0"/>
              <w:jc w:val="left"/>
            </w:pPr>
            <w:r>
              <w:rPr>
                <w:sz w:val="16"/>
              </w:rPr>
              <w:t>Drought, 2000-06-01, property not reported; $2,300,000 crops, reported for the zone (2000 dollars)</w:t>
            </w:r>
          </w:p>
        </w:tc>
        <w:tc>
          <w:tcPr>
            <w:tcW w:type="dxa" w:w="1542"/>
          </w:tcPr>
          <w:p>
            <w:pPr>
              <w:spacing w:after="0"/>
              <w:jc w:val="left"/>
            </w:pPr>
            <w:r>
              <w:rPr>
                <w:sz w:val="16"/>
              </w:rPr>
              <w:t>Zone-level records: applies countywide; national data do not locate these events within the county.</w:t>
            </w:r>
          </w:p>
        </w:tc>
        <w:tc>
          <w:tcPr>
            <w:tcW w:type="dxa" w:w="2233"/>
          </w:tcPr>
          <w:p>
            <w:pPr>
              <w:spacing w:after="0"/>
              <w:jc w:val="left"/>
            </w:pPr>
            <w:r>
              <w:rPr>
                <w:sz w:val="16"/>
              </w:rPr>
              <w:t>Storm Events enters a drought at D2 or worse east of the Rockies and D3 or worse from the Rockies west (NWS Instruction 10-1605); NRI drought counts D3 and D4 only.</w:t>
            </w:r>
          </w:p>
        </w:tc>
      </w:tr>
      <w:tr>
        <w:trPr>
          <w:cantSplit/>
        </w:trPr>
        <w:tc>
          <w:tcPr>
            <w:tcW w:type="dxa" w:w="1650"/>
          </w:tcPr>
          <w:p>
            <w:pPr>
              <w:spacing w:after="0"/>
              <w:jc w:val="left"/>
            </w:pPr>
            <w:r>
              <w:rPr>
                <w:sz w:val="16"/>
              </w:rPr>
              <w:t>Earthquake</w:t>
            </w:r>
          </w:p>
        </w:tc>
        <w:tc>
          <w:tcPr>
            <w:tcW w:type="dxa" w:w="1677"/>
          </w:tcPr>
          <w:p>
            <w:pPr>
              <w:spacing w:after="0"/>
              <w:jc w:val="left"/>
            </w:pPr>
            <w:r>
              <w:rPr>
                <w:sz w:val="16"/>
              </w:rPr>
              <w:t>Modified Mercalli (local data)</w:t>
            </w:r>
          </w:p>
        </w:tc>
        <w:tc>
          <w:tcPr>
            <w:tcW w:type="dxa" w:w="1485"/>
          </w:tcPr>
          <w:p>
            <w:pPr>
              <w:spacing w:after="0"/>
              <w:jc w:val="right"/>
            </w:pPr>
            <w:r>
              <w:rPr>
                <w:sz w:val="16"/>
              </w:rPr>
              <w:t>0</w:t>
            </w:r>
          </w:p>
        </w:tc>
        <w:tc>
          <w:tcPr>
            <w:tcW w:type="dxa" w:w="1803"/>
          </w:tcPr>
          <w:p>
            <w:pPr>
              <w:spacing w:after="0"/>
              <w:jc w:val="left"/>
            </w:pPr>
          </w:p>
        </w:tc>
        <w:tc>
          <w:tcPr>
            <w:tcW w:type="dxa" w:w="2085"/>
          </w:tcPr>
          <w:p>
            <w:pPr>
              <w:spacing w:after="0"/>
              <w:jc w:val="left"/>
            </w:pPr>
          </w:p>
        </w:tc>
        <w:tc>
          <w:tcPr>
            <w:tcW w:type="dxa" w:w="1637"/>
          </w:tcPr>
          <w:p>
            <w:pPr>
              <w:spacing w:after="0"/>
              <w:jc w:val="left"/>
            </w:pPr>
          </w:p>
        </w:tc>
        <w:tc>
          <w:tcPr>
            <w:tcW w:type="dxa" w:w="1542"/>
          </w:tcPr>
          <w:p>
            <w:pPr>
              <w:spacing w:after="0"/>
              <w:jc w:val="left"/>
            </w:pPr>
          </w:p>
        </w:tc>
        <w:tc>
          <w:tcPr>
            <w:tcW w:type="dxa" w:w="2233"/>
          </w:tcPr>
          <w:p>
            <w:pPr>
              <w:spacing w:after="0"/>
              <w:jc w:val="left"/>
            </w:pPr>
            <w:r>
              <w:rPr>
                <w:sz w:val="16"/>
              </w:rPr>
              <w:t>No Storm Events record; local data required (e.g., USGS).</w:t>
            </w:r>
          </w:p>
        </w:tc>
      </w:tr>
      <w:tr>
        <w:trPr>
          <w:cantSplit/>
        </w:trPr>
        <w:tc>
          <w:tcPr>
            <w:tcW w:type="dxa" w:w="1650"/>
          </w:tcPr>
          <w:p>
            <w:pPr>
              <w:spacing w:after="0"/>
              <w:jc w:val="left"/>
            </w:pPr>
            <w:r>
              <w:rPr>
                <w:sz w:val="16"/>
              </w:rPr>
              <w:t>Hail</w:t>
            </w:r>
          </w:p>
        </w:tc>
        <w:tc>
          <w:tcPr>
            <w:tcW w:type="dxa" w:w="1677"/>
          </w:tcPr>
          <w:p>
            <w:pPr>
              <w:spacing w:after="0"/>
              <w:jc w:val="left"/>
            </w:pPr>
            <w:r>
              <w:rPr>
                <w:sz w:val="16"/>
              </w:rPr>
              <w:t>hail size (inches)</w:t>
            </w:r>
          </w:p>
        </w:tc>
        <w:tc>
          <w:tcPr>
            <w:tcW w:type="dxa" w:w="1485"/>
          </w:tcPr>
          <w:p>
            <w:pPr>
              <w:spacing w:after="0"/>
              <w:jc w:val="right"/>
            </w:pPr>
            <w:r>
              <w:rPr>
                <w:sz w:val="16"/>
              </w:rPr>
              <w:t>20, 1986 to 2024</w:t>
            </w:r>
          </w:p>
        </w:tc>
        <w:tc>
          <w:tcPr>
            <w:tcW w:type="dxa" w:w="1803"/>
          </w:tcPr>
          <w:p>
            <w:pPr>
              <w:spacing w:after="0"/>
              <w:jc w:val="left"/>
            </w:pPr>
            <w:r>
              <w:rPr>
                <w:sz w:val="16"/>
              </w:rPr>
              <w:t>0.75 in to 1.75 in (median 1 in); 20 with a recorded value</w:t>
            </w:r>
          </w:p>
        </w:tc>
        <w:tc>
          <w:tcPr>
            <w:tcW w:type="dxa" w:w="2085"/>
          </w:tcPr>
          <w:p>
            <w:pPr>
              <w:spacing w:after="0"/>
              <w:jc w:val="left"/>
            </w:pPr>
            <w:r>
              <w:rPr>
                <w:sz w:val="16"/>
              </w:rPr>
              <w:t>1.75 in hail, 2005-12-28; same size also recorded on 1990-04-28, 1998-04-17</w:t>
            </w:r>
          </w:p>
        </w:tc>
        <w:tc>
          <w:tcPr>
            <w:tcW w:type="dxa" w:w="1637"/>
          </w:tcPr>
          <w:p>
            <w:pPr>
              <w:spacing w:after="0"/>
              <w:jc w:val="left"/>
            </w:pPr>
          </w:p>
        </w:tc>
        <w:tc>
          <w:tcPr>
            <w:tcW w:type="dxa" w:w="1542"/>
          </w:tcPr>
          <w:p>
            <w:pPr>
              <w:spacing w:after="0"/>
              <w:jc w:val="left"/>
            </w:pPr>
            <w:r>
              <w:rPr>
                <w:sz w:val="16"/>
              </w:rPr>
              <w:t>Event records naming member places: Ellaville city (14 records).</w:t>
            </w:r>
          </w:p>
        </w:tc>
        <w:tc>
          <w:tcPr>
            <w:tcW w:type="dxa" w:w="2233"/>
          </w:tcPr>
          <w:p>
            <w:pPr>
              <w:spacing w:after="0"/>
              <w:jc w:val="left"/>
            </w:pPr>
          </w:p>
        </w:tc>
      </w:tr>
      <w:tr>
        <w:trPr>
          <w:cantSplit/>
        </w:trPr>
        <w:tc>
          <w:tcPr>
            <w:tcW w:type="dxa" w:w="1650"/>
          </w:tcPr>
          <w:p>
            <w:pPr>
              <w:spacing w:after="0"/>
              <w:jc w:val="left"/>
            </w:pPr>
            <w:r>
              <w:rPr>
                <w:sz w:val="16"/>
              </w:rPr>
              <w:t>Excessive Heat, Heat</w:t>
            </w:r>
          </w:p>
        </w:tc>
        <w:tc>
          <w:tcPr>
            <w:tcW w:type="dxa" w:w="1677"/>
          </w:tcPr>
          <w:p>
            <w:pPr>
              <w:spacing w:after="0"/>
              <w:jc w:val="left"/>
            </w:pPr>
            <w:r>
              <w:rPr>
                <w:sz w:val="16"/>
              </w:rPr>
              <w:t>heat index (narratives)</w:t>
            </w:r>
          </w:p>
        </w:tc>
        <w:tc>
          <w:tcPr>
            <w:tcW w:type="dxa" w:w="1485"/>
          </w:tcPr>
          <w:p>
            <w:pPr>
              <w:spacing w:after="0"/>
              <w:jc w:val="right"/>
            </w:pPr>
            <w:r>
              <w:rPr>
                <w:sz w:val="16"/>
              </w:rPr>
              <w:t>11, 1999 to 2012 (11 zone-level)</w:t>
            </w:r>
          </w:p>
        </w:tc>
        <w:tc>
          <w:tcPr>
            <w:tcW w:type="dxa" w:w="1803"/>
          </w:tcPr>
          <w:p>
            <w:pPr>
              <w:spacing w:after="0"/>
              <w:jc w:val="left"/>
            </w:pPr>
            <w:r>
              <w:rPr>
                <w:sz w:val="16"/>
              </w:rPr>
              <w:t>3 days to 33 days (median 10 days); 5 with a recorded value</w:t>
            </w:r>
          </w:p>
        </w:tc>
        <w:tc>
          <w:tcPr>
            <w:tcW w:type="dxa" w:w="2085"/>
          </w:tcPr>
          <w:p>
            <w:pPr>
              <w:spacing w:after="0"/>
              <w:jc w:val="left"/>
            </w:pPr>
            <w:r>
              <w:rPr>
                <w:sz w:val="16"/>
              </w:rPr>
              <w:t>33 days, 1999-07-20 to 1999-08-21, from 2 records, 1 of them a monthly summary (a monthly summary record covers most or all of a month; it does not count days at wave conditions), zone-level</w:t>
            </w:r>
          </w:p>
        </w:tc>
        <w:tc>
          <w:tcPr>
            <w:tcW w:type="dxa" w:w="1637"/>
          </w:tcPr>
          <w:p>
            <w:pPr>
              <w:spacing w:after="0"/>
              <w:jc w:val="left"/>
            </w:pPr>
          </w:p>
        </w:tc>
        <w:tc>
          <w:tcPr>
            <w:tcW w:type="dxa" w:w="1542"/>
          </w:tcPr>
          <w:p>
            <w:pPr>
              <w:spacing w:after="0"/>
              <w:jc w:val="left"/>
            </w:pPr>
            <w:r>
              <w:rPr>
                <w:sz w:val="16"/>
              </w:rPr>
              <w:t>Zone-level records: applies countywide; national data do not locate these events within the county.</w:t>
            </w:r>
          </w:p>
        </w:tc>
        <w:tc>
          <w:tcPr>
            <w:tcW w:type="dxa" w:w="2233"/>
          </w:tcPr>
          <w:p>
            <w:pPr>
              <w:spacing w:after="0"/>
              <w:jc w:val="left"/>
            </w:pPr>
            <w:r>
              <w:rPr>
                <w:sz w:val="16"/>
              </w:rPr>
              <w:t>Heat index: in event narratives only; local data required. Heat records from November to March (unseasonable warmth, not a heat wave) are counted but not used for the longest run.</w:t>
            </w:r>
          </w:p>
        </w:tc>
      </w:tr>
      <w:tr>
        <w:trPr>
          <w:cantSplit/>
        </w:trPr>
        <w:tc>
          <w:tcPr>
            <w:tcW w:type="dxa" w:w="1650"/>
          </w:tcPr>
          <w:p>
            <w:pPr>
              <w:spacing w:after="0"/>
              <w:jc w:val="left"/>
            </w:pPr>
            <w:r>
              <w:rPr>
                <w:sz w:val="16"/>
              </w:rPr>
              <w:t>Hurricane, Tropical Storm, Tropical Depression</w:t>
            </w:r>
          </w:p>
        </w:tc>
        <w:tc>
          <w:tcPr>
            <w:tcW w:type="dxa" w:w="1677"/>
          </w:tcPr>
          <w:p>
            <w:pPr>
              <w:spacing w:after="0"/>
              <w:jc w:val="left"/>
            </w:pPr>
            <w:r>
              <w:rPr>
                <w:sz w:val="16"/>
              </w:rPr>
              <w:t>Saffir-Simpson</w:t>
            </w:r>
          </w:p>
        </w:tc>
        <w:tc>
          <w:tcPr>
            <w:tcW w:type="dxa" w:w="1485"/>
          </w:tcPr>
          <w:p>
            <w:pPr>
              <w:spacing w:after="0"/>
              <w:jc w:val="right"/>
            </w:pPr>
            <w:r>
              <w:rPr>
                <w:sz w:val="16"/>
              </w:rPr>
              <w:t>16, 2002 to 2020 (16 zone-level)</w:t>
            </w:r>
          </w:p>
        </w:tc>
        <w:tc>
          <w:tcPr>
            <w:tcW w:type="dxa" w:w="1803"/>
          </w:tcPr>
          <w:p>
            <w:pPr>
              <w:spacing w:after="0"/>
              <w:jc w:val="left"/>
            </w:pPr>
          </w:p>
        </w:tc>
        <w:tc>
          <w:tcPr>
            <w:tcW w:type="dxa" w:w="2085"/>
          </w:tcPr>
          <w:p>
            <w:pPr>
              <w:spacing w:after="0"/>
              <w:jc w:val="left"/>
            </w:pPr>
            <w:r>
              <w:rPr>
                <w:sz w:val="16"/>
              </w:rPr>
              <w:t>Strongest recorded (records with damage, a wind speed or direct casualties first, then storm type, category and wind): Tropical Storm record, 2017-09-11, $50,000 property; crops not reported, reported for the zone (2017 dollars); NWS zone GAZ092 (SCHLEY), zone-level: may include parts of neighboring counties</w:t>
            </w:r>
          </w:p>
        </w:tc>
        <w:tc>
          <w:tcPr>
            <w:tcW w:type="dxa" w:w="1637"/>
          </w:tcPr>
          <w:p>
            <w:pPr>
              <w:spacing w:after="0"/>
              <w:jc w:val="left"/>
            </w:pPr>
          </w:p>
        </w:tc>
        <w:tc>
          <w:tcPr>
            <w:tcW w:type="dxa" w:w="1542"/>
          </w:tcPr>
          <w:p>
            <w:pPr>
              <w:spacing w:after="0"/>
              <w:jc w:val="left"/>
            </w:pPr>
            <w:r>
              <w:rPr>
                <w:sz w:val="16"/>
              </w:rPr>
              <w:t>Zone-level records: applies countywide; national data do not locate these events within the county.</w:t>
            </w:r>
          </w:p>
        </w:tc>
        <w:tc>
          <w:tcPr>
            <w:tcW w:type="dxa" w:w="2233"/>
          </w:tcPr>
          <w:p>
            <w:pPr>
              <w:spacing w:after="0"/>
              <w:jc w:val="left"/>
            </w:pPr>
            <w:r>
              <w:rPr>
                <w:sz w:val="16"/>
              </w:rPr>
              <w:t>Storm Events files every zone of a storm's episode under the storm's event type and category, so a Hurricane (Typhoon) record, especially an inland or remnant one, does not by itself mean hurricane-force winds here; read the damage and wind columns.</w:t>
            </w:r>
          </w:p>
        </w:tc>
      </w:tr>
      <w:tr>
        <w:trPr>
          <w:cantSplit/>
        </w:trPr>
        <w:tc>
          <w:tcPr>
            <w:tcW w:type="dxa" w:w="1650"/>
          </w:tcPr>
          <w:p>
            <w:pPr>
              <w:spacing w:after="0"/>
              <w:jc w:val="left"/>
            </w:pPr>
            <w:r>
              <w:rPr>
                <w:sz w:val="16"/>
              </w:rPr>
              <w:t>Ice Storm</w:t>
            </w:r>
          </w:p>
        </w:tc>
        <w:tc>
          <w:tcPr>
            <w:tcW w:type="dxa" w:w="1677"/>
          </w:tcPr>
          <w:p>
            <w:pPr>
              <w:spacing w:after="0"/>
              <w:jc w:val="left"/>
            </w:pPr>
            <w:r>
              <w:rPr>
                <w:sz w:val="16"/>
              </w:rPr>
              <w:t>Sperry-Piltz (local data)</w:t>
            </w:r>
          </w:p>
        </w:tc>
        <w:tc>
          <w:tcPr>
            <w:tcW w:type="dxa" w:w="1485"/>
          </w:tcPr>
          <w:p>
            <w:pPr>
              <w:spacing w:after="0"/>
              <w:jc w:val="right"/>
            </w:pPr>
            <w:r>
              <w:rPr>
                <w:sz w:val="16"/>
              </w:rPr>
              <w:t>0</w:t>
            </w:r>
          </w:p>
        </w:tc>
        <w:tc>
          <w:tcPr>
            <w:tcW w:type="dxa" w:w="1803"/>
          </w:tcPr>
          <w:p>
            <w:pPr>
              <w:spacing w:after="0"/>
              <w:jc w:val="left"/>
            </w:pPr>
          </w:p>
        </w:tc>
        <w:tc>
          <w:tcPr>
            <w:tcW w:type="dxa" w:w="2085"/>
          </w:tcPr>
          <w:p>
            <w:pPr>
              <w:spacing w:after="0"/>
              <w:jc w:val="left"/>
            </w:pPr>
          </w:p>
        </w:tc>
        <w:tc>
          <w:tcPr>
            <w:tcW w:type="dxa" w:w="1637"/>
          </w:tcPr>
          <w:p>
            <w:pPr>
              <w:spacing w:after="0"/>
              <w:jc w:val="left"/>
            </w:pPr>
          </w:p>
        </w:tc>
        <w:tc>
          <w:tcPr>
            <w:tcW w:type="dxa" w:w="1542"/>
          </w:tcPr>
          <w:p>
            <w:pPr>
              <w:spacing w:after="0"/>
              <w:jc w:val="left"/>
            </w:pPr>
          </w:p>
        </w:tc>
        <w:tc>
          <w:tcPr>
            <w:tcW w:type="dxa" w:w="2233"/>
          </w:tcPr>
          <w:p>
            <w:pPr>
              <w:spacing w:after="0"/>
              <w:jc w:val="left"/>
            </w:pPr>
            <w:r>
              <w:rPr>
                <w:sz w:val="16"/>
              </w:rPr>
              <w:t>Ice thickness: in event narratives only; local data required.</w:t>
            </w:r>
          </w:p>
        </w:tc>
      </w:tr>
      <w:tr>
        <w:trPr>
          <w:cantSplit/>
        </w:trPr>
        <w:tc>
          <w:tcPr>
            <w:tcW w:type="dxa" w:w="1650"/>
          </w:tcPr>
          <w:p>
            <w:pPr>
              <w:spacing w:after="0"/>
              <w:jc w:val="left"/>
            </w:pPr>
            <w:r>
              <w:rPr>
                <w:sz w:val="16"/>
              </w:rPr>
              <w:t>Flash Flood, Flood, Lakeshore Flood</w:t>
            </w:r>
          </w:p>
        </w:tc>
        <w:tc>
          <w:tcPr>
            <w:tcW w:type="dxa" w:w="1677"/>
          </w:tcPr>
          <w:p>
            <w:pPr>
              <w:spacing w:after="0"/>
              <w:jc w:val="left"/>
            </w:pPr>
            <w:r>
              <w:rPr>
                <w:sz w:val="16"/>
              </w:rPr>
              <w:t>damage and flood days (FIRM for depth)</w:t>
            </w:r>
          </w:p>
        </w:tc>
        <w:tc>
          <w:tcPr>
            <w:tcW w:type="dxa" w:w="1485"/>
          </w:tcPr>
          <w:p>
            <w:pPr>
              <w:spacing w:after="0"/>
              <w:jc w:val="right"/>
            </w:pPr>
            <w:r>
              <w:rPr>
                <w:sz w:val="16"/>
              </w:rPr>
              <w:t>3, 1998 to 2009 (2 zone-level)</w:t>
            </w:r>
          </w:p>
        </w:tc>
        <w:tc>
          <w:tcPr>
            <w:tcW w:type="dxa" w:w="1803"/>
          </w:tcPr>
          <w:p>
            <w:pPr>
              <w:spacing w:after="0"/>
              <w:jc w:val="left"/>
            </w:pPr>
          </w:p>
        </w:tc>
        <w:tc>
          <w:tcPr>
            <w:tcW w:type="dxa" w:w="2085"/>
          </w:tcPr>
          <w:p>
            <w:pPr>
              <w:spacing w:after="0"/>
              <w:jc w:val="left"/>
            </w:pPr>
            <w:r>
              <w:rPr>
                <w:sz w:val="16"/>
              </w:rPr>
              <w:t>Flood, 1998-03-08, $10,000 property; crops not reported, reported for the zone (1998 dollars); NWS zone GAZ092 (SCHLEY), zone-level: may include parts of neighboring counties</w:t>
            </w:r>
          </w:p>
        </w:tc>
        <w:tc>
          <w:tcPr>
            <w:tcW w:type="dxa" w:w="1637"/>
          </w:tcPr>
          <w:p>
            <w:pPr>
              <w:spacing w:after="0"/>
              <w:jc w:val="left"/>
            </w:pPr>
          </w:p>
        </w:tc>
        <w:tc>
          <w:tcPr>
            <w:tcW w:type="dxa" w:w="1542"/>
          </w:tcPr>
          <w:p>
            <w:pPr>
              <w:spacing w:after="0"/>
              <w:jc w:val="left"/>
            </w:pPr>
            <w:r>
              <w:rPr>
                <w:sz w:val="16"/>
              </w:rPr>
              <w:t>No event record names a member place. Zone-level records (2) apply countywide.</w:t>
            </w:r>
          </w:p>
        </w:tc>
        <w:tc>
          <w:tcPr>
            <w:tcW w:type="dxa" w:w="2233"/>
          </w:tcPr>
          <w:p>
            <w:pPr>
              <w:spacing w:after="0"/>
              <w:jc w:val="left"/>
            </w:pPr>
            <w:r>
              <w:rPr>
                <w:sz w:val="16"/>
              </w:rPr>
              <w:t>Flood depth: see the FEMA Flood Insurance Rate Map. Storm Events damage can be $0 or blank even for a major flood, so the worst record here may not be the worst flood; compare FEMA Public Assistance by declaration in B1-d.</w:t>
            </w:r>
          </w:p>
        </w:tc>
      </w:tr>
      <w:tr>
        <w:trPr>
          <w:cantSplit/>
        </w:trPr>
        <w:tc>
          <w:tcPr>
            <w:tcW w:type="dxa" w:w="1650"/>
          </w:tcPr>
          <w:p>
            <w:pPr>
              <w:spacing w:after="0"/>
              <w:jc w:val="left"/>
            </w:pPr>
            <w:r>
              <w:rPr>
                <w:sz w:val="16"/>
              </w:rPr>
              <w:t>Debris Flow</w:t>
            </w:r>
          </w:p>
        </w:tc>
        <w:tc>
          <w:tcPr>
            <w:tcW w:type="dxa" w:w="1677"/>
          </w:tcPr>
          <w:p>
            <w:pPr>
              <w:spacing w:after="0"/>
              <w:jc w:val="left"/>
            </w:pPr>
            <w:r>
              <w:rPr>
                <w:sz w:val="16"/>
              </w:rPr>
              <w:t>none (count and damage)</w:t>
            </w:r>
          </w:p>
        </w:tc>
        <w:tc>
          <w:tcPr>
            <w:tcW w:type="dxa" w:w="1485"/>
          </w:tcPr>
          <w:p>
            <w:pPr>
              <w:spacing w:after="0"/>
              <w:jc w:val="right"/>
            </w:pPr>
            <w:r>
              <w:rPr>
                <w:sz w:val="16"/>
              </w:rPr>
              <w:t>0</w:t>
            </w:r>
          </w:p>
        </w:tc>
        <w:tc>
          <w:tcPr>
            <w:tcW w:type="dxa" w:w="1803"/>
          </w:tcPr>
          <w:p>
            <w:pPr>
              <w:spacing w:after="0"/>
              <w:jc w:val="left"/>
            </w:pPr>
          </w:p>
        </w:tc>
        <w:tc>
          <w:tcPr>
            <w:tcW w:type="dxa" w:w="2085"/>
          </w:tcPr>
          <w:p>
            <w:pPr>
              <w:spacing w:after="0"/>
              <w:jc w:val="left"/>
            </w:pPr>
          </w:p>
        </w:tc>
        <w:tc>
          <w:tcPr>
            <w:tcW w:type="dxa" w:w="1637"/>
          </w:tcPr>
          <w:p>
            <w:pPr>
              <w:spacing w:after="0"/>
              <w:jc w:val="left"/>
            </w:pPr>
          </w:p>
        </w:tc>
        <w:tc>
          <w:tcPr>
            <w:tcW w:type="dxa" w:w="1542"/>
          </w:tcPr>
          <w:p>
            <w:pPr>
              <w:spacing w:after="0"/>
              <w:jc w:val="left"/>
            </w:pPr>
          </w:p>
        </w:tc>
        <w:tc>
          <w:tcPr>
            <w:tcW w:type="dxa" w:w="2233"/>
          </w:tcPr>
          <w:p>
            <w:pPr>
              <w:spacing w:after="0"/>
              <w:jc w:val="left"/>
            </w:pPr>
            <w:r>
              <w:rPr>
                <w:sz w:val="16"/>
              </w:rPr>
              <w:t>Physical measure: in event narratives only; local data required.</w:t>
            </w:r>
          </w:p>
        </w:tc>
      </w:tr>
      <w:tr>
        <w:trPr>
          <w:cantSplit/>
        </w:trPr>
        <w:tc>
          <w:tcPr>
            <w:tcW w:type="dxa" w:w="1650"/>
          </w:tcPr>
          <w:p>
            <w:pPr>
              <w:spacing w:after="0"/>
              <w:jc w:val="left"/>
            </w:pPr>
            <w:r>
              <w:rPr>
                <w:sz w:val="16"/>
              </w:rPr>
              <w:t>Lightning</w:t>
            </w:r>
          </w:p>
        </w:tc>
        <w:tc>
          <w:tcPr>
            <w:tcW w:type="dxa" w:w="1677"/>
          </w:tcPr>
          <w:p>
            <w:pPr>
              <w:spacing w:after="0"/>
              <w:jc w:val="left"/>
            </w:pPr>
            <w:r>
              <w:rPr>
                <w:sz w:val="16"/>
              </w:rPr>
              <w:t>annualized frequency (the measure FEMA's Local Mitigation Planning Handbook names)</w:t>
            </w:r>
          </w:p>
        </w:tc>
        <w:tc>
          <w:tcPr>
            <w:tcW w:type="dxa" w:w="1485"/>
          </w:tcPr>
          <w:p>
            <w:pPr>
              <w:spacing w:after="0"/>
              <w:jc w:val="right"/>
            </w:pPr>
            <w:r>
              <w:rPr>
                <w:sz w:val="16"/>
              </w:rPr>
              <w:t>1, 2016 to 2016</w:t>
            </w:r>
          </w:p>
        </w:tc>
        <w:tc>
          <w:tcPr>
            <w:tcW w:type="dxa" w:w="1803"/>
          </w:tcPr>
          <w:p>
            <w:pPr>
              <w:spacing w:after="0"/>
              <w:jc w:val="left"/>
            </w:pPr>
          </w:p>
        </w:tc>
        <w:tc>
          <w:tcPr>
            <w:tcW w:type="dxa" w:w="2085"/>
          </w:tcPr>
          <w:p>
            <w:pPr>
              <w:spacing w:after="0"/>
              <w:jc w:val="left"/>
            </w:pPr>
            <w:r>
              <w:rPr>
                <w:sz w:val="16"/>
              </w:rPr>
              <w:t>Lightning, 2016-07-06, $25,000 property; crops not reported (2016 dollars)</w:t>
            </w:r>
          </w:p>
        </w:tc>
        <w:tc>
          <w:tcPr>
            <w:tcW w:type="dxa" w:w="1637"/>
          </w:tcPr>
          <w:p>
            <w:pPr>
              <w:spacing w:after="0"/>
              <w:jc w:val="left"/>
            </w:pPr>
          </w:p>
        </w:tc>
        <w:tc>
          <w:tcPr>
            <w:tcW w:type="dxa" w:w="1542"/>
          </w:tcPr>
          <w:p>
            <w:pPr>
              <w:spacing w:after="0"/>
              <w:jc w:val="left"/>
            </w:pPr>
            <w:r>
              <w:rPr>
                <w:sz w:val="16"/>
              </w:rPr>
              <w:t>No event record names a member place.</w:t>
            </w:r>
          </w:p>
        </w:tc>
        <w:tc>
          <w:tcPr>
            <w:tcW w:type="dxa" w:w="2233"/>
          </w:tcPr>
          <w:p>
            <w:pPr>
              <w:spacing w:after="0"/>
              <w:jc w:val="left"/>
            </w:pPr>
            <w:r>
              <w:rPr>
                <w:sz w:val="16"/>
              </w:rPr>
              <w:t>Storm Events lists lightning with damage or casualties; physical measure in event narratives only; local data required.</w:t>
            </w:r>
          </w:p>
        </w:tc>
      </w:tr>
      <w:tr>
        <w:trPr>
          <w:cantSplit/>
        </w:trPr>
        <w:tc>
          <w:tcPr>
            <w:tcW w:type="dxa" w:w="1650"/>
          </w:tcPr>
          <w:p>
            <w:pPr>
              <w:spacing w:after="0"/>
              <w:jc w:val="left"/>
            </w:pPr>
            <w:r>
              <w:rPr>
                <w:sz w:val="16"/>
              </w:rPr>
              <w:t>High Wind and Strong Wind (outside NRI Strong Wind definition)</w:t>
            </w:r>
          </w:p>
        </w:tc>
        <w:tc>
          <w:tcPr>
            <w:tcW w:type="dxa" w:w="1677"/>
          </w:tcPr>
          <w:p>
            <w:pPr>
              <w:spacing w:after="0"/>
              <w:jc w:val="left"/>
            </w:pPr>
            <w:r>
              <w:rPr>
                <w:sz w:val="16"/>
              </w:rPr>
              <w:t>wind speed (kt and mph)</w:t>
            </w:r>
          </w:p>
        </w:tc>
        <w:tc>
          <w:tcPr>
            <w:tcW w:type="dxa" w:w="1485"/>
          </w:tcPr>
          <w:p>
            <w:pPr>
              <w:spacing w:after="0"/>
              <w:jc w:val="right"/>
            </w:pPr>
            <w:r>
              <w:rPr>
                <w:sz w:val="16"/>
              </w:rPr>
              <w:t>4, 2004 to 2005 (4 zone-level)</w:t>
            </w:r>
          </w:p>
        </w:tc>
        <w:tc>
          <w:tcPr>
            <w:tcW w:type="dxa" w:w="1803"/>
          </w:tcPr>
          <w:p>
            <w:pPr>
              <w:spacing w:after="0"/>
              <w:jc w:val="left"/>
            </w:pPr>
            <w:r>
              <w:rPr>
                <w:sz w:val="16"/>
              </w:rPr>
              <w:t>32 kt (37 mph) to 39 kt (45 mph) (median 36 kt (41 mph)); 4 with a recorded value</w:t>
            </w:r>
          </w:p>
        </w:tc>
        <w:tc>
          <w:tcPr>
            <w:tcW w:type="dxa" w:w="2085"/>
          </w:tcPr>
          <w:p>
            <w:pPr>
              <w:spacing w:after="0"/>
              <w:jc w:val="left"/>
            </w:pPr>
            <w:r>
              <w:rPr>
                <w:sz w:val="16"/>
              </w:rPr>
              <w:t>39 kt (45 mph) estimated gust, Strong Wind, 2004-09-16; NWS zone GAZ092 (SCHLEY), zone-level: may include parts of neighboring counties</w:t>
            </w:r>
          </w:p>
        </w:tc>
        <w:tc>
          <w:tcPr>
            <w:tcW w:type="dxa" w:w="1637"/>
          </w:tcPr>
          <w:p>
            <w:pPr>
              <w:spacing w:after="0"/>
              <w:jc w:val="left"/>
            </w:pPr>
          </w:p>
        </w:tc>
        <w:tc>
          <w:tcPr>
            <w:tcW w:type="dxa" w:w="1542"/>
          </w:tcPr>
          <w:p>
            <w:pPr>
              <w:spacing w:after="0"/>
              <w:jc w:val="left"/>
            </w:pPr>
            <w:r>
              <w:rPr>
                <w:sz w:val="16"/>
              </w:rPr>
              <w:t>Zone-level records: applies countywide; national data do not locate these events within the county.</w:t>
            </w:r>
          </w:p>
        </w:tc>
        <w:tc>
          <w:tcPr>
            <w:tcW w:type="dxa" w:w="2233"/>
          </w:tcPr>
          <w:p>
            <w:pPr>
              <w:spacing w:after="0"/>
              <w:jc w:val="left"/>
            </w:pPr>
          </w:p>
        </w:tc>
      </w:tr>
      <w:tr>
        <w:trPr>
          <w:cantSplit/>
        </w:trPr>
        <w:tc>
          <w:tcPr>
            <w:tcW w:type="dxa" w:w="1650"/>
          </w:tcPr>
          <w:p>
            <w:pPr>
              <w:spacing w:after="0"/>
              <w:jc w:val="left"/>
            </w:pPr>
            <w:r>
              <w:rPr>
                <w:sz w:val="16"/>
              </w:rPr>
              <w:t>Thunderstorm Wind</w:t>
            </w:r>
          </w:p>
        </w:tc>
        <w:tc>
          <w:tcPr>
            <w:tcW w:type="dxa" w:w="1677"/>
          </w:tcPr>
          <w:p>
            <w:pPr>
              <w:spacing w:after="0"/>
              <w:jc w:val="left"/>
            </w:pPr>
            <w:r>
              <w:rPr>
                <w:sz w:val="16"/>
              </w:rPr>
              <w:t>wind speed (kt and mph)</w:t>
            </w:r>
          </w:p>
        </w:tc>
        <w:tc>
          <w:tcPr>
            <w:tcW w:type="dxa" w:w="1485"/>
          </w:tcPr>
          <w:p>
            <w:pPr>
              <w:spacing w:after="0"/>
              <w:jc w:val="right"/>
            </w:pPr>
            <w:r>
              <w:rPr>
                <w:sz w:val="16"/>
              </w:rPr>
              <w:t>42, 1980 to 2025</w:t>
            </w:r>
          </w:p>
        </w:tc>
        <w:tc>
          <w:tcPr>
            <w:tcW w:type="dxa" w:w="1803"/>
          </w:tcPr>
          <w:p>
            <w:pPr>
              <w:spacing w:after="0"/>
              <w:jc w:val="left"/>
            </w:pPr>
            <w:r>
              <w:rPr>
                <w:sz w:val="16"/>
              </w:rPr>
              <w:t>37 kt (43 mph) to 55 kt (63 mph) (median 50 kt (58 mph)); 27 with a recorded value</w:t>
            </w:r>
          </w:p>
        </w:tc>
        <w:tc>
          <w:tcPr>
            <w:tcW w:type="dxa" w:w="2085"/>
          </w:tcPr>
          <w:p>
            <w:pPr>
              <w:spacing w:after="0"/>
              <w:jc w:val="left"/>
            </w:pPr>
            <w:r>
              <w:rPr>
                <w:sz w:val="16"/>
              </w:rPr>
              <w:t>55 kt (63 mph) estimated gust, Thunderstorm Wind, 2015-04-19</w:t>
            </w:r>
          </w:p>
        </w:tc>
        <w:tc>
          <w:tcPr>
            <w:tcW w:type="dxa" w:w="1637"/>
          </w:tcPr>
          <w:p>
            <w:pPr>
              <w:spacing w:after="0"/>
              <w:jc w:val="left"/>
            </w:pPr>
            <w:r>
              <w:rPr>
                <w:sz w:val="16"/>
              </w:rPr>
              <w:t>Thunderstorm Wind, 2011-04-05, $50,000 property; $0 crops (2011 dollars)</w:t>
            </w:r>
          </w:p>
        </w:tc>
        <w:tc>
          <w:tcPr>
            <w:tcW w:type="dxa" w:w="1542"/>
          </w:tcPr>
          <w:p>
            <w:pPr>
              <w:spacing w:after="0"/>
              <w:jc w:val="left"/>
            </w:pPr>
            <w:r>
              <w:rPr>
                <w:sz w:val="16"/>
              </w:rPr>
              <w:t>Event records naming member places: Ellaville city (18 records).</w:t>
            </w:r>
          </w:p>
        </w:tc>
        <w:tc>
          <w:tcPr>
            <w:tcW w:type="dxa" w:w="2233"/>
          </w:tcPr>
          <w:p>
            <w:pPr>
              <w:spacing w:after="0"/>
              <w:jc w:val="left"/>
            </w:pPr>
          </w:p>
        </w:tc>
      </w:tr>
      <w:tr>
        <w:trPr>
          <w:cantSplit/>
        </w:trPr>
        <w:tc>
          <w:tcPr>
            <w:tcW w:type="dxa" w:w="1650"/>
          </w:tcPr>
          <w:p>
            <w:pPr>
              <w:spacing w:after="0"/>
              <w:jc w:val="left"/>
            </w:pPr>
            <w:r>
              <w:rPr>
                <w:sz w:val="16"/>
              </w:rPr>
              <w:t>Tornado</w:t>
            </w:r>
          </w:p>
        </w:tc>
        <w:tc>
          <w:tcPr>
            <w:tcW w:type="dxa" w:w="1677"/>
          </w:tcPr>
          <w:p>
            <w:pPr>
              <w:spacing w:after="0"/>
              <w:jc w:val="left"/>
            </w:pPr>
            <w:r>
              <w:rPr>
                <w:sz w:val="16"/>
              </w:rPr>
              <w:t>Enhanced Fujita (F before Feb 2007)</w:t>
            </w:r>
          </w:p>
        </w:tc>
        <w:tc>
          <w:tcPr>
            <w:tcW w:type="dxa" w:w="1485"/>
          </w:tcPr>
          <w:p>
            <w:pPr>
              <w:spacing w:after="0"/>
              <w:jc w:val="right"/>
            </w:pPr>
            <w:r>
              <w:rPr>
                <w:sz w:val="16"/>
              </w:rPr>
              <w:t>7, 1954 to 2017</w:t>
            </w:r>
          </w:p>
        </w:tc>
        <w:tc>
          <w:tcPr>
            <w:tcW w:type="dxa" w:w="1803"/>
          </w:tcPr>
          <w:p>
            <w:pPr>
              <w:spacing w:after="0"/>
              <w:jc w:val="left"/>
            </w:pPr>
            <w:r>
              <w:rPr>
                <w:sz w:val="16"/>
              </w:rPr>
              <w:t>F/EF0 to F/EF2 (median F/EF2); 7 with a recorded value</w:t>
            </w:r>
          </w:p>
        </w:tc>
        <w:tc>
          <w:tcPr>
            <w:tcW w:type="dxa" w:w="2085"/>
          </w:tcPr>
          <w:p>
            <w:pPr>
              <w:spacing w:after="0"/>
              <w:jc w:val="left"/>
            </w:pPr>
            <w:r>
              <w:rPr>
                <w:sz w:val="16"/>
              </w:rPr>
              <w:t>F2 tornado, 1957-04-05, 8.6 mi path length (records before 1996 may include the whole path; rating and listing come from the county where the tornado began), 400 yd wide, $250,000 property; crops not recorded (1957 dollars), 2 direct deaths, 3 direct injuries</w:t>
            </w:r>
          </w:p>
        </w:tc>
        <w:tc>
          <w:tcPr>
            <w:tcW w:type="dxa" w:w="1637"/>
          </w:tcPr>
          <w:p>
            <w:pPr>
              <w:spacing w:after="0"/>
              <w:jc w:val="left"/>
            </w:pPr>
            <w:r>
              <w:rPr>
                <w:sz w:val="16"/>
              </w:rPr>
              <w:t>Tornado, 2017-04-03, $500,000 property; crops not reported (2017 dollars)</w:t>
            </w:r>
          </w:p>
        </w:tc>
        <w:tc>
          <w:tcPr>
            <w:tcW w:type="dxa" w:w="1542"/>
          </w:tcPr>
          <w:p>
            <w:pPr>
              <w:spacing w:after="0"/>
              <w:jc w:val="left"/>
            </w:pPr>
            <w:r>
              <w:rPr>
                <w:sz w:val="16"/>
              </w:rPr>
              <w:t>Event records naming member places: Ellaville city (2 records).</w:t>
            </w:r>
          </w:p>
        </w:tc>
        <w:tc>
          <w:tcPr>
            <w:tcW w:type="dxa" w:w="2233"/>
          </w:tcPr>
          <w:p>
            <w:pPr>
              <w:spacing w:after="0"/>
              <w:jc w:val="left"/>
            </w:pPr>
            <w:r>
              <w:rPr>
                <w:sz w:val="16"/>
              </w:rPr>
              <w:t>From 1996 on, tornado records are per-county segments and length is the path length within this county (NWS Instruction 10-1605); records before 1996 may give the whole path length, including the path outside this county, and before 1996 a tornado is listed once, under the county where it began, with the whole path's rating; counties farther along the path may not list it. Length is not used to rank tornadoes.</w:t>
            </w:r>
          </w:p>
        </w:tc>
      </w:tr>
      <w:tr>
        <w:trPr>
          <w:cantSplit/>
        </w:trPr>
        <w:tc>
          <w:tcPr>
            <w:tcW w:type="dxa" w:w="1650"/>
          </w:tcPr>
          <w:p>
            <w:pPr>
              <w:spacing w:after="0"/>
              <w:jc w:val="left"/>
            </w:pPr>
            <w:r>
              <w:rPr>
                <w:sz w:val="16"/>
              </w:rPr>
              <w:t>Tsunami</w:t>
            </w:r>
          </w:p>
        </w:tc>
        <w:tc>
          <w:tcPr>
            <w:tcW w:type="dxa" w:w="1677"/>
          </w:tcPr>
          <w:p>
            <w:pPr>
              <w:spacing w:after="0"/>
              <w:jc w:val="left"/>
            </w:pPr>
            <w:r>
              <w:rPr>
                <w:sz w:val="16"/>
              </w:rPr>
              <w:t>none (count and damage)</w:t>
            </w:r>
          </w:p>
        </w:tc>
        <w:tc>
          <w:tcPr>
            <w:tcW w:type="dxa" w:w="1485"/>
          </w:tcPr>
          <w:p>
            <w:pPr>
              <w:spacing w:after="0"/>
              <w:jc w:val="right"/>
            </w:pPr>
            <w:r>
              <w:rPr>
                <w:sz w:val="16"/>
              </w:rPr>
              <w:t>0</w:t>
            </w:r>
          </w:p>
        </w:tc>
        <w:tc>
          <w:tcPr>
            <w:tcW w:type="dxa" w:w="1803"/>
          </w:tcPr>
          <w:p>
            <w:pPr>
              <w:spacing w:after="0"/>
              <w:jc w:val="left"/>
            </w:pPr>
          </w:p>
        </w:tc>
        <w:tc>
          <w:tcPr>
            <w:tcW w:type="dxa" w:w="2085"/>
          </w:tcPr>
          <w:p>
            <w:pPr>
              <w:spacing w:after="0"/>
              <w:jc w:val="left"/>
            </w:pPr>
          </w:p>
        </w:tc>
        <w:tc>
          <w:tcPr>
            <w:tcW w:type="dxa" w:w="1637"/>
          </w:tcPr>
          <w:p>
            <w:pPr>
              <w:spacing w:after="0"/>
              <w:jc w:val="left"/>
            </w:pPr>
          </w:p>
        </w:tc>
        <w:tc>
          <w:tcPr>
            <w:tcW w:type="dxa" w:w="1542"/>
          </w:tcPr>
          <w:p>
            <w:pPr>
              <w:spacing w:after="0"/>
              <w:jc w:val="left"/>
            </w:pPr>
          </w:p>
        </w:tc>
        <w:tc>
          <w:tcPr>
            <w:tcW w:type="dxa" w:w="2233"/>
          </w:tcPr>
          <w:p>
            <w:pPr>
              <w:spacing w:after="0"/>
              <w:jc w:val="left"/>
            </w:pPr>
            <w:r>
              <w:rPr>
                <w:sz w:val="16"/>
              </w:rPr>
              <w:t>Physical measure: in event narratives only; local data required.</w:t>
            </w:r>
          </w:p>
        </w:tc>
      </w:tr>
      <w:tr>
        <w:trPr>
          <w:cantSplit/>
        </w:trPr>
        <w:tc>
          <w:tcPr>
            <w:tcW w:type="dxa" w:w="1650"/>
          </w:tcPr>
          <w:p>
            <w:pPr>
              <w:spacing w:after="0"/>
              <w:jc w:val="left"/>
            </w:pPr>
            <w:r>
              <w:rPr>
                <w:sz w:val="16"/>
              </w:rPr>
              <w:t>Volcanic Ash, Volcanic Ashfall</w:t>
            </w:r>
          </w:p>
        </w:tc>
        <w:tc>
          <w:tcPr>
            <w:tcW w:type="dxa" w:w="1677"/>
          </w:tcPr>
          <w:p>
            <w:pPr>
              <w:spacing w:after="0"/>
              <w:jc w:val="left"/>
            </w:pPr>
            <w:r>
              <w:rPr>
                <w:sz w:val="16"/>
              </w:rPr>
              <w:t>Volcanic Explosivity Index (local data)</w:t>
            </w:r>
          </w:p>
        </w:tc>
        <w:tc>
          <w:tcPr>
            <w:tcW w:type="dxa" w:w="1485"/>
          </w:tcPr>
          <w:p>
            <w:pPr>
              <w:spacing w:after="0"/>
              <w:jc w:val="right"/>
            </w:pPr>
            <w:r>
              <w:rPr>
                <w:sz w:val="16"/>
              </w:rPr>
              <w:t>0</w:t>
            </w:r>
          </w:p>
        </w:tc>
        <w:tc>
          <w:tcPr>
            <w:tcW w:type="dxa" w:w="1803"/>
          </w:tcPr>
          <w:p>
            <w:pPr>
              <w:spacing w:after="0"/>
              <w:jc w:val="left"/>
            </w:pPr>
          </w:p>
        </w:tc>
        <w:tc>
          <w:tcPr>
            <w:tcW w:type="dxa" w:w="2085"/>
          </w:tcPr>
          <w:p>
            <w:pPr>
              <w:spacing w:after="0"/>
              <w:jc w:val="left"/>
            </w:pPr>
          </w:p>
        </w:tc>
        <w:tc>
          <w:tcPr>
            <w:tcW w:type="dxa" w:w="1637"/>
          </w:tcPr>
          <w:p>
            <w:pPr>
              <w:spacing w:after="0"/>
              <w:jc w:val="left"/>
            </w:pPr>
          </w:p>
        </w:tc>
        <w:tc>
          <w:tcPr>
            <w:tcW w:type="dxa" w:w="1542"/>
          </w:tcPr>
          <w:p>
            <w:pPr>
              <w:spacing w:after="0"/>
              <w:jc w:val="left"/>
            </w:pPr>
          </w:p>
        </w:tc>
        <w:tc>
          <w:tcPr>
            <w:tcW w:type="dxa" w:w="2233"/>
          </w:tcPr>
          <w:p>
            <w:pPr>
              <w:spacing w:after="0"/>
              <w:jc w:val="left"/>
            </w:pPr>
            <w:r>
              <w:rPr>
                <w:sz w:val="16"/>
              </w:rPr>
              <w:t>Physical measure: in event narratives only; local data required.</w:t>
            </w:r>
          </w:p>
        </w:tc>
      </w:tr>
      <w:tr>
        <w:trPr>
          <w:cantSplit/>
        </w:trPr>
        <w:tc>
          <w:tcPr>
            <w:tcW w:type="dxa" w:w="1650"/>
          </w:tcPr>
          <w:p>
            <w:pPr>
              <w:spacing w:after="0"/>
              <w:jc w:val="left"/>
            </w:pPr>
            <w:r>
              <w:rPr>
                <w:sz w:val="16"/>
              </w:rPr>
              <w:t>Wildfire</w:t>
            </w:r>
          </w:p>
        </w:tc>
        <w:tc>
          <w:tcPr>
            <w:tcW w:type="dxa" w:w="1677"/>
          </w:tcPr>
          <w:p>
            <w:pPr>
              <w:spacing w:after="0"/>
              <w:jc w:val="left"/>
            </w:pPr>
            <w:r>
              <w:rPr>
                <w:sz w:val="16"/>
              </w:rPr>
              <w:t>acres burned (local data)</w:t>
            </w:r>
          </w:p>
        </w:tc>
        <w:tc>
          <w:tcPr>
            <w:tcW w:type="dxa" w:w="1485"/>
          </w:tcPr>
          <w:p>
            <w:pPr>
              <w:spacing w:after="0"/>
              <w:jc w:val="right"/>
            </w:pPr>
            <w:r>
              <w:rPr>
                <w:sz w:val="16"/>
              </w:rPr>
              <w:t>0</w:t>
            </w:r>
          </w:p>
        </w:tc>
        <w:tc>
          <w:tcPr>
            <w:tcW w:type="dxa" w:w="1803"/>
          </w:tcPr>
          <w:p>
            <w:pPr>
              <w:spacing w:after="0"/>
              <w:jc w:val="left"/>
            </w:pPr>
          </w:p>
        </w:tc>
        <w:tc>
          <w:tcPr>
            <w:tcW w:type="dxa" w:w="2085"/>
          </w:tcPr>
          <w:p>
            <w:pPr>
              <w:spacing w:after="0"/>
              <w:jc w:val="left"/>
            </w:pPr>
          </w:p>
        </w:tc>
        <w:tc>
          <w:tcPr>
            <w:tcW w:type="dxa" w:w="1637"/>
          </w:tcPr>
          <w:p>
            <w:pPr>
              <w:spacing w:after="0"/>
              <w:jc w:val="left"/>
            </w:pPr>
          </w:p>
        </w:tc>
        <w:tc>
          <w:tcPr>
            <w:tcW w:type="dxa" w:w="1542"/>
          </w:tcPr>
          <w:p>
            <w:pPr>
              <w:spacing w:after="0"/>
              <w:jc w:val="left"/>
            </w:pPr>
          </w:p>
        </w:tc>
        <w:tc>
          <w:tcPr>
            <w:tcW w:type="dxa" w:w="2233"/>
          </w:tcPr>
          <w:p>
            <w:pPr>
              <w:spacing w:after="0"/>
              <w:jc w:val="left"/>
            </w:pPr>
            <w:r>
              <w:rPr>
                <w:sz w:val="16"/>
              </w:rPr>
              <w:t>Acres burned: in event narratives only; local data required.</w:t>
            </w:r>
          </w:p>
        </w:tc>
      </w:tr>
      <w:tr>
        <w:trPr>
          <w:cantSplit/>
        </w:trPr>
        <w:tc>
          <w:tcPr>
            <w:tcW w:type="dxa" w:w="1650"/>
          </w:tcPr>
          <w:p>
            <w:pPr>
              <w:spacing w:after="0"/>
              <w:jc w:val="left"/>
            </w:pPr>
            <w:r>
              <w:rPr>
                <w:sz w:val="16"/>
              </w:rPr>
              <w:t>Winter Storm, Heavy Snow, Blizzard, Lake-Effect Snow, Winter Weather, Sleet</w:t>
            </w:r>
          </w:p>
        </w:tc>
        <w:tc>
          <w:tcPr>
            <w:tcW w:type="dxa" w:w="1677"/>
          </w:tcPr>
          <w:p>
            <w:pPr>
              <w:spacing w:after="0"/>
              <w:jc w:val="left"/>
            </w:pPr>
            <w:r>
              <w:rPr>
                <w:sz w:val="16"/>
              </w:rPr>
              <w:t>none in data (snowfall local)</w:t>
            </w:r>
          </w:p>
        </w:tc>
        <w:tc>
          <w:tcPr>
            <w:tcW w:type="dxa" w:w="1485"/>
          </w:tcPr>
          <w:p>
            <w:pPr>
              <w:spacing w:after="0"/>
              <w:jc w:val="right"/>
            </w:pPr>
            <w:r>
              <w:rPr>
                <w:sz w:val="16"/>
              </w:rPr>
              <w:t>8, 2002 to 2025 (8 zone-level)</w:t>
            </w:r>
          </w:p>
        </w:tc>
        <w:tc>
          <w:tcPr>
            <w:tcW w:type="dxa" w:w="1803"/>
          </w:tcPr>
          <w:p>
            <w:pPr>
              <w:spacing w:after="0"/>
              <w:jc w:val="left"/>
            </w:pPr>
          </w:p>
        </w:tc>
        <w:tc>
          <w:tcPr>
            <w:tcW w:type="dxa" w:w="2085"/>
          </w:tcPr>
          <w:p>
            <w:pPr>
              <w:spacing w:after="0"/>
              <w:jc w:val="left"/>
            </w:pPr>
            <w:r>
              <w:rPr>
                <w:sz w:val="16"/>
              </w:rPr>
              <w:t>Winter Storm, 2005-01-28, $25,000 property; crops not reported, reported for the zone (2005 dollars); NWS zone GAZ092 (SCHLEY), zone-level: may include parts of neighboring counties</w:t>
            </w:r>
          </w:p>
        </w:tc>
        <w:tc>
          <w:tcPr>
            <w:tcW w:type="dxa" w:w="1637"/>
          </w:tcPr>
          <w:p>
            <w:pPr>
              <w:spacing w:after="0"/>
              <w:jc w:val="left"/>
            </w:pPr>
          </w:p>
        </w:tc>
        <w:tc>
          <w:tcPr>
            <w:tcW w:type="dxa" w:w="1542"/>
          </w:tcPr>
          <w:p>
            <w:pPr>
              <w:spacing w:after="0"/>
              <w:jc w:val="left"/>
            </w:pPr>
            <w:r>
              <w:rPr>
                <w:sz w:val="16"/>
              </w:rPr>
              <w:t>Zone-level records: applies countywide; national data do not locate these events within the county.</w:t>
            </w:r>
          </w:p>
        </w:tc>
        <w:tc>
          <w:tcPr>
            <w:tcW w:type="dxa" w:w="2233"/>
          </w:tcPr>
          <w:p>
            <w:pPr>
              <w:spacing w:after="0"/>
              <w:jc w:val="left"/>
            </w:pPr>
            <w:r>
              <w:rPr>
                <w:sz w:val="16"/>
              </w:rPr>
              <w:t>Snow depth: in event narratives only; local data required.</w:t>
            </w:r>
          </w:p>
        </w:tc>
      </w:tr>
    </w:tbl>
    <w:p>
      <w:pPr>
        <w:spacing w:after="40" w:before="60"/>
      </w:pPr>
      <w:r>
        <w:rPr>
          <w:sz w:val="15"/>
        </w:rPr>
        <w:t>Storm Events records are more complete after 1996; before 1996 only Tornado (from 1950), Hail and Thunderstorm Wind (from 1955) exist. Zone-level records are placed with NWS zone-county files, which exist from 2020 on; an earlier record is placed by its zone number in the nearest later file only when its zone name matches that file, records from zones NWS renumbered are placed by name or left out, and a record whose zone is in no known file is left out of every count, so counts before 2020 can be low. Some current zones are also missing from the NWS files, so recent counts can be low too.</w:t>
      </w:r>
    </w:p>
    <w:p>
      <w:pPr>
        <w:spacing w:after="40" w:before="0"/>
      </w:pPr>
      <w:r>
        <w:rPr>
          <w:sz w:val="15"/>
        </w:rPr>
        <w:t>Dollars are nominal (as reported), labeled with the year; not adjusted for inflation.</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20" w:before="0"/>
      </w:pPr>
      <w:r>
        <w:rPr>
          <w:b/>
          <w:color w:val="555555"/>
          <w:sz w:val="15"/>
        </w:rPr>
        <w:t xml:space="preserve">Source: </w:t>
      </w:r>
      <w:r>
        <w:rPr>
          <w:color w:val="555555"/>
          <w:sz w:val="15"/>
        </w:rPr>
        <w:t xml:space="preserve">NOAA National Weather Service, NWS county-public forecast zones correlation file, version bp03mr20 to bp16ap26 (11 files; newest bp16ap26), pulled 2026-09-28, </w:t>
      </w:r>
      <w:hyperlink r:id="rId17">
        <w:r>
          <w:rPr>
            <w:color w:val="1F4E99"/>
            <w:sz w:val="15"/>
            <w:u w:val="single"/>
          </w:rPr>
          <w:t>https://www.weather.gov/gis/ZoneCounty</w:t>
        </w:r>
      </w:hyperlink>
    </w:p>
    <w:p>
      <w:pPr>
        <w:spacing w:after="80" w:before="0"/>
      </w:pPr>
    </w:p>
    <w:p>
      <w:pPr>
        <w:pStyle w:val="Heading2"/>
        <w:keepNext/>
        <w:spacing w:after="80"/>
      </w:pPr>
      <w:r>
        <w:rPr/>
        <w:t>Supports B1-d: previous occurrences</w:t>
      </w:r>
    </w:p>
    <w:p>
      <w:pPr>
        <w:keepNext/>
        <w:spacing w:after="80" w:before="0"/>
      </w:pPr>
      <w:r>
        <w:rPr>
          <w:i/>
          <w:color w:val="555555"/>
          <w:sz w:val="15"/>
        </w:rPr>
        <w:t>GEMA template letter: B</w:t>
      </w:r>
    </w:p>
    <w:p>
      <w:pPr>
        <w:keepNext/>
        <w:spacing w:after="40" w:before="0"/>
      </w:pPr>
      <w:r>
        <w:rPr>
          <w:b/>
        </w:rPr>
        <w:t xml:space="preserve">Declaration rows: </w:t>
      </w:r>
      <w:r>
        <w:rPr/>
        <w:t>12</w:t>
      </w:r>
    </w:p>
    <w:p>
      <w:pPr>
        <w:keepNext/>
        <w:spacing w:after="40" w:before="0"/>
      </w:pPr>
      <w:r>
        <w:rPr>
          <w:b/>
        </w:rPr>
        <w:t xml:space="preserve">Counted incidents: </w:t>
      </w:r>
      <w:r>
        <w:rPr/>
        <w:t>7</w:t>
      </w:r>
    </w:p>
    <w:p>
      <w:pPr>
        <w:pStyle w:val="Heading3"/>
        <w:keepNext/>
        <w:spacing w:after="80"/>
      </w:pPr>
      <w:r>
        <w:rPr/>
        <w:t>Federal disaster declarations for this county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Federal disaster declarations for this county"/>
        <w:tblDescription w:val="Hazard Plain table b1d_declarations"/>
      </w:tblPr>
      <w:tblGrid>
        <w:gridCol w:w="1183"/>
        <w:gridCol w:w="1183"/>
        <w:gridCol w:w="1183"/>
        <w:gridCol w:w="1590"/>
        <w:gridCol w:w="2125"/>
        <w:gridCol w:w="2608"/>
        <w:gridCol w:w="1631"/>
        <w:gridCol w:w="1590"/>
        <w:gridCol w:w="1020"/>
      </w:tblGrid>
      <w:tr>
        <w:trPr>
          <w:cantSplit/>
          <w:tblHeader/>
        </w:trPr>
        <w:tc>
          <w:tcPr>
            <w:tcW w:type="dxa" w:w="1183"/>
            <w:shd w:val="clear" w:color="auto" w:fill="E8E8E8"/>
          </w:tcPr>
          <w:p>
            <w:pPr>
              <w:spacing w:after="0"/>
              <w:jc w:val="left"/>
            </w:pPr>
            <w:r>
              <w:rPr>
                <w:b/>
                <w:sz w:val="16"/>
              </w:rPr>
              <w:t>Declared</w:t>
            </w:r>
          </w:p>
        </w:tc>
        <w:tc>
          <w:tcPr>
            <w:tcW w:type="dxa" w:w="1183"/>
            <w:shd w:val="clear" w:color="auto" w:fill="E8E8E8"/>
          </w:tcPr>
          <w:p>
            <w:pPr>
              <w:spacing w:after="0"/>
              <w:jc w:val="left"/>
            </w:pPr>
            <w:r>
              <w:rPr>
                <w:b/>
                <w:sz w:val="16"/>
              </w:rPr>
              <w:t>Incident began</w:t>
            </w:r>
          </w:p>
        </w:tc>
        <w:tc>
          <w:tcPr>
            <w:tcW w:type="dxa" w:w="1183"/>
            <w:shd w:val="clear" w:color="auto" w:fill="E8E8E8"/>
          </w:tcPr>
          <w:p>
            <w:pPr>
              <w:spacing w:after="0"/>
              <w:jc w:val="left"/>
            </w:pPr>
            <w:r>
              <w:rPr>
                <w:b/>
                <w:sz w:val="16"/>
              </w:rPr>
              <w:t>FEMA number</w:t>
            </w:r>
          </w:p>
        </w:tc>
        <w:tc>
          <w:tcPr>
            <w:tcW w:type="dxa" w:w="1590"/>
            <w:shd w:val="clear" w:color="auto" w:fill="E8E8E8"/>
          </w:tcPr>
          <w:p>
            <w:pPr>
              <w:spacing w:after="0"/>
              <w:jc w:val="left"/>
            </w:pPr>
            <w:r>
              <w:rPr>
                <w:b/>
                <w:sz w:val="16"/>
              </w:rPr>
              <w:t>Type</w:t>
            </w:r>
          </w:p>
        </w:tc>
        <w:tc>
          <w:tcPr>
            <w:tcW w:type="dxa" w:w="2125"/>
            <w:shd w:val="clear" w:color="auto" w:fill="E8E8E8"/>
          </w:tcPr>
          <w:p>
            <w:pPr>
              <w:spacing w:after="0"/>
              <w:jc w:val="left"/>
            </w:pPr>
            <w:r>
              <w:rPr>
                <w:b/>
                <w:sz w:val="16"/>
              </w:rPr>
              <w:t>Title</w:t>
            </w:r>
          </w:p>
        </w:tc>
        <w:tc>
          <w:tcPr>
            <w:tcW w:type="dxa" w:w="2608"/>
            <w:shd w:val="clear" w:color="auto" w:fill="E8E8E8"/>
          </w:tcPr>
          <w:p>
            <w:pPr>
              <w:spacing w:after="0"/>
              <w:jc w:val="left"/>
            </w:pPr>
            <w:r>
              <w:rPr>
                <w:b/>
                <w:sz w:val="16"/>
              </w:rPr>
              <w:t>Mapped hazard</w:t>
            </w:r>
          </w:p>
        </w:tc>
        <w:tc>
          <w:tcPr>
            <w:tcW w:type="dxa" w:w="1631"/>
            <w:shd w:val="clear" w:color="auto" w:fill="E8E8E8"/>
          </w:tcPr>
          <w:p>
            <w:pPr>
              <w:spacing w:after="0"/>
              <w:jc w:val="right"/>
            </w:pPr>
            <w:r>
              <w:rPr>
                <w:b/>
                <w:sz w:val="16"/>
              </w:rPr>
              <w:t>County Public Assistance</w:t>
            </w:r>
          </w:p>
          <w:p>
            <w:pPr>
              <w:spacing w:after="0"/>
              <w:jc w:val="right"/>
            </w:pPr>
            <w:r>
              <w:rPr>
                <w:i/>
                <w:color w:val="555555"/>
                <w:sz w:val="14"/>
              </w:rPr>
              <w:t>federal share obligated, nominal dollars</w:t>
            </w:r>
          </w:p>
        </w:tc>
        <w:tc>
          <w:tcPr>
            <w:tcW w:type="dxa" w:w="1590"/>
            <w:shd w:val="clear" w:color="auto" w:fill="E8E8E8"/>
          </w:tcPr>
          <w:p>
            <w:pPr>
              <w:spacing w:after="0"/>
              <w:jc w:val="left"/>
            </w:pPr>
            <w:r>
              <w:rPr>
                <w:b/>
                <w:sz w:val="16"/>
              </w:rPr>
              <w:t>Flags</w:t>
            </w:r>
          </w:p>
        </w:tc>
        <w:tc>
          <w:tcPr>
            <w:tcW w:type="dxa" w:w="1020"/>
            <w:shd w:val="clear" w:color="auto" w:fill="E8E8E8"/>
          </w:tcPr>
          <w:p>
            <w:pPr>
              <w:spacing w:after="0"/>
              <w:jc w:val="left"/>
            </w:pPr>
            <w:r>
              <w:rPr>
                <w:b/>
                <w:sz w:val="16"/>
              </w:rPr>
              <w:t>Notes</w:t>
            </w:r>
          </w:p>
        </w:tc>
      </w:tr>
      <w:tr>
        <w:trPr>
          <w:cantSplit/>
        </w:trPr>
        <w:tc>
          <w:tcPr>
            <w:tcW w:type="dxa" w:w="1183"/>
          </w:tcPr>
          <w:p>
            <w:pPr>
              <w:spacing w:after="0"/>
              <w:jc w:val="left"/>
            </w:pPr>
            <w:r>
              <w:rPr>
                <w:sz w:val="16"/>
              </w:rPr>
              <w:t>2026-01-24</w:t>
            </w:r>
          </w:p>
        </w:tc>
        <w:tc>
          <w:tcPr>
            <w:tcW w:type="dxa" w:w="1183"/>
          </w:tcPr>
          <w:p>
            <w:pPr>
              <w:spacing w:after="0"/>
              <w:jc w:val="left"/>
            </w:pPr>
            <w:r>
              <w:rPr>
                <w:sz w:val="16"/>
              </w:rPr>
              <w:t>2026-01-22</w:t>
            </w:r>
          </w:p>
        </w:tc>
        <w:tc>
          <w:tcPr>
            <w:tcW w:type="dxa" w:w="1183"/>
          </w:tcPr>
          <w:p>
            <w:pPr>
              <w:spacing w:after="0"/>
              <w:jc w:val="left"/>
            </w:pPr>
            <w:r>
              <w:rPr>
                <w:sz w:val="16"/>
              </w:rPr>
              <w:t>EM-3642-GA</w:t>
            </w:r>
          </w:p>
        </w:tc>
        <w:tc>
          <w:tcPr>
            <w:tcW w:type="dxa" w:w="1590"/>
          </w:tcPr>
          <w:p>
            <w:pPr>
              <w:spacing w:after="0"/>
              <w:jc w:val="left"/>
            </w:pPr>
            <w:r>
              <w:rPr>
                <w:sz w:val="16"/>
              </w:rPr>
              <w:t>Emergency</w:t>
            </w:r>
          </w:p>
        </w:tc>
        <w:tc>
          <w:tcPr>
            <w:tcW w:type="dxa" w:w="2125"/>
          </w:tcPr>
          <w:p>
            <w:pPr>
              <w:spacing w:after="0"/>
              <w:jc w:val="left"/>
            </w:pPr>
            <w:r>
              <w:rPr>
                <w:sz w:val="16"/>
              </w:rPr>
              <w:t>SEVERE WINTER STORM</w:t>
            </w:r>
          </w:p>
        </w:tc>
        <w:tc>
          <w:tcPr>
            <w:tcW w:type="dxa" w:w="2608"/>
          </w:tcPr>
          <w:p>
            <w:pPr>
              <w:spacing w:after="0"/>
              <w:jc w:val="left"/>
            </w:pPr>
            <w:r>
              <w:rPr>
                <w:sz w:val="16"/>
              </w:rPr>
              <w:t>Winter Weather</w:t>
            </w:r>
          </w:p>
        </w:tc>
        <w:tc>
          <w:tcPr>
            <w:tcW w:type="dxa" w:w="1631"/>
          </w:tcPr>
          <w:p>
            <w:pPr>
              <w:spacing w:after="0"/>
              <w:jc w:val="right"/>
            </w:pPr>
            <w:r>
              <w:rPr>
                <w:sz w:val="16"/>
              </w:rPr>
              <w:t>none found</w:t>
            </w:r>
          </w:p>
        </w:tc>
        <w:tc>
          <w:tcPr>
            <w:tcW w:type="dxa" w:w="1590"/>
          </w:tcPr>
          <w:p>
            <w:pPr>
              <w:spacing w:after="0"/>
              <w:jc w:val="left"/>
            </w:pPr>
            <w:r>
              <w:rPr>
                <w:sz w:val="16"/>
              </w:rPr>
              <w:t>new since last plan; within last 5 years</w:t>
            </w:r>
          </w:p>
        </w:tc>
        <w:tc>
          <w:tcPr>
            <w:tcW w:type="dxa" w:w="1020"/>
          </w:tcPr>
          <w:p>
            <w:pPr>
              <w:spacing w:after="0"/>
              <w:jc w:val="left"/>
            </w:pPr>
          </w:p>
        </w:tc>
      </w:tr>
      <w:tr>
        <w:trPr>
          <w:cantSplit/>
        </w:trPr>
        <w:tc>
          <w:tcPr>
            <w:tcW w:type="dxa" w:w="1183"/>
          </w:tcPr>
          <w:p>
            <w:pPr>
              <w:spacing w:after="0"/>
              <w:jc w:val="left"/>
            </w:pPr>
            <w:r>
              <w:rPr>
                <w:sz w:val="16"/>
              </w:rPr>
              <w:t>2024-09-26</w:t>
            </w:r>
          </w:p>
        </w:tc>
        <w:tc>
          <w:tcPr>
            <w:tcW w:type="dxa" w:w="1183"/>
          </w:tcPr>
          <w:p>
            <w:pPr>
              <w:spacing w:after="0"/>
              <w:jc w:val="left"/>
            </w:pPr>
            <w:r>
              <w:rPr>
                <w:sz w:val="16"/>
              </w:rPr>
              <w:t>2024-09-24</w:t>
            </w:r>
          </w:p>
        </w:tc>
        <w:tc>
          <w:tcPr>
            <w:tcW w:type="dxa" w:w="1183"/>
          </w:tcPr>
          <w:p>
            <w:pPr>
              <w:spacing w:after="0"/>
              <w:jc w:val="left"/>
            </w:pPr>
            <w:r>
              <w:rPr>
                <w:sz w:val="16"/>
              </w:rPr>
              <w:t>EM-3616-GA</w:t>
            </w:r>
          </w:p>
        </w:tc>
        <w:tc>
          <w:tcPr>
            <w:tcW w:type="dxa" w:w="1590"/>
          </w:tcPr>
          <w:p>
            <w:pPr>
              <w:spacing w:after="0"/>
              <w:jc w:val="left"/>
            </w:pPr>
            <w:r>
              <w:rPr>
                <w:sz w:val="16"/>
              </w:rPr>
              <w:t>Emergency</w:t>
            </w:r>
          </w:p>
        </w:tc>
        <w:tc>
          <w:tcPr>
            <w:tcW w:type="dxa" w:w="2125"/>
          </w:tcPr>
          <w:p>
            <w:pPr>
              <w:spacing w:after="0"/>
              <w:jc w:val="left"/>
            </w:pPr>
            <w:r>
              <w:rPr>
                <w:sz w:val="16"/>
              </w:rPr>
              <w:t>HURRICANE HELENE</w:t>
            </w:r>
          </w:p>
        </w:tc>
        <w:tc>
          <w:tcPr>
            <w:tcW w:type="dxa" w:w="2608"/>
          </w:tcPr>
          <w:p>
            <w:pPr>
              <w:spacing w:after="0"/>
              <w:jc w:val="left"/>
            </w:pPr>
            <w:r>
              <w:rPr>
                <w:sz w:val="16"/>
              </w:rPr>
              <w:t>Hurricane</w:t>
            </w:r>
          </w:p>
        </w:tc>
        <w:tc>
          <w:tcPr>
            <w:tcW w:type="dxa" w:w="1631"/>
          </w:tcPr>
          <w:p>
            <w:pPr>
              <w:spacing w:after="0"/>
              <w:jc w:val="right"/>
            </w:pPr>
            <w:r>
              <w:rPr>
                <w:sz w:val="16"/>
              </w:rPr>
              <w:t>none found</w:t>
            </w:r>
          </w:p>
        </w:tc>
        <w:tc>
          <w:tcPr>
            <w:tcW w:type="dxa" w:w="1590"/>
          </w:tcPr>
          <w:p>
            <w:pPr>
              <w:spacing w:after="0"/>
              <w:jc w:val="left"/>
            </w:pPr>
            <w:r>
              <w:rPr>
                <w:sz w:val="16"/>
              </w:rPr>
              <w:t>new since last plan; within last 5 years</w:t>
            </w:r>
          </w:p>
        </w:tc>
        <w:tc>
          <w:tcPr>
            <w:tcW w:type="dxa" w:w="1020"/>
          </w:tcPr>
          <w:p>
            <w:pPr>
              <w:spacing w:after="0"/>
              <w:jc w:val="left"/>
            </w:pPr>
          </w:p>
        </w:tc>
      </w:tr>
      <w:tr>
        <w:trPr>
          <w:cantSplit/>
        </w:trPr>
        <w:tc>
          <w:tcPr>
            <w:tcW w:type="dxa" w:w="1183"/>
          </w:tcPr>
          <w:p>
            <w:pPr>
              <w:spacing w:after="0"/>
              <w:jc w:val="left"/>
            </w:pPr>
            <w:r>
              <w:rPr>
                <w:sz w:val="16"/>
              </w:rPr>
              <w:t>2020-03-29</w:t>
            </w:r>
          </w:p>
        </w:tc>
        <w:tc>
          <w:tcPr>
            <w:tcW w:type="dxa" w:w="1183"/>
          </w:tcPr>
          <w:p>
            <w:pPr>
              <w:spacing w:after="0"/>
              <w:jc w:val="left"/>
            </w:pPr>
            <w:r>
              <w:rPr>
                <w:sz w:val="16"/>
              </w:rPr>
              <w:t>2020-01-20</w:t>
            </w:r>
          </w:p>
        </w:tc>
        <w:tc>
          <w:tcPr>
            <w:tcW w:type="dxa" w:w="1183"/>
          </w:tcPr>
          <w:p>
            <w:pPr>
              <w:spacing w:after="0"/>
              <w:jc w:val="left"/>
            </w:pPr>
            <w:r>
              <w:rPr>
                <w:sz w:val="16"/>
              </w:rPr>
              <w:t>DR-4501-GA</w:t>
            </w:r>
          </w:p>
        </w:tc>
        <w:tc>
          <w:tcPr>
            <w:tcW w:type="dxa" w:w="1590"/>
          </w:tcPr>
          <w:p>
            <w:pPr>
              <w:spacing w:after="0"/>
              <w:jc w:val="left"/>
            </w:pPr>
            <w:r>
              <w:rPr>
                <w:sz w:val="16"/>
              </w:rPr>
              <w:t>Major disaster</w:t>
            </w:r>
          </w:p>
        </w:tc>
        <w:tc>
          <w:tcPr>
            <w:tcW w:type="dxa" w:w="2125"/>
          </w:tcPr>
          <w:p>
            <w:pPr>
              <w:spacing w:after="0"/>
              <w:jc w:val="left"/>
            </w:pPr>
            <w:r>
              <w:rPr>
                <w:sz w:val="16"/>
              </w:rPr>
              <w:t>COVID-19 PANDEMIC</w:t>
            </w:r>
          </w:p>
        </w:tc>
        <w:tc>
          <w:tcPr>
            <w:tcW w:type="dxa" w:w="2608"/>
          </w:tcPr>
          <w:p>
            <w:pPr>
              <w:spacing w:after="0"/>
              <w:jc w:val="left"/>
            </w:pPr>
            <w:r>
              <w:rPr>
                <w:sz w:val="16"/>
              </w:rPr>
              <w:t>Non-natural, not counted</w:t>
            </w:r>
          </w:p>
        </w:tc>
        <w:tc>
          <w:tcPr>
            <w:tcW w:type="dxa" w:w="1631"/>
          </w:tcPr>
          <w:p>
            <w:pPr>
              <w:spacing w:after="0"/>
              <w:jc w:val="right"/>
            </w:pPr>
            <w:r>
              <w:rPr>
                <w:sz w:val="16"/>
              </w:rPr>
              <w:t>none found</w:t>
            </w:r>
          </w:p>
        </w:tc>
        <w:tc>
          <w:tcPr>
            <w:tcW w:type="dxa" w:w="1590"/>
          </w:tcPr>
          <w:p>
            <w:pPr>
              <w:spacing w:after="0"/>
              <w:jc w:val="left"/>
            </w:pPr>
          </w:p>
        </w:tc>
        <w:tc>
          <w:tcPr>
            <w:tcW w:type="dxa" w:w="1020"/>
          </w:tcPr>
          <w:p>
            <w:pPr>
              <w:spacing w:after="0"/>
              <w:jc w:val="left"/>
            </w:pPr>
          </w:p>
        </w:tc>
      </w:tr>
      <w:tr>
        <w:trPr>
          <w:cantSplit/>
        </w:trPr>
        <w:tc>
          <w:tcPr>
            <w:tcW w:type="dxa" w:w="1183"/>
          </w:tcPr>
          <w:p>
            <w:pPr>
              <w:spacing w:after="0"/>
              <w:jc w:val="left"/>
            </w:pPr>
            <w:r>
              <w:rPr>
                <w:sz w:val="16"/>
              </w:rPr>
              <w:t>2020-03-13</w:t>
            </w:r>
          </w:p>
        </w:tc>
        <w:tc>
          <w:tcPr>
            <w:tcW w:type="dxa" w:w="1183"/>
          </w:tcPr>
          <w:p>
            <w:pPr>
              <w:spacing w:after="0"/>
              <w:jc w:val="left"/>
            </w:pPr>
            <w:r>
              <w:rPr>
                <w:sz w:val="16"/>
              </w:rPr>
              <w:t>2020-01-20</w:t>
            </w:r>
          </w:p>
        </w:tc>
        <w:tc>
          <w:tcPr>
            <w:tcW w:type="dxa" w:w="1183"/>
          </w:tcPr>
          <w:p>
            <w:pPr>
              <w:spacing w:after="0"/>
              <w:jc w:val="left"/>
            </w:pPr>
            <w:r>
              <w:rPr>
                <w:sz w:val="16"/>
              </w:rPr>
              <w:t>EM-3464-GA</w:t>
            </w:r>
          </w:p>
        </w:tc>
        <w:tc>
          <w:tcPr>
            <w:tcW w:type="dxa" w:w="1590"/>
          </w:tcPr>
          <w:p>
            <w:pPr>
              <w:spacing w:after="0"/>
              <w:jc w:val="left"/>
            </w:pPr>
            <w:r>
              <w:rPr>
                <w:sz w:val="16"/>
              </w:rPr>
              <w:t>Emergency</w:t>
            </w:r>
          </w:p>
        </w:tc>
        <w:tc>
          <w:tcPr>
            <w:tcW w:type="dxa" w:w="2125"/>
          </w:tcPr>
          <w:p>
            <w:pPr>
              <w:spacing w:after="0"/>
              <w:jc w:val="left"/>
            </w:pPr>
            <w:r>
              <w:rPr>
                <w:sz w:val="16"/>
              </w:rPr>
              <w:t>COVID-19</w:t>
            </w:r>
          </w:p>
        </w:tc>
        <w:tc>
          <w:tcPr>
            <w:tcW w:type="dxa" w:w="2608"/>
          </w:tcPr>
          <w:p>
            <w:pPr>
              <w:spacing w:after="0"/>
              <w:jc w:val="left"/>
            </w:pPr>
            <w:r>
              <w:rPr>
                <w:sz w:val="16"/>
              </w:rPr>
              <w:t>Non-natural, not counted</w:t>
            </w:r>
          </w:p>
        </w:tc>
        <w:tc>
          <w:tcPr>
            <w:tcW w:type="dxa" w:w="1631"/>
          </w:tcPr>
          <w:p>
            <w:pPr>
              <w:spacing w:after="0"/>
              <w:jc w:val="right"/>
            </w:pPr>
            <w:r>
              <w:rPr>
                <w:sz w:val="16"/>
              </w:rPr>
              <w:t>none found</w:t>
            </w:r>
          </w:p>
        </w:tc>
        <w:tc>
          <w:tcPr>
            <w:tcW w:type="dxa" w:w="1590"/>
          </w:tcPr>
          <w:p>
            <w:pPr>
              <w:spacing w:after="0"/>
              <w:jc w:val="left"/>
            </w:pPr>
          </w:p>
        </w:tc>
        <w:tc>
          <w:tcPr>
            <w:tcW w:type="dxa" w:w="1020"/>
          </w:tcPr>
          <w:p>
            <w:pPr>
              <w:spacing w:after="0"/>
              <w:jc w:val="left"/>
            </w:pPr>
            <w:r>
              <w:rPr>
                <w:sz w:val="16"/>
              </w:rPr>
              <w:t>same incident as DR-4501</w:t>
            </w:r>
          </w:p>
        </w:tc>
      </w:tr>
      <w:tr>
        <w:trPr>
          <w:cantSplit/>
        </w:trPr>
        <w:tc>
          <w:tcPr>
            <w:tcW w:type="dxa" w:w="1183"/>
          </w:tcPr>
          <w:p>
            <w:pPr>
              <w:spacing w:after="0"/>
              <w:jc w:val="left"/>
            </w:pPr>
            <w:r>
              <w:rPr>
                <w:sz w:val="16"/>
              </w:rPr>
              <w:t>2018-10-14</w:t>
            </w:r>
          </w:p>
        </w:tc>
        <w:tc>
          <w:tcPr>
            <w:tcW w:type="dxa" w:w="1183"/>
          </w:tcPr>
          <w:p>
            <w:pPr>
              <w:spacing w:after="0"/>
              <w:jc w:val="left"/>
            </w:pPr>
            <w:r>
              <w:rPr>
                <w:sz w:val="16"/>
              </w:rPr>
              <w:t>2018-10-09</w:t>
            </w:r>
          </w:p>
        </w:tc>
        <w:tc>
          <w:tcPr>
            <w:tcW w:type="dxa" w:w="1183"/>
          </w:tcPr>
          <w:p>
            <w:pPr>
              <w:spacing w:after="0"/>
              <w:jc w:val="left"/>
            </w:pPr>
            <w:r>
              <w:rPr>
                <w:sz w:val="16"/>
              </w:rPr>
              <w:t>DR-4400-GA</w:t>
            </w:r>
          </w:p>
        </w:tc>
        <w:tc>
          <w:tcPr>
            <w:tcW w:type="dxa" w:w="1590"/>
          </w:tcPr>
          <w:p>
            <w:pPr>
              <w:spacing w:after="0"/>
              <w:jc w:val="left"/>
            </w:pPr>
            <w:r>
              <w:rPr>
                <w:sz w:val="16"/>
              </w:rPr>
              <w:t>Major disaster</w:t>
            </w:r>
          </w:p>
        </w:tc>
        <w:tc>
          <w:tcPr>
            <w:tcW w:type="dxa" w:w="2125"/>
          </w:tcPr>
          <w:p>
            <w:pPr>
              <w:spacing w:after="0"/>
              <w:jc w:val="left"/>
            </w:pPr>
            <w:r>
              <w:rPr>
                <w:sz w:val="16"/>
              </w:rPr>
              <w:t>HURRICANE MICHAEL</w:t>
            </w:r>
          </w:p>
        </w:tc>
        <w:tc>
          <w:tcPr>
            <w:tcW w:type="dxa" w:w="2608"/>
          </w:tcPr>
          <w:p>
            <w:pPr>
              <w:spacing w:after="0"/>
              <w:jc w:val="left"/>
            </w:pPr>
            <w:r>
              <w:rPr>
                <w:sz w:val="16"/>
              </w:rPr>
              <w:t>Hurricane</w:t>
            </w:r>
          </w:p>
        </w:tc>
        <w:tc>
          <w:tcPr>
            <w:tcW w:type="dxa" w:w="1631"/>
          </w:tcPr>
          <w:p>
            <w:pPr>
              <w:spacing w:after="0"/>
              <w:jc w:val="right"/>
            </w:pPr>
            <w:r>
              <w:rPr>
                <w:sz w:val="16"/>
              </w:rPr>
              <w:t>none found</w:t>
            </w:r>
          </w:p>
        </w:tc>
        <w:tc>
          <w:tcPr>
            <w:tcW w:type="dxa" w:w="1590"/>
          </w:tcPr>
          <w:p>
            <w:pPr>
              <w:spacing w:after="0"/>
              <w:jc w:val="left"/>
            </w:pPr>
          </w:p>
        </w:tc>
        <w:tc>
          <w:tcPr>
            <w:tcW w:type="dxa" w:w="1020"/>
          </w:tcPr>
          <w:p>
            <w:pPr>
              <w:spacing w:after="0"/>
              <w:jc w:val="left"/>
            </w:pPr>
          </w:p>
        </w:tc>
      </w:tr>
      <w:tr>
        <w:trPr>
          <w:cantSplit/>
        </w:trPr>
        <w:tc>
          <w:tcPr>
            <w:tcW w:type="dxa" w:w="1183"/>
          </w:tcPr>
          <w:p>
            <w:pPr>
              <w:spacing w:after="0"/>
              <w:jc w:val="left"/>
            </w:pPr>
            <w:r>
              <w:rPr>
                <w:sz w:val="16"/>
              </w:rPr>
              <w:t>2018-10-10</w:t>
            </w:r>
          </w:p>
        </w:tc>
        <w:tc>
          <w:tcPr>
            <w:tcW w:type="dxa" w:w="1183"/>
          </w:tcPr>
          <w:p>
            <w:pPr>
              <w:spacing w:after="0"/>
              <w:jc w:val="left"/>
            </w:pPr>
            <w:r>
              <w:rPr>
                <w:sz w:val="16"/>
              </w:rPr>
              <w:t>2018-10-09</w:t>
            </w:r>
          </w:p>
        </w:tc>
        <w:tc>
          <w:tcPr>
            <w:tcW w:type="dxa" w:w="1183"/>
          </w:tcPr>
          <w:p>
            <w:pPr>
              <w:spacing w:after="0"/>
              <w:jc w:val="left"/>
            </w:pPr>
            <w:r>
              <w:rPr>
                <w:sz w:val="16"/>
              </w:rPr>
              <w:t>EM-3406-GA</w:t>
            </w:r>
          </w:p>
        </w:tc>
        <w:tc>
          <w:tcPr>
            <w:tcW w:type="dxa" w:w="1590"/>
          </w:tcPr>
          <w:p>
            <w:pPr>
              <w:spacing w:after="0"/>
              <w:jc w:val="left"/>
            </w:pPr>
            <w:r>
              <w:rPr>
                <w:sz w:val="16"/>
              </w:rPr>
              <w:t>Emergency</w:t>
            </w:r>
          </w:p>
        </w:tc>
        <w:tc>
          <w:tcPr>
            <w:tcW w:type="dxa" w:w="2125"/>
          </w:tcPr>
          <w:p>
            <w:pPr>
              <w:spacing w:after="0"/>
              <w:jc w:val="left"/>
            </w:pPr>
            <w:r>
              <w:rPr>
                <w:sz w:val="16"/>
              </w:rPr>
              <w:t>HURRICANE MICHAEL</w:t>
            </w:r>
          </w:p>
        </w:tc>
        <w:tc>
          <w:tcPr>
            <w:tcW w:type="dxa" w:w="2608"/>
          </w:tcPr>
          <w:p>
            <w:pPr>
              <w:spacing w:after="0"/>
              <w:jc w:val="left"/>
            </w:pPr>
            <w:r>
              <w:rPr>
                <w:sz w:val="16"/>
              </w:rPr>
              <w:t>Hurricane</w:t>
            </w:r>
          </w:p>
        </w:tc>
        <w:tc>
          <w:tcPr>
            <w:tcW w:type="dxa" w:w="1631"/>
          </w:tcPr>
          <w:p>
            <w:pPr>
              <w:spacing w:after="0"/>
              <w:jc w:val="right"/>
            </w:pPr>
            <w:r>
              <w:rPr>
                <w:sz w:val="16"/>
              </w:rPr>
              <w:t>none found</w:t>
            </w:r>
          </w:p>
        </w:tc>
        <w:tc>
          <w:tcPr>
            <w:tcW w:type="dxa" w:w="1590"/>
          </w:tcPr>
          <w:p>
            <w:pPr>
              <w:spacing w:after="0"/>
              <w:jc w:val="left"/>
            </w:pPr>
          </w:p>
        </w:tc>
        <w:tc>
          <w:tcPr>
            <w:tcW w:type="dxa" w:w="1020"/>
          </w:tcPr>
          <w:p>
            <w:pPr>
              <w:spacing w:after="0"/>
              <w:jc w:val="left"/>
            </w:pPr>
            <w:r>
              <w:rPr>
                <w:sz w:val="16"/>
              </w:rPr>
              <w:t>same incident as DR-4400</w:t>
            </w:r>
          </w:p>
        </w:tc>
      </w:tr>
      <w:tr>
        <w:trPr>
          <w:cantSplit/>
        </w:trPr>
        <w:tc>
          <w:tcPr>
            <w:tcW w:type="dxa" w:w="1183"/>
          </w:tcPr>
          <w:p>
            <w:pPr>
              <w:spacing w:after="0"/>
              <w:jc w:val="left"/>
            </w:pPr>
            <w:r>
              <w:rPr>
                <w:sz w:val="16"/>
              </w:rPr>
              <w:t>2017-09-15</w:t>
            </w:r>
          </w:p>
        </w:tc>
        <w:tc>
          <w:tcPr>
            <w:tcW w:type="dxa" w:w="1183"/>
          </w:tcPr>
          <w:p>
            <w:pPr>
              <w:spacing w:after="0"/>
              <w:jc w:val="left"/>
            </w:pPr>
            <w:r>
              <w:rPr>
                <w:sz w:val="16"/>
              </w:rPr>
              <w:t>2017-09-07</w:t>
            </w:r>
          </w:p>
        </w:tc>
        <w:tc>
          <w:tcPr>
            <w:tcW w:type="dxa" w:w="1183"/>
          </w:tcPr>
          <w:p>
            <w:pPr>
              <w:spacing w:after="0"/>
              <w:jc w:val="left"/>
            </w:pPr>
            <w:r>
              <w:rPr>
                <w:sz w:val="16"/>
              </w:rPr>
              <w:t>DR-4338-GA</w:t>
            </w:r>
          </w:p>
        </w:tc>
        <w:tc>
          <w:tcPr>
            <w:tcW w:type="dxa" w:w="1590"/>
          </w:tcPr>
          <w:p>
            <w:pPr>
              <w:spacing w:after="0"/>
              <w:jc w:val="left"/>
            </w:pPr>
            <w:r>
              <w:rPr>
                <w:sz w:val="16"/>
              </w:rPr>
              <w:t>Major disaster</w:t>
            </w:r>
          </w:p>
        </w:tc>
        <w:tc>
          <w:tcPr>
            <w:tcW w:type="dxa" w:w="2125"/>
          </w:tcPr>
          <w:p>
            <w:pPr>
              <w:spacing w:after="0"/>
              <w:jc w:val="left"/>
            </w:pPr>
            <w:r>
              <w:rPr>
                <w:sz w:val="16"/>
              </w:rPr>
              <w:t>HURRICANE IRMA</w:t>
            </w:r>
          </w:p>
        </w:tc>
        <w:tc>
          <w:tcPr>
            <w:tcW w:type="dxa" w:w="2608"/>
          </w:tcPr>
          <w:p>
            <w:pPr>
              <w:spacing w:after="0"/>
              <w:jc w:val="left"/>
            </w:pPr>
            <w:r>
              <w:rPr>
                <w:sz w:val="16"/>
              </w:rPr>
              <w:t>Hurricane</w:t>
            </w:r>
          </w:p>
        </w:tc>
        <w:tc>
          <w:tcPr>
            <w:tcW w:type="dxa" w:w="1631"/>
          </w:tcPr>
          <w:p>
            <w:pPr>
              <w:spacing w:after="0"/>
              <w:jc w:val="right"/>
            </w:pPr>
            <w:r>
              <w:rPr>
                <w:sz w:val="16"/>
              </w:rPr>
              <w:t>$24,940.07</w:t>
            </w:r>
          </w:p>
        </w:tc>
        <w:tc>
          <w:tcPr>
            <w:tcW w:type="dxa" w:w="1590"/>
          </w:tcPr>
          <w:p>
            <w:pPr>
              <w:spacing w:after="0"/>
              <w:jc w:val="left"/>
            </w:pPr>
          </w:p>
        </w:tc>
        <w:tc>
          <w:tcPr>
            <w:tcW w:type="dxa" w:w="1020"/>
          </w:tcPr>
          <w:p>
            <w:pPr>
              <w:spacing w:after="0"/>
              <w:jc w:val="left"/>
            </w:pPr>
          </w:p>
        </w:tc>
      </w:tr>
      <w:tr>
        <w:trPr>
          <w:cantSplit/>
        </w:trPr>
        <w:tc>
          <w:tcPr>
            <w:tcW w:type="dxa" w:w="1183"/>
          </w:tcPr>
          <w:p>
            <w:pPr>
              <w:spacing w:after="0"/>
              <w:jc w:val="left"/>
            </w:pPr>
            <w:r>
              <w:rPr>
                <w:sz w:val="16"/>
              </w:rPr>
              <w:t>2017-09-08</w:t>
            </w:r>
          </w:p>
        </w:tc>
        <w:tc>
          <w:tcPr>
            <w:tcW w:type="dxa" w:w="1183"/>
          </w:tcPr>
          <w:p>
            <w:pPr>
              <w:spacing w:after="0"/>
              <w:jc w:val="left"/>
            </w:pPr>
            <w:r>
              <w:rPr>
                <w:sz w:val="16"/>
              </w:rPr>
              <w:t>2017-09-07</w:t>
            </w:r>
          </w:p>
        </w:tc>
        <w:tc>
          <w:tcPr>
            <w:tcW w:type="dxa" w:w="1183"/>
          </w:tcPr>
          <w:p>
            <w:pPr>
              <w:spacing w:after="0"/>
              <w:jc w:val="left"/>
            </w:pPr>
            <w:r>
              <w:rPr>
                <w:sz w:val="16"/>
              </w:rPr>
              <w:t>EM-3387-GA</w:t>
            </w:r>
          </w:p>
        </w:tc>
        <w:tc>
          <w:tcPr>
            <w:tcW w:type="dxa" w:w="1590"/>
          </w:tcPr>
          <w:p>
            <w:pPr>
              <w:spacing w:after="0"/>
              <w:jc w:val="left"/>
            </w:pPr>
            <w:r>
              <w:rPr>
                <w:sz w:val="16"/>
              </w:rPr>
              <w:t>Emergency</w:t>
            </w:r>
          </w:p>
        </w:tc>
        <w:tc>
          <w:tcPr>
            <w:tcW w:type="dxa" w:w="2125"/>
          </w:tcPr>
          <w:p>
            <w:pPr>
              <w:spacing w:after="0"/>
              <w:jc w:val="left"/>
            </w:pPr>
            <w:r>
              <w:rPr>
                <w:sz w:val="16"/>
              </w:rPr>
              <w:t>HURRICANE IRMA</w:t>
            </w:r>
          </w:p>
        </w:tc>
        <w:tc>
          <w:tcPr>
            <w:tcW w:type="dxa" w:w="2608"/>
          </w:tcPr>
          <w:p>
            <w:pPr>
              <w:spacing w:after="0"/>
              <w:jc w:val="left"/>
            </w:pPr>
            <w:r>
              <w:rPr>
                <w:sz w:val="16"/>
              </w:rPr>
              <w:t>Hurricane</w:t>
            </w:r>
          </w:p>
        </w:tc>
        <w:tc>
          <w:tcPr>
            <w:tcW w:type="dxa" w:w="1631"/>
          </w:tcPr>
          <w:p>
            <w:pPr>
              <w:spacing w:after="0"/>
              <w:jc w:val="right"/>
            </w:pPr>
            <w:r>
              <w:rPr>
                <w:sz w:val="16"/>
              </w:rPr>
              <w:t>none found</w:t>
            </w:r>
          </w:p>
        </w:tc>
        <w:tc>
          <w:tcPr>
            <w:tcW w:type="dxa" w:w="1590"/>
          </w:tcPr>
          <w:p>
            <w:pPr>
              <w:spacing w:after="0"/>
              <w:jc w:val="left"/>
            </w:pPr>
          </w:p>
        </w:tc>
        <w:tc>
          <w:tcPr>
            <w:tcW w:type="dxa" w:w="1020"/>
          </w:tcPr>
          <w:p>
            <w:pPr>
              <w:spacing w:after="0"/>
              <w:jc w:val="left"/>
            </w:pPr>
            <w:r>
              <w:rPr>
                <w:sz w:val="16"/>
              </w:rPr>
              <w:t>same incident as DR-4338</w:t>
            </w:r>
          </w:p>
        </w:tc>
      </w:tr>
      <w:tr>
        <w:trPr>
          <w:cantSplit/>
        </w:trPr>
        <w:tc>
          <w:tcPr>
            <w:tcW w:type="dxa" w:w="1183"/>
          </w:tcPr>
          <w:p>
            <w:pPr>
              <w:spacing w:after="0"/>
              <w:jc w:val="left"/>
            </w:pPr>
            <w:r>
              <w:rPr>
                <w:sz w:val="16"/>
              </w:rPr>
              <w:t>2005-09-05</w:t>
            </w:r>
          </w:p>
        </w:tc>
        <w:tc>
          <w:tcPr>
            <w:tcW w:type="dxa" w:w="1183"/>
          </w:tcPr>
          <w:p>
            <w:pPr>
              <w:spacing w:after="0"/>
              <w:jc w:val="left"/>
            </w:pPr>
            <w:r>
              <w:rPr>
                <w:sz w:val="16"/>
              </w:rPr>
              <w:t>2005-08-27</w:t>
            </w:r>
          </w:p>
        </w:tc>
        <w:tc>
          <w:tcPr>
            <w:tcW w:type="dxa" w:w="1183"/>
          </w:tcPr>
          <w:p>
            <w:pPr>
              <w:spacing w:after="0"/>
              <w:jc w:val="left"/>
            </w:pPr>
            <w:r>
              <w:rPr>
                <w:sz w:val="16"/>
              </w:rPr>
              <w:t>EM-3218-GA</w:t>
            </w:r>
          </w:p>
        </w:tc>
        <w:tc>
          <w:tcPr>
            <w:tcW w:type="dxa" w:w="1590"/>
          </w:tcPr>
          <w:p>
            <w:pPr>
              <w:spacing w:after="0"/>
              <w:jc w:val="left"/>
            </w:pPr>
            <w:r>
              <w:rPr>
                <w:sz w:val="16"/>
              </w:rPr>
              <w:t>Emergency</w:t>
            </w:r>
          </w:p>
        </w:tc>
        <w:tc>
          <w:tcPr>
            <w:tcW w:type="dxa" w:w="2125"/>
          </w:tcPr>
          <w:p>
            <w:pPr>
              <w:spacing w:after="0"/>
              <w:jc w:val="left"/>
            </w:pPr>
            <w:r>
              <w:rPr>
                <w:sz w:val="16"/>
              </w:rPr>
              <w:t>HURRICANE KATRINA EVACUATION</w:t>
            </w:r>
          </w:p>
        </w:tc>
        <w:tc>
          <w:tcPr>
            <w:tcW w:type="dxa" w:w="2608"/>
          </w:tcPr>
          <w:p>
            <w:pPr>
              <w:spacing w:after="0"/>
              <w:jc w:val="left"/>
            </w:pPr>
            <w:r>
              <w:rPr>
                <w:sz w:val="16"/>
              </w:rPr>
              <w:t>Hurricane: evacuation support, not a local hazard event; not counted</w:t>
            </w:r>
          </w:p>
        </w:tc>
        <w:tc>
          <w:tcPr>
            <w:tcW w:type="dxa" w:w="1631"/>
          </w:tcPr>
          <w:p>
            <w:pPr>
              <w:spacing w:after="0"/>
              <w:jc w:val="right"/>
            </w:pPr>
            <w:r>
              <w:rPr>
                <w:sz w:val="16"/>
              </w:rPr>
              <w:t>none found</w:t>
            </w:r>
          </w:p>
        </w:tc>
        <w:tc>
          <w:tcPr>
            <w:tcW w:type="dxa" w:w="1590"/>
          </w:tcPr>
          <w:p>
            <w:pPr>
              <w:spacing w:after="0"/>
              <w:jc w:val="left"/>
            </w:pPr>
          </w:p>
        </w:tc>
        <w:tc>
          <w:tcPr>
            <w:tcW w:type="dxa" w:w="1020"/>
          </w:tcPr>
          <w:p>
            <w:pPr>
              <w:spacing w:after="0"/>
              <w:jc w:val="left"/>
            </w:pPr>
          </w:p>
        </w:tc>
      </w:tr>
      <w:tr>
        <w:trPr>
          <w:cantSplit/>
        </w:trPr>
        <w:tc>
          <w:tcPr>
            <w:tcW w:type="dxa" w:w="1183"/>
          </w:tcPr>
          <w:p>
            <w:pPr>
              <w:spacing w:after="0"/>
              <w:jc w:val="left"/>
            </w:pPr>
            <w:r>
              <w:rPr>
                <w:sz w:val="16"/>
              </w:rPr>
              <w:t>2004-09-24</w:t>
            </w:r>
          </w:p>
        </w:tc>
        <w:tc>
          <w:tcPr>
            <w:tcW w:type="dxa" w:w="1183"/>
          </w:tcPr>
          <w:p>
            <w:pPr>
              <w:spacing w:after="0"/>
              <w:jc w:val="left"/>
            </w:pPr>
            <w:r>
              <w:rPr>
                <w:sz w:val="16"/>
              </w:rPr>
              <w:t>2004-09-03</w:t>
            </w:r>
          </w:p>
        </w:tc>
        <w:tc>
          <w:tcPr>
            <w:tcW w:type="dxa" w:w="1183"/>
          </w:tcPr>
          <w:p>
            <w:pPr>
              <w:spacing w:after="0"/>
              <w:jc w:val="left"/>
            </w:pPr>
            <w:r>
              <w:rPr>
                <w:sz w:val="16"/>
              </w:rPr>
              <w:t>DR-1560-GA</w:t>
            </w:r>
          </w:p>
        </w:tc>
        <w:tc>
          <w:tcPr>
            <w:tcW w:type="dxa" w:w="1590"/>
          </w:tcPr>
          <w:p>
            <w:pPr>
              <w:spacing w:after="0"/>
              <w:jc w:val="left"/>
            </w:pPr>
            <w:r>
              <w:rPr>
                <w:sz w:val="16"/>
              </w:rPr>
              <w:t>Major disaster</w:t>
            </w:r>
          </w:p>
        </w:tc>
        <w:tc>
          <w:tcPr>
            <w:tcW w:type="dxa" w:w="2125"/>
          </w:tcPr>
          <w:p>
            <w:pPr>
              <w:spacing w:after="0"/>
              <w:jc w:val="left"/>
            </w:pPr>
            <w:r>
              <w:rPr>
                <w:sz w:val="16"/>
              </w:rPr>
              <w:t>TROPICAL STORM FRANCES</w:t>
            </w:r>
          </w:p>
        </w:tc>
        <w:tc>
          <w:tcPr>
            <w:tcW w:type="dxa" w:w="2608"/>
          </w:tcPr>
          <w:p>
            <w:pPr>
              <w:spacing w:after="0"/>
              <w:jc w:val="left"/>
            </w:pPr>
            <w:r>
              <w:rPr>
                <w:sz w:val="16"/>
              </w:rPr>
              <w:t>Hurricane</w:t>
            </w:r>
          </w:p>
        </w:tc>
        <w:tc>
          <w:tcPr>
            <w:tcW w:type="dxa" w:w="1631"/>
          </w:tcPr>
          <w:p>
            <w:pPr>
              <w:spacing w:after="0"/>
              <w:jc w:val="right"/>
            </w:pPr>
            <w:r>
              <w:rPr>
                <w:sz w:val="16"/>
              </w:rPr>
              <w:t>$21,552</w:t>
            </w:r>
          </w:p>
        </w:tc>
        <w:tc>
          <w:tcPr>
            <w:tcW w:type="dxa" w:w="1590"/>
          </w:tcPr>
          <w:p>
            <w:pPr>
              <w:spacing w:after="0"/>
              <w:jc w:val="left"/>
            </w:pPr>
          </w:p>
        </w:tc>
        <w:tc>
          <w:tcPr>
            <w:tcW w:type="dxa" w:w="1020"/>
          </w:tcPr>
          <w:p>
            <w:pPr>
              <w:spacing w:after="0"/>
              <w:jc w:val="left"/>
            </w:pPr>
          </w:p>
        </w:tc>
      </w:tr>
      <w:tr>
        <w:trPr>
          <w:cantSplit/>
        </w:trPr>
        <w:tc>
          <w:tcPr>
            <w:tcW w:type="dxa" w:w="1183"/>
          </w:tcPr>
          <w:p>
            <w:pPr>
              <w:spacing w:after="0"/>
              <w:jc w:val="left"/>
            </w:pPr>
            <w:r>
              <w:rPr>
                <w:sz w:val="16"/>
              </w:rPr>
              <w:t>1994-07-07</w:t>
            </w:r>
          </w:p>
        </w:tc>
        <w:tc>
          <w:tcPr>
            <w:tcW w:type="dxa" w:w="1183"/>
          </w:tcPr>
          <w:p>
            <w:pPr>
              <w:spacing w:after="0"/>
              <w:jc w:val="left"/>
            </w:pPr>
            <w:r>
              <w:rPr>
                <w:sz w:val="16"/>
              </w:rPr>
              <w:t>1994-07-03</w:t>
            </w:r>
          </w:p>
        </w:tc>
        <w:tc>
          <w:tcPr>
            <w:tcW w:type="dxa" w:w="1183"/>
          </w:tcPr>
          <w:p>
            <w:pPr>
              <w:spacing w:after="0"/>
              <w:jc w:val="left"/>
            </w:pPr>
            <w:r>
              <w:rPr>
                <w:sz w:val="16"/>
              </w:rPr>
              <w:t>DR-1033-GA</w:t>
            </w:r>
          </w:p>
        </w:tc>
        <w:tc>
          <w:tcPr>
            <w:tcW w:type="dxa" w:w="1590"/>
          </w:tcPr>
          <w:p>
            <w:pPr>
              <w:spacing w:after="0"/>
              <w:jc w:val="left"/>
            </w:pPr>
            <w:r>
              <w:rPr>
                <w:sz w:val="16"/>
              </w:rPr>
              <w:t>Major disaster</w:t>
            </w:r>
          </w:p>
        </w:tc>
        <w:tc>
          <w:tcPr>
            <w:tcW w:type="dxa" w:w="2125"/>
          </w:tcPr>
          <w:p>
            <w:pPr>
              <w:spacing w:after="0"/>
              <w:jc w:val="left"/>
            </w:pPr>
            <w:r>
              <w:rPr>
                <w:sz w:val="16"/>
              </w:rPr>
              <w:t>TORNADOES, FLOODING TORRENTIAL RAIN(TROP STORM ALBERTO)</w:t>
            </w:r>
          </w:p>
        </w:tc>
        <w:tc>
          <w:tcPr>
            <w:tcW w:type="dxa" w:w="2608"/>
          </w:tcPr>
          <w:p>
            <w:pPr>
              <w:spacing w:after="0"/>
              <w:jc w:val="left"/>
            </w:pPr>
            <w:r>
              <w:rPr>
                <w:sz w:val="16"/>
              </w:rPr>
              <w:t>Tornado (primary); also designated: Hurricane, Inland Flooding</w:t>
            </w:r>
          </w:p>
        </w:tc>
        <w:tc>
          <w:tcPr>
            <w:tcW w:type="dxa" w:w="1631"/>
          </w:tcPr>
          <w:p>
            <w:pPr>
              <w:spacing w:after="0"/>
              <w:jc w:val="right"/>
            </w:pPr>
            <w:r>
              <w:rPr>
                <w:sz w:val="16"/>
              </w:rPr>
              <w:t>none found</w:t>
            </w:r>
          </w:p>
        </w:tc>
        <w:tc>
          <w:tcPr>
            <w:tcW w:type="dxa" w:w="1590"/>
          </w:tcPr>
          <w:p>
            <w:pPr>
              <w:spacing w:after="0"/>
              <w:jc w:val="left"/>
            </w:pPr>
          </w:p>
        </w:tc>
        <w:tc>
          <w:tcPr>
            <w:tcW w:type="dxa" w:w="1020"/>
          </w:tcPr>
          <w:p>
            <w:pPr>
              <w:spacing w:after="0"/>
              <w:jc w:val="left"/>
            </w:pPr>
          </w:p>
        </w:tc>
      </w:tr>
      <w:tr>
        <w:trPr>
          <w:cantSplit/>
        </w:trPr>
        <w:tc>
          <w:tcPr>
            <w:tcW w:type="dxa" w:w="1183"/>
          </w:tcPr>
          <w:p>
            <w:pPr>
              <w:spacing w:after="0"/>
              <w:jc w:val="left"/>
            </w:pPr>
            <w:r>
              <w:rPr>
                <w:sz w:val="16"/>
              </w:rPr>
              <w:t>1977-07-20</w:t>
            </w:r>
          </w:p>
        </w:tc>
        <w:tc>
          <w:tcPr>
            <w:tcW w:type="dxa" w:w="1183"/>
          </w:tcPr>
          <w:p>
            <w:pPr>
              <w:spacing w:after="0"/>
              <w:jc w:val="left"/>
            </w:pPr>
            <w:r>
              <w:rPr>
                <w:sz w:val="16"/>
              </w:rPr>
              <w:t>1977-07-20</w:t>
            </w:r>
          </w:p>
        </w:tc>
        <w:tc>
          <w:tcPr>
            <w:tcW w:type="dxa" w:w="1183"/>
          </w:tcPr>
          <w:p>
            <w:pPr>
              <w:spacing w:after="0"/>
              <w:jc w:val="left"/>
            </w:pPr>
            <w:r>
              <w:rPr>
                <w:sz w:val="16"/>
              </w:rPr>
              <w:t>EM-3044-GA</w:t>
            </w:r>
          </w:p>
        </w:tc>
        <w:tc>
          <w:tcPr>
            <w:tcW w:type="dxa" w:w="1590"/>
          </w:tcPr>
          <w:p>
            <w:pPr>
              <w:spacing w:after="0"/>
              <w:jc w:val="left"/>
            </w:pPr>
            <w:r>
              <w:rPr>
                <w:sz w:val="16"/>
              </w:rPr>
              <w:t>Emergency</w:t>
            </w:r>
          </w:p>
        </w:tc>
        <w:tc>
          <w:tcPr>
            <w:tcW w:type="dxa" w:w="2125"/>
          </w:tcPr>
          <w:p>
            <w:pPr>
              <w:spacing w:after="0"/>
              <w:jc w:val="left"/>
            </w:pPr>
            <w:r>
              <w:rPr>
                <w:sz w:val="16"/>
              </w:rPr>
              <w:t>DROUGHT</w:t>
            </w:r>
          </w:p>
        </w:tc>
        <w:tc>
          <w:tcPr>
            <w:tcW w:type="dxa" w:w="2608"/>
          </w:tcPr>
          <w:p>
            <w:pPr>
              <w:spacing w:after="0"/>
              <w:jc w:val="left"/>
            </w:pPr>
            <w:r>
              <w:rPr>
                <w:sz w:val="16"/>
              </w:rPr>
              <w:t>Drought</w:t>
            </w:r>
          </w:p>
        </w:tc>
        <w:tc>
          <w:tcPr>
            <w:tcW w:type="dxa" w:w="1631"/>
          </w:tcPr>
          <w:p>
            <w:pPr>
              <w:spacing w:after="0"/>
              <w:jc w:val="right"/>
            </w:pPr>
            <w:r>
              <w:rPr>
                <w:sz w:val="16"/>
              </w:rPr>
              <w:t>none found</w:t>
            </w:r>
          </w:p>
        </w:tc>
        <w:tc>
          <w:tcPr>
            <w:tcW w:type="dxa" w:w="1590"/>
          </w:tcPr>
          <w:p>
            <w:pPr>
              <w:spacing w:after="0"/>
              <w:jc w:val="left"/>
            </w:pPr>
          </w:p>
        </w:tc>
        <w:tc>
          <w:tcPr>
            <w:tcW w:type="dxa" w:w="1020"/>
          </w:tcPr>
          <w:p>
            <w:pPr>
              <w:spacing w:after="0"/>
              <w:jc w:val="left"/>
            </w:pPr>
          </w:p>
        </w:tc>
      </w:tr>
    </w:tbl>
    <w:p>
      <w:pPr>
        <w:spacing w:after="40" w:before="60"/>
      </w:pPr>
      <w:r>
        <w:rPr>
          <w:sz w:val="15"/>
        </w:rPr>
        <w:t>County Public Assistance: applicants the FEMA record places in this county, including any state agencies FEMA files there; statewide rows are listed on the state page; federal share obligated, nominal dollars.</w:t>
      </w:r>
    </w:p>
    <w:p>
      <w:pPr>
        <w:spacing w:after="40" w:before="0"/>
      </w:pPr>
      <w:r>
        <w:rPr>
          <w:sz w:val="15"/>
        </w:rPr>
        <w:t>Dollars are nominal (as reported), labeled with the year; not adjusted for inflation.</w:t>
      </w:r>
    </w:p>
    <w:p>
      <w:pPr>
        <w:spacing w:after="20" w:before="0"/>
      </w:pPr>
      <w:r>
        <w:rPr>
          <w:b/>
          <w:color w:val="555555"/>
          <w:sz w:val="15"/>
        </w:rPr>
        <w:t xml:space="preserve">Source: </w:t>
      </w:r>
      <w:r>
        <w:rPr>
          <w:color w:val="555555"/>
          <w:sz w:val="15"/>
        </w:rPr>
        <w:t xml:space="preserve">FEMA, </w:t>
      </w:r>
      <w:hyperlink r:id="rId18">
        <w:r>
          <w:rPr>
            <w:color w:val="1F4E99"/>
            <w:sz w:val="15"/>
            <w:u w:val="single"/>
          </w:rPr>
          <w:t>OpenFEMA DisasterDeclarationsSummaries v2</w:t>
        </w:r>
      </w:hyperlink>
      <w:r>
        <w:rPr>
          <w:color w:val="555555"/>
          <w:sz w:val="15"/>
        </w:rPr>
        <w:t xml:space="preserve">, version 2026-09-27T010817Z, pulled 2026-09-28, </w:t>
      </w:r>
      <w:hyperlink r:id="rId19">
        <w:r>
          <w:rPr>
            <w:color w:val="1F4E99"/>
            <w:sz w:val="15"/>
            <w:u w:val="single"/>
          </w:rPr>
          <w:t>https://www.fema.gov/api/open/v2/DisasterDeclarationsSummaries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20">
        <w:r>
          <w:rPr>
            <w:color w:val="1F4E99"/>
            <w:sz w:val="15"/>
            <w:u w:val="single"/>
          </w:rPr>
          <w:t>OpenFEMA PublicAssistanceFundedProjectsSummaries v1</w:t>
        </w:r>
      </w:hyperlink>
      <w:r>
        <w:rPr>
          <w:color w:val="555555"/>
          <w:sz w:val="15"/>
        </w:rPr>
        <w:t xml:space="preserve">, version 2026-09-26T151157Z, pulled 2026-09-28, </w:t>
      </w:r>
      <w:hyperlink r:id="rId21">
        <w:r>
          <w:rPr>
            <w:color w:val="1F4E99"/>
            <w:sz w:val="15"/>
            <w:u w:val="single"/>
          </w:rPr>
          <w:t>https://www.fema.gov/api/open/v1/PublicAssistanceFundedProjectsSummaries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pStyle w:val="Heading3"/>
        <w:keepNext/>
        <w:spacing w:after="80"/>
      </w:pPr>
      <w:r>
        <w:rPr/>
        <w:t>Statewide declarations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Statewide declarations"/>
        <w:tblDescription w:val="Hazard Plain table b1d_statewide"/>
      </w:tblPr>
      <w:tblGrid>
        <w:gridCol w:w="1730"/>
        <w:gridCol w:w="1730"/>
        <w:gridCol w:w="1581"/>
        <w:gridCol w:w="2326"/>
        <w:gridCol w:w="1581"/>
        <w:gridCol w:w="3003"/>
        <w:gridCol w:w="1081"/>
        <w:gridCol w:w="1081"/>
      </w:tblGrid>
      <w:tr>
        <w:trPr>
          <w:cantSplit/>
          <w:tblHeader/>
        </w:trPr>
        <w:tc>
          <w:tcPr>
            <w:tcW w:type="dxa" w:w="1730"/>
            <w:shd w:val="clear" w:color="auto" w:fill="E8E8E8"/>
          </w:tcPr>
          <w:p>
            <w:pPr>
              <w:spacing w:after="0"/>
              <w:jc w:val="left"/>
            </w:pPr>
            <w:r>
              <w:rPr>
                <w:b/>
                <w:sz w:val="16"/>
              </w:rPr>
              <w:t>Declared</w:t>
            </w:r>
          </w:p>
        </w:tc>
        <w:tc>
          <w:tcPr>
            <w:tcW w:type="dxa" w:w="1730"/>
            <w:shd w:val="clear" w:color="auto" w:fill="E8E8E8"/>
          </w:tcPr>
          <w:p>
            <w:pPr>
              <w:spacing w:after="0"/>
              <w:jc w:val="left"/>
            </w:pPr>
            <w:r>
              <w:rPr>
                <w:b/>
                <w:sz w:val="16"/>
              </w:rPr>
              <w:t>Incident began</w:t>
            </w:r>
          </w:p>
        </w:tc>
        <w:tc>
          <w:tcPr>
            <w:tcW w:type="dxa" w:w="1581"/>
            <w:shd w:val="clear" w:color="auto" w:fill="E8E8E8"/>
          </w:tcPr>
          <w:p>
            <w:pPr>
              <w:spacing w:after="0"/>
              <w:jc w:val="left"/>
            </w:pPr>
            <w:r>
              <w:rPr>
                <w:b/>
                <w:sz w:val="16"/>
              </w:rPr>
              <w:t>FEMA number</w:t>
            </w:r>
          </w:p>
        </w:tc>
        <w:tc>
          <w:tcPr>
            <w:tcW w:type="dxa" w:w="2326"/>
            <w:shd w:val="clear" w:color="auto" w:fill="E8E8E8"/>
          </w:tcPr>
          <w:p>
            <w:pPr>
              <w:spacing w:after="0"/>
              <w:jc w:val="left"/>
            </w:pPr>
            <w:r>
              <w:rPr>
                <w:b/>
                <w:sz w:val="16"/>
              </w:rPr>
              <w:t>Type</w:t>
            </w:r>
          </w:p>
        </w:tc>
        <w:tc>
          <w:tcPr>
            <w:tcW w:type="dxa" w:w="1581"/>
            <w:shd w:val="clear" w:color="auto" w:fill="E8E8E8"/>
          </w:tcPr>
          <w:p>
            <w:pPr>
              <w:spacing w:after="0"/>
              <w:jc w:val="left"/>
            </w:pPr>
            <w:r>
              <w:rPr>
                <w:b/>
                <w:sz w:val="16"/>
              </w:rPr>
              <w:t>Title</w:t>
            </w:r>
          </w:p>
        </w:tc>
        <w:tc>
          <w:tcPr>
            <w:tcW w:type="dxa" w:w="3003"/>
            <w:shd w:val="clear" w:color="auto" w:fill="E8E8E8"/>
          </w:tcPr>
          <w:p>
            <w:pPr>
              <w:spacing w:after="0"/>
              <w:jc w:val="left"/>
            </w:pPr>
            <w:r>
              <w:rPr>
                <w:b/>
                <w:sz w:val="16"/>
              </w:rPr>
              <w:t>Mapped hazard</w:t>
            </w:r>
          </w:p>
        </w:tc>
        <w:tc>
          <w:tcPr>
            <w:tcW w:type="dxa" w:w="1081"/>
            <w:shd w:val="clear" w:color="auto" w:fill="E8E8E8"/>
          </w:tcPr>
          <w:p>
            <w:pPr>
              <w:spacing w:after="0"/>
              <w:jc w:val="left"/>
            </w:pPr>
            <w:r>
              <w:rPr>
                <w:b/>
                <w:sz w:val="16"/>
              </w:rPr>
              <w:t>Flags</w:t>
            </w:r>
          </w:p>
        </w:tc>
        <w:tc>
          <w:tcPr>
            <w:tcW w:type="dxa" w:w="1081"/>
            <w:shd w:val="clear" w:color="auto" w:fill="E8E8E8"/>
          </w:tcPr>
          <w:p>
            <w:pPr>
              <w:spacing w:after="0"/>
              <w:jc w:val="left"/>
            </w:pPr>
            <w:r>
              <w:rPr>
                <w:b/>
                <w:sz w:val="16"/>
              </w:rPr>
              <w:t>Notes</w:t>
            </w:r>
          </w:p>
        </w:tc>
      </w:tr>
      <w:tr>
        <w:trPr>
          <w:cantSplit/>
        </w:trPr>
        <w:tc>
          <w:tcPr>
            <w:tcW w:type="dxa" w:w="1730"/>
          </w:tcPr>
          <w:p>
            <w:pPr>
              <w:spacing w:after="0"/>
              <w:jc w:val="left"/>
            </w:pPr>
            <w:r>
              <w:rPr>
                <w:sz w:val="16"/>
              </w:rPr>
              <w:t>1964-11-04</w:t>
            </w:r>
          </w:p>
        </w:tc>
        <w:tc>
          <w:tcPr>
            <w:tcW w:type="dxa" w:w="1730"/>
          </w:tcPr>
          <w:p>
            <w:pPr>
              <w:spacing w:after="0"/>
              <w:jc w:val="left"/>
            </w:pPr>
            <w:r>
              <w:rPr>
                <w:sz w:val="16"/>
              </w:rPr>
              <w:t>1964-11-04</w:t>
            </w:r>
          </w:p>
        </w:tc>
        <w:tc>
          <w:tcPr>
            <w:tcW w:type="dxa" w:w="1581"/>
          </w:tcPr>
          <w:p>
            <w:pPr>
              <w:spacing w:after="0"/>
              <w:jc w:val="left"/>
            </w:pPr>
            <w:r>
              <w:rPr>
                <w:sz w:val="16"/>
              </w:rPr>
              <w:t>DR-180-GA</w:t>
            </w:r>
          </w:p>
        </w:tc>
        <w:tc>
          <w:tcPr>
            <w:tcW w:type="dxa" w:w="2326"/>
          </w:tcPr>
          <w:p>
            <w:pPr>
              <w:spacing w:after="0"/>
              <w:jc w:val="left"/>
            </w:pPr>
            <w:r>
              <w:rPr>
                <w:sz w:val="16"/>
              </w:rPr>
              <w:t>Major disaster</w:t>
            </w:r>
          </w:p>
        </w:tc>
        <w:tc>
          <w:tcPr>
            <w:tcW w:type="dxa" w:w="1581"/>
          </w:tcPr>
          <w:p>
            <w:pPr>
              <w:spacing w:after="0"/>
              <w:jc w:val="left"/>
            </w:pPr>
            <w:r>
              <w:rPr>
                <w:sz w:val="16"/>
              </w:rPr>
              <w:t>FLOODING</w:t>
            </w:r>
          </w:p>
        </w:tc>
        <w:tc>
          <w:tcPr>
            <w:tcW w:type="dxa" w:w="3003"/>
          </w:tcPr>
          <w:p>
            <w:pPr>
              <w:spacing w:after="0"/>
              <w:jc w:val="left"/>
            </w:pPr>
            <w:r>
              <w:rPr>
                <w:sz w:val="16"/>
              </w:rPr>
              <w:t>Inland Flooding</w:t>
            </w:r>
          </w:p>
        </w:tc>
        <w:tc>
          <w:tcPr>
            <w:tcW w:type="dxa" w:w="1081"/>
          </w:tcPr>
          <w:p>
            <w:pPr>
              <w:spacing w:after="0"/>
              <w:jc w:val="left"/>
            </w:pPr>
          </w:p>
        </w:tc>
        <w:tc>
          <w:tcPr>
            <w:tcW w:type="dxa" w:w="1081"/>
          </w:tcPr>
          <w:p>
            <w:pPr>
              <w:spacing w:after="0"/>
              <w:jc w:val="left"/>
            </w:pPr>
          </w:p>
        </w:tc>
      </w:tr>
      <w:tr>
        <w:trPr>
          <w:cantSplit/>
        </w:trPr>
        <w:tc>
          <w:tcPr>
            <w:tcW w:type="dxa" w:w="1730"/>
          </w:tcPr>
          <w:p>
            <w:pPr>
              <w:spacing w:after="0"/>
              <w:jc w:val="left"/>
            </w:pPr>
            <w:r>
              <w:rPr>
                <w:sz w:val="16"/>
              </w:rPr>
              <w:t>1964-09-10</w:t>
            </w:r>
          </w:p>
        </w:tc>
        <w:tc>
          <w:tcPr>
            <w:tcW w:type="dxa" w:w="1730"/>
          </w:tcPr>
          <w:p>
            <w:pPr>
              <w:spacing w:after="0"/>
              <w:jc w:val="left"/>
            </w:pPr>
            <w:r>
              <w:rPr>
                <w:sz w:val="16"/>
              </w:rPr>
              <w:t>1964-09-10</w:t>
            </w:r>
          </w:p>
        </w:tc>
        <w:tc>
          <w:tcPr>
            <w:tcW w:type="dxa" w:w="1581"/>
          </w:tcPr>
          <w:p>
            <w:pPr>
              <w:spacing w:after="0"/>
              <w:jc w:val="left"/>
            </w:pPr>
            <w:r>
              <w:rPr>
                <w:sz w:val="16"/>
              </w:rPr>
              <w:t>DR-177-GA</w:t>
            </w:r>
          </w:p>
        </w:tc>
        <w:tc>
          <w:tcPr>
            <w:tcW w:type="dxa" w:w="2326"/>
          </w:tcPr>
          <w:p>
            <w:pPr>
              <w:spacing w:after="0"/>
              <w:jc w:val="left"/>
            </w:pPr>
            <w:r>
              <w:rPr>
                <w:sz w:val="16"/>
              </w:rPr>
              <w:t>Major disaster</w:t>
            </w:r>
          </w:p>
        </w:tc>
        <w:tc>
          <w:tcPr>
            <w:tcW w:type="dxa" w:w="1581"/>
          </w:tcPr>
          <w:p>
            <w:pPr>
              <w:spacing w:after="0"/>
              <w:jc w:val="left"/>
            </w:pPr>
            <w:r>
              <w:rPr>
                <w:sz w:val="16"/>
              </w:rPr>
              <w:t>HURRICANE DORA</w:t>
            </w:r>
          </w:p>
        </w:tc>
        <w:tc>
          <w:tcPr>
            <w:tcW w:type="dxa" w:w="3003"/>
          </w:tcPr>
          <w:p>
            <w:pPr>
              <w:spacing w:after="0"/>
              <w:jc w:val="left"/>
            </w:pPr>
            <w:r>
              <w:rPr>
                <w:sz w:val="16"/>
              </w:rPr>
              <w:t>Hurricane (primary); also designated: Inland Flooding</w:t>
            </w:r>
          </w:p>
        </w:tc>
        <w:tc>
          <w:tcPr>
            <w:tcW w:type="dxa" w:w="1081"/>
          </w:tcPr>
          <w:p>
            <w:pPr>
              <w:spacing w:after="0"/>
              <w:jc w:val="left"/>
            </w:pPr>
          </w:p>
        </w:tc>
        <w:tc>
          <w:tcPr>
            <w:tcW w:type="dxa" w:w="1081"/>
          </w:tcPr>
          <w:p>
            <w:pPr>
              <w:spacing w:after="0"/>
              <w:jc w:val="left"/>
            </w:pPr>
          </w:p>
        </w:tc>
      </w:tr>
      <w:tr>
        <w:trPr>
          <w:cantSplit/>
        </w:trPr>
        <w:tc>
          <w:tcPr>
            <w:tcW w:type="dxa" w:w="1730"/>
          </w:tcPr>
          <w:p>
            <w:pPr>
              <w:spacing w:after="0"/>
              <w:jc w:val="left"/>
            </w:pPr>
            <w:r>
              <w:rPr>
                <w:sz w:val="16"/>
              </w:rPr>
              <w:t>1963-03-26</w:t>
            </w:r>
          </w:p>
        </w:tc>
        <w:tc>
          <w:tcPr>
            <w:tcW w:type="dxa" w:w="1730"/>
          </w:tcPr>
          <w:p>
            <w:pPr>
              <w:spacing w:after="0"/>
              <w:jc w:val="left"/>
            </w:pPr>
            <w:r>
              <w:rPr>
                <w:sz w:val="16"/>
              </w:rPr>
              <w:t>1963-03-26</w:t>
            </w:r>
          </w:p>
        </w:tc>
        <w:tc>
          <w:tcPr>
            <w:tcW w:type="dxa" w:w="1581"/>
          </w:tcPr>
          <w:p>
            <w:pPr>
              <w:spacing w:after="0"/>
              <w:jc w:val="left"/>
            </w:pPr>
            <w:r>
              <w:rPr>
                <w:sz w:val="16"/>
              </w:rPr>
              <w:t>DR-150-GA</w:t>
            </w:r>
          </w:p>
        </w:tc>
        <w:tc>
          <w:tcPr>
            <w:tcW w:type="dxa" w:w="2326"/>
          </w:tcPr>
          <w:p>
            <w:pPr>
              <w:spacing w:after="0"/>
              <w:jc w:val="left"/>
            </w:pPr>
            <w:r>
              <w:rPr>
                <w:sz w:val="16"/>
              </w:rPr>
              <w:t>Major disaster</w:t>
            </w:r>
          </w:p>
        </w:tc>
        <w:tc>
          <w:tcPr>
            <w:tcW w:type="dxa" w:w="1581"/>
          </w:tcPr>
          <w:p>
            <w:pPr>
              <w:spacing w:after="0"/>
              <w:jc w:val="left"/>
            </w:pPr>
            <w:r>
              <w:rPr>
                <w:sz w:val="16"/>
              </w:rPr>
              <w:t>SEVERE STORMS &amp; FLOODING</w:t>
            </w:r>
          </w:p>
        </w:tc>
        <w:tc>
          <w:tcPr>
            <w:tcW w:type="dxa" w:w="3003"/>
          </w:tcPr>
          <w:p>
            <w:pPr>
              <w:spacing w:after="0"/>
              <w:jc w:val="left"/>
            </w:pPr>
            <w:r>
              <w:rPr>
                <w:sz w:val="16"/>
              </w:rPr>
              <w:t>Inland Flooding</w:t>
            </w:r>
          </w:p>
        </w:tc>
        <w:tc>
          <w:tcPr>
            <w:tcW w:type="dxa" w:w="1081"/>
          </w:tcPr>
          <w:p>
            <w:pPr>
              <w:spacing w:after="0"/>
              <w:jc w:val="left"/>
            </w:pPr>
          </w:p>
        </w:tc>
        <w:tc>
          <w:tcPr>
            <w:tcW w:type="dxa" w:w="1081"/>
          </w:tcPr>
          <w:p>
            <w:pPr>
              <w:spacing w:after="0"/>
              <w:jc w:val="left"/>
            </w:pPr>
          </w:p>
        </w:tc>
      </w:tr>
      <w:tr>
        <w:trPr>
          <w:cantSplit/>
        </w:trPr>
        <w:tc>
          <w:tcPr>
            <w:tcW w:type="dxa" w:w="1730"/>
          </w:tcPr>
          <w:p>
            <w:pPr>
              <w:spacing w:after="0"/>
              <w:jc w:val="left"/>
            </w:pPr>
            <w:r>
              <w:rPr>
                <w:sz w:val="16"/>
              </w:rPr>
              <w:t>1961-03-02</w:t>
            </w:r>
          </w:p>
        </w:tc>
        <w:tc>
          <w:tcPr>
            <w:tcW w:type="dxa" w:w="1730"/>
          </w:tcPr>
          <w:p>
            <w:pPr>
              <w:spacing w:after="0"/>
              <w:jc w:val="left"/>
            </w:pPr>
            <w:r>
              <w:rPr>
                <w:sz w:val="16"/>
              </w:rPr>
              <w:t>1961-03-02</w:t>
            </w:r>
          </w:p>
        </w:tc>
        <w:tc>
          <w:tcPr>
            <w:tcW w:type="dxa" w:w="1581"/>
          </w:tcPr>
          <w:p>
            <w:pPr>
              <w:spacing w:after="0"/>
              <w:jc w:val="left"/>
            </w:pPr>
            <w:r>
              <w:rPr>
                <w:sz w:val="16"/>
              </w:rPr>
              <w:t>DR-110-GA</w:t>
            </w:r>
          </w:p>
        </w:tc>
        <w:tc>
          <w:tcPr>
            <w:tcW w:type="dxa" w:w="2326"/>
          </w:tcPr>
          <w:p>
            <w:pPr>
              <w:spacing w:after="0"/>
              <w:jc w:val="left"/>
            </w:pPr>
            <w:r>
              <w:rPr>
                <w:sz w:val="16"/>
              </w:rPr>
              <w:t>Major disaster</w:t>
            </w:r>
          </w:p>
        </w:tc>
        <w:tc>
          <w:tcPr>
            <w:tcW w:type="dxa" w:w="1581"/>
          </w:tcPr>
          <w:p>
            <w:pPr>
              <w:spacing w:after="0"/>
              <w:jc w:val="left"/>
            </w:pPr>
            <w:r>
              <w:rPr>
                <w:sz w:val="16"/>
              </w:rPr>
              <w:t>FLOODS</w:t>
            </w:r>
          </w:p>
        </w:tc>
        <w:tc>
          <w:tcPr>
            <w:tcW w:type="dxa" w:w="3003"/>
          </w:tcPr>
          <w:p>
            <w:pPr>
              <w:spacing w:after="0"/>
              <w:jc w:val="left"/>
            </w:pPr>
            <w:r>
              <w:rPr>
                <w:sz w:val="16"/>
              </w:rPr>
              <w:t>Inland Flooding</w:t>
            </w:r>
          </w:p>
        </w:tc>
        <w:tc>
          <w:tcPr>
            <w:tcW w:type="dxa" w:w="1081"/>
          </w:tcPr>
          <w:p>
            <w:pPr>
              <w:spacing w:after="0"/>
              <w:jc w:val="left"/>
            </w:pPr>
          </w:p>
        </w:tc>
        <w:tc>
          <w:tcPr>
            <w:tcW w:type="dxa" w:w="1081"/>
          </w:tcPr>
          <w:p>
            <w:pPr>
              <w:spacing w:after="0"/>
              <w:jc w:val="left"/>
            </w:pPr>
          </w:p>
        </w:tc>
      </w:tr>
      <w:tr>
        <w:trPr>
          <w:cantSplit/>
        </w:trPr>
        <w:tc>
          <w:tcPr>
            <w:tcW w:type="dxa" w:w="1730"/>
          </w:tcPr>
          <w:p>
            <w:pPr>
              <w:spacing w:after="0"/>
              <w:jc w:val="left"/>
            </w:pPr>
            <w:r>
              <w:rPr>
                <w:sz w:val="16"/>
              </w:rPr>
              <w:t>1954-03-17</w:t>
            </w:r>
          </w:p>
        </w:tc>
        <w:tc>
          <w:tcPr>
            <w:tcW w:type="dxa" w:w="1730"/>
          </w:tcPr>
          <w:p>
            <w:pPr>
              <w:spacing w:after="0"/>
              <w:jc w:val="left"/>
            </w:pPr>
            <w:r>
              <w:rPr>
                <w:sz w:val="16"/>
              </w:rPr>
              <w:t>1954-03-17</w:t>
            </w:r>
          </w:p>
        </w:tc>
        <w:tc>
          <w:tcPr>
            <w:tcW w:type="dxa" w:w="1581"/>
          </w:tcPr>
          <w:p>
            <w:pPr>
              <w:spacing w:after="0"/>
              <w:jc w:val="left"/>
            </w:pPr>
            <w:r>
              <w:rPr>
                <w:sz w:val="16"/>
              </w:rPr>
              <w:t>DR-16-GA</w:t>
            </w:r>
          </w:p>
        </w:tc>
        <w:tc>
          <w:tcPr>
            <w:tcW w:type="dxa" w:w="2326"/>
          </w:tcPr>
          <w:p>
            <w:pPr>
              <w:spacing w:after="0"/>
              <w:jc w:val="left"/>
            </w:pPr>
            <w:r>
              <w:rPr>
                <w:sz w:val="16"/>
              </w:rPr>
              <w:t>Major disaster</w:t>
            </w:r>
          </w:p>
        </w:tc>
        <w:tc>
          <w:tcPr>
            <w:tcW w:type="dxa" w:w="1581"/>
          </w:tcPr>
          <w:p>
            <w:pPr>
              <w:spacing w:after="0"/>
              <w:jc w:val="left"/>
            </w:pPr>
            <w:r>
              <w:rPr>
                <w:sz w:val="16"/>
              </w:rPr>
              <w:t>TORNADO</w:t>
            </w:r>
          </w:p>
        </w:tc>
        <w:tc>
          <w:tcPr>
            <w:tcW w:type="dxa" w:w="3003"/>
          </w:tcPr>
          <w:p>
            <w:pPr>
              <w:spacing w:after="0"/>
              <w:jc w:val="left"/>
            </w:pPr>
            <w:r>
              <w:rPr>
                <w:sz w:val="16"/>
              </w:rPr>
              <w:t>Tornado</w:t>
            </w:r>
          </w:p>
        </w:tc>
        <w:tc>
          <w:tcPr>
            <w:tcW w:type="dxa" w:w="1081"/>
          </w:tcPr>
          <w:p>
            <w:pPr>
              <w:spacing w:after="0"/>
              <w:jc w:val="left"/>
            </w:pPr>
          </w:p>
        </w:tc>
        <w:tc>
          <w:tcPr>
            <w:tcW w:type="dxa" w:w="1081"/>
          </w:tcPr>
          <w:p>
            <w:pPr>
              <w:spacing w:after="0"/>
              <w:jc w:val="left"/>
            </w:pPr>
          </w:p>
        </w:tc>
      </w:tr>
      <w:tr>
        <w:trPr>
          <w:cantSplit/>
        </w:trPr>
        <w:tc>
          <w:tcPr>
            <w:tcW w:type="dxa" w:w="1730"/>
          </w:tcPr>
          <w:p>
            <w:pPr>
              <w:spacing w:after="0"/>
              <w:jc w:val="left"/>
            </w:pPr>
            <w:r>
              <w:rPr>
                <w:sz w:val="16"/>
              </w:rPr>
              <w:t>1953-05-02</w:t>
            </w:r>
          </w:p>
        </w:tc>
        <w:tc>
          <w:tcPr>
            <w:tcW w:type="dxa" w:w="1730"/>
          </w:tcPr>
          <w:p>
            <w:pPr>
              <w:spacing w:after="0"/>
              <w:jc w:val="left"/>
            </w:pPr>
            <w:r>
              <w:rPr>
                <w:sz w:val="16"/>
              </w:rPr>
              <w:t>1953-05-02</w:t>
            </w:r>
          </w:p>
        </w:tc>
        <w:tc>
          <w:tcPr>
            <w:tcW w:type="dxa" w:w="1581"/>
          </w:tcPr>
          <w:p>
            <w:pPr>
              <w:spacing w:after="0"/>
              <w:jc w:val="left"/>
            </w:pPr>
            <w:r>
              <w:rPr>
                <w:sz w:val="16"/>
              </w:rPr>
              <w:t>DR-1-GA</w:t>
            </w:r>
          </w:p>
        </w:tc>
        <w:tc>
          <w:tcPr>
            <w:tcW w:type="dxa" w:w="2326"/>
          </w:tcPr>
          <w:p>
            <w:pPr>
              <w:spacing w:after="0"/>
              <w:jc w:val="left"/>
            </w:pPr>
            <w:r>
              <w:rPr>
                <w:sz w:val="16"/>
              </w:rPr>
              <w:t>Major disaster</w:t>
            </w:r>
          </w:p>
        </w:tc>
        <w:tc>
          <w:tcPr>
            <w:tcW w:type="dxa" w:w="1581"/>
          </w:tcPr>
          <w:p>
            <w:pPr>
              <w:spacing w:after="0"/>
              <w:jc w:val="left"/>
            </w:pPr>
            <w:r>
              <w:rPr>
                <w:sz w:val="16"/>
              </w:rPr>
              <w:t>TORNADO</w:t>
            </w:r>
          </w:p>
        </w:tc>
        <w:tc>
          <w:tcPr>
            <w:tcW w:type="dxa" w:w="3003"/>
          </w:tcPr>
          <w:p>
            <w:pPr>
              <w:spacing w:after="0"/>
              <w:jc w:val="left"/>
            </w:pPr>
            <w:r>
              <w:rPr>
                <w:sz w:val="16"/>
              </w:rPr>
              <w:t>Tornado</w:t>
            </w:r>
          </w:p>
        </w:tc>
        <w:tc>
          <w:tcPr>
            <w:tcW w:type="dxa" w:w="1081"/>
          </w:tcPr>
          <w:p>
            <w:pPr>
              <w:spacing w:after="0"/>
              <w:jc w:val="left"/>
            </w:pPr>
          </w:p>
        </w:tc>
        <w:tc>
          <w:tcPr>
            <w:tcW w:type="dxa" w:w="1081"/>
          </w:tcPr>
          <w:p>
            <w:pPr>
              <w:spacing w:after="0"/>
              <w:jc w:val="left"/>
            </w:pPr>
          </w:p>
        </w:tc>
      </w:tr>
    </w:tbl>
    <w:p>
      <w:pPr>
        <w:spacing w:after="40" w:before="60"/>
      </w:pPr>
      <w:r>
        <w:rPr>
          <w:sz w:val="15"/>
        </w:rPr>
        <w:t>FEMA recorded these with designated area Statewide and no county. Listed on every county page in the state; not counted with county rows.</w:t>
      </w:r>
    </w:p>
    <w:p>
      <w:pPr>
        <w:spacing w:after="20" w:before="0"/>
      </w:pPr>
      <w:r>
        <w:rPr>
          <w:b/>
          <w:color w:val="555555"/>
          <w:sz w:val="15"/>
        </w:rPr>
        <w:t xml:space="preserve">Source: </w:t>
      </w:r>
      <w:r>
        <w:rPr>
          <w:color w:val="555555"/>
          <w:sz w:val="15"/>
        </w:rPr>
        <w:t xml:space="preserve">FEMA, </w:t>
      </w:r>
      <w:hyperlink r:id="rId18">
        <w:r>
          <w:rPr>
            <w:color w:val="1F4E99"/>
            <w:sz w:val="15"/>
            <w:u w:val="single"/>
          </w:rPr>
          <w:t>OpenFEMA DisasterDeclarationsSummaries v2</w:t>
        </w:r>
      </w:hyperlink>
      <w:r>
        <w:rPr>
          <w:color w:val="555555"/>
          <w:sz w:val="15"/>
        </w:rPr>
        <w:t xml:space="preserve">, version 2026-09-27T010817Z, pulled 2026-09-28, </w:t>
      </w:r>
      <w:hyperlink r:id="rId19">
        <w:r>
          <w:rPr>
            <w:color w:val="1F4E99"/>
            <w:sz w:val="15"/>
            <w:u w:val="single"/>
          </w:rPr>
          <w:t>https://www.fema.gov/api/open/v2/DisasterDeclarationsSummaries</w:t>
        </w:r>
      </w:hyperlink>
      <w:r>
        <w:rPr>
          <w:color w:val="555555"/>
          <w:sz w:val="15"/>
        </w:rPr>
        <w:t xml:space="preserve"> (API)</w:t>
      </w:r>
    </w:p>
    <w:p>
      <w:pPr>
        <w:spacing w:after="80" w:before="0"/>
      </w:pPr>
    </w:p>
    <w:p>
      <w:pPr>
        <w:pStyle w:val="Heading3"/>
        <w:keepNext/>
        <w:spacing w:after="80"/>
      </w:pPr>
      <w:r>
        <w:rPr/>
        <w:t>Public Assistance filed under this county for declarations that do not list it: 1 row, $3,107.48</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ublic Assistance filed under this county for declarations that do not list it: 1 row, $3,107.48"/>
        <w:tblDescription w:val="Hazard Plain table b1d_pa_other"/>
      </w:tblPr>
      <w:tblGrid>
        <w:gridCol w:w="1638"/>
        <w:gridCol w:w="1638"/>
        <w:gridCol w:w="4035"/>
        <w:gridCol w:w="5305"/>
        <w:gridCol w:w="1497"/>
      </w:tblGrid>
      <w:tr>
        <w:trPr>
          <w:cantSplit/>
          <w:tblHeader/>
        </w:trPr>
        <w:tc>
          <w:tcPr>
            <w:tcW w:type="dxa" w:w="1638"/>
            <w:shd w:val="clear" w:color="auto" w:fill="E8E8E8"/>
          </w:tcPr>
          <w:p>
            <w:pPr>
              <w:spacing w:after="0"/>
              <w:jc w:val="left"/>
            </w:pPr>
            <w:r>
              <w:rPr>
                <w:b/>
                <w:sz w:val="16"/>
              </w:rPr>
              <w:t>FEMA number</w:t>
            </w:r>
          </w:p>
        </w:tc>
        <w:tc>
          <w:tcPr>
            <w:tcW w:type="dxa" w:w="1638"/>
            <w:shd w:val="clear" w:color="auto" w:fill="E8E8E8"/>
          </w:tcPr>
          <w:p>
            <w:pPr>
              <w:spacing w:after="0"/>
              <w:jc w:val="left"/>
            </w:pPr>
            <w:r>
              <w:rPr>
                <w:b/>
                <w:sz w:val="16"/>
              </w:rPr>
              <w:t>Declared</w:t>
            </w:r>
          </w:p>
        </w:tc>
        <w:tc>
          <w:tcPr>
            <w:tcW w:type="dxa" w:w="4035"/>
            <w:shd w:val="clear" w:color="auto" w:fill="E8E8E8"/>
          </w:tcPr>
          <w:p>
            <w:pPr>
              <w:spacing w:after="0"/>
              <w:jc w:val="left"/>
            </w:pPr>
            <w:r>
              <w:rPr>
                <w:b/>
                <w:sz w:val="16"/>
              </w:rPr>
              <w:t>Title</w:t>
            </w:r>
          </w:p>
        </w:tc>
        <w:tc>
          <w:tcPr>
            <w:tcW w:type="dxa" w:w="5305"/>
            <w:shd w:val="clear" w:color="auto" w:fill="E8E8E8"/>
          </w:tcPr>
          <w:p>
            <w:pPr>
              <w:spacing w:after="0"/>
              <w:jc w:val="left"/>
            </w:pPr>
            <w:r>
              <w:rPr>
                <w:b/>
                <w:sz w:val="16"/>
              </w:rPr>
              <w:t>Applicant</w:t>
            </w:r>
          </w:p>
        </w:tc>
        <w:tc>
          <w:tcPr>
            <w:tcW w:type="dxa" w:w="1497"/>
            <w:shd w:val="clear" w:color="auto" w:fill="E8E8E8"/>
          </w:tcPr>
          <w:p>
            <w:pPr>
              <w:spacing w:after="0"/>
              <w:jc w:val="right"/>
            </w:pPr>
            <w:r>
              <w:rPr>
                <w:b/>
                <w:sz w:val="16"/>
              </w:rPr>
              <w:t>PA obligated</w:t>
            </w:r>
          </w:p>
          <w:p>
            <w:pPr>
              <w:spacing w:after="0"/>
              <w:jc w:val="right"/>
            </w:pPr>
            <w:r>
              <w:rPr>
                <w:i/>
                <w:color w:val="555555"/>
                <w:sz w:val="14"/>
              </w:rPr>
              <w:t>federal share obligated, nominal dollars</w:t>
            </w:r>
          </w:p>
        </w:tc>
      </w:tr>
      <w:tr>
        <w:trPr>
          <w:cantSplit/>
        </w:trPr>
        <w:tc>
          <w:tcPr>
            <w:tcW w:type="dxa" w:w="1638"/>
          </w:tcPr>
          <w:p>
            <w:pPr>
              <w:spacing w:after="0"/>
              <w:jc w:val="left"/>
            </w:pPr>
            <w:r>
              <w:rPr>
                <w:sz w:val="16"/>
              </w:rPr>
              <w:t>DR-1686-GA</w:t>
            </w:r>
          </w:p>
        </w:tc>
        <w:tc>
          <w:tcPr>
            <w:tcW w:type="dxa" w:w="1638"/>
          </w:tcPr>
          <w:p>
            <w:pPr>
              <w:spacing w:after="0"/>
              <w:jc w:val="left"/>
            </w:pPr>
            <w:r>
              <w:rPr>
                <w:sz w:val="16"/>
              </w:rPr>
              <w:t>2007-03-03</w:t>
            </w:r>
          </w:p>
        </w:tc>
        <w:tc>
          <w:tcPr>
            <w:tcW w:type="dxa" w:w="4035"/>
          </w:tcPr>
          <w:p>
            <w:pPr>
              <w:spacing w:after="0"/>
              <w:jc w:val="left"/>
            </w:pPr>
            <w:r>
              <w:rPr>
                <w:sz w:val="16"/>
              </w:rPr>
              <w:t>SEVERE STORMS AND TORNADOES</w:t>
            </w:r>
          </w:p>
        </w:tc>
        <w:tc>
          <w:tcPr>
            <w:tcW w:type="dxa" w:w="5305"/>
          </w:tcPr>
          <w:p>
            <w:pPr>
              <w:spacing w:after="0"/>
              <w:jc w:val="left"/>
            </w:pPr>
            <w:r>
              <w:rPr>
                <w:sz w:val="16"/>
              </w:rPr>
              <w:t>Middle Flint Regional E911 Authority</w:t>
            </w:r>
          </w:p>
        </w:tc>
        <w:tc>
          <w:tcPr>
            <w:tcW w:type="dxa" w:w="1497"/>
          </w:tcPr>
          <w:p>
            <w:pPr>
              <w:spacing w:after="0"/>
              <w:jc w:val="right"/>
            </w:pPr>
            <w:r>
              <w:rPr>
                <w:sz w:val="16"/>
              </w:rPr>
              <w:t>$3,107.48</w:t>
            </w:r>
          </w:p>
        </w:tc>
      </w:tr>
    </w:tbl>
    <w:p>
      <w:pPr>
        <w:spacing w:after="40" w:before="60"/>
      </w:pPr>
      <w:r>
        <w:rPr>
          <w:sz w:val="15"/>
        </w:rPr>
        <w:t>FEMA's Public Assistance summaries file these applicants under this county, but FEMA's declaration rows for these disasters do not designate it (an electric cooperative or district serving several counties, for example). Not in any declaration row above and not counted.</w:t>
      </w:r>
    </w:p>
    <w:p>
      <w:pPr>
        <w:spacing w:after="20" w:before="0"/>
      </w:pPr>
      <w:r>
        <w:rPr>
          <w:b/>
          <w:color w:val="555555"/>
          <w:sz w:val="15"/>
        </w:rPr>
        <w:t xml:space="preserve">Source: </w:t>
      </w:r>
      <w:r>
        <w:rPr>
          <w:color w:val="555555"/>
          <w:sz w:val="15"/>
        </w:rPr>
        <w:t xml:space="preserve">FEMA, </w:t>
      </w:r>
      <w:hyperlink r:id="rId20">
        <w:r>
          <w:rPr>
            <w:color w:val="1F4E99"/>
            <w:sz w:val="15"/>
            <w:u w:val="single"/>
          </w:rPr>
          <w:t>OpenFEMA PublicAssistanceFundedProjectsSummaries v1</w:t>
        </w:r>
      </w:hyperlink>
      <w:r>
        <w:rPr>
          <w:color w:val="555555"/>
          <w:sz w:val="15"/>
        </w:rPr>
        <w:t xml:space="preserve">, version 2026-09-26T151157Z, pulled 2026-09-28, </w:t>
      </w:r>
      <w:hyperlink r:id="rId21">
        <w:r>
          <w:rPr>
            <w:color w:val="1F4E99"/>
            <w:sz w:val="15"/>
            <w:u w:val="single"/>
          </w:rPr>
          <w:t>https://www.fema.gov/api/open/v1/PublicAssistanceFundedProjectsSummaries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18">
        <w:r>
          <w:rPr>
            <w:color w:val="1F4E99"/>
            <w:sz w:val="15"/>
            <w:u w:val="single"/>
          </w:rPr>
          <w:t>OpenFEMA DisasterDeclarationsSummaries v2</w:t>
        </w:r>
      </w:hyperlink>
      <w:r>
        <w:rPr>
          <w:color w:val="555555"/>
          <w:sz w:val="15"/>
        </w:rPr>
        <w:t xml:space="preserve">, version 2026-09-27T010817Z, pulled 2026-09-28, </w:t>
      </w:r>
      <w:hyperlink r:id="rId19">
        <w:r>
          <w:rPr>
            <w:color w:val="1F4E99"/>
            <w:sz w:val="15"/>
            <w:u w:val="single"/>
          </w:rPr>
          <w:t>https://www.fema.gov/api/open/v2/DisasterDeclarationsSummaries</w:t>
        </w:r>
      </w:hyperlink>
      <w:r>
        <w:rPr>
          <w:color w:val="555555"/>
          <w:sz w:val="15"/>
        </w:rPr>
        <w:t xml:space="preserve"> (API)</w:t>
      </w:r>
    </w:p>
    <w:p>
      <w:pPr>
        <w:spacing w:after="80" w:before="0"/>
      </w:pPr>
    </w:p>
    <w:p>
      <w:pPr>
        <w:pStyle w:val="Heading3"/>
        <w:keepNext/>
        <w:spacing w:after="80"/>
      </w:pPr>
      <w:r>
        <w:rPr/>
        <w:t>Previous occurrences by hazard, with explicit no-event rows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revious occurrences by hazard, with explicit no-event rows"/>
        <w:tblDescription w:val="Hazard Plain table b1d_summary"/>
      </w:tblPr>
      <w:tblGrid>
        <w:gridCol w:w="1269"/>
        <w:gridCol w:w="1487"/>
        <w:gridCol w:w="1422"/>
        <w:gridCol w:w="1356"/>
        <w:gridCol w:w="963"/>
        <w:gridCol w:w="1356"/>
        <w:gridCol w:w="1684"/>
        <w:gridCol w:w="2143"/>
        <w:gridCol w:w="2434"/>
      </w:tblGrid>
      <w:tr>
        <w:trPr>
          <w:cantSplit/>
          <w:tblHeader/>
        </w:trPr>
        <w:tc>
          <w:tcPr>
            <w:tcW w:type="dxa" w:w="1269"/>
            <w:shd w:val="clear" w:color="auto" w:fill="E8E8E8"/>
          </w:tcPr>
          <w:p>
            <w:pPr>
              <w:spacing w:after="0"/>
              <w:jc w:val="left"/>
            </w:pPr>
            <w:r>
              <w:rPr>
                <w:b/>
                <w:sz w:val="16"/>
              </w:rPr>
              <w:t>Hazard</w:t>
            </w:r>
          </w:p>
        </w:tc>
        <w:tc>
          <w:tcPr>
            <w:tcW w:type="dxa" w:w="1487"/>
            <w:shd w:val="clear" w:color="auto" w:fill="E8E8E8"/>
          </w:tcPr>
          <w:p>
            <w:pPr>
              <w:spacing w:after="0"/>
              <w:jc w:val="right"/>
            </w:pPr>
            <w:r>
              <w:rPr>
                <w:b/>
                <w:sz w:val="16"/>
              </w:rPr>
              <w:t>Storm Events records</w:t>
            </w:r>
          </w:p>
          <w:p>
            <w:pPr>
              <w:spacing w:after="0"/>
              <w:jc w:val="right"/>
            </w:pPr>
            <w:r>
              <w:rPr>
                <w:i/>
                <w:color w:val="555555"/>
                <w:sz w:val="14"/>
              </w:rPr>
              <w:t>full period</w:t>
            </w:r>
          </w:p>
        </w:tc>
        <w:tc>
          <w:tcPr>
            <w:tcW w:type="dxa" w:w="1422"/>
            <w:shd w:val="clear" w:color="auto" w:fill="E8E8E8"/>
          </w:tcPr>
          <w:p>
            <w:pPr>
              <w:spacing w:after="0"/>
              <w:jc w:val="right"/>
            </w:pPr>
            <w:r>
              <w:rPr>
                <w:b/>
                <w:sz w:val="16"/>
              </w:rPr>
              <w:t>Since plan approval</w:t>
            </w:r>
          </w:p>
          <w:p>
            <w:pPr>
              <w:spacing w:after="0"/>
              <w:jc w:val="right"/>
            </w:pPr>
            <w:r>
              <w:rPr>
                <w:i/>
                <w:color w:val="555555"/>
                <w:sz w:val="14"/>
              </w:rPr>
              <w:t>records</w:t>
            </w:r>
          </w:p>
        </w:tc>
        <w:tc>
          <w:tcPr>
            <w:tcW w:type="dxa" w:w="1356"/>
            <w:shd w:val="clear" w:color="auto" w:fill="E8E8E8"/>
          </w:tcPr>
          <w:p>
            <w:pPr>
              <w:spacing w:after="0"/>
              <w:jc w:val="right"/>
            </w:pPr>
            <w:r>
              <w:rPr>
                <w:b/>
                <w:sz w:val="16"/>
              </w:rPr>
              <w:t>During plan review</w:t>
            </w:r>
          </w:p>
          <w:p>
            <w:pPr>
              <w:spacing w:after="0"/>
              <w:jc w:val="right"/>
            </w:pPr>
            <w:r>
              <w:rPr>
                <w:i/>
                <w:color w:val="555555"/>
                <w:sz w:val="14"/>
              </w:rPr>
              <w:t>records</w:t>
            </w:r>
          </w:p>
        </w:tc>
        <w:tc>
          <w:tcPr>
            <w:tcW w:type="dxa" w:w="963"/>
            <w:shd w:val="clear" w:color="auto" w:fill="E8E8E8"/>
          </w:tcPr>
          <w:p>
            <w:pPr>
              <w:spacing w:after="0"/>
              <w:jc w:val="right"/>
            </w:pPr>
            <w:r>
              <w:rPr>
                <w:b/>
                <w:sz w:val="16"/>
              </w:rPr>
              <w:t>Last 5 years</w:t>
            </w:r>
          </w:p>
          <w:p>
            <w:pPr>
              <w:spacing w:after="0"/>
              <w:jc w:val="right"/>
            </w:pPr>
            <w:r>
              <w:rPr>
                <w:i/>
                <w:color w:val="555555"/>
                <w:sz w:val="14"/>
              </w:rPr>
              <w:t>records</w:t>
            </w:r>
          </w:p>
        </w:tc>
        <w:tc>
          <w:tcPr>
            <w:tcW w:type="dxa" w:w="1356"/>
            <w:shd w:val="clear" w:color="auto" w:fill="E8E8E8"/>
          </w:tcPr>
          <w:p>
            <w:pPr>
              <w:spacing w:after="0"/>
              <w:jc w:val="right"/>
            </w:pPr>
            <w:r>
              <w:rPr>
                <w:b/>
                <w:sz w:val="16"/>
              </w:rPr>
              <w:t>Declared incidents</w:t>
            </w:r>
          </w:p>
          <w:p>
            <w:pPr>
              <w:spacing w:after="0"/>
              <w:jc w:val="right"/>
            </w:pPr>
            <w:r>
              <w:rPr>
                <w:i/>
                <w:color w:val="555555"/>
                <w:sz w:val="14"/>
              </w:rPr>
              <w:t>distinct incidents</w:t>
            </w:r>
          </w:p>
        </w:tc>
        <w:tc>
          <w:tcPr>
            <w:tcW w:type="dxa" w:w="1684"/>
            <w:shd w:val="clear" w:color="auto" w:fill="E8E8E8"/>
          </w:tcPr>
          <w:p>
            <w:pPr>
              <w:spacing w:after="0"/>
              <w:jc w:val="right"/>
            </w:pPr>
            <w:r>
              <w:rPr>
                <w:b/>
                <w:sz w:val="16"/>
              </w:rPr>
              <w:t>Declared since approval</w:t>
            </w:r>
          </w:p>
          <w:p>
            <w:pPr>
              <w:spacing w:after="0"/>
              <w:jc w:val="right"/>
            </w:pPr>
            <w:r>
              <w:rPr>
                <w:i/>
                <w:color w:val="555555"/>
                <w:sz w:val="14"/>
              </w:rPr>
              <w:t>distinct incidents</w:t>
            </w:r>
          </w:p>
        </w:tc>
        <w:tc>
          <w:tcPr>
            <w:tcW w:type="dxa" w:w="2143"/>
            <w:shd w:val="clear" w:color="auto" w:fill="E8E8E8"/>
          </w:tcPr>
          <w:p>
            <w:pPr>
              <w:spacing w:after="0"/>
              <w:jc w:val="left"/>
            </w:pPr>
            <w:r>
              <w:rPr>
                <w:b/>
                <w:sz w:val="16"/>
              </w:rPr>
              <w:t>Period</w:t>
            </w:r>
          </w:p>
        </w:tc>
        <w:tc>
          <w:tcPr>
            <w:tcW w:type="dxa" w:w="2434"/>
            <w:shd w:val="clear" w:color="auto" w:fill="E8E8E8"/>
          </w:tcPr>
          <w:p>
            <w:pPr>
              <w:spacing w:after="0"/>
              <w:jc w:val="left"/>
            </w:pPr>
            <w:r>
              <w:rPr>
                <w:b/>
                <w:sz w:val="16"/>
              </w:rPr>
              <w:t>Statement</w:t>
            </w:r>
          </w:p>
        </w:tc>
      </w:tr>
      <w:tr>
        <w:trPr>
          <w:cantSplit/>
        </w:trPr>
        <w:tc>
          <w:tcPr>
            <w:tcW w:type="dxa" w:w="1269"/>
          </w:tcPr>
          <w:p>
            <w:pPr>
              <w:spacing w:after="0"/>
              <w:jc w:val="left"/>
            </w:pPr>
            <w:r>
              <w:rPr>
                <w:sz w:val="16"/>
              </w:rPr>
              <w:t>Avalanche</w:t>
            </w:r>
          </w:p>
        </w:tc>
        <w:tc>
          <w:tcPr>
            <w:tcW w:type="dxa" w:w="1487"/>
          </w:tcPr>
          <w:p>
            <w:pPr>
              <w:spacing w:after="0"/>
              <w:jc w:val="right"/>
            </w:pPr>
            <w:r>
              <w:rPr>
                <w:sz w:val="16"/>
              </w:rPr>
              <w:t>0</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r>
              <w:rPr>
                <w:sz w:val="16"/>
              </w:rPr>
              <w:t>No recorded events, 1996 to 2026-06-30, NOAA NCEI Storm Events</w:t>
            </w:r>
          </w:p>
        </w:tc>
      </w:tr>
      <w:tr>
        <w:trPr>
          <w:cantSplit/>
        </w:trPr>
        <w:tc>
          <w:tcPr>
            <w:tcW w:type="dxa" w:w="1269"/>
          </w:tcPr>
          <w:p>
            <w:pPr>
              <w:spacing w:after="0"/>
              <w:jc w:val="left"/>
            </w:pPr>
            <w:r>
              <w:rPr>
                <w:sz w:val="16"/>
              </w:rPr>
              <w:t>Coastal Flooding</w:t>
            </w:r>
          </w:p>
        </w:tc>
        <w:tc>
          <w:tcPr>
            <w:tcW w:type="dxa" w:w="1487"/>
          </w:tcPr>
          <w:p>
            <w:pPr>
              <w:spacing w:after="0"/>
              <w:jc w:val="right"/>
            </w:pPr>
            <w:r>
              <w:rPr>
                <w:sz w:val="16"/>
              </w:rPr>
              <w:t>0</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r>
              <w:rPr>
                <w:sz w:val="16"/>
              </w:rPr>
              <w:t>No recorded events, 1996 to 2026-06-30, NOAA NCEI Storm Events</w:t>
            </w:r>
          </w:p>
        </w:tc>
      </w:tr>
      <w:tr>
        <w:trPr>
          <w:cantSplit/>
        </w:trPr>
        <w:tc>
          <w:tcPr>
            <w:tcW w:type="dxa" w:w="1269"/>
          </w:tcPr>
          <w:p>
            <w:pPr>
              <w:spacing w:after="0"/>
              <w:jc w:val="left"/>
            </w:pPr>
            <w:r>
              <w:rPr>
                <w:sz w:val="16"/>
              </w:rPr>
              <w:t>Cold Wave</w:t>
            </w:r>
          </w:p>
        </w:tc>
        <w:tc>
          <w:tcPr>
            <w:tcW w:type="dxa" w:w="1487"/>
          </w:tcPr>
          <w:p>
            <w:pPr>
              <w:spacing w:after="0"/>
              <w:jc w:val="right"/>
            </w:pPr>
            <w:r>
              <w:rPr>
                <w:sz w:val="16"/>
              </w:rPr>
              <w:t>14</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r>
              <w:rPr>
                <w:sz w:val="16"/>
              </w:rPr>
              <w:t>Includes 1 Frost/Freeze record, event types the NRI definition of this hazard leaves out.</w:t>
            </w:r>
          </w:p>
        </w:tc>
      </w:tr>
      <w:tr>
        <w:trPr>
          <w:cantSplit/>
        </w:trPr>
        <w:tc>
          <w:tcPr>
            <w:tcW w:type="dxa" w:w="1269"/>
          </w:tcPr>
          <w:p>
            <w:pPr>
              <w:spacing w:after="0"/>
              <w:jc w:val="left"/>
            </w:pPr>
            <w:r>
              <w:rPr>
                <w:sz w:val="16"/>
              </w:rPr>
              <w:t>Drought</w:t>
            </w:r>
          </w:p>
        </w:tc>
        <w:tc>
          <w:tcPr>
            <w:tcW w:type="dxa" w:w="1487"/>
          </w:tcPr>
          <w:p>
            <w:pPr>
              <w:spacing w:after="0"/>
              <w:jc w:val="right"/>
            </w:pPr>
            <w:r>
              <w:rPr>
                <w:sz w:val="16"/>
              </w:rPr>
              <w:t>28</w:t>
            </w:r>
          </w:p>
        </w:tc>
        <w:tc>
          <w:tcPr>
            <w:tcW w:type="dxa" w:w="1422"/>
          </w:tcPr>
          <w:p>
            <w:pPr>
              <w:spacing w:after="0"/>
              <w:jc w:val="right"/>
            </w:pPr>
            <w:r>
              <w:rPr>
                <w:sz w:val="16"/>
              </w:rPr>
              <w:t>3</w:t>
            </w:r>
          </w:p>
        </w:tc>
        <w:tc>
          <w:tcPr>
            <w:tcW w:type="dxa" w:w="1356"/>
          </w:tcPr>
          <w:p>
            <w:pPr>
              <w:spacing w:after="0"/>
              <w:jc w:val="right"/>
            </w:pPr>
            <w:r>
              <w:rPr>
                <w:sz w:val="16"/>
              </w:rPr>
              <w:t>0</w:t>
            </w:r>
          </w:p>
        </w:tc>
        <w:tc>
          <w:tcPr>
            <w:tcW w:type="dxa" w:w="963"/>
          </w:tcPr>
          <w:p>
            <w:pPr>
              <w:spacing w:after="0"/>
              <w:jc w:val="right"/>
            </w:pPr>
            <w:r>
              <w:rPr>
                <w:sz w:val="16"/>
              </w:rPr>
              <w:t>3</w:t>
            </w:r>
          </w:p>
        </w:tc>
        <w:tc>
          <w:tcPr>
            <w:tcW w:type="dxa" w:w="1356"/>
          </w:tcPr>
          <w:p>
            <w:pPr>
              <w:spacing w:after="0"/>
              <w:jc w:val="right"/>
            </w:pPr>
            <w:r>
              <w:rPr>
                <w:sz w:val="16"/>
              </w:rPr>
              <w:t>1</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p>
        </w:tc>
      </w:tr>
      <w:tr>
        <w:trPr>
          <w:cantSplit/>
        </w:trPr>
        <w:tc>
          <w:tcPr>
            <w:tcW w:type="dxa" w:w="1269"/>
          </w:tcPr>
          <w:p>
            <w:pPr>
              <w:spacing w:after="0"/>
              <w:jc w:val="left"/>
            </w:pPr>
            <w:r>
              <w:rPr>
                <w:sz w:val="16"/>
              </w:rPr>
              <w:t>Earthquake</w:t>
            </w:r>
          </w:p>
        </w:tc>
        <w:tc>
          <w:tcPr>
            <w:tcW w:type="dxa" w:w="1487"/>
          </w:tcPr>
          <w:p>
            <w:pPr>
              <w:spacing w:after="0"/>
              <w:jc w:val="right"/>
            </w:pPr>
            <w:r>
              <w:rPr>
                <w:sz w:val="16"/>
              </w:rPr>
              <w:t>0</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p>
        </w:tc>
        <w:tc>
          <w:tcPr>
            <w:tcW w:type="dxa" w:w="2434"/>
          </w:tcPr>
          <w:p>
            <w:pPr>
              <w:spacing w:after="0"/>
              <w:jc w:val="left"/>
            </w:pPr>
            <w:r>
              <w:rPr>
                <w:sz w:val="16"/>
              </w:rPr>
              <w:t>No Storm Events record; local data required (e.g., USGS).</w:t>
            </w:r>
          </w:p>
        </w:tc>
      </w:tr>
      <w:tr>
        <w:trPr>
          <w:cantSplit/>
        </w:trPr>
        <w:tc>
          <w:tcPr>
            <w:tcW w:type="dxa" w:w="1269"/>
          </w:tcPr>
          <w:p>
            <w:pPr>
              <w:spacing w:after="0"/>
              <w:jc w:val="left"/>
            </w:pPr>
            <w:r>
              <w:rPr>
                <w:sz w:val="16"/>
              </w:rPr>
              <w:t>Hail</w:t>
            </w:r>
          </w:p>
        </w:tc>
        <w:tc>
          <w:tcPr>
            <w:tcW w:type="dxa" w:w="1487"/>
          </w:tcPr>
          <w:p>
            <w:pPr>
              <w:spacing w:after="0"/>
              <w:jc w:val="right"/>
            </w:pPr>
            <w:r>
              <w:rPr>
                <w:sz w:val="16"/>
              </w:rPr>
              <w:t>20</w:t>
            </w:r>
          </w:p>
        </w:tc>
        <w:tc>
          <w:tcPr>
            <w:tcW w:type="dxa" w:w="1422"/>
          </w:tcPr>
          <w:p>
            <w:pPr>
              <w:spacing w:after="0"/>
              <w:jc w:val="right"/>
            </w:pPr>
            <w:r>
              <w:rPr>
                <w:sz w:val="16"/>
              </w:rPr>
              <w:t>4</w:t>
            </w:r>
          </w:p>
        </w:tc>
        <w:tc>
          <w:tcPr>
            <w:tcW w:type="dxa" w:w="1356"/>
          </w:tcPr>
          <w:p>
            <w:pPr>
              <w:spacing w:after="0"/>
              <w:jc w:val="right"/>
            </w:pPr>
            <w:r>
              <w:rPr>
                <w:sz w:val="16"/>
              </w:rPr>
              <w:t>0</w:t>
            </w:r>
          </w:p>
        </w:tc>
        <w:tc>
          <w:tcPr>
            <w:tcW w:type="dxa" w:w="963"/>
          </w:tcPr>
          <w:p>
            <w:pPr>
              <w:spacing w:after="0"/>
              <w:jc w:val="right"/>
            </w:pPr>
            <w:r>
              <w:rPr>
                <w:sz w:val="16"/>
              </w:rPr>
              <w:t>4</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1955 to 2026-06-30</w:t>
            </w:r>
          </w:p>
        </w:tc>
        <w:tc>
          <w:tcPr>
            <w:tcW w:type="dxa" w:w="2434"/>
          </w:tcPr>
          <w:p>
            <w:pPr>
              <w:spacing w:after="0"/>
              <w:jc w:val="left"/>
            </w:pPr>
          </w:p>
        </w:tc>
      </w:tr>
      <w:tr>
        <w:trPr>
          <w:cantSplit/>
        </w:trPr>
        <w:tc>
          <w:tcPr>
            <w:tcW w:type="dxa" w:w="1269"/>
          </w:tcPr>
          <w:p>
            <w:pPr>
              <w:spacing w:after="0"/>
              <w:jc w:val="left"/>
            </w:pPr>
            <w:r>
              <w:rPr>
                <w:sz w:val="16"/>
              </w:rPr>
              <w:t>Heat Wave</w:t>
            </w:r>
          </w:p>
        </w:tc>
        <w:tc>
          <w:tcPr>
            <w:tcW w:type="dxa" w:w="1487"/>
          </w:tcPr>
          <w:p>
            <w:pPr>
              <w:spacing w:after="0"/>
              <w:jc w:val="right"/>
            </w:pPr>
            <w:r>
              <w:rPr>
                <w:sz w:val="16"/>
              </w:rPr>
              <w:t>11</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p>
        </w:tc>
      </w:tr>
      <w:tr>
        <w:trPr>
          <w:cantSplit/>
        </w:trPr>
        <w:tc>
          <w:tcPr>
            <w:tcW w:type="dxa" w:w="1269"/>
          </w:tcPr>
          <w:p>
            <w:pPr>
              <w:spacing w:after="0"/>
              <w:jc w:val="left"/>
            </w:pPr>
            <w:r>
              <w:rPr>
                <w:sz w:val="16"/>
              </w:rPr>
              <w:t>Hurricane</w:t>
            </w:r>
          </w:p>
        </w:tc>
        <w:tc>
          <w:tcPr>
            <w:tcW w:type="dxa" w:w="1487"/>
          </w:tcPr>
          <w:p>
            <w:pPr>
              <w:spacing w:after="0"/>
              <w:jc w:val="right"/>
            </w:pPr>
            <w:r>
              <w:rPr>
                <w:sz w:val="16"/>
              </w:rPr>
              <w:t>16</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5</w:t>
            </w:r>
          </w:p>
        </w:tc>
        <w:tc>
          <w:tcPr>
            <w:tcW w:type="dxa" w:w="1684"/>
          </w:tcPr>
          <w:p>
            <w:pPr>
              <w:spacing w:after="0"/>
              <w:jc w:val="right"/>
            </w:pPr>
            <w:r>
              <w:rPr>
                <w:sz w:val="16"/>
              </w:rPr>
              <w:t>1</w:t>
            </w:r>
          </w:p>
        </w:tc>
        <w:tc>
          <w:tcPr>
            <w:tcW w:type="dxa" w:w="2143"/>
          </w:tcPr>
          <w:p>
            <w:pPr>
              <w:spacing w:after="0"/>
              <w:jc w:val="left"/>
            </w:pPr>
            <w:r>
              <w:rPr>
                <w:sz w:val="16"/>
              </w:rPr>
              <w:t>1996 to 2026-06-30</w:t>
            </w:r>
          </w:p>
        </w:tc>
        <w:tc>
          <w:tcPr>
            <w:tcW w:type="dxa" w:w="2434"/>
          </w:tcPr>
          <w:p>
            <w:pPr>
              <w:spacing w:after="0"/>
              <w:jc w:val="left"/>
            </w:pPr>
          </w:p>
        </w:tc>
      </w:tr>
      <w:tr>
        <w:trPr>
          <w:cantSplit/>
        </w:trPr>
        <w:tc>
          <w:tcPr>
            <w:tcW w:type="dxa" w:w="1269"/>
          </w:tcPr>
          <w:p>
            <w:pPr>
              <w:spacing w:after="0"/>
              <w:jc w:val="left"/>
            </w:pPr>
            <w:r>
              <w:rPr>
                <w:sz w:val="16"/>
              </w:rPr>
              <w:t>Ice Storm</w:t>
            </w:r>
          </w:p>
        </w:tc>
        <w:tc>
          <w:tcPr>
            <w:tcW w:type="dxa" w:w="1487"/>
          </w:tcPr>
          <w:p>
            <w:pPr>
              <w:spacing w:after="0"/>
              <w:jc w:val="right"/>
            </w:pPr>
            <w:r>
              <w:rPr>
                <w:sz w:val="16"/>
              </w:rPr>
              <w:t>0</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r>
              <w:rPr>
                <w:sz w:val="16"/>
              </w:rPr>
              <w:t>No recorded events, 1996 to 2026-06-30, NOAA NCEI Storm Events</w:t>
            </w:r>
          </w:p>
        </w:tc>
      </w:tr>
      <w:tr>
        <w:trPr>
          <w:cantSplit/>
        </w:trPr>
        <w:tc>
          <w:tcPr>
            <w:tcW w:type="dxa" w:w="1269"/>
          </w:tcPr>
          <w:p>
            <w:pPr>
              <w:spacing w:after="0"/>
              <w:jc w:val="left"/>
            </w:pPr>
            <w:r>
              <w:rPr>
                <w:sz w:val="16"/>
              </w:rPr>
              <w:t>Inland Flooding</w:t>
            </w:r>
          </w:p>
        </w:tc>
        <w:tc>
          <w:tcPr>
            <w:tcW w:type="dxa" w:w="1487"/>
          </w:tcPr>
          <w:p>
            <w:pPr>
              <w:spacing w:after="0"/>
              <w:jc w:val="right"/>
            </w:pPr>
            <w:r>
              <w:rPr>
                <w:sz w:val="16"/>
              </w:rPr>
              <w:t>3</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1</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p>
        </w:tc>
      </w:tr>
      <w:tr>
        <w:trPr>
          <w:cantSplit/>
        </w:trPr>
        <w:tc>
          <w:tcPr>
            <w:tcW w:type="dxa" w:w="1269"/>
          </w:tcPr>
          <w:p>
            <w:pPr>
              <w:spacing w:after="0"/>
              <w:jc w:val="left"/>
            </w:pPr>
            <w:r>
              <w:rPr>
                <w:sz w:val="16"/>
              </w:rPr>
              <w:t>Landslide</w:t>
            </w:r>
          </w:p>
        </w:tc>
        <w:tc>
          <w:tcPr>
            <w:tcW w:type="dxa" w:w="1487"/>
          </w:tcPr>
          <w:p>
            <w:pPr>
              <w:spacing w:after="0"/>
              <w:jc w:val="right"/>
            </w:pPr>
            <w:r>
              <w:rPr>
                <w:sz w:val="16"/>
              </w:rPr>
              <w:t>0</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r>
              <w:rPr>
                <w:sz w:val="16"/>
              </w:rPr>
              <w:t>No recorded events, 1996 to 2026-06-30, NOAA NCEI Storm Events</w:t>
            </w:r>
          </w:p>
        </w:tc>
      </w:tr>
      <w:tr>
        <w:trPr>
          <w:cantSplit/>
        </w:trPr>
        <w:tc>
          <w:tcPr>
            <w:tcW w:type="dxa" w:w="1269"/>
          </w:tcPr>
          <w:p>
            <w:pPr>
              <w:spacing w:after="0"/>
              <w:jc w:val="left"/>
            </w:pPr>
            <w:r>
              <w:rPr>
                <w:sz w:val="16"/>
              </w:rPr>
              <w:t>Lightning</w:t>
            </w:r>
          </w:p>
        </w:tc>
        <w:tc>
          <w:tcPr>
            <w:tcW w:type="dxa" w:w="1487"/>
          </w:tcPr>
          <w:p>
            <w:pPr>
              <w:spacing w:after="0"/>
              <w:jc w:val="right"/>
            </w:pPr>
            <w:r>
              <w:rPr>
                <w:sz w:val="16"/>
              </w:rPr>
              <w:t>1</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p>
        </w:tc>
      </w:tr>
      <w:tr>
        <w:trPr>
          <w:cantSplit/>
        </w:trPr>
        <w:tc>
          <w:tcPr>
            <w:tcW w:type="dxa" w:w="1269"/>
          </w:tcPr>
          <w:p>
            <w:pPr>
              <w:spacing w:after="0"/>
              <w:jc w:val="left"/>
            </w:pPr>
            <w:r>
              <w:rPr>
                <w:sz w:val="16"/>
              </w:rPr>
              <w:t>Strong Wind</w:t>
            </w:r>
          </w:p>
        </w:tc>
        <w:tc>
          <w:tcPr>
            <w:tcW w:type="dxa" w:w="1487"/>
          </w:tcPr>
          <w:p>
            <w:pPr>
              <w:spacing w:after="0"/>
              <w:jc w:val="right"/>
            </w:pPr>
            <w:r>
              <w:rPr>
                <w:sz w:val="16"/>
              </w:rPr>
              <w:t>46</w:t>
            </w:r>
          </w:p>
        </w:tc>
        <w:tc>
          <w:tcPr>
            <w:tcW w:type="dxa" w:w="1422"/>
          </w:tcPr>
          <w:p>
            <w:pPr>
              <w:spacing w:after="0"/>
              <w:jc w:val="right"/>
            </w:pPr>
            <w:r>
              <w:rPr>
                <w:sz w:val="16"/>
              </w:rPr>
              <w:t>5</w:t>
            </w:r>
          </w:p>
        </w:tc>
        <w:tc>
          <w:tcPr>
            <w:tcW w:type="dxa" w:w="1356"/>
          </w:tcPr>
          <w:p>
            <w:pPr>
              <w:spacing w:after="0"/>
              <w:jc w:val="right"/>
            </w:pPr>
            <w:r>
              <w:rPr>
                <w:sz w:val="16"/>
              </w:rPr>
              <w:t>0</w:t>
            </w:r>
          </w:p>
        </w:tc>
        <w:tc>
          <w:tcPr>
            <w:tcW w:type="dxa" w:w="963"/>
          </w:tcPr>
          <w:p>
            <w:pPr>
              <w:spacing w:after="0"/>
              <w:jc w:val="right"/>
            </w:pPr>
            <w:r>
              <w:rPr>
                <w:sz w:val="16"/>
              </w:rPr>
              <w:t>6</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1955 to 2026-06-30</w:t>
            </w:r>
          </w:p>
        </w:tc>
        <w:tc>
          <w:tcPr>
            <w:tcW w:type="dxa" w:w="2434"/>
          </w:tcPr>
          <w:p>
            <w:pPr>
              <w:spacing w:after="0"/>
              <w:jc w:val="left"/>
            </w:pPr>
            <w:r>
              <w:rPr>
                <w:sz w:val="16"/>
              </w:rPr>
              <w:t>Includes 1 High Wind record and 3 Strong Wind records, event types the NRI definition of this hazard leaves out.</w:t>
            </w:r>
          </w:p>
        </w:tc>
      </w:tr>
      <w:tr>
        <w:trPr>
          <w:cantSplit/>
        </w:trPr>
        <w:tc>
          <w:tcPr>
            <w:tcW w:type="dxa" w:w="1269"/>
          </w:tcPr>
          <w:p>
            <w:pPr>
              <w:spacing w:after="0"/>
              <w:jc w:val="left"/>
            </w:pPr>
            <w:r>
              <w:rPr>
                <w:sz w:val="16"/>
              </w:rPr>
              <w:t>Tornado</w:t>
            </w:r>
          </w:p>
        </w:tc>
        <w:tc>
          <w:tcPr>
            <w:tcW w:type="dxa" w:w="1487"/>
          </w:tcPr>
          <w:p>
            <w:pPr>
              <w:spacing w:after="0"/>
              <w:jc w:val="right"/>
            </w:pPr>
            <w:r>
              <w:rPr>
                <w:sz w:val="16"/>
              </w:rPr>
              <w:t>7</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1</w:t>
            </w:r>
          </w:p>
        </w:tc>
        <w:tc>
          <w:tcPr>
            <w:tcW w:type="dxa" w:w="1684"/>
          </w:tcPr>
          <w:p>
            <w:pPr>
              <w:spacing w:after="0"/>
              <w:jc w:val="right"/>
            </w:pPr>
            <w:r>
              <w:rPr>
                <w:sz w:val="16"/>
              </w:rPr>
              <w:t>0</w:t>
            </w:r>
          </w:p>
        </w:tc>
        <w:tc>
          <w:tcPr>
            <w:tcW w:type="dxa" w:w="2143"/>
          </w:tcPr>
          <w:p>
            <w:pPr>
              <w:spacing w:after="0"/>
              <w:jc w:val="left"/>
            </w:pPr>
            <w:r>
              <w:rPr>
                <w:sz w:val="16"/>
              </w:rPr>
              <w:t>1950 to 2026-06-30</w:t>
            </w:r>
          </w:p>
        </w:tc>
        <w:tc>
          <w:tcPr>
            <w:tcW w:type="dxa" w:w="2434"/>
          </w:tcPr>
          <w:p>
            <w:pPr>
              <w:spacing w:after="0"/>
              <w:jc w:val="left"/>
            </w:pPr>
          </w:p>
        </w:tc>
      </w:tr>
      <w:tr>
        <w:trPr>
          <w:cantSplit/>
        </w:trPr>
        <w:tc>
          <w:tcPr>
            <w:tcW w:type="dxa" w:w="1269"/>
          </w:tcPr>
          <w:p>
            <w:pPr>
              <w:spacing w:after="0"/>
              <w:jc w:val="left"/>
            </w:pPr>
            <w:r>
              <w:rPr>
                <w:sz w:val="16"/>
              </w:rPr>
              <w:t>Tsunami</w:t>
            </w:r>
          </w:p>
        </w:tc>
        <w:tc>
          <w:tcPr>
            <w:tcW w:type="dxa" w:w="1487"/>
          </w:tcPr>
          <w:p>
            <w:pPr>
              <w:spacing w:after="0"/>
              <w:jc w:val="right"/>
            </w:pPr>
            <w:r>
              <w:rPr>
                <w:sz w:val="16"/>
              </w:rPr>
              <w:t>0</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r>
              <w:rPr>
                <w:sz w:val="16"/>
              </w:rPr>
              <w:t>No recorded events, 1996 to 2026-06-30, NOAA NCEI Storm Events</w:t>
            </w:r>
          </w:p>
        </w:tc>
      </w:tr>
      <w:tr>
        <w:trPr>
          <w:cantSplit/>
        </w:trPr>
        <w:tc>
          <w:tcPr>
            <w:tcW w:type="dxa" w:w="1269"/>
          </w:tcPr>
          <w:p>
            <w:pPr>
              <w:spacing w:after="0"/>
              <w:jc w:val="left"/>
            </w:pPr>
            <w:r>
              <w:rPr>
                <w:sz w:val="16"/>
              </w:rPr>
              <w:t>Volcanic Activity</w:t>
            </w:r>
          </w:p>
        </w:tc>
        <w:tc>
          <w:tcPr>
            <w:tcW w:type="dxa" w:w="1487"/>
          </w:tcPr>
          <w:p>
            <w:pPr>
              <w:spacing w:after="0"/>
              <w:jc w:val="right"/>
            </w:pPr>
            <w:r>
              <w:rPr>
                <w:sz w:val="16"/>
              </w:rPr>
              <w:t>0</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r>
              <w:rPr>
                <w:sz w:val="16"/>
              </w:rPr>
              <w:t>No recorded events, 1996 to 2026-06-30, NOAA NCEI Storm Events</w:t>
            </w:r>
          </w:p>
        </w:tc>
      </w:tr>
      <w:tr>
        <w:trPr>
          <w:cantSplit/>
        </w:trPr>
        <w:tc>
          <w:tcPr>
            <w:tcW w:type="dxa" w:w="1269"/>
          </w:tcPr>
          <w:p>
            <w:pPr>
              <w:spacing w:after="0"/>
              <w:jc w:val="left"/>
            </w:pPr>
            <w:r>
              <w:rPr>
                <w:sz w:val="16"/>
              </w:rPr>
              <w:t>Wildfire</w:t>
            </w:r>
          </w:p>
        </w:tc>
        <w:tc>
          <w:tcPr>
            <w:tcW w:type="dxa" w:w="1487"/>
          </w:tcPr>
          <w:p>
            <w:pPr>
              <w:spacing w:after="0"/>
              <w:jc w:val="right"/>
            </w:pPr>
            <w:r>
              <w:rPr>
                <w:sz w:val="16"/>
              </w:rPr>
              <w:t>0</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r>
              <w:rPr>
                <w:sz w:val="16"/>
              </w:rPr>
              <w:t>No recorded events, 1996 to 2026-06-30, NOAA NCEI Storm Events</w:t>
            </w:r>
          </w:p>
        </w:tc>
      </w:tr>
      <w:tr>
        <w:trPr>
          <w:cantSplit/>
        </w:trPr>
        <w:tc>
          <w:tcPr>
            <w:tcW w:type="dxa" w:w="1269"/>
          </w:tcPr>
          <w:p>
            <w:pPr>
              <w:spacing w:after="0"/>
              <w:jc w:val="left"/>
            </w:pPr>
            <w:r>
              <w:rPr>
                <w:sz w:val="16"/>
              </w:rPr>
              <w:t>Winter Weather</w:t>
            </w:r>
          </w:p>
        </w:tc>
        <w:tc>
          <w:tcPr>
            <w:tcW w:type="dxa" w:w="1487"/>
          </w:tcPr>
          <w:p>
            <w:pPr>
              <w:spacing w:after="0"/>
              <w:jc w:val="right"/>
            </w:pPr>
            <w:r>
              <w:rPr>
                <w:sz w:val="16"/>
              </w:rPr>
              <w:t>8</w:t>
            </w:r>
          </w:p>
        </w:tc>
        <w:tc>
          <w:tcPr>
            <w:tcW w:type="dxa" w:w="1422"/>
          </w:tcPr>
          <w:p>
            <w:pPr>
              <w:spacing w:after="0"/>
              <w:jc w:val="right"/>
            </w:pPr>
            <w:r>
              <w:rPr>
                <w:sz w:val="16"/>
              </w:rPr>
              <w:t>1</w:t>
            </w:r>
          </w:p>
        </w:tc>
        <w:tc>
          <w:tcPr>
            <w:tcW w:type="dxa" w:w="1356"/>
          </w:tcPr>
          <w:p>
            <w:pPr>
              <w:spacing w:after="0"/>
              <w:jc w:val="right"/>
            </w:pPr>
            <w:r>
              <w:rPr>
                <w:sz w:val="16"/>
              </w:rPr>
              <w:t>0</w:t>
            </w:r>
          </w:p>
        </w:tc>
        <w:tc>
          <w:tcPr>
            <w:tcW w:type="dxa" w:w="963"/>
          </w:tcPr>
          <w:p>
            <w:pPr>
              <w:spacing w:after="0"/>
              <w:jc w:val="right"/>
            </w:pPr>
            <w:r>
              <w:rPr>
                <w:sz w:val="16"/>
              </w:rPr>
              <w:t>1</w:t>
            </w:r>
          </w:p>
        </w:tc>
        <w:tc>
          <w:tcPr>
            <w:tcW w:type="dxa" w:w="1356"/>
          </w:tcPr>
          <w:p>
            <w:pPr>
              <w:spacing w:after="0"/>
              <w:jc w:val="right"/>
            </w:pPr>
            <w:r>
              <w:rPr>
                <w:sz w:val="16"/>
              </w:rPr>
              <w:t>1</w:t>
            </w:r>
          </w:p>
        </w:tc>
        <w:tc>
          <w:tcPr>
            <w:tcW w:type="dxa" w:w="1684"/>
          </w:tcPr>
          <w:p>
            <w:pPr>
              <w:spacing w:after="0"/>
              <w:jc w:val="right"/>
            </w:pPr>
            <w:r>
              <w:rPr>
                <w:sz w:val="16"/>
              </w:rPr>
              <w:t>1</w:t>
            </w:r>
          </w:p>
        </w:tc>
        <w:tc>
          <w:tcPr>
            <w:tcW w:type="dxa" w:w="2143"/>
          </w:tcPr>
          <w:p>
            <w:pPr>
              <w:spacing w:after="0"/>
              <w:jc w:val="left"/>
            </w:pPr>
            <w:r>
              <w:rPr>
                <w:sz w:val="16"/>
              </w:rPr>
              <w:t>1996 to 2026-06-30</w:t>
            </w:r>
          </w:p>
        </w:tc>
        <w:tc>
          <w:tcPr>
            <w:tcW w:type="dxa" w:w="2434"/>
          </w:tcPr>
          <w:p>
            <w:pPr>
              <w:spacing w:after="0"/>
              <w:jc w:val="left"/>
            </w:pPr>
          </w:p>
        </w:tc>
      </w:tr>
    </w:tbl>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20" w:before="0"/>
      </w:pPr>
      <w:r>
        <w:rPr>
          <w:b/>
          <w:color w:val="555555"/>
          <w:sz w:val="15"/>
        </w:rPr>
        <w:t xml:space="preserve">Source: </w:t>
      </w:r>
      <w:r>
        <w:rPr>
          <w:color w:val="555555"/>
          <w:sz w:val="15"/>
        </w:rPr>
        <w:t xml:space="preserve">FEMA, </w:t>
      </w:r>
      <w:hyperlink r:id="rId18">
        <w:r>
          <w:rPr>
            <w:color w:val="1F4E99"/>
            <w:sz w:val="15"/>
            <w:u w:val="single"/>
          </w:rPr>
          <w:t>OpenFEMA DisasterDeclarationsSummaries v2</w:t>
        </w:r>
      </w:hyperlink>
      <w:r>
        <w:rPr>
          <w:color w:val="555555"/>
          <w:sz w:val="15"/>
        </w:rPr>
        <w:t xml:space="preserve">, version 2026-09-27T010817Z, pulled 2026-09-28, </w:t>
      </w:r>
      <w:hyperlink r:id="rId19">
        <w:r>
          <w:rPr>
            <w:color w:val="1F4E99"/>
            <w:sz w:val="15"/>
            <w:u w:val="single"/>
          </w:rPr>
          <w:t>https://www.fema.gov/api/open/v2/DisasterDeclarationsSummaries</w:t>
        </w:r>
      </w:hyperlink>
      <w:r>
        <w:rPr>
          <w:color w:val="555555"/>
          <w:sz w:val="15"/>
        </w:rPr>
        <w:t xml:space="preserve"> (API)</w:t>
      </w:r>
    </w:p>
    <w:p>
      <w:pPr>
        <w:spacing w:after="20" w:before="0"/>
      </w:pPr>
      <w:r>
        <w:rPr>
          <w:b/>
          <w:color w:val="555555"/>
          <w:sz w:val="15"/>
        </w:rPr>
        <w:t xml:space="preserve">Source: </w:t>
      </w:r>
      <w:r>
        <w:rPr>
          <w:color w:val="555555"/>
          <w:sz w:val="15"/>
        </w:rPr>
        <w:t xml:space="preserve">NOAA National Weather Service, NWS county-public forecast zones correlation file, version bp03mr20 to bp16ap26 (11 files; newest bp16ap26), pulled 2026-09-28, </w:t>
      </w:r>
      <w:hyperlink r:id="rId17">
        <w:r>
          <w:rPr>
            <w:color w:val="1F4E99"/>
            <w:sz w:val="15"/>
            <w:u w:val="single"/>
          </w:rPr>
          <w:t>https://www.weather.gov/gis/ZoneCounty</w:t>
        </w:r>
      </w:hyperlink>
    </w:p>
    <w:p>
      <w:pPr>
        <w:spacing w:after="80" w:before="0"/>
      </w:pPr>
    </w:p>
    <w:p>
      <w:pPr>
        <w:pStyle w:val="Heading3"/>
        <w:keepNext/>
        <w:spacing w:after="80"/>
      </w:pPr>
      <w:r>
        <w:rPr/>
        <w:t>Notable Storm Events records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Notable Storm Events records"/>
        <w:tblDescription w:val="Hazard Plain table b1d_notable"/>
      </w:tblPr>
      <w:tblGrid>
        <w:gridCol w:w="1037"/>
        <w:gridCol w:w="1215"/>
        <w:gridCol w:w="2615"/>
        <w:gridCol w:w="2880"/>
        <w:gridCol w:w="1082"/>
        <w:gridCol w:w="1719"/>
        <w:gridCol w:w="648"/>
        <w:gridCol w:w="2916"/>
      </w:tblGrid>
      <w:tr>
        <w:trPr>
          <w:cantSplit/>
          <w:tblHeader/>
        </w:trPr>
        <w:tc>
          <w:tcPr>
            <w:tcW w:type="dxa" w:w="1037"/>
            <w:shd w:val="clear" w:color="auto" w:fill="E8E8E8"/>
          </w:tcPr>
          <w:p>
            <w:pPr>
              <w:spacing w:after="0"/>
              <w:jc w:val="left"/>
            </w:pPr>
            <w:r>
              <w:rPr>
                <w:b/>
                <w:sz w:val="16"/>
              </w:rPr>
              <w:t>Date</w:t>
            </w:r>
          </w:p>
        </w:tc>
        <w:tc>
          <w:tcPr>
            <w:tcW w:type="dxa" w:w="1215"/>
            <w:shd w:val="clear" w:color="auto" w:fill="E8E8E8"/>
          </w:tcPr>
          <w:p>
            <w:pPr>
              <w:spacing w:after="0"/>
              <w:jc w:val="left"/>
            </w:pPr>
            <w:r>
              <w:rPr>
                <w:b/>
                <w:sz w:val="16"/>
              </w:rPr>
              <w:t>Event type</w:t>
            </w:r>
          </w:p>
        </w:tc>
        <w:tc>
          <w:tcPr>
            <w:tcW w:type="dxa" w:w="2615"/>
            <w:shd w:val="clear" w:color="auto" w:fill="E8E8E8"/>
          </w:tcPr>
          <w:p>
            <w:pPr>
              <w:spacing w:after="0"/>
              <w:jc w:val="left"/>
            </w:pPr>
            <w:r>
              <w:rPr>
                <w:b/>
                <w:sz w:val="16"/>
              </w:rPr>
              <w:t>Magnitude or extent</w:t>
            </w:r>
          </w:p>
        </w:tc>
        <w:tc>
          <w:tcPr>
            <w:tcW w:type="dxa" w:w="2880"/>
            <w:shd w:val="clear" w:color="auto" w:fill="E8E8E8"/>
          </w:tcPr>
          <w:p>
            <w:pPr>
              <w:spacing w:after="0"/>
              <w:jc w:val="left"/>
            </w:pPr>
            <w:r>
              <w:rPr>
                <w:b/>
                <w:sz w:val="16"/>
              </w:rPr>
              <w:t>Damage</w:t>
            </w:r>
          </w:p>
          <w:p>
            <w:pPr>
              <w:spacing w:after="0"/>
              <w:jc w:val="left"/>
            </w:pPr>
            <w:r>
              <w:rPr>
                <w:i/>
                <w:color w:val="555555"/>
                <w:sz w:val="14"/>
              </w:rPr>
              <w:t>nominal dollars</w:t>
            </w:r>
          </w:p>
        </w:tc>
        <w:tc>
          <w:tcPr>
            <w:tcW w:type="dxa" w:w="1082"/>
            <w:shd w:val="clear" w:color="auto" w:fill="E8E8E8"/>
          </w:tcPr>
          <w:p>
            <w:pPr>
              <w:spacing w:after="0"/>
              <w:jc w:val="right"/>
            </w:pPr>
            <w:r>
              <w:rPr>
                <w:b/>
                <w:sz w:val="16"/>
              </w:rPr>
              <w:t>Direct deaths, injuries</w:t>
            </w:r>
          </w:p>
          <w:p>
            <w:pPr>
              <w:spacing w:after="0"/>
              <w:jc w:val="right"/>
            </w:pPr>
            <w:r>
              <w:rPr>
                <w:i/>
                <w:color w:val="555555"/>
                <w:sz w:val="14"/>
              </w:rPr>
              <w:t>indirect not counted</w:t>
            </w:r>
          </w:p>
        </w:tc>
        <w:tc>
          <w:tcPr>
            <w:tcW w:type="dxa" w:w="1719"/>
            <w:shd w:val="clear" w:color="auto" w:fill="E8E8E8"/>
          </w:tcPr>
          <w:p>
            <w:pPr>
              <w:spacing w:after="0"/>
              <w:jc w:val="left"/>
            </w:pPr>
            <w:r>
              <w:rPr>
                <w:b/>
                <w:sz w:val="16"/>
              </w:rPr>
              <w:t>Location</w:t>
            </w:r>
          </w:p>
        </w:tc>
        <w:tc>
          <w:tcPr>
            <w:tcW w:type="dxa" w:w="648"/>
            <w:shd w:val="clear" w:color="auto" w:fill="E8E8E8"/>
          </w:tcPr>
          <w:p>
            <w:pPr>
              <w:spacing w:after="0"/>
              <w:jc w:val="left"/>
            </w:pPr>
            <w:r>
              <w:rPr>
                <w:b/>
                <w:sz w:val="16"/>
              </w:rPr>
              <w:t>Flags</w:t>
            </w:r>
          </w:p>
        </w:tc>
        <w:tc>
          <w:tcPr>
            <w:tcW w:type="dxa" w:w="2916"/>
            <w:shd w:val="clear" w:color="auto" w:fill="E8E8E8"/>
          </w:tcPr>
          <w:p>
            <w:pPr>
              <w:spacing w:after="0"/>
              <w:jc w:val="left"/>
            </w:pPr>
            <w:r>
              <w:rPr>
                <w:b/>
                <w:sz w:val="16"/>
              </w:rPr>
              <w:t>Why listed</w:t>
            </w:r>
          </w:p>
        </w:tc>
      </w:tr>
      <w:tr>
        <w:trPr>
          <w:cantSplit/>
        </w:trPr>
        <w:tc>
          <w:tcPr>
            <w:tcW w:type="dxa" w:w="1037"/>
          </w:tcPr>
          <w:p>
            <w:pPr>
              <w:spacing w:after="0"/>
              <w:jc w:val="left"/>
            </w:pPr>
            <w:r>
              <w:rPr>
                <w:sz w:val="16"/>
              </w:rPr>
              <w:t>2017-09-11</w:t>
            </w:r>
          </w:p>
        </w:tc>
        <w:tc>
          <w:tcPr>
            <w:tcW w:type="dxa" w:w="1215"/>
          </w:tcPr>
          <w:p>
            <w:pPr>
              <w:spacing w:after="0"/>
              <w:jc w:val="left"/>
            </w:pPr>
            <w:r>
              <w:rPr>
                <w:sz w:val="16"/>
              </w:rPr>
              <w:t>Tropical Storm</w:t>
            </w:r>
          </w:p>
        </w:tc>
        <w:tc>
          <w:tcPr>
            <w:tcW w:type="dxa" w:w="2615"/>
          </w:tcPr>
          <w:p>
            <w:pPr>
              <w:spacing w:after="0"/>
              <w:jc w:val="left"/>
            </w:pPr>
          </w:p>
        </w:tc>
        <w:tc>
          <w:tcPr>
            <w:tcW w:type="dxa" w:w="2880"/>
          </w:tcPr>
          <w:p>
            <w:pPr>
              <w:spacing w:after="0"/>
              <w:jc w:val="left"/>
            </w:pPr>
            <w:r>
              <w:rPr>
                <w:sz w:val="16"/>
              </w:rPr>
              <w:t>$50,000 property; crops not reported, reported for the zone (2017 dollars)</w:t>
            </w:r>
          </w:p>
        </w:tc>
        <w:tc>
          <w:tcPr>
            <w:tcW w:type="dxa" w:w="1082"/>
          </w:tcPr>
          <w:p>
            <w:pPr>
              <w:spacing w:after="0"/>
              <w:jc w:val="right"/>
            </w:pPr>
            <w:r>
              <w:rPr>
                <w:sz w:val="16"/>
              </w:rPr>
              <w:t>0, 0</w:t>
            </w:r>
          </w:p>
        </w:tc>
        <w:tc>
          <w:tcPr>
            <w:tcW w:type="dxa" w:w="1719"/>
          </w:tcPr>
          <w:p>
            <w:pPr>
              <w:spacing w:after="0"/>
              <w:jc w:val="left"/>
            </w:pPr>
            <w:r>
              <w:rPr>
                <w:sz w:val="16"/>
              </w:rPr>
              <w:t>NWS zone GAZ092 (SCHLEY), zone-level: may include parts of neighboring counties</w:t>
            </w:r>
          </w:p>
        </w:tc>
        <w:tc>
          <w:tcPr>
            <w:tcW w:type="dxa" w:w="648"/>
          </w:tcPr>
          <w:p>
            <w:pPr>
              <w:spacing w:after="0"/>
              <w:jc w:val="left"/>
            </w:pPr>
          </w:p>
        </w:tc>
        <w:tc>
          <w:tcPr>
            <w:tcW w:type="dxa" w:w="2916"/>
          </w:tcPr>
          <w:p>
            <w:pPr>
              <w:spacing w:after="0"/>
              <w:jc w:val="left"/>
            </w:pPr>
            <w:r>
              <w:rPr>
                <w:sz w:val="16"/>
              </w:rPr>
              <w:t>B1-c worst recorded: Hurricane, Tropical Storm, Tropical Depression</w:t>
            </w:r>
          </w:p>
        </w:tc>
      </w:tr>
      <w:tr>
        <w:trPr>
          <w:cantSplit/>
        </w:trPr>
        <w:tc>
          <w:tcPr>
            <w:tcW w:type="dxa" w:w="1037"/>
          </w:tcPr>
          <w:p>
            <w:pPr>
              <w:spacing w:after="0"/>
              <w:jc w:val="left"/>
            </w:pPr>
            <w:r>
              <w:rPr>
                <w:sz w:val="16"/>
              </w:rPr>
              <w:t>2016-07-06</w:t>
            </w:r>
          </w:p>
        </w:tc>
        <w:tc>
          <w:tcPr>
            <w:tcW w:type="dxa" w:w="1215"/>
          </w:tcPr>
          <w:p>
            <w:pPr>
              <w:spacing w:after="0"/>
              <w:jc w:val="left"/>
            </w:pPr>
            <w:r>
              <w:rPr>
                <w:sz w:val="16"/>
              </w:rPr>
              <w:t>Lightning</w:t>
            </w:r>
          </w:p>
        </w:tc>
        <w:tc>
          <w:tcPr>
            <w:tcW w:type="dxa" w:w="2615"/>
          </w:tcPr>
          <w:p>
            <w:pPr>
              <w:spacing w:after="0"/>
              <w:jc w:val="left"/>
            </w:pPr>
          </w:p>
        </w:tc>
        <w:tc>
          <w:tcPr>
            <w:tcW w:type="dxa" w:w="2880"/>
          </w:tcPr>
          <w:p>
            <w:pPr>
              <w:spacing w:after="0"/>
              <w:jc w:val="left"/>
            </w:pPr>
            <w:r>
              <w:rPr>
                <w:sz w:val="16"/>
              </w:rPr>
              <w:t>$25,000 property; crops not reported (2016 dollars)</w:t>
            </w:r>
          </w:p>
        </w:tc>
        <w:tc>
          <w:tcPr>
            <w:tcW w:type="dxa" w:w="1082"/>
          </w:tcPr>
          <w:p>
            <w:pPr>
              <w:spacing w:after="0"/>
              <w:jc w:val="right"/>
            </w:pPr>
            <w:r>
              <w:rPr>
                <w:sz w:val="16"/>
              </w:rPr>
              <w:t>0, 0</w:t>
            </w:r>
          </w:p>
        </w:tc>
        <w:tc>
          <w:tcPr>
            <w:tcW w:type="dxa" w:w="1719"/>
          </w:tcPr>
          <w:p>
            <w:pPr>
              <w:spacing w:after="0"/>
              <w:jc w:val="left"/>
            </w:pPr>
            <w:r>
              <w:rPr>
                <w:sz w:val="16"/>
              </w:rPr>
              <w:t>MURRAYS XRDS</w:t>
            </w:r>
          </w:p>
        </w:tc>
        <w:tc>
          <w:tcPr>
            <w:tcW w:type="dxa" w:w="648"/>
          </w:tcPr>
          <w:p>
            <w:pPr>
              <w:spacing w:after="0"/>
              <w:jc w:val="left"/>
            </w:pPr>
          </w:p>
        </w:tc>
        <w:tc>
          <w:tcPr>
            <w:tcW w:type="dxa" w:w="2916"/>
          </w:tcPr>
          <w:p>
            <w:pPr>
              <w:spacing w:after="0"/>
              <w:jc w:val="left"/>
            </w:pPr>
            <w:r>
              <w:rPr>
                <w:sz w:val="16"/>
              </w:rPr>
              <w:t>B1-c worst recorded: Lightning</w:t>
            </w:r>
          </w:p>
        </w:tc>
      </w:tr>
      <w:tr>
        <w:trPr>
          <w:cantSplit/>
        </w:trPr>
        <w:tc>
          <w:tcPr>
            <w:tcW w:type="dxa" w:w="1037"/>
          </w:tcPr>
          <w:p>
            <w:pPr>
              <w:spacing w:after="0"/>
              <w:jc w:val="left"/>
            </w:pPr>
            <w:r>
              <w:rPr>
                <w:sz w:val="16"/>
              </w:rPr>
              <w:t>2015-04-19</w:t>
            </w:r>
          </w:p>
        </w:tc>
        <w:tc>
          <w:tcPr>
            <w:tcW w:type="dxa" w:w="1215"/>
          </w:tcPr>
          <w:p>
            <w:pPr>
              <w:spacing w:after="0"/>
              <w:jc w:val="left"/>
            </w:pPr>
            <w:r>
              <w:rPr>
                <w:sz w:val="16"/>
              </w:rPr>
              <w:t>Thunderstorm Wind</w:t>
            </w:r>
          </w:p>
        </w:tc>
        <w:tc>
          <w:tcPr>
            <w:tcW w:type="dxa" w:w="2615"/>
          </w:tcPr>
          <w:p>
            <w:pPr>
              <w:spacing w:after="0"/>
              <w:jc w:val="left"/>
            </w:pPr>
            <w:r>
              <w:rPr>
                <w:sz w:val="16"/>
              </w:rPr>
              <w:t>55 kt (63 mph) estimated gust</w:t>
            </w:r>
          </w:p>
        </w:tc>
        <w:tc>
          <w:tcPr>
            <w:tcW w:type="dxa" w:w="2880"/>
          </w:tcPr>
          <w:p>
            <w:pPr>
              <w:spacing w:after="0"/>
              <w:jc w:val="left"/>
            </w:pPr>
            <w:r>
              <w:rPr>
                <w:sz w:val="16"/>
              </w:rPr>
              <w:t>$5,000 property; crops not reported (2015 dollars)</w:t>
            </w:r>
          </w:p>
        </w:tc>
        <w:tc>
          <w:tcPr>
            <w:tcW w:type="dxa" w:w="1082"/>
          </w:tcPr>
          <w:p>
            <w:pPr>
              <w:spacing w:after="0"/>
              <w:jc w:val="right"/>
            </w:pPr>
            <w:r>
              <w:rPr>
                <w:sz w:val="16"/>
              </w:rPr>
              <w:t>0, 0</w:t>
            </w:r>
          </w:p>
        </w:tc>
        <w:tc>
          <w:tcPr>
            <w:tcW w:type="dxa" w:w="1719"/>
          </w:tcPr>
          <w:p>
            <w:pPr>
              <w:spacing w:after="0"/>
              <w:jc w:val="left"/>
            </w:pPr>
            <w:r>
              <w:rPr>
                <w:sz w:val="16"/>
              </w:rPr>
              <w:t>LA CROSSE to BUMPHEAD</w:t>
            </w:r>
          </w:p>
        </w:tc>
        <w:tc>
          <w:tcPr>
            <w:tcW w:type="dxa" w:w="648"/>
          </w:tcPr>
          <w:p>
            <w:pPr>
              <w:spacing w:after="0"/>
              <w:jc w:val="left"/>
            </w:pPr>
          </w:p>
        </w:tc>
        <w:tc>
          <w:tcPr>
            <w:tcW w:type="dxa" w:w="2916"/>
          </w:tcPr>
          <w:p>
            <w:pPr>
              <w:spacing w:after="0"/>
              <w:jc w:val="left"/>
            </w:pPr>
            <w:r>
              <w:rPr>
                <w:sz w:val="16"/>
              </w:rPr>
              <w:t>B1-c worst recorded: Thunderstorm Wind</w:t>
            </w:r>
          </w:p>
        </w:tc>
      </w:tr>
      <w:tr>
        <w:trPr>
          <w:cantSplit/>
        </w:trPr>
        <w:tc>
          <w:tcPr>
            <w:tcW w:type="dxa" w:w="1037"/>
          </w:tcPr>
          <w:p>
            <w:pPr>
              <w:spacing w:after="0"/>
              <w:jc w:val="left"/>
            </w:pPr>
            <w:r>
              <w:rPr>
                <w:sz w:val="16"/>
              </w:rPr>
              <w:t>2007-09-01</w:t>
            </w:r>
          </w:p>
        </w:tc>
        <w:tc>
          <w:tcPr>
            <w:tcW w:type="dxa" w:w="1215"/>
          </w:tcPr>
          <w:p>
            <w:pPr>
              <w:spacing w:after="0"/>
              <w:jc w:val="left"/>
            </w:pPr>
            <w:r>
              <w:rPr>
                <w:sz w:val="16"/>
              </w:rPr>
              <w:t>Drought</w:t>
            </w:r>
          </w:p>
        </w:tc>
        <w:tc>
          <w:tcPr>
            <w:tcW w:type="dxa" w:w="2615"/>
          </w:tcPr>
          <w:p>
            <w:pPr>
              <w:spacing w:after="0"/>
              <w:jc w:val="left"/>
            </w:pPr>
          </w:p>
        </w:tc>
        <w:tc>
          <w:tcPr>
            <w:tcW w:type="dxa" w:w="2880"/>
          </w:tcPr>
          <w:p>
            <w:pPr>
              <w:spacing w:after="0"/>
              <w:jc w:val="left"/>
            </w:pPr>
            <w:r>
              <w:rPr>
                <w:sz w:val="16"/>
              </w:rPr>
              <w:t>$0 property; $0 crops, reported for the zone (2007 dollars)</w:t>
            </w:r>
          </w:p>
        </w:tc>
        <w:tc>
          <w:tcPr>
            <w:tcW w:type="dxa" w:w="1082"/>
          </w:tcPr>
          <w:p>
            <w:pPr>
              <w:spacing w:after="0"/>
              <w:jc w:val="right"/>
            </w:pPr>
            <w:r>
              <w:rPr>
                <w:sz w:val="16"/>
              </w:rPr>
              <w:t>0, 0</w:t>
            </w:r>
          </w:p>
        </w:tc>
        <w:tc>
          <w:tcPr>
            <w:tcW w:type="dxa" w:w="1719"/>
          </w:tcPr>
          <w:p>
            <w:pPr>
              <w:spacing w:after="0"/>
              <w:jc w:val="left"/>
            </w:pPr>
            <w:r>
              <w:rPr>
                <w:sz w:val="16"/>
              </w:rPr>
              <w:t>NWS zone GAZ092 (SCHLEY), zone-level: may include parts of neighboring counties</w:t>
            </w:r>
          </w:p>
        </w:tc>
        <w:tc>
          <w:tcPr>
            <w:tcW w:type="dxa" w:w="648"/>
          </w:tcPr>
          <w:p>
            <w:pPr>
              <w:spacing w:after="0"/>
              <w:jc w:val="left"/>
            </w:pPr>
          </w:p>
        </w:tc>
        <w:tc>
          <w:tcPr>
            <w:tcW w:type="dxa" w:w="2916"/>
          </w:tcPr>
          <w:p>
            <w:pPr>
              <w:spacing w:after="0"/>
              <w:jc w:val="left"/>
            </w:pPr>
            <w:r>
              <w:rPr>
                <w:sz w:val="16"/>
              </w:rPr>
              <w:t>B1-c worst recorded: Drought</w:t>
            </w:r>
          </w:p>
        </w:tc>
      </w:tr>
      <w:tr>
        <w:trPr>
          <w:cantSplit/>
        </w:trPr>
        <w:tc>
          <w:tcPr>
            <w:tcW w:type="dxa" w:w="1037"/>
          </w:tcPr>
          <w:p>
            <w:pPr>
              <w:spacing w:after="0"/>
              <w:jc w:val="left"/>
            </w:pPr>
            <w:r>
              <w:rPr>
                <w:sz w:val="16"/>
              </w:rPr>
              <w:t>2005-12-28</w:t>
            </w:r>
          </w:p>
        </w:tc>
        <w:tc>
          <w:tcPr>
            <w:tcW w:type="dxa" w:w="1215"/>
          </w:tcPr>
          <w:p>
            <w:pPr>
              <w:spacing w:after="0"/>
              <w:jc w:val="left"/>
            </w:pPr>
            <w:r>
              <w:rPr>
                <w:sz w:val="16"/>
              </w:rPr>
              <w:t>Hail</w:t>
            </w:r>
          </w:p>
        </w:tc>
        <w:tc>
          <w:tcPr>
            <w:tcW w:type="dxa" w:w="2615"/>
          </w:tcPr>
          <w:p>
            <w:pPr>
              <w:spacing w:after="0"/>
              <w:jc w:val="left"/>
            </w:pPr>
            <w:r>
              <w:rPr>
                <w:sz w:val="16"/>
              </w:rPr>
              <w:t>1.75 in</w:t>
            </w:r>
          </w:p>
        </w:tc>
        <w:tc>
          <w:tcPr>
            <w:tcW w:type="dxa" w:w="2880"/>
          </w:tcPr>
          <w:p>
            <w:pPr>
              <w:spacing w:after="0"/>
              <w:jc w:val="left"/>
            </w:pPr>
            <w:r>
              <w:rPr>
                <w:sz w:val="16"/>
              </w:rPr>
              <w:t>$2,500 property; crops not reported (2005 dollars)</w:t>
            </w:r>
          </w:p>
        </w:tc>
        <w:tc>
          <w:tcPr>
            <w:tcW w:type="dxa" w:w="1082"/>
          </w:tcPr>
          <w:p>
            <w:pPr>
              <w:spacing w:after="0"/>
              <w:jc w:val="right"/>
            </w:pPr>
            <w:r>
              <w:rPr>
                <w:sz w:val="16"/>
              </w:rPr>
              <w:t>0, 0</w:t>
            </w:r>
          </w:p>
        </w:tc>
        <w:tc>
          <w:tcPr>
            <w:tcW w:type="dxa" w:w="1719"/>
          </w:tcPr>
          <w:p>
            <w:pPr>
              <w:spacing w:after="0"/>
              <w:jc w:val="left"/>
            </w:pPr>
            <w:r>
              <w:rPr>
                <w:sz w:val="16"/>
              </w:rPr>
              <w:t>CONCORD</w:t>
            </w:r>
          </w:p>
        </w:tc>
        <w:tc>
          <w:tcPr>
            <w:tcW w:type="dxa" w:w="648"/>
          </w:tcPr>
          <w:p>
            <w:pPr>
              <w:spacing w:after="0"/>
              <w:jc w:val="left"/>
            </w:pPr>
          </w:p>
        </w:tc>
        <w:tc>
          <w:tcPr>
            <w:tcW w:type="dxa" w:w="2916"/>
          </w:tcPr>
          <w:p>
            <w:pPr>
              <w:spacing w:after="0"/>
              <w:jc w:val="left"/>
            </w:pPr>
            <w:r>
              <w:rPr>
                <w:sz w:val="16"/>
              </w:rPr>
              <w:t>B1-c worst recorded: Hail</w:t>
            </w:r>
          </w:p>
        </w:tc>
      </w:tr>
      <w:tr>
        <w:trPr>
          <w:cantSplit/>
        </w:trPr>
        <w:tc>
          <w:tcPr>
            <w:tcW w:type="dxa" w:w="1037"/>
          </w:tcPr>
          <w:p>
            <w:pPr>
              <w:spacing w:after="0"/>
              <w:jc w:val="left"/>
            </w:pPr>
            <w:r>
              <w:rPr>
                <w:sz w:val="16"/>
              </w:rPr>
              <w:t>2004-09-16</w:t>
            </w:r>
          </w:p>
        </w:tc>
        <w:tc>
          <w:tcPr>
            <w:tcW w:type="dxa" w:w="1215"/>
          </w:tcPr>
          <w:p>
            <w:pPr>
              <w:spacing w:after="0"/>
              <w:jc w:val="left"/>
            </w:pPr>
            <w:r>
              <w:rPr>
                <w:sz w:val="16"/>
              </w:rPr>
              <w:t>Strong Wind</w:t>
            </w:r>
          </w:p>
        </w:tc>
        <w:tc>
          <w:tcPr>
            <w:tcW w:type="dxa" w:w="2615"/>
          </w:tcPr>
          <w:p>
            <w:pPr>
              <w:spacing w:after="0"/>
              <w:jc w:val="left"/>
            </w:pPr>
            <w:r>
              <w:rPr>
                <w:sz w:val="16"/>
              </w:rPr>
              <w:t>39 kt (45 mph) estimated gust</w:t>
            </w:r>
          </w:p>
        </w:tc>
        <w:tc>
          <w:tcPr>
            <w:tcW w:type="dxa" w:w="2880"/>
          </w:tcPr>
          <w:p>
            <w:pPr>
              <w:spacing w:after="0"/>
              <w:jc w:val="left"/>
            </w:pPr>
            <w:r>
              <w:rPr>
                <w:sz w:val="16"/>
              </w:rPr>
              <w:t>$25,000 property; crops not reported, reported for the zone (2004 dollars)</w:t>
            </w:r>
          </w:p>
        </w:tc>
        <w:tc>
          <w:tcPr>
            <w:tcW w:type="dxa" w:w="1082"/>
          </w:tcPr>
          <w:p>
            <w:pPr>
              <w:spacing w:after="0"/>
              <w:jc w:val="right"/>
            </w:pPr>
            <w:r>
              <w:rPr>
                <w:sz w:val="16"/>
              </w:rPr>
              <w:t>0, 0</w:t>
            </w:r>
          </w:p>
        </w:tc>
        <w:tc>
          <w:tcPr>
            <w:tcW w:type="dxa" w:w="1719"/>
          </w:tcPr>
          <w:p>
            <w:pPr>
              <w:spacing w:after="0"/>
              <w:jc w:val="left"/>
            </w:pPr>
            <w:r>
              <w:rPr>
                <w:sz w:val="16"/>
              </w:rPr>
              <w:t>NWS zone GAZ092 (SCHLEY), zone-level: may include parts of neighboring counties</w:t>
            </w:r>
          </w:p>
        </w:tc>
        <w:tc>
          <w:tcPr>
            <w:tcW w:type="dxa" w:w="648"/>
          </w:tcPr>
          <w:p>
            <w:pPr>
              <w:spacing w:after="0"/>
              <w:jc w:val="left"/>
            </w:pPr>
          </w:p>
        </w:tc>
        <w:tc>
          <w:tcPr>
            <w:tcW w:type="dxa" w:w="2916"/>
          </w:tcPr>
          <w:p>
            <w:pPr>
              <w:spacing w:after="0"/>
              <w:jc w:val="left"/>
            </w:pPr>
            <w:r>
              <w:rPr>
                <w:sz w:val="16"/>
              </w:rPr>
              <w:t>B1-c worst recorded: High Wind and Strong Wind (outside NRI Strong Wind definition)</w:t>
            </w:r>
          </w:p>
        </w:tc>
      </w:tr>
      <w:tr>
        <w:trPr>
          <w:cantSplit/>
        </w:trPr>
        <w:tc>
          <w:tcPr>
            <w:tcW w:type="dxa" w:w="1037"/>
          </w:tcPr>
          <w:p>
            <w:pPr>
              <w:spacing w:after="0"/>
              <w:jc w:val="left"/>
            </w:pPr>
            <w:r>
              <w:rPr>
                <w:sz w:val="16"/>
              </w:rPr>
              <w:t>2000-12-01</w:t>
            </w:r>
          </w:p>
        </w:tc>
        <w:tc>
          <w:tcPr>
            <w:tcW w:type="dxa" w:w="1215"/>
          </w:tcPr>
          <w:p>
            <w:pPr>
              <w:spacing w:after="0"/>
              <w:jc w:val="left"/>
            </w:pPr>
            <w:r>
              <w:rPr>
                <w:sz w:val="16"/>
              </w:rPr>
              <w:t>Extreme Cold/Wind Chill</w:t>
            </w:r>
          </w:p>
        </w:tc>
        <w:tc>
          <w:tcPr>
            <w:tcW w:type="dxa" w:w="2615"/>
          </w:tcPr>
          <w:p>
            <w:pPr>
              <w:spacing w:after="0"/>
              <w:jc w:val="left"/>
            </w:pPr>
          </w:p>
        </w:tc>
        <w:tc>
          <w:tcPr>
            <w:tcW w:type="dxa" w:w="2880"/>
          </w:tcPr>
          <w:p>
            <w:pPr>
              <w:spacing w:after="0"/>
              <w:jc w:val="left"/>
            </w:pPr>
            <w:r>
              <w:rPr>
                <w:sz w:val="16"/>
              </w:rPr>
              <w:t>damage not reported</w:t>
            </w:r>
          </w:p>
        </w:tc>
        <w:tc>
          <w:tcPr>
            <w:tcW w:type="dxa" w:w="1082"/>
          </w:tcPr>
          <w:p>
            <w:pPr>
              <w:spacing w:after="0"/>
              <w:jc w:val="right"/>
            </w:pPr>
            <w:r>
              <w:rPr>
                <w:sz w:val="16"/>
              </w:rPr>
              <w:t>0, 0</w:t>
            </w:r>
          </w:p>
        </w:tc>
        <w:tc>
          <w:tcPr>
            <w:tcW w:type="dxa" w:w="1719"/>
          </w:tcPr>
          <w:p>
            <w:pPr>
              <w:spacing w:after="0"/>
              <w:jc w:val="left"/>
            </w:pPr>
            <w:r>
              <w:rPr>
                <w:sz w:val="16"/>
              </w:rPr>
              <w:t>NWS zone GAZ092 (SCHLEY), zone-level: may include parts of neighboring counties</w:t>
            </w:r>
          </w:p>
        </w:tc>
        <w:tc>
          <w:tcPr>
            <w:tcW w:type="dxa" w:w="648"/>
          </w:tcPr>
          <w:p>
            <w:pPr>
              <w:spacing w:after="0"/>
              <w:jc w:val="left"/>
            </w:pPr>
          </w:p>
        </w:tc>
        <w:tc>
          <w:tcPr>
            <w:tcW w:type="dxa" w:w="2916"/>
          </w:tcPr>
          <w:p>
            <w:pPr>
              <w:spacing w:after="0"/>
              <w:jc w:val="left"/>
            </w:pPr>
            <w:r>
              <w:rPr>
                <w:sz w:val="16"/>
              </w:rPr>
              <w:t>B1-c worst recorded: Cold/Wind Chill, Extreme Cold/Wind Chill</w:t>
            </w:r>
          </w:p>
        </w:tc>
      </w:tr>
      <w:tr>
        <w:trPr>
          <w:cantSplit/>
        </w:trPr>
        <w:tc>
          <w:tcPr>
            <w:tcW w:type="dxa" w:w="1037"/>
          </w:tcPr>
          <w:p>
            <w:pPr>
              <w:spacing w:after="0"/>
              <w:jc w:val="left"/>
            </w:pPr>
            <w:r>
              <w:rPr>
                <w:sz w:val="16"/>
              </w:rPr>
              <w:t>1999-07-20</w:t>
            </w:r>
          </w:p>
        </w:tc>
        <w:tc>
          <w:tcPr>
            <w:tcW w:type="dxa" w:w="1215"/>
          </w:tcPr>
          <w:p>
            <w:pPr>
              <w:spacing w:after="0"/>
              <w:jc w:val="left"/>
            </w:pPr>
            <w:r>
              <w:rPr>
                <w:sz w:val="16"/>
              </w:rPr>
              <w:t>Heat</w:t>
            </w:r>
          </w:p>
        </w:tc>
        <w:tc>
          <w:tcPr>
            <w:tcW w:type="dxa" w:w="2615"/>
          </w:tcPr>
          <w:p>
            <w:pPr>
              <w:spacing w:after="0"/>
              <w:jc w:val="left"/>
            </w:pPr>
          </w:p>
        </w:tc>
        <w:tc>
          <w:tcPr>
            <w:tcW w:type="dxa" w:w="2880"/>
          </w:tcPr>
          <w:p>
            <w:pPr>
              <w:spacing w:after="0"/>
              <w:jc w:val="left"/>
            </w:pPr>
            <w:r>
              <w:rPr>
                <w:sz w:val="16"/>
              </w:rPr>
              <w:t>damage not reported</w:t>
            </w:r>
          </w:p>
        </w:tc>
        <w:tc>
          <w:tcPr>
            <w:tcW w:type="dxa" w:w="1082"/>
          </w:tcPr>
          <w:p>
            <w:pPr>
              <w:spacing w:after="0"/>
              <w:jc w:val="right"/>
            </w:pPr>
            <w:r>
              <w:rPr>
                <w:sz w:val="16"/>
              </w:rPr>
              <w:t>0, 0</w:t>
            </w:r>
          </w:p>
        </w:tc>
        <w:tc>
          <w:tcPr>
            <w:tcW w:type="dxa" w:w="1719"/>
          </w:tcPr>
          <w:p>
            <w:pPr>
              <w:spacing w:after="0"/>
              <w:jc w:val="left"/>
            </w:pPr>
            <w:r>
              <w:rPr>
                <w:sz w:val="16"/>
              </w:rPr>
              <w:t>NWS zone GAZ092 (SCHLEY), zone-level: may include parts of neighboring counties</w:t>
            </w:r>
          </w:p>
        </w:tc>
        <w:tc>
          <w:tcPr>
            <w:tcW w:type="dxa" w:w="648"/>
          </w:tcPr>
          <w:p>
            <w:pPr>
              <w:spacing w:after="0"/>
              <w:jc w:val="left"/>
            </w:pPr>
          </w:p>
        </w:tc>
        <w:tc>
          <w:tcPr>
            <w:tcW w:type="dxa" w:w="2916"/>
          </w:tcPr>
          <w:p>
            <w:pPr>
              <w:spacing w:after="0"/>
              <w:jc w:val="left"/>
            </w:pPr>
            <w:r>
              <w:rPr>
                <w:sz w:val="16"/>
              </w:rPr>
              <w:t>B1-c worst recorded: Excessive Heat, Heat</w:t>
            </w:r>
          </w:p>
        </w:tc>
      </w:tr>
      <w:tr>
        <w:trPr>
          <w:cantSplit/>
        </w:trPr>
        <w:tc>
          <w:tcPr>
            <w:tcW w:type="dxa" w:w="1037"/>
          </w:tcPr>
          <w:p>
            <w:pPr>
              <w:spacing w:after="0"/>
              <w:jc w:val="left"/>
            </w:pPr>
            <w:r>
              <w:rPr>
                <w:sz w:val="16"/>
              </w:rPr>
              <w:t>1998-03-08</w:t>
            </w:r>
          </w:p>
        </w:tc>
        <w:tc>
          <w:tcPr>
            <w:tcW w:type="dxa" w:w="1215"/>
          </w:tcPr>
          <w:p>
            <w:pPr>
              <w:spacing w:after="0"/>
              <w:jc w:val="left"/>
            </w:pPr>
            <w:r>
              <w:rPr>
                <w:sz w:val="16"/>
              </w:rPr>
              <w:t>Flood</w:t>
            </w:r>
          </w:p>
        </w:tc>
        <w:tc>
          <w:tcPr>
            <w:tcW w:type="dxa" w:w="2615"/>
          </w:tcPr>
          <w:p>
            <w:pPr>
              <w:spacing w:after="0"/>
              <w:jc w:val="left"/>
            </w:pPr>
          </w:p>
        </w:tc>
        <w:tc>
          <w:tcPr>
            <w:tcW w:type="dxa" w:w="2880"/>
          </w:tcPr>
          <w:p>
            <w:pPr>
              <w:spacing w:after="0"/>
              <w:jc w:val="left"/>
            </w:pPr>
            <w:r>
              <w:rPr>
                <w:sz w:val="16"/>
              </w:rPr>
              <w:t>$10,000 property; crops not reported, reported for the zone (1998 dollars)</w:t>
            </w:r>
          </w:p>
        </w:tc>
        <w:tc>
          <w:tcPr>
            <w:tcW w:type="dxa" w:w="1082"/>
          </w:tcPr>
          <w:p>
            <w:pPr>
              <w:spacing w:after="0"/>
              <w:jc w:val="right"/>
            </w:pPr>
            <w:r>
              <w:rPr>
                <w:sz w:val="16"/>
              </w:rPr>
              <w:t>0, 0</w:t>
            </w:r>
          </w:p>
        </w:tc>
        <w:tc>
          <w:tcPr>
            <w:tcW w:type="dxa" w:w="1719"/>
          </w:tcPr>
          <w:p>
            <w:pPr>
              <w:spacing w:after="0"/>
              <w:jc w:val="left"/>
            </w:pPr>
            <w:r>
              <w:rPr>
                <w:sz w:val="16"/>
              </w:rPr>
              <w:t>NWS zone GAZ092 (SCHLEY), zone-level: may include parts of neighboring counties</w:t>
            </w:r>
          </w:p>
        </w:tc>
        <w:tc>
          <w:tcPr>
            <w:tcW w:type="dxa" w:w="648"/>
          </w:tcPr>
          <w:p>
            <w:pPr>
              <w:spacing w:after="0"/>
              <w:jc w:val="left"/>
            </w:pPr>
          </w:p>
        </w:tc>
        <w:tc>
          <w:tcPr>
            <w:tcW w:type="dxa" w:w="2916"/>
          </w:tcPr>
          <w:p>
            <w:pPr>
              <w:spacing w:after="0"/>
              <w:jc w:val="left"/>
            </w:pPr>
            <w:r>
              <w:rPr>
                <w:sz w:val="16"/>
              </w:rPr>
              <w:t>B1-c worst recorded: Flash Flood, Flood, Lakeshore Flood</w:t>
            </w:r>
          </w:p>
        </w:tc>
      </w:tr>
      <w:tr>
        <w:trPr>
          <w:cantSplit/>
        </w:trPr>
        <w:tc>
          <w:tcPr>
            <w:tcW w:type="dxa" w:w="1037"/>
          </w:tcPr>
          <w:p>
            <w:pPr>
              <w:spacing w:after="0"/>
              <w:jc w:val="left"/>
            </w:pPr>
            <w:r>
              <w:rPr>
                <w:sz w:val="16"/>
              </w:rPr>
              <w:t>1963-01-20</w:t>
            </w:r>
          </w:p>
        </w:tc>
        <w:tc>
          <w:tcPr>
            <w:tcW w:type="dxa" w:w="1215"/>
          </w:tcPr>
          <w:p>
            <w:pPr>
              <w:spacing w:after="0"/>
              <w:jc w:val="left"/>
            </w:pPr>
            <w:r>
              <w:rPr>
                <w:sz w:val="16"/>
              </w:rPr>
              <w:t>Tornado</w:t>
            </w:r>
          </w:p>
        </w:tc>
        <w:tc>
          <w:tcPr>
            <w:tcW w:type="dxa" w:w="2615"/>
          </w:tcPr>
          <w:p>
            <w:pPr>
              <w:spacing w:after="0"/>
              <w:jc w:val="left"/>
            </w:pPr>
            <w:r>
              <w:rPr>
                <w:sz w:val="16"/>
              </w:rPr>
              <w:t>F2, 4.3 mi path length (records before 1996 may include the whole path; rating and listing come from the county where the tornado began), 400 yd wide</w:t>
            </w:r>
          </w:p>
        </w:tc>
        <w:tc>
          <w:tcPr>
            <w:tcW w:type="dxa" w:w="2880"/>
          </w:tcPr>
          <w:p>
            <w:pPr>
              <w:spacing w:after="0"/>
              <w:jc w:val="left"/>
            </w:pPr>
            <w:r>
              <w:rPr>
                <w:sz w:val="16"/>
              </w:rPr>
              <w:t>$250,000 property; crops not recorded (1963 dollars)</w:t>
            </w:r>
          </w:p>
        </w:tc>
        <w:tc>
          <w:tcPr>
            <w:tcW w:type="dxa" w:w="1082"/>
          </w:tcPr>
          <w:p>
            <w:pPr>
              <w:spacing w:after="0"/>
              <w:jc w:val="right"/>
            </w:pPr>
            <w:r>
              <w:rPr>
                <w:sz w:val="16"/>
              </w:rPr>
              <w:t>0, 1</w:t>
            </w:r>
          </w:p>
        </w:tc>
        <w:tc>
          <w:tcPr>
            <w:tcW w:type="dxa" w:w="1719"/>
          </w:tcPr>
          <w:p>
            <w:pPr>
              <w:spacing w:after="0"/>
              <w:jc w:val="left"/>
            </w:pPr>
            <w:r>
              <w:rPr>
                <w:sz w:val="16"/>
              </w:rPr>
              <w:t>location not recorded</w:t>
            </w:r>
          </w:p>
        </w:tc>
        <w:tc>
          <w:tcPr>
            <w:tcW w:type="dxa" w:w="648"/>
          </w:tcPr>
          <w:p>
            <w:pPr>
              <w:spacing w:after="0"/>
              <w:jc w:val="left"/>
            </w:pPr>
          </w:p>
        </w:tc>
        <w:tc>
          <w:tcPr>
            <w:tcW w:type="dxa" w:w="2916"/>
          </w:tcPr>
          <w:p>
            <w:pPr>
              <w:spacing w:after="0"/>
              <w:jc w:val="left"/>
            </w:pPr>
            <w:r>
              <w:rPr>
                <w:sz w:val="16"/>
              </w:rPr>
              <w:t>deaths or injuries recorded</w:t>
            </w:r>
          </w:p>
        </w:tc>
      </w:tr>
      <w:tr>
        <w:trPr>
          <w:cantSplit/>
        </w:trPr>
        <w:tc>
          <w:tcPr>
            <w:tcW w:type="dxa" w:w="1037"/>
          </w:tcPr>
          <w:p>
            <w:pPr>
              <w:spacing w:after="0"/>
              <w:jc w:val="left"/>
            </w:pPr>
            <w:r>
              <w:rPr>
                <w:sz w:val="16"/>
              </w:rPr>
              <w:t>1957-04-05</w:t>
            </w:r>
          </w:p>
        </w:tc>
        <w:tc>
          <w:tcPr>
            <w:tcW w:type="dxa" w:w="1215"/>
          </w:tcPr>
          <w:p>
            <w:pPr>
              <w:spacing w:after="0"/>
              <w:jc w:val="left"/>
            </w:pPr>
            <w:r>
              <w:rPr>
                <w:sz w:val="16"/>
              </w:rPr>
              <w:t>Tornado</w:t>
            </w:r>
          </w:p>
        </w:tc>
        <w:tc>
          <w:tcPr>
            <w:tcW w:type="dxa" w:w="2615"/>
          </w:tcPr>
          <w:p>
            <w:pPr>
              <w:spacing w:after="0"/>
              <w:jc w:val="left"/>
            </w:pPr>
            <w:r>
              <w:rPr>
                <w:sz w:val="16"/>
              </w:rPr>
              <w:t>F2, 8.6 mi path length (records before 1996 may include the whole path; rating and listing come from the county where the tornado began), 400 yd wide</w:t>
            </w:r>
          </w:p>
        </w:tc>
        <w:tc>
          <w:tcPr>
            <w:tcW w:type="dxa" w:w="2880"/>
          </w:tcPr>
          <w:p>
            <w:pPr>
              <w:spacing w:after="0"/>
              <w:jc w:val="left"/>
            </w:pPr>
            <w:r>
              <w:rPr>
                <w:sz w:val="16"/>
              </w:rPr>
              <w:t>$250,000 property; crops not recorded (1957 dollars)</w:t>
            </w:r>
          </w:p>
        </w:tc>
        <w:tc>
          <w:tcPr>
            <w:tcW w:type="dxa" w:w="1082"/>
          </w:tcPr>
          <w:p>
            <w:pPr>
              <w:spacing w:after="0"/>
              <w:jc w:val="right"/>
            </w:pPr>
            <w:r>
              <w:rPr>
                <w:sz w:val="16"/>
              </w:rPr>
              <w:t>2, 3</w:t>
            </w:r>
          </w:p>
        </w:tc>
        <w:tc>
          <w:tcPr>
            <w:tcW w:type="dxa" w:w="1719"/>
          </w:tcPr>
          <w:p>
            <w:pPr>
              <w:spacing w:after="0"/>
              <w:jc w:val="left"/>
            </w:pPr>
            <w:r>
              <w:rPr>
                <w:sz w:val="16"/>
              </w:rPr>
              <w:t>location not recorded</w:t>
            </w:r>
          </w:p>
        </w:tc>
        <w:tc>
          <w:tcPr>
            <w:tcW w:type="dxa" w:w="648"/>
          </w:tcPr>
          <w:p>
            <w:pPr>
              <w:spacing w:after="0"/>
              <w:jc w:val="left"/>
            </w:pPr>
          </w:p>
        </w:tc>
        <w:tc>
          <w:tcPr>
            <w:tcW w:type="dxa" w:w="2916"/>
          </w:tcPr>
          <w:p>
            <w:pPr>
              <w:spacing w:after="0"/>
              <w:jc w:val="left"/>
            </w:pPr>
            <w:r>
              <w:rPr>
                <w:sz w:val="16"/>
              </w:rPr>
              <w:t>deaths or injuries recorded</w:t>
            </w:r>
          </w:p>
        </w:tc>
      </w:tr>
      <w:tr>
        <w:trPr>
          <w:cantSplit/>
        </w:trPr>
        <w:tc>
          <w:tcPr>
            <w:tcW w:type="dxa" w:w="1037"/>
          </w:tcPr>
          <w:p>
            <w:pPr>
              <w:spacing w:after="0"/>
              <w:jc w:val="left"/>
            </w:pPr>
            <w:r>
              <w:rPr>
                <w:sz w:val="16"/>
              </w:rPr>
              <w:t>1954-12-05</w:t>
            </w:r>
          </w:p>
        </w:tc>
        <w:tc>
          <w:tcPr>
            <w:tcW w:type="dxa" w:w="1215"/>
          </w:tcPr>
          <w:p>
            <w:pPr>
              <w:spacing w:after="0"/>
              <w:jc w:val="left"/>
            </w:pPr>
            <w:r>
              <w:rPr>
                <w:sz w:val="16"/>
              </w:rPr>
              <w:t>Tornado</w:t>
            </w:r>
          </w:p>
        </w:tc>
        <w:tc>
          <w:tcPr>
            <w:tcW w:type="dxa" w:w="2615"/>
          </w:tcPr>
          <w:p>
            <w:pPr>
              <w:spacing w:after="0"/>
              <w:jc w:val="left"/>
            </w:pPr>
            <w:r>
              <w:rPr>
                <w:sz w:val="16"/>
              </w:rPr>
              <w:t>F2, 4.9 mi path length (records before 1996 may include the whole path; rating and listing come from the county where the tornado began), 100 yd wide</w:t>
            </w:r>
          </w:p>
        </w:tc>
        <w:tc>
          <w:tcPr>
            <w:tcW w:type="dxa" w:w="2880"/>
          </w:tcPr>
          <w:p>
            <w:pPr>
              <w:spacing w:after="0"/>
              <w:jc w:val="left"/>
            </w:pPr>
            <w:r>
              <w:rPr>
                <w:sz w:val="16"/>
              </w:rPr>
              <w:t>$250,000 property; crops not recorded (1954 dollars)</w:t>
            </w:r>
          </w:p>
        </w:tc>
        <w:tc>
          <w:tcPr>
            <w:tcW w:type="dxa" w:w="1082"/>
          </w:tcPr>
          <w:p>
            <w:pPr>
              <w:spacing w:after="0"/>
              <w:jc w:val="right"/>
            </w:pPr>
            <w:r>
              <w:rPr>
                <w:sz w:val="16"/>
              </w:rPr>
              <w:t>0, 4</w:t>
            </w:r>
          </w:p>
        </w:tc>
        <w:tc>
          <w:tcPr>
            <w:tcW w:type="dxa" w:w="1719"/>
          </w:tcPr>
          <w:p>
            <w:pPr>
              <w:spacing w:after="0"/>
              <w:jc w:val="left"/>
            </w:pPr>
            <w:r>
              <w:rPr>
                <w:sz w:val="16"/>
              </w:rPr>
              <w:t>location not recorded</w:t>
            </w:r>
          </w:p>
        </w:tc>
        <w:tc>
          <w:tcPr>
            <w:tcW w:type="dxa" w:w="648"/>
          </w:tcPr>
          <w:p>
            <w:pPr>
              <w:spacing w:after="0"/>
              <w:jc w:val="left"/>
            </w:pPr>
          </w:p>
        </w:tc>
        <w:tc>
          <w:tcPr>
            <w:tcW w:type="dxa" w:w="2916"/>
          </w:tcPr>
          <w:p>
            <w:pPr>
              <w:spacing w:after="0"/>
              <w:jc w:val="left"/>
            </w:pPr>
            <w:r>
              <w:rPr>
                <w:sz w:val="16"/>
              </w:rPr>
              <w:t>deaths or injuries recorded</w:t>
            </w:r>
          </w:p>
        </w:tc>
      </w:tr>
    </w:tbl>
    <w:p>
      <w:pPr>
        <w:spacing w:after="40" w:before="60"/>
      </w:pPr>
      <w:r>
        <w:rPr>
          <w:sz w:val="15"/>
        </w:rPr>
        <w:t>Storm Events records are more complete after 1996; before 1996 only Tornado (from 1950), Hail and Thunderstorm Wind (from 1955) exist. Zone-level records are placed with NWS zone-county files, which exist from 2020 on; an earlier record is placed by its zone number in the nearest later file only when its zone name matches that file, records from zones NWS renumbered are placed by name or left out, and a record whose zone is in no known file is left out of every count, so counts before 2020 can be low. Some current zones are also missing from the NWS files, so recent counts can be low too.</w:t>
      </w:r>
    </w:p>
    <w:p>
      <w:pPr>
        <w:spacing w:after="40" w:before="0"/>
      </w:pPr>
      <w:r>
        <w:rPr>
          <w:sz w:val="15"/>
        </w:rPr>
        <w:t>The full list is in the XLSX file, sheet "B1-d Storm Events history" (154 rows).</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20" w:before="0"/>
      </w:pPr>
      <w:r>
        <w:rPr>
          <w:b/>
          <w:color w:val="555555"/>
          <w:sz w:val="15"/>
        </w:rPr>
        <w:t xml:space="preserve">Source: </w:t>
      </w:r>
      <w:r>
        <w:rPr>
          <w:color w:val="555555"/>
          <w:sz w:val="15"/>
        </w:rPr>
        <w:t xml:space="preserve">NOAA National Weather Service, NWS county-public forecast zones correlation file, version bp03mr20 to bp16ap26 (11 files; newest bp16ap26), pulled 2026-09-28, </w:t>
      </w:r>
      <w:hyperlink r:id="rId17">
        <w:r>
          <w:rPr>
            <w:color w:val="1F4E99"/>
            <w:sz w:val="15"/>
            <w:u w:val="single"/>
          </w:rPr>
          <w:t>https://www.weather.gov/gis/ZoneCounty</w:t>
        </w:r>
      </w:hyperlink>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spacing w:after="60" w:before="0"/>
      </w:pPr>
      <w:r>
        <w:rPr>
          <w:color w:val="555555"/>
          <w:sz w:val="17"/>
        </w:rPr>
        <w:t>State-declared emergencies are not in federal data. Add them from your state emergency management agency.</w:t>
      </w:r>
    </w:p>
    <w:p>
      <w:pPr>
        <w:spacing w:after="60" w:before="0"/>
      </w:pPr>
      <w:r>
        <w:rPr>
          <w:color w:val="555555"/>
          <w:sz w:val="17"/>
        </w:rPr>
        <w:t>Tribal and special-area declarations in this state are listed on the state page.</w:t>
      </w:r>
    </w:p>
    <w:p>
      <w:pPr>
        <w:pStyle w:val="Heading2"/>
        <w:keepNext/>
        <w:spacing w:after="80"/>
      </w:pPr>
      <w:r>
        <w:rPr/>
        <w:t>Supports B1-e: probability</w:t>
      </w:r>
    </w:p>
    <w:p>
      <w:pPr>
        <w:keepNext/>
        <w:spacing w:after="80" w:before="0"/>
      </w:pPr>
      <w:r>
        <w:rPr>
          <w:i/>
          <w:color w:val="555555"/>
          <w:sz w:val="15"/>
        </w:rPr>
        <w:t>GEMA template letter: B</w:t>
      </w:r>
    </w:p>
    <w:p>
      <w:pPr>
        <w:pStyle w:val="Heading3"/>
        <w:keepNext/>
        <w:spacing w:after="80"/>
      </w:pPr>
      <w:r>
        <w:rPr/>
        <w:t>Probability: FEMA annualized frequency and descriptor per hazard</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robability: FEMA annualized frequency and descriptor per hazard"/>
        <w:tblDescription w:val="Hazard Plain table b1e_modeled"/>
      </w:tblPr>
      <w:tblGrid>
        <w:gridCol w:w="1037"/>
        <w:gridCol w:w="1259"/>
        <w:gridCol w:w="1476"/>
        <w:gridCol w:w="1601"/>
        <w:gridCol w:w="1037"/>
        <w:gridCol w:w="1783"/>
        <w:gridCol w:w="1531"/>
        <w:gridCol w:w="1541"/>
        <w:gridCol w:w="1037"/>
        <w:gridCol w:w="1811"/>
      </w:tblGrid>
      <w:tr>
        <w:trPr>
          <w:cantSplit/>
          <w:tblHeader/>
        </w:trPr>
        <w:tc>
          <w:tcPr>
            <w:tcW w:type="dxa" w:w="1037"/>
            <w:shd w:val="clear" w:color="auto" w:fill="E8E8E8"/>
          </w:tcPr>
          <w:p>
            <w:pPr>
              <w:spacing w:after="0"/>
              <w:jc w:val="left"/>
            </w:pPr>
            <w:r>
              <w:rPr>
                <w:b/>
                <w:sz w:val="16"/>
              </w:rPr>
              <w:t>Hazard</w:t>
            </w:r>
          </w:p>
        </w:tc>
        <w:tc>
          <w:tcPr>
            <w:tcW w:type="dxa" w:w="1259"/>
            <w:shd w:val="clear" w:color="auto" w:fill="E8E8E8"/>
          </w:tcPr>
          <w:p>
            <w:pPr>
              <w:spacing w:after="0"/>
              <w:jc w:val="right"/>
            </w:pPr>
            <w:r>
              <w:rPr>
                <w:b/>
                <w:sz w:val="16"/>
              </w:rPr>
              <w:t>FEMA annualized frequency (modeled)</w:t>
            </w:r>
          </w:p>
          <w:p>
            <w:pPr>
              <w:spacing w:after="0"/>
              <w:jc w:val="right"/>
            </w:pPr>
            <w:r>
              <w:rPr>
                <w:i/>
                <w:color w:val="555555"/>
                <w:sz w:val="14"/>
              </w:rPr>
              <w:t>unit per row</w:t>
            </w:r>
          </w:p>
        </w:tc>
        <w:tc>
          <w:tcPr>
            <w:tcW w:type="dxa" w:w="1476"/>
            <w:shd w:val="clear" w:color="auto" w:fill="E8E8E8"/>
          </w:tcPr>
          <w:p>
            <w:pPr>
              <w:spacing w:after="0"/>
              <w:jc w:val="left"/>
            </w:pPr>
            <w:r>
              <w:rPr>
                <w:b/>
                <w:sz w:val="16"/>
              </w:rPr>
              <w:t>Unit</w:t>
            </w:r>
          </w:p>
        </w:tc>
        <w:tc>
          <w:tcPr>
            <w:tcW w:type="dxa" w:w="1601"/>
            <w:shd w:val="clear" w:color="auto" w:fill="E8E8E8"/>
          </w:tcPr>
          <w:p>
            <w:pPr>
              <w:spacing w:after="0"/>
              <w:jc w:val="left"/>
            </w:pPr>
            <w:r>
              <w:rPr>
                <w:b/>
                <w:sz w:val="16"/>
              </w:rPr>
              <w:t>In plain terms</w:t>
            </w:r>
          </w:p>
        </w:tc>
        <w:tc>
          <w:tcPr>
            <w:tcW w:type="dxa" w:w="1037"/>
            <w:shd w:val="clear" w:color="auto" w:fill="E8E8E8"/>
          </w:tcPr>
          <w:p>
            <w:pPr>
              <w:spacing w:after="0"/>
              <w:jc w:val="left"/>
            </w:pPr>
            <w:r>
              <w:rPr>
                <w:b/>
                <w:sz w:val="16"/>
              </w:rPr>
              <w:t>Descriptor</w:t>
            </w:r>
          </w:p>
        </w:tc>
        <w:tc>
          <w:tcPr>
            <w:tcW w:type="dxa" w:w="1783"/>
            <w:shd w:val="clear" w:color="auto" w:fill="E8E8E8"/>
          </w:tcPr>
          <w:p>
            <w:pPr>
              <w:spacing w:after="0"/>
              <w:jc w:val="left"/>
            </w:pPr>
            <w:r>
              <w:rPr>
                <w:b/>
                <w:sz w:val="16"/>
              </w:rPr>
              <w:t>Descriptor basis</w:t>
            </w:r>
          </w:p>
        </w:tc>
        <w:tc>
          <w:tcPr>
            <w:tcW w:type="dxa" w:w="1531"/>
            <w:shd w:val="clear" w:color="auto" w:fill="E8E8E8"/>
          </w:tcPr>
          <w:p>
            <w:pPr>
              <w:spacing w:after="0"/>
              <w:jc w:val="right"/>
            </w:pPr>
            <w:r>
              <w:rPr>
                <w:b/>
                <w:sz w:val="16"/>
              </w:rPr>
              <w:t>NRI events or days in its record period (hail, wind and tornado are area-weighted, so can be fractional)</w:t>
            </w:r>
          </w:p>
        </w:tc>
        <w:tc>
          <w:tcPr>
            <w:tcW w:type="dxa" w:w="1541"/>
            <w:shd w:val="clear" w:color="auto" w:fill="E8E8E8"/>
          </w:tcPr>
          <w:p>
            <w:pPr>
              <w:spacing w:after="0"/>
              <w:jc w:val="left"/>
            </w:pPr>
            <w:r>
              <w:rPr>
                <w:b/>
                <w:sz w:val="16"/>
              </w:rPr>
              <w:t>NRI period</w:t>
            </w:r>
          </w:p>
        </w:tc>
        <w:tc>
          <w:tcPr>
            <w:tcW w:type="dxa" w:w="1037"/>
            <w:shd w:val="clear" w:color="auto" w:fill="E8E8E8"/>
          </w:tcPr>
          <w:p>
            <w:pPr>
              <w:spacing w:after="0"/>
              <w:jc w:val="left"/>
            </w:pPr>
            <w:r>
              <w:rPr>
                <w:b/>
                <w:sz w:val="16"/>
              </w:rPr>
              <w:t>Location</w:t>
            </w:r>
          </w:p>
        </w:tc>
        <w:tc>
          <w:tcPr>
            <w:tcW w:type="dxa" w:w="1811"/>
            <w:shd w:val="clear" w:color="auto" w:fill="E8E8E8"/>
          </w:tcPr>
          <w:p>
            <w:pPr>
              <w:spacing w:after="0"/>
              <w:jc w:val="left"/>
            </w:pPr>
            <w:r>
              <w:rPr>
                <w:b/>
                <w:sz w:val="16"/>
              </w:rPr>
              <w:t>Note</w:t>
            </w:r>
          </w:p>
        </w:tc>
      </w:tr>
      <w:tr>
        <w:trPr>
          <w:cantSplit/>
        </w:trPr>
        <w:tc>
          <w:tcPr>
            <w:tcW w:type="dxa" w:w="1037"/>
          </w:tcPr>
          <w:p>
            <w:pPr>
              <w:spacing w:after="0"/>
              <w:jc w:val="left"/>
            </w:pPr>
            <w:r>
              <w:rPr>
                <w:sz w:val="16"/>
              </w:rPr>
              <w:t>Avalanche</w:t>
            </w:r>
          </w:p>
        </w:tc>
        <w:tc>
          <w:tcPr>
            <w:tcW w:type="dxa" w:w="1259"/>
          </w:tcPr>
          <w:p>
            <w:pPr>
              <w:spacing w:after="0"/>
              <w:jc w:val="right"/>
            </w:pPr>
          </w:p>
        </w:tc>
        <w:tc>
          <w:tcPr>
            <w:tcW w:type="dxa" w:w="1476"/>
          </w:tcPr>
          <w:p>
            <w:pPr>
              <w:spacing w:after="0"/>
              <w:jc w:val="left"/>
            </w:pPr>
            <w:r>
              <w:rPr>
                <w:sz w:val="16"/>
              </w:rPr>
              <w:t>events per year</w:t>
            </w:r>
          </w:p>
        </w:tc>
        <w:tc>
          <w:tcPr>
            <w:tcW w:type="dxa" w:w="1601"/>
          </w:tcPr>
          <w:p>
            <w:pPr>
              <w:spacing w:after="0"/>
              <w:jc w:val="left"/>
            </w:pPr>
          </w:p>
        </w:tc>
        <w:tc>
          <w:tcPr>
            <w:tcW w:type="dxa" w:w="1037"/>
          </w:tcPr>
          <w:p>
            <w:pPr>
              <w:spacing w:after="0"/>
              <w:jc w:val="left"/>
            </w:pPr>
          </w:p>
        </w:tc>
        <w:tc>
          <w:tcPr>
            <w:tcW w:type="dxa" w:w="1783"/>
          </w:tcPr>
          <w:p>
            <w:pPr>
              <w:spacing w:after="0"/>
              <w:jc w:val="left"/>
            </w:pPr>
          </w:p>
        </w:tc>
        <w:tc>
          <w:tcPr>
            <w:tcW w:type="dxa" w:w="1531"/>
          </w:tcPr>
          <w:p>
            <w:pPr>
              <w:spacing w:after="0"/>
              <w:jc w:val="right"/>
            </w:pPr>
          </w:p>
        </w:tc>
        <w:tc>
          <w:tcPr>
            <w:tcW w:type="dxa" w:w="1541"/>
          </w:tcPr>
          <w:p>
            <w:pPr>
              <w:spacing w:after="0"/>
              <w:jc w:val="left"/>
            </w:pPr>
            <w:r>
              <w:rPr>
                <w:sz w:val="16"/>
              </w:rPr>
              <w:t>1994 to 2023 (30 years)</w:t>
            </w:r>
          </w:p>
        </w:tc>
        <w:tc>
          <w:tcPr>
            <w:tcW w:type="dxa" w:w="1037"/>
          </w:tcPr>
          <w:p>
            <w:pPr>
              <w:spacing w:after="0"/>
              <w:jc w:val="left"/>
            </w:pPr>
            <w:r>
              <w:rPr>
                <w:sz w:val="16"/>
              </w:rPr>
              <w:t>see B1-f</w:t>
            </w:r>
          </w:p>
        </w:tc>
        <w:tc>
          <w:tcPr>
            <w:tcW w:type="dxa" w:w="1811"/>
          </w:tcPr>
          <w:p>
            <w:pPr>
              <w:spacing w:after="0"/>
              <w:jc w:val="left"/>
            </w:pPr>
            <w:r>
              <w:rPr>
                <w:sz w:val="16"/>
              </w:rPr>
              <w:t>Not Applicable in NRI for this county; no descriptor.</w:t>
            </w:r>
          </w:p>
        </w:tc>
      </w:tr>
      <w:tr>
        <w:trPr>
          <w:cantSplit/>
        </w:trPr>
        <w:tc>
          <w:tcPr>
            <w:tcW w:type="dxa" w:w="1037"/>
          </w:tcPr>
          <w:p>
            <w:pPr>
              <w:spacing w:after="0"/>
              <w:jc w:val="left"/>
            </w:pPr>
            <w:r>
              <w:rPr>
                <w:sz w:val="16"/>
              </w:rPr>
              <w:t>Coastal Flooding</w:t>
            </w:r>
          </w:p>
        </w:tc>
        <w:tc>
          <w:tcPr>
            <w:tcW w:type="dxa" w:w="1259"/>
          </w:tcPr>
          <w:p>
            <w:pPr>
              <w:spacing w:after="0"/>
              <w:jc w:val="right"/>
            </w:pPr>
          </w:p>
        </w:tc>
        <w:tc>
          <w:tcPr>
            <w:tcW w:type="dxa" w:w="1476"/>
          </w:tcPr>
          <w:p>
            <w:pPr>
              <w:spacing w:after="0"/>
              <w:jc w:val="left"/>
            </w:pPr>
            <w:r>
              <w:rPr>
                <w:sz w:val="16"/>
              </w:rPr>
              <w:t>events per year at a location (modeled)</w:t>
            </w:r>
          </w:p>
        </w:tc>
        <w:tc>
          <w:tcPr>
            <w:tcW w:type="dxa" w:w="1601"/>
          </w:tcPr>
          <w:p>
            <w:pPr>
              <w:spacing w:after="0"/>
              <w:jc w:val="left"/>
            </w:pPr>
          </w:p>
        </w:tc>
        <w:tc>
          <w:tcPr>
            <w:tcW w:type="dxa" w:w="1037"/>
          </w:tcPr>
          <w:p>
            <w:pPr>
              <w:spacing w:after="0"/>
              <w:jc w:val="left"/>
            </w:pPr>
          </w:p>
        </w:tc>
        <w:tc>
          <w:tcPr>
            <w:tcW w:type="dxa" w:w="1783"/>
          </w:tcPr>
          <w:p>
            <w:pPr>
              <w:spacing w:after="0"/>
              <w:jc w:val="left"/>
            </w:pPr>
          </w:p>
        </w:tc>
        <w:tc>
          <w:tcPr>
            <w:tcW w:type="dxa" w:w="1531"/>
          </w:tcPr>
          <w:p>
            <w:pPr>
              <w:spacing w:after="0"/>
              <w:jc w:val="right"/>
            </w:pPr>
            <w:r>
              <w:rPr>
                <w:sz w:val="16"/>
              </w:rPr>
              <w:t>not shown</w:t>
            </w:r>
          </w:p>
        </w:tc>
        <w:tc>
          <w:tcPr>
            <w:tcW w:type="dxa" w:w="1541"/>
          </w:tcPr>
          <w:p>
            <w:pPr>
              <w:spacing w:after="0"/>
              <w:jc w:val="left"/>
            </w:pPr>
            <w:r>
              <w:rPr>
                <w:sz w:val="16"/>
              </w:rPr>
              <w:t>modeled</w:t>
            </w:r>
          </w:p>
        </w:tc>
        <w:tc>
          <w:tcPr>
            <w:tcW w:type="dxa" w:w="1037"/>
          </w:tcPr>
          <w:p>
            <w:pPr>
              <w:spacing w:after="0"/>
              <w:jc w:val="left"/>
            </w:pPr>
            <w:r>
              <w:rPr>
                <w:sz w:val="16"/>
              </w:rPr>
              <w:t>see B1-f</w:t>
            </w:r>
          </w:p>
        </w:tc>
        <w:tc>
          <w:tcPr>
            <w:tcW w:type="dxa" w:w="1811"/>
          </w:tcPr>
          <w:p>
            <w:pPr>
              <w:spacing w:after="0"/>
              <w:jc w:val="left"/>
            </w:pPr>
            <w:r>
              <w:rPr>
                <w:sz w:val="16"/>
              </w:rPr>
              <w:t>Not Applicable in NRI for this county; no descriptor.</w:t>
            </w:r>
          </w:p>
        </w:tc>
      </w:tr>
      <w:tr>
        <w:trPr>
          <w:cantSplit/>
        </w:trPr>
        <w:tc>
          <w:tcPr>
            <w:tcW w:type="dxa" w:w="1037"/>
          </w:tcPr>
          <w:p>
            <w:pPr>
              <w:spacing w:after="0"/>
              <w:jc w:val="left"/>
            </w:pPr>
            <w:r>
              <w:rPr>
                <w:sz w:val="16"/>
              </w:rPr>
              <w:t>Cold Wave</w:t>
            </w:r>
          </w:p>
        </w:tc>
        <w:tc>
          <w:tcPr>
            <w:tcW w:type="dxa" w:w="1259"/>
          </w:tcPr>
          <w:p>
            <w:pPr>
              <w:spacing w:after="0"/>
              <w:jc w:val="right"/>
            </w:pPr>
            <w:r>
              <w:rPr>
                <w:sz w:val="16"/>
              </w:rPr>
              <w:t>0.263</w:t>
            </w:r>
          </w:p>
        </w:tc>
        <w:tc>
          <w:tcPr>
            <w:tcW w:type="dxa" w:w="1476"/>
          </w:tcPr>
          <w:p>
            <w:pPr>
              <w:spacing w:after="0"/>
              <w:jc w:val="left"/>
            </w:pPr>
            <w:r>
              <w:rPr>
                <w:sz w:val="16"/>
              </w:rPr>
              <w:t>event-days per year</w:t>
            </w:r>
          </w:p>
        </w:tc>
        <w:tc>
          <w:tcPr>
            <w:tcW w:type="dxa" w:w="1601"/>
          </w:tcPr>
          <w:p>
            <w:pPr>
              <w:spacing w:after="0"/>
              <w:jc w:val="left"/>
            </w:pPr>
            <w:r>
              <w:rPr>
                <w:sz w:val="16"/>
              </w:rPr>
              <w:t>about 0.263 days per year</w:t>
            </w:r>
          </w:p>
        </w:tc>
        <w:tc>
          <w:tcPr>
            <w:tcW w:type="dxa" w:w="1037"/>
          </w:tcPr>
          <w:p>
            <w:pPr>
              <w:spacing w:after="0"/>
              <w:jc w:val="left"/>
            </w:pPr>
            <w:r>
              <w:rPr>
                <w:sz w:val="16"/>
              </w:rPr>
              <w:t>Likely</w:t>
            </w:r>
          </w:p>
        </w:tc>
        <w:tc>
          <w:tcPr>
            <w:tcW w:type="dxa" w:w="1783"/>
          </w:tcPr>
          <w:p>
            <w:pPr>
              <w:spacing w:after="0"/>
              <w:jc w:val="left"/>
            </w:pPr>
            <w:r>
              <w:rPr>
                <w:sz w:val="16"/>
              </w:rPr>
              <w:t>event-days in 6 of 30 years, 1996 to 2025 (20%)</w:t>
            </w:r>
          </w:p>
        </w:tc>
        <w:tc>
          <w:tcPr>
            <w:tcW w:type="dxa" w:w="1531"/>
          </w:tcPr>
          <w:p>
            <w:pPr>
              <w:spacing w:after="0"/>
              <w:jc w:val="right"/>
            </w:pPr>
            <w:r>
              <w:rPr>
                <w:sz w:val="16"/>
              </w:rPr>
              <w:t>5</w:t>
            </w:r>
          </w:p>
        </w:tc>
        <w:tc>
          <w:tcPr>
            <w:tcW w:type="dxa" w:w="1541"/>
          </w:tcPr>
          <w:p>
            <w:pPr>
              <w:spacing w:after="0"/>
              <w:jc w:val="left"/>
            </w:pPr>
            <w:r>
              <w:rPr>
                <w:sz w:val="16"/>
              </w:rPr>
              <w:t>2005-11-12 to 2024-11-12 (19 years)</w:t>
            </w:r>
          </w:p>
        </w:tc>
        <w:tc>
          <w:tcPr>
            <w:tcW w:type="dxa" w:w="1037"/>
          </w:tcPr>
          <w:p>
            <w:pPr>
              <w:spacing w:after="0"/>
              <w:jc w:val="left"/>
            </w:pPr>
            <w:r>
              <w:rPr>
                <w:sz w:val="16"/>
              </w:rPr>
              <w:t>countywide</w:t>
            </w:r>
          </w:p>
        </w:tc>
        <w:tc>
          <w:tcPr>
            <w:tcW w:type="dxa" w:w="1811"/>
          </w:tcPr>
          <w:p>
            <w:pPr>
              <w:spacing w:after="0"/>
              <w:jc w:val="left"/>
            </w:pPr>
            <w:r>
              <w:rPr>
                <w:sz w:val="16"/>
              </w:rPr>
              <w:t>Frost/Freeze records are not counted in this descriptor: they record crop freezes, not cold waves.</w:t>
            </w:r>
          </w:p>
        </w:tc>
      </w:tr>
      <w:tr>
        <w:trPr>
          <w:cantSplit/>
        </w:trPr>
        <w:tc>
          <w:tcPr>
            <w:tcW w:type="dxa" w:w="1037"/>
          </w:tcPr>
          <w:p>
            <w:pPr>
              <w:spacing w:after="0"/>
              <w:jc w:val="left"/>
            </w:pPr>
            <w:r>
              <w:rPr>
                <w:sz w:val="16"/>
              </w:rPr>
              <w:t>Drought</w:t>
            </w:r>
          </w:p>
        </w:tc>
        <w:tc>
          <w:tcPr>
            <w:tcW w:type="dxa" w:w="1259"/>
          </w:tcPr>
          <w:p>
            <w:pPr>
              <w:spacing w:after="0"/>
              <w:jc w:val="right"/>
            </w:pPr>
            <w:r>
              <w:rPr>
                <w:sz w:val="16"/>
              </w:rPr>
              <w:t>51.5</w:t>
            </w:r>
          </w:p>
        </w:tc>
        <w:tc>
          <w:tcPr>
            <w:tcW w:type="dxa" w:w="1476"/>
          </w:tcPr>
          <w:p>
            <w:pPr>
              <w:spacing w:after="0"/>
              <w:jc w:val="left"/>
            </w:pPr>
            <w:r>
              <w:rPr>
                <w:sz w:val="16"/>
              </w:rPr>
              <w:t>event-days per year</w:t>
            </w:r>
          </w:p>
        </w:tc>
        <w:tc>
          <w:tcPr>
            <w:tcW w:type="dxa" w:w="1601"/>
          </w:tcPr>
          <w:p>
            <w:pPr>
              <w:spacing w:after="0"/>
              <w:jc w:val="left"/>
            </w:pPr>
            <w:r>
              <w:rPr>
                <w:sz w:val="16"/>
              </w:rPr>
              <w:t>about 51.5 days per year</w:t>
            </w:r>
          </w:p>
        </w:tc>
        <w:tc>
          <w:tcPr>
            <w:tcW w:type="dxa" w:w="1037"/>
          </w:tcPr>
          <w:p>
            <w:pPr>
              <w:spacing w:after="0"/>
              <w:jc w:val="left"/>
            </w:pPr>
            <w:r>
              <w:rPr>
                <w:sz w:val="16"/>
              </w:rPr>
              <w:t>Likely</w:t>
            </w:r>
          </w:p>
        </w:tc>
        <w:tc>
          <w:tcPr>
            <w:tcW w:type="dxa" w:w="1783"/>
          </w:tcPr>
          <w:p>
            <w:pPr>
              <w:spacing w:after="0"/>
              <w:jc w:val="left"/>
            </w:pPr>
            <w:r>
              <w:rPr>
                <w:sz w:val="16"/>
              </w:rPr>
              <w:t>event-days in 11 of 30 years, 1996 to 2025 (36.7%)</w:t>
            </w:r>
          </w:p>
        </w:tc>
        <w:tc>
          <w:tcPr>
            <w:tcW w:type="dxa" w:w="1531"/>
          </w:tcPr>
          <w:p>
            <w:pPr>
              <w:spacing w:after="0"/>
              <w:jc w:val="right"/>
            </w:pPr>
            <w:r>
              <w:rPr>
                <w:sz w:val="16"/>
              </w:rPr>
              <w:t>1,323</w:t>
            </w:r>
          </w:p>
        </w:tc>
        <w:tc>
          <w:tcPr>
            <w:tcW w:type="dxa" w:w="1541"/>
          </w:tcPr>
          <w:p>
            <w:pPr>
              <w:spacing w:after="0"/>
              <w:jc w:val="left"/>
            </w:pPr>
            <w:r>
              <w:rPr>
                <w:sz w:val="16"/>
              </w:rPr>
              <w:t>2000 to 2025 (25.25 years; D3 and D4 only)</w:t>
            </w:r>
          </w:p>
        </w:tc>
        <w:tc>
          <w:tcPr>
            <w:tcW w:type="dxa" w:w="1037"/>
          </w:tcPr>
          <w:p>
            <w:pPr>
              <w:spacing w:after="0"/>
              <w:jc w:val="left"/>
            </w:pPr>
            <w:r>
              <w:rPr>
                <w:sz w:val="16"/>
              </w:rPr>
              <w:t>countywide</w:t>
            </w:r>
          </w:p>
        </w:tc>
        <w:tc>
          <w:tcPr>
            <w:tcW w:type="dxa" w:w="1811"/>
          </w:tcPr>
          <w:p>
            <w:pPr>
              <w:spacing w:after="0"/>
              <w:jc w:val="left"/>
            </w:pPr>
            <w:r>
              <w:rPr>
                <w:sz w:val="16"/>
              </w:rPr>
              <w:t>NRI gives about 51.5 drought event-days a year here (its annualized frequency over 25.25 years; not its event count divided by the years), but Storm Events has a record in only 11 of 30 years. NRI counts from a different source that records far more events than Storm Events, so this descriptor reads much lower than NRI's frequency; read the two together.</w:t>
            </w:r>
          </w:p>
        </w:tc>
      </w:tr>
      <w:tr>
        <w:trPr>
          <w:cantSplit/>
        </w:trPr>
        <w:tc>
          <w:tcPr>
            <w:tcW w:type="dxa" w:w="1037"/>
          </w:tcPr>
          <w:p>
            <w:pPr>
              <w:spacing w:after="0"/>
              <w:jc w:val="left"/>
            </w:pPr>
            <w:r>
              <w:rPr>
                <w:sz w:val="16"/>
              </w:rPr>
              <w:t>Earthquake</w:t>
            </w:r>
          </w:p>
        </w:tc>
        <w:tc>
          <w:tcPr>
            <w:tcW w:type="dxa" w:w="1259"/>
          </w:tcPr>
          <w:p>
            <w:pPr>
              <w:spacing w:after="0"/>
              <w:jc w:val="right"/>
            </w:pPr>
            <w:r>
              <w:rPr>
                <w:sz w:val="16"/>
              </w:rPr>
              <w:t>0.00129</w:t>
            </w:r>
          </w:p>
        </w:tc>
        <w:tc>
          <w:tcPr>
            <w:tcW w:type="dxa" w:w="1476"/>
          </w:tcPr>
          <w:p>
            <w:pPr>
              <w:spacing w:after="0"/>
              <w:jc w:val="left"/>
            </w:pPr>
            <w:r>
              <w:rPr>
                <w:sz w:val="16"/>
              </w:rPr>
              <w:t>annual probability at a location</w:t>
            </w:r>
          </w:p>
        </w:tc>
        <w:tc>
          <w:tcPr>
            <w:tcW w:type="dxa" w:w="1601"/>
          </w:tcPr>
          <w:p>
            <w:pPr>
              <w:spacing w:after="0"/>
              <w:jc w:val="left"/>
            </w:pPr>
            <w:r>
              <w:rPr>
                <w:sz w:val="16"/>
              </w:rPr>
              <w:t>chance a given location in the county has at least minor-damage shaking in a year: 0.129%</w:t>
            </w:r>
          </w:p>
        </w:tc>
        <w:tc>
          <w:tcPr>
            <w:tcW w:type="dxa" w:w="1037"/>
          </w:tcPr>
          <w:p>
            <w:pPr>
              <w:spacing w:after="0"/>
              <w:jc w:val="left"/>
            </w:pPr>
          </w:p>
        </w:tc>
        <w:tc>
          <w:tcPr>
            <w:tcW w:type="dxa" w:w="1783"/>
          </w:tcPr>
          <w:p>
            <w:pPr>
              <w:spacing w:after="0"/>
              <w:jc w:val="left"/>
            </w:pPr>
          </w:p>
        </w:tc>
        <w:tc>
          <w:tcPr>
            <w:tcW w:type="dxa" w:w="1531"/>
          </w:tcPr>
          <w:p>
            <w:pPr>
              <w:spacing w:after="0"/>
              <w:jc w:val="right"/>
            </w:pPr>
            <w:r>
              <w:rPr>
                <w:sz w:val="16"/>
              </w:rPr>
              <w:t>not shown</w:t>
            </w:r>
          </w:p>
        </w:tc>
        <w:tc>
          <w:tcPr>
            <w:tcW w:type="dxa" w:w="1541"/>
          </w:tcPr>
          <w:p>
            <w:pPr>
              <w:spacing w:after="0"/>
              <w:jc w:val="left"/>
            </w:pPr>
            <w:r>
              <w:rPr>
                <w:sz w:val="16"/>
              </w:rPr>
              <w:t>modeled</w:t>
            </w:r>
          </w:p>
        </w:tc>
        <w:tc>
          <w:tcPr>
            <w:tcW w:type="dxa" w:w="1037"/>
          </w:tcPr>
          <w:p>
            <w:pPr>
              <w:spacing w:after="0"/>
              <w:jc w:val="left"/>
            </w:pPr>
            <w:r>
              <w:rPr>
                <w:sz w:val="16"/>
              </w:rPr>
              <w:t>see B1-f</w:t>
            </w:r>
          </w:p>
        </w:tc>
        <w:tc>
          <w:tcPr>
            <w:tcW w:type="dxa" w:w="1811"/>
          </w:tcPr>
          <w:p>
            <w:pPr>
              <w:spacing w:after="0"/>
              <w:jc w:val="left"/>
            </w:pPr>
            <w:r>
              <w:rPr>
                <w:sz w:val="16"/>
              </w:rPr>
              <w:t>Descriptor not assigned: the NRI value is the chance at a location in the county, not how often the hazard affects the county, and Storm Events does not record earthquakes.</w:t>
            </w:r>
          </w:p>
        </w:tc>
      </w:tr>
      <w:tr>
        <w:trPr>
          <w:cantSplit/>
        </w:trPr>
        <w:tc>
          <w:tcPr>
            <w:tcW w:type="dxa" w:w="1037"/>
          </w:tcPr>
          <w:p>
            <w:pPr>
              <w:spacing w:after="0"/>
              <w:jc w:val="left"/>
            </w:pPr>
            <w:r>
              <w:rPr>
                <w:sz w:val="16"/>
              </w:rPr>
              <w:t>Hail</w:t>
            </w:r>
          </w:p>
        </w:tc>
        <w:tc>
          <w:tcPr>
            <w:tcW w:type="dxa" w:w="1259"/>
          </w:tcPr>
          <w:p>
            <w:pPr>
              <w:spacing w:after="0"/>
              <w:jc w:val="right"/>
            </w:pPr>
            <w:r>
              <w:rPr>
                <w:sz w:val="16"/>
              </w:rPr>
              <w:t>2.49</w:t>
            </w:r>
          </w:p>
        </w:tc>
        <w:tc>
          <w:tcPr>
            <w:tcW w:type="dxa" w:w="1476"/>
          </w:tcPr>
          <w:p>
            <w:pPr>
              <w:spacing w:after="0"/>
              <w:jc w:val="left"/>
            </w:pPr>
            <w:r>
              <w:rPr>
                <w:sz w:val="16"/>
              </w:rPr>
              <w:t>events per year</w:t>
            </w:r>
          </w:p>
        </w:tc>
        <w:tc>
          <w:tcPr>
            <w:tcW w:type="dxa" w:w="1601"/>
          </w:tcPr>
          <w:p>
            <w:pPr>
              <w:spacing w:after="0"/>
              <w:jc w:val="left"/>
            </w:pPr>
            <w:r>
              <w:rPr>
                <w:sz w:val="16"/>
              </w:rPr>
              <w:t>about 2.49 per year</w:t>
            </w:r>
          </w:p>
        </w:tc>
        <w:tc>
          <w:tcPr>
            <w:tcW w:type="dxa" w:w="1037"/>
          </w:tcPr>
          <w:p>
            <w:pPr>
              <w:spacing w:after="0"/>
              <w:jc w:val="left"/>
            </w:pPr>
            <w:r>
              <w:rPr>
                <w:sz w:val="16"/>
              </w:rPr>
              <w:t>Highly likely</w:t>
            </w:r>
          </w:p>
        </w:tc>
        <w:tc>
          <w:tcPr>
            <w:tcW w:type="dxa" w:w="1783"/>
          </w:tcPr>
          <w:p>
            <w:pPr>
              <w:spacing w:after="0"/>
              <w:jc w:val="left"/>
            </w:pPr>
            <w:r>
              <w:rPr>
                <w:sz w:val="16"/>
              </w:rPr>
              <w:t>FEMA annualized frequency (modeled)</w:t>
            </w:r>
          </w:p>
        </w:tc>
        <w:tc>
          <w:tcPr>
            <w:tcW w:type="dxa" w:w="1531"/>
          </w:tcPr>
          <w:p>
            <w:pPr>
              <w:spacing w:after="0"/>
              <w:jc w:val="right"/>
            </w:pPr>
            <w:r>
              <w:rPr>
                <w:sz w:val="16"/>
              </w:rPr>
              <w:t>94.5 (modeled)</w:t>
            </w:r>
          </w:p>
        </w:tc>
        <w:tc>
          <w:tcPr>
            <w:tcW w:type="dxa" w:w="1541"/>
          </w:tcPr>
          <w:p>
            <w:pPr>
              <w:spacing w:after="0"/>
              <w:jc w:val="left"/>
            </w:pPr>
            <w:r>
              <w:rPr>
                <w:sz w:val="16"/>
              </w:rPr>
              <w:t>1986 to 2023 (38 years)</w:t>
            </w:r>
          </w:p>
        </w:tc>
        <w:tc>
          <w:tcPr>
            <w:tcW w:type="dxa" w:w="1037"/>
          </w:tcPr>
          <w:p>
            <w:pPr>
              <w:spacing w:after="0"/>
              <w:jc w:val="left"/>
            </w:pPr>
            <w:r>
              <w:rPr>
                <w:sz w:val="16"/>
              </w:rPr>
              <w:t>countywide</w:t>
            </w:r>
          </w:p>
        </w:tc>
        <w:tc>
          <w:tcPr>
            <w:tcW w:type="dxa" w:w="1811"/>
          </w:tcPr>
          <w:p>
            <w:pPr>
              <w:spacing w:after="0"/>
              <w:jc w:val="left"/>
            </w:pPr>
          </w:p>
        </w:tc>
      </w:tr>
      <w:tr>
        <w:trPr>
          <w:cantSplit/>
        </w:trPr>
        <w:tc>
          <w:tcPr>
            <w:tcW w:type="dxa" w:w="1037"/>
          </w:tcPr>
          <w:p>
            <w:pPr>
              <w:spacing w:after="0"/>
              <w:jc w:val="left"/>
            </w:pPr>
            <w:r>
              <w:rPr>
                <w:sz w:val="16"/>
              </w:rPr>
              <w:t>Heat Wave</w:t>
            </w:r>
          </w:p>
        </w:tc>
        <w:tc>
          <w:tcPr>
            <w:tcW w:type="dxa" w:w="1259"/>
          </w:tcPr>
          <w:p>
            <w:pPr>
              <w:spacing w:after="0"/>
              <w:jc w:val="right"/>
            </w:pPr>
            <w:r>
              <w:rPr>
                <w:sz w:val="16"/>
              </w:rPr>
              <w:t>7.05</w:t>
            </w:r>
          </w:p>
        </w:tc>
        <w:tc>
          <w:tcPr>
            <w:tcW w:type="dxa" w:w="1476"/>
          </w:tcPr>
          <w:p>
            <w:pPr>
              <w:spacing w:after="0"/>
              <w:jc w:val="left"/>
            </w:pPr>
            <w:r>
              <w:rPr>
                <w:sz w:val="16"/>
              </w:rPr>
              <w:t>event-days per year</w:t>
            </w:r>
          </w:p>
        </w:tc>
        <w:tc>
          <w:tcPr>
            <w:tcW w:type="dxa" w:w="1601"/>
          </w:tcPr>
          <w:p>
            <w:pPr>
              <w:spacing w:after="0"/>
              <w:jc w:val="left"/>
            </w:pPr>
            <w:r>
              <w:rPr>
                <w:sz w:val="16"/>
              </w:rPr>
              <w:t>about 7.05 days per year</w:t>
            </w:r>
          </w:p>
        </w:tc>
        <w:tc>
          <w:tcPr>
            <w:tcW w:type="dxa" w:w="1037"/>
          </w:tcPr>
          <w:p>
            <w:pPr>
              <w:spacing w:after="0"/>
              <w:jc w:val="left"/>
            </w:pPr>
            <w:r>
              <w:rPr>
                <w:sz w:val="16"/>
              </w:rPr>
              <w:t>Likely</w:t>
            </w:r>
          </w:p>
        </w:tc>
        <w:tc>
          <w:tcPr>
            <w:tcW w:type="dxa" w:w="1783"/>
          </w:tcPr>
          <w:p>
            <w:pPr>
              <w:spacing w:after="0"/>
              <w:jc w:val="left"/>
            </w:pPr>
            <w:r>
              <w:rPr>
                <w:sz w:val="16"/>
              </w:rPr>
              <w:t>event-days in 5 of 30 years, 1996 to 2025 (16.7%)</w:t>
            </w:r>
          </w:p>
        </w:tc>
        <w:tc>
          <w:tcPr>
            <w:tcW w:type="dxa" w:w="1531"/>
          </w:tcPr>
          <w:p>
            <w:pPr>
              <w:spacing w:after="0"/>
              <w:jc w:val="right"/>
            </w:pPr>
            <w:r>
              <w:rPr>
                <w:sz w:val="16"/>
              </w:rPr>
              <w:t>122</w:t>
            </w:r>
          </w:p>
        </w:tc>
        <w:tc>
          <w:tcPr>
            <w:tcW w:type="dxa" w:w="1541"/>
          </w:tcPr>
          <w:p>
            <w:pPr>
              <w:spacing w:after="0"/>
              <w:jc w:val="left"/>
            </w:pPr>
            <w:r>
              <w:rPr>
                <w:sz w:val="16"/>
              </w:rPr>
              <w:t>2005-11-12 to 2024-11-12 (19 years)</w:t>
            </w:r>
          </w:p>
        </w:tc>
        <w:tc>
          <w:tcPr>
            <w:tcW w:type="dxa" w:w="1037"/>
          </w:tcPr>
          <w:p>
            <w:pPr>
              <w:spacing w:after="0"/>
              <w:jc w:val="left"/>
            </w:pPr>
            <w:r>
              <w:rPr>
                <w:sz w:val="16"/>
              </w:rPr>
              <w:t>countywide</w:t>
            </w:r>
          </w:p>
        </w:tc>
        <w:tc>
          <w:tcPr>
            <w:tcW w:type="dxa" w:w="1811"/>
          </w:tcPr>
          <w:p>
            <w:pPr>
              <w:spacing w:after="0"/>
              <w:jc w:val="left"/>
            </w:pPr>
            <w:r>
              <w:rPr>
                <w:sz w:val="16"/>
              </w:rPr>
              <w:t>NRI gives about 7.05 heat wave event-days a year here (its annualized frequency over 19 years; not its event count divided by the years), but Storm Events has a record in only 5 of 30 years. NRI counts from a different source that records far more events than Storm Events, so this descriptor reads much lower than NRI's frequency; read the two together.</w:t>
            </w:r>
          </w:p>
        </w:tc>
      </w:tr>
      <w:tr>
        <w:trPr>
          <w:cantSplit/>
        </w:trPr>
        <w:tc>
          <w:tcPr>
            <w:tcW w:type="dxa" w:w="1037"/>
          </w:tcPr>
          <w:p>
            <w:pPr>
              <w:spacing w:after="0"/>
              <w:jc w:val="left"/>
            </w:pPr>
            <w:r>
              <w:rPr>
                <w:sz w:val="16"/>
              </w:rPr>
              <w:t>Hurricane</w:t>
            </w:r>
          </w:p>
        </w:tc>
        <w:tc>
          <w:tcPr>
            <w:tcW w:type="dxa" w:w="1259"/>
          </w:tcPr>
          <w:p>
            <w:pPr>
              <w:spacing w:after="0"/>
              <w:jc w:val="right"/>
            </w:pPr>
            <w:r>
              <w:rPr>
                <w:sz w:val="16"/>
              </w:rPr>
              <w:t>0.0933</w:t>
            </w:r>
          </w:p>
        </w:tc>
        <w:tc>
          <w:tcPr>
            <w:tcW w:type="dxa" w:w="1476"/>
          </w:tcPr>
          <w:p>
            <w:pPr>
              <w:spacing w:after="0"/>
              <w:jc w:val="left"/>
            </w:pPr>
            <w:r>
              <w:rPr>
                <w:sz w:val="16"/>
              </w:rPr>
              <w:t>events per year</w:t>
            </w:r>
          </w:p>
        </w:tc>
        <w:tc>
          <w:tcPr>
            <w:tcW w:type="dxa" w:w="1601"/>
          </w:tcPr>
          <w:p>
            <w:pPr>
              <w:spacing w:after="0"/>
              <w:jc w:val="left"/>
            </w:pPr>
            <w:r>
              <w:rPr>
                <w:sz w:val="16"/>
              </w:rPr>
              <w:t>about 1 in 11 years</w:t>
            </w:r>
          </w:p>
        </w:tc>
        <w:tc>
          <w:tcPr>
            <w:tcW w:type="dxa" w:w="1037"/>
          </w:tcPr>
          <w:p>
            <w:pPr>
              <w:spacing w:after="0"/>
              <w:jc w:val="left"/>
            </w:pPr>
            <w:r>
              <w:rPr>
                <w:sz w:val="16"/>
              </w:rPr>
              <w:t>Possible</w:t>
            </w:r>
          </w:p>
        </w:tc>
        <w:tc>
          <w:tcPr>
            <w:tcW w:type="dxa" w:w="1783"/>
          </w:tcPr>
          <w:p>
            <w:pPr>
              <w:spacing w:after="0"/>
              <w:jc w:val="left"/>
            </w:pPr>
            <w:r>
              <w:rPr>
                <w:sz w:val="16"/>
              </w:rPr>
              <w:t>FEMA annualized frequency (modeled)</w:t>
            </w:r>
          </w:p>
        </w:tc>
        <w:tc>
          <w:tcPr>
            <w:tcW w:type="dxa" w:w="1531"/>
          </w:tcPr>
          <w:p>
            <w:pPr>
              <w:spacing w:after="0"/>
              <w:jc w:val="right"/>
            </w:pPr>
            <w:r>
              <w:rPr>
                <w:sz w:val="16"/>
              </w:rPr>
              <w:t>24</w:t>
            </w:r>
          </w:p>
        </w:tc>
        <w:tc>
          <w:tcPr>
            <w:tcW w:type="dxa" w:w="1541"/>
          </w:tcPr>
          <w:p>
            <w:pPr>
              <w:spacing w:after="0"/>
              <w:jc w:val="left"/>
            </w:pPr>
            <w:r>
              <w:rPr>
                <w:sz w:val="16"/>
              </w:rPr>
              <w:t>1851 to 2024 (Atlantic)</w:t>
            </w:r>
          </w:p>
        </w:tc>
        <w:tc>
          <w:tcPr>
            <w:tcW w:type="dxa" w:w="1037"/>
          </w:tcPr>
          <w:p>
            <w:pPr>
              <w:spacing w:after="0"/>
              <w:jc w:val="left"/>
            </w:pPr>
            <w:r>
              <w:rPr>
                <w:sz w:val="16"/>
              </w:rPr>
              <w:t>see B1-f</w:t>
            </w:r>
          </w:p>
        </w:tc>
        <w:tc>
          <w:tcPr>
            <w:tcW w:type="dxa" w:w="1811"/>
          </w:tcPr>
          <w:p>
            <w:pPr>
              <w:spacing w:after="0"/>
              <w:jc w:val="left"/>
            </w:pPr>
            <w:r>
              <w:rPr>
                <w:sz w:val="16"/>
              </w:rPr>
              <w:t>NRI counts hurricane and tropical storm tracks passing within storm-force wind range; federal declarations are counted separately in B1-d and need not match.</w:t>
            </w:r>
          </w:p>
        </w:tc>
      </w:tr>
      <w:tr>
        <w:trPr>
          <w:cantSplit/>
        </w:trPr>
        <w:tc>
          <w:tcPr>
            <w:tcW w:type="dxa" w:w="1037"/>
          </w:tcPr>
          <w:p>
            <w:pPr>
              <w:spacing w:after="0"/>
              <w:jc w:val="left"/>
            </w:pPr>
            <w:r>
              <w:rPr>
                <w:sz w:val="16"/>
              </w:rPr>
              <w:t>Ice Storm</w:t>
            </w:r>
          </w:p>
        </w:tc>
        <w:tc>
          <w:tcPr>
            <w:tcW w:type="dxa" w:w="1259"/>
          </w:tcPr>
          <w:p>
            <w:pPr>
              <w:spacing w:after="0"/>
              <w:jc w:val="right"/>
            </w:pPr>
            <w:r>
              <w:rPr>
                <w:sz w:val="16"/>
              </w:rPr>
              <w:t>0.396</w:t>
            </w:r>
          </w:p>
        </w:tc>
        <w:tc>
          <w:tcPr>
            <w:tcW w:type="dxa" w:w="1476"/>
          </w:tcPr>
          <w:p>
            <w:pPr>
              <w:spacing w:after="0"/>
              <w:jc w:val="left"/>
            </w:pPr>
            <w:r>
              <w:rPr>
                <w:sz w:val="16"/>
              </w:rPr>
              <w:t>event-days per year</w:t>
            </w:r>
          </w:p>
        </w:tc>
        <w:tc>
          <w:tcPr>
            <w:tcW w:type="dxa" w:w="1601"/>
          </w:tcPr>
          <w:p>
            <w:pPr>
              <w:spacing w:after="0"/>
              <w:jc w:val="left"/>
            </w:pPr>
            <w:r>
              <w:rPr>
                <w:sz w:val="16"/>
              </w:rPr>
              <w:t>about 0.396 days per year</w:t>
            </w:r>
          </w:p>
        </w:tc>
        <w:tc>
          <w:tcPr>
            <w:tcW w:type="dxa" w:w="1037"/>
          </w:tcPr>
          <w:p>
            <w:pPr>
              <w:spacing w:after="0"/>
              <w:jc w:val="left"/>
            </w:pPr>
          </w:p>
        </w:tc>
        <w:tc>
          <w:tcPr>
            <w:tcW w:type="dxa" w:w="1783"/>
          </w:tcPr>
          <w:p>
            <w:pPr>
              <w:spacing w:after="0"/>
              <w:jc w:val="left"/>
            </w:pPr>
            <w:r>
              <w:rPr>
                <w:sz w:val="16"/>
              </w:rPr>
              <w:t>event-days in 0 of 30 years, 1996 to 2025 (0%)</w:t>
            </w:r>
          </w:p>
        </w:tc>
        <w:tc>
          <w:tcPr>
            <w:tcW w:type="dxa" w:w="1531"/>
          </w:tcPr>
          <w:p>
            <w:pPr>
              <w:spacing w:after="0"/>
              <w:jc w:val="right"/>
            </w:pPr>
            <w:r>
              <w:rPr>
                <w:sz w:val="16"/>
              </w:rPr>
              <w:t>27</w:t>
            </w:r>
          </w:p>
        </w:tc>
        <w:tc>
          <w:tcPr>
            <w:tcW w:type="dxa" w:w="1541"/>
          </w:tcPr>
          <w:p>
            <w:pPr>
              <w:spacing w:after="0"/>
              <w:jc w:val="left"/>
            </w:pPr>
            <w:r>
              <w:rPr>
                <w:sz w:val="16"/>
              </w:rPr>
              <w:t>1946-12-31 to 2014-02-12 (67 years)</w:t>
            </w:r>
          </w:p>
        </w:tc>
        <w:tc>
          <w:tcPr>
            <w:tcW w:type="dxa" w:w="1037"/>
          </w:tcPr>
          <w:p>
            <w:pPr>
              <w:spacing w:after="0"/>
              <w:jc w:val="left"/>
            </w:pPr>
            <w:r>
              <w:rPr>
                <w:sz w:val="16"/>
              </w:rPr>
              <w:t>countywide</w:t>
            </w:r>
          </w:p>
        </w:tc>
        <w:tc>
          <w:tcPr>
            <w:tcW w:type="dxa" w:w="1811"/>
          </w:tcPr>
          <w:p>
            <w:pPr>
              <w:spacing w:after="0"/>
              <w:jc w:val="left"/>
            </w:pPr>
            <w:r>
              <w:rPr>
                <w:sz w:val="16"/>
              </w:rPr>
              <w:t>No recorded event-days, 1996 to 2025; descriptor not assigned</w:t>
            </w:r>
          </w:p>
        </w:tc>
      </w:tr>
      <w:tr>
        <w:trPr>
          <w:cantSplit/>
        </w:trPr>
        <w:tc>
          <w:tcPr>
            <w:tcW w:type="dxa" w:w="1037"/>
          </w:tcPr>
          <w:p>
            <w:pPr>
              <w:spacing w:after="0"/>
              <w:jc w:val="left"/>
            </w:pPr>
            <w:r>
              <w:rPr>
                <w:sz w:val="16"/>
              </w:rPr>
              <w:t>Inland Flooding</w:t>
            </w:r>
          </w:p>
        </w:tc>
        <w:tc>
          <w:tcPr>
            <w:tcW w:type="dxa" w:w="1259"/>
          </w:tcPr>
          <w:p>
            <w:pPr>
              <w:spacing w:after="0"/>
              <w:jc w:val="right"/>
            </w:pPr>
            <w:r>
              <w:rPr>
                <w:sz w:val="16"/>
              </w:rPr>
              <w:t>0.107</w:t>
            </w:r>
          </w:p>
        </w:tc>
        <w:tc>
          <w:tcPr>
            <w:tcW w:type="dxa" w:w="1476"/>
          </w:tcPr>
          <w:p>
            <w:pPr>
              <w:spacing w:after="0"/>
              <w:jc w:val="left"/>
            </w:pPr>
            <w:r>
              <w:rPr>
                <w:sz w:val="16"/>
              </w:rPr>
              <w:t>event-days per year</w:t>
            </w:r>
          </w:p>
        </w:tc>
        <w:tc>
          <w:tcPr>
            <w:tcW w:type="dxa" w:w="1601"/>
          </w:tcPr>
          <w:p>
            <w:pPr>
              <w:spacing w:after="0"/>
              <w:jc w:val="left"/>
            </w:pPr>
            <w:r>
              <w:rPr>
                <w:sz w:val="16"/>
              </w:rPr>
              <w:t>about 0.107 days per year</w:t>
            </w:r>
          </w:p>
        </w:tc>
        <w:tc>
          <w:tcPr>
            <w:tcW w:type="dxa" w:w="1037"/>
          </w:tcPr>
          <w:p>
            <w:pPr>
              <w:spacing w:after="0"/>
              <w:jc w:val="left"/>
            </w:pPr>
            <w:r>
              <w:rPr>
                <w:sz w:val="16"/>
              </w:rPr>
              <w:t>Likely</w:t>
            </w:r>
          </w:p>
        </w:tc>
        <w:tc>
          <w:tcPr>
            <w:tcW w:type="dxa" w:w="1783"/>
          </w:tcPr>
          <w:p>
            <w:pPr>
              <w:spacing w:after="0"/>
              <w:jc w:val="left"/>
            </w:pPr>
            <w:r>
              <w:rPr>
                <w:sz w:val="16"/>
              </w:rPr>
              <w:t>event-days in 3 of 30 years, 1996 to 2025 (10%)</w:t>
            </w:r>
          </w:p>
        </w:tc>
        <w:tc>
          <w:tcPr>
            <w:tcW w:type="dxa" w:w="1531"/>
          </w:tcPr>
          <w:p>
            <w:pPr>
              <w:spacing w:after="0"/>
              <w:jc w:val="right"/>
            </w:pPr>
            <w:r>
              <w:rPr>
                <w:sz w:val="16"/>
              </w:rPr>
              <w:t>3</w:t>
            </w:r>
          </w:p>
        </w:tc>
        <w:tc>
          <w:tcPr>
            <w:tcW w:type="dxa" w:w="1541"/>
          </w:tcPr>
          <w:p>
            <w:pPr>
              <w:spacing w:after="0"/>
              <w:jc w:val="left"/>
            </w:pPr>
            <w:r>
              <w:rPr>
                <w:sz w:val="16"/>
              </w:rPr>
              <w:t>1996 to 2023 (28 years)</w:t>
            </w:r>
          </w:p>
        </w:tc>
        <w:tc>
          <w:tcPr>
            <w:tcW w:type="dxa" w:w="1037"/>
          </w:tcPr>
          <w:p>
            <w:pPr>
              <w:spacing w:after="0"/>
              <w:jc w:val="left"/>
            </w:pPr>
            <w:r>
              <w:rPr>
                <w:sz w:val="16"/>
              </w:rPr>
              <w:t>see B1-f</w:t>
            </w:r>
          </w:p>
        </w:tc>
        <w:tc>
          <w:tcPr>
            <w:tcW w:type="dxa" w:w="1811"/>
          </w:tcPr>
          <w:p>
            <w:pPr>
              <w:spacing w:after="0"/>
              <w:jc w:val="left"/>
            </w:pPr>
          </w:p>
        </w:tc>
      </w:tr>
      <w:tr>
        <w:trPr>
          <w:cantSplit/>
        </w:trPr>
        <w:tc>
          <w:tcPr>
            <w:tcW w:type="dxa" w:w="1037"/>
          </w:tcPr>
          <w:p>
            <w:pPr>
              <w:spacing w:after="0"/>
              <w:jc w:val="left"/>
            </w:pPr>
            <w:r>
              <w:rPr>
                <w:sz w:val="16"/>
              </w:rPr>
              <w:t>Landslide</w:t>
            </w:r>
          </w:p>
        </w:tc>
        <w:tc>
          <w:tcPr>
            <w:tcW w:type="dxa" w:w="1259"/>
          </w:tcPr>
          <w:p>
            <w:pPr>
              <w:spacing w:after="0"/>
              <w:jc w:val="right"/>
            </w:pPr>
            <w:r>
              <w:rPr>
                <w:sz w:val="16"/>
              </w:rPr>
              <w:t>0.0818</w:t>
            </w:r>
          </w:p>
        </w:tc>
        <w:tc>
          <w:tcPr>
            <w:tcW w:type="dxa" w:w="1476"/>
          </w:tcPr>
          <w:p>
            <w:pPr>
              <w:spacing w:after="0"/>
              <w:jc w:val="left"/>
            </w:pPr>
            <w:r>
              <w:rPr>
                <w:sz w:val="16"/>
              </w:rPr>
              <w:t>events per year (modeled)</w:t>
            </w:r>
          </w:p>
        </w:tc>
        <w:tc>
          <w:tcPr>
            <w:tcW w:type="dxa" w:w="1601"/>
          </w:tcPr>
          <w:p>
            <w:pPr>
              <w:spacing w:after="0"/>
              <w:jc w:val="left"/>
            </w:pPr>
            <w:r>
              <w:rPr>
                <w:sz w:val="16"/>
              </w:rPr>
              <w:t>about 1 in 12 years</w:t>
            </w:r>
          </w:p>
        </w:tc>
        <w:tc>
          <w:tcPr>
            <w:tcW w:type="dxa" w:w="1037"/>
          </w:tcPr>
          <w:p>
            <w:pPr>
              <w:spacing w:after="0"/>
              <w:jc w:val="left"/>
            </w:pPr>
            <w:r>
              <w:rPr>
                <w:sz w:val="16"/>
              </w:rPr>
              <w:t>Possible</w:t>
            </w:r>
          </w:p>
        </w:tc>
        <w:tc>
          <w:tcPr>
            <w:tcW w:type="dxa" w:w="1783"/>
          </w:tcPr>
          <w:p>
            <w:pPr>
              <w:spacing w:after="0"/>
              <w:jc w:val="left"/>
            </w:pPr>
            <w:r>
              <w:rPr>
                <w:sz w:val="16"/>
              </w:rPr>
              <w:t>FEMA annualized frequency (modeled)</w:t>
            </w:r>
          </w:p>
        </w:tc>
        <w:tc>
          <w:tcPr>
            <w:tcW w:type="dxa" w:w="1531"/>
          </w:tcPr>
          <w:p>
            <w:pPr>
              <w:spacing w:after="0"/>
              <w:jc w:val="right"/>
            </w:pPr>
            <w:r>
              <w:rPr>
                <w:sz w:val="16"/>
              </w:rPr>
              <w:t>not shown</w:t>
            </w:r>
          </w:p>
        </w:tc>
        <w:tc>
          <w:tcPr>
            <w:tcW w:type="dxa" w:w="1541"/>
          </w:tcPr>
          <w:p>
            <w:pPr>
              <w:spacing w:after="0"/>
              <w:jc w:val="left"/>
            </w:pPr>
            <w:r>
              <w:rPr>
                <w:sz w:val="16"/>
              </w:rPr>
              <w:t>modeled</w:t>
            </w:r>
          </w:p>
        </w:tc>
        <w:tc>
          <w:tcPr>
            <w:tcW w:type="dxa" w:w="1037"/>
          </w:tcPr>
          <w:p>
            <w:pPr>
              <w:spacing w:after="0"/>
              <w:jc w:val="left"/>
            </w:pPr>
            <w:r>
              <w:rPr>
                <w:sz w:val="16"/>
              </w:rPr>
              <w:t>see B1-f</w:t>
            </w:r>
          </w:p>
        </w:tc>
        <w:tc>
          <w:tcPr>
            <w:tcW w:type="dxa" w:w="1811"/>
          </w:tcPr>
          <w:p>
            <w:pPr>
              <w:spacing w:after="0"/>
              <w:jc w:val="left"/>
            </w:pPr>
          </w:p>
        </w:tc>
      </w:tr>
      <w:tr>
        <w:trPr>
          <w:cantSplit/>
        </w:trPr>
        <w:tc>
          <w:tcPr>
            <w:tcW w:type="dxa" w:w="1037"/>
          </w:tcPr>
          <w:p>
            <w:pPr>
              <w:spacing w:after="0"/>
              <w:jc w:val="left"/>
            </w:pPr>
            <w:r>
              <w:rPr>
                <w:sz w:val="16"/>
              </w:rPr>
              <w:t>Lightning</w:t>
            </w:r>
          </w:p>
        </w:tc>
        <w:tc>
          <w:tcPr>
            <w:tcW w:type="dxa" w:w="1259"/>
          </w:tcPr>
          <w:p>
            <w:pPr>
              <w:spacing w:after="0"/>
              <w:jc w:val="right"/>
            </w:pPr>
            <w:r>
              <w:rPr>
                <w:sz w:val="16"/>
              </w:rPr>
              <w:t>66.5</w:t>
            </w:r>
          </w:p>
        </w:tc>
        <w:tc>
          <w:tcPr>
            <w:tcW w:type="dxa" w:w="1476"/>
          </w:tcPr>
          <w:p>
            <w:pPr>
              <w:spacing w:after="0"/>
              <w:jc w:val="left"/>
            </w:pPr>
            <w:r>
              <w:rPr>
                <w:sz w:val="16"/>
              </w:rPr>
              <w:t>days per year with a strike</w:t>
            </w:r>
          </w:p>
        </w:tc>
        <w:tc>
          <w:tcPr>
            <w:tcW w:type="dxa" w:w="1601"/>
          </w:tcPr>
          <w:p>
            <w:pPr>
              <w:spacing w:after="0"/>
              <w:jc w:val="left"/>
            </w:pPr>
            <w:r>
              <w:rPr>
                <w:sz w:val="16"/>
              </w:rPr>
              <w:t>about 66.5 days per year</w:t>
            </w:r>
          </w:p>
        </w:tc>
        <w:tc>
          <w:tcPr>
            <w:tcW w:type="dxa" w:w="1037"/>
          </w:tcPr>
          <w:p>
            <w:pPr>
              <w:spacing w:after="0"/>
              <w:jc w:val="left"/>
            </w:pPr>
            <w:r>
              <w:rPr>
                <w:sz w:val="16"/>
              </w:rPr>
              <w:t>Highly likely</w:t>
            </w:r>
          </w:p>
        </w:tc>
        <w:tc>
          <w:tcPr>
            <w:tcW w:type="dxa" w:w="1783"/>
          </w:tcPr>
          <w:p>
            <w:pPr>
              <w:spacing w:after="0"/>
              <w:jc w:val="left"/>
            </w:pPr>
            <w:r>
              <w:rPr>
                <w:sz w:val="16"/>
              </w:rPr>
              <w:t>FEMA annualized frequency (modeled)</w:t>
            </w:r>
          </w:p>
        </w:tc>
        <w:tc>
          <w:tcPr>
            <w:tcW w:type="dxa" w:w="1531"/>
          </w:tcPr>
          <w:p>
            <w:pPr>
              <w:spacing w:after="0"/>
              <w:jc w:val="right"/>
            </w:pPr>
            <w:r>
              <w:rPr>
                <w:sz w:val="16"/>
              </w:rPr>
              <w:t>not shown</w:t>
            </w:r>
          </w:p>
        </w:tc>
        <w:tc>
          <w:tcPr>
            <w:tcW w:type="dxa" w:w="1541"/>
          </w:tcPr>
          <w:p>
            <w:pPr>
              <w:spacing w:after="0"/>
              <w:jc w:val="left"/>
            </w:pPr>
            <w:r>
              <w:rPr>
                <w:sz w:val="16"/>
              </w:rPr>
              <w:t>1995 to 2023 (29 years; CONUS)</w:t>
            </w:r>
          </w:p>
        </w:tc>
        <w:tc>
          <w:tcPr>
            <w:tcW w:type="dxa" w:w="1037"/>
          </w:tcPr>
          <w:p>
            <w:pPr>
              <w:spacing w:after="0"/>
              <w:jc w:val="left"/>
            </w:pPr>
            <w:r>
              <w:rPr>
                <w:sz w:val="16"/>
              </w:rPr>
              <w:t>countywide</w:t>
            </w:r>
          </w:p>
        </w:tc>
        <w:tc>
          <w:tcPr>
            <w:tcW w:type="dxa" w:w="1811"/>
          </w:tcPr>
          <w:p>
            <w:pPr>
              <w:spacing w:after="0"/>
              <w:jc w:val="left"/>
            </w:pPr>
          </w:p>
        </w:tc>
      </w:tr>
      <w:tr>
        <w:trPr>
          <w:cantSplit/>
        </w:trPr>
        <w:tc>
          <w:tcPr>
            <w:tcW w:type="dxa" w:w="1037"/>
          </w:tcPr>
          <w:p>
            <w:pPr>
              <w:spacing w:after="0"/>
              <w:jc w:val="left"/>
            </w:pPr>
            <w:r>
              <w:rPr>
                <w:sz w:val="16"/>
              </w:rPr>
              <w:t>Strong Wind</w:t>
            </w:r>
          </w:p>
        </w:tc>
        <w:tc>
          <w:tcPr>
            <w:tcW w:type="dxa" w:w="1259"/>
          </w:tcPr>
          <w:p>
            <w:pPr>
              <w:spacing w:after="0"/>
              <w:jc w:val="right"/>
            </w:pPr>
            <w:r>
              <w:rPr>
                <w:sz w:val="16"/>
              </w:rPr>
              <w:t>1.56</w:t>
            </w:r>
          </w:p>
        </w:tc>
        <w:tc>
          <w:tcPr>
            <w:tcW w:type="dxa" w:w="1476"/>
          </w:tcPr>
          <w:p>
            <w:pPr>
              <w:spacing w:after="0"/>
              <w:jc w:val="left"/>
            </w:pPr>
            <w:r>
              <w:rPr>
                <w:sz w:val="16"/>
              </w:rPr>
              <w:t>events per year</w:t>
            </w:r>
          </w:p>
        </w:tc>
        <w:tc>
          <w:tcPr>
            <w:tcW w:type="dxa" w:w="1601"/>
          </w:tcPr>
          <w:p>
            <w:pPr>
              <w:spacing w:after="0"/>
              <w:jc w:val="left"/>
            </w:pPr>
            <w:r>
              <w:rPr>
                <w:sz w:val="16"/>
              </w:rPr>
              <w:t>about 1.56 per year</w:t>
            </w:r>
          </w:p>
        </w:tc>
        <w:tc>
          <w:tcPr>
            <w:tcW w:type="dxa" w:w="1037"/>
          </w:tcPr>
          <w:p>
            <w:pPr>
              <w:spacing w:after="0"/>
              <w:jc w:val="left"/>
            </w:pPr>
            <w:r>
              <w:rPr>
                <w:sz w:val="16"/>
              </w:rPr>
              <w:t>Highly likely</w:t>
            </w:r>
          </w:p>
        </w:tc>
        <w:tc>
          <w:tcPr>
            <w:tcW w:type="dxa" w:w="1783"/>
          </w:tcPr>
          <w:p>
            <w:pPr>
              <w:spacing w:after="0"/>
              <w:jc w:val="left"/>
            </w:pPr>
            <w:r>
              <w:rPr>
                <w:sz w:val="16"/>
              </w:rPr>
              <w:t>FEMA annualized frequency (modeled)</w:t>
            </w:r>
          </w:p>
        </w:tc>
        <w:tc>
          <w:tcPr>
            <w:tcW w:type="dxa" w:w="1531"/>
          </w:tcPr>
          <w:p>
            <w:pPr>
              <w:spacing w:after="0"/>
              <w:jc w:val="right"/>
            </w:pPr>
            <w:r>
              <w:rPr>
                <w:sz w:val="16"/>
              </w:rPr>
              <w:t>60</w:t>
            </w:r>
          </w:p>
        </w:tc>
        <w:tc>
          <w:tcPr>
            <w:tcW w:type="dxa" w:w="1541"/>
          </w:tcPr>
          <w:p>
            <w:pPr>
              <w:spacing w:after="0"/>
              <w:jc w:val="left"/>
            </w:pPr>
            <w:r>
              <w:rPr>
                <w:sz w:val="16"/>
              </w:rPr>
              <w:t>1986 to 2023 (38 years)</w:t>
            </w:r>
          </w:p>
        </w:tc>
        <w:tc>
          <w:tcPr>
            <w:tcW w:type="dxa" w:w="1037"/>
          </w:tcPr>
          <w:p>
            <w:pPr>
              <w:spacing w:after="0"/>
              <w:jc w:val="left"/>
            </w:pPr>
            <w:r>
              <w:rPr>
                <w:sz w:val="16"/>
              </w:rPr>
              <w:t>countywide</w:t>
            </w:r>
          </w:p>
        </w:tc>
        <w:tc>
          <w:tcPr>
            <w:tcW w:type="dxa" w:w="1811"/>
          </w:tcPr>
          <w:p>
            <w:pPr>
              <w:spacing w:after="0"/>
              <w:jc w:val="left"/>
            </w:pPr>
          </w:p>
        </w:tc>
      </w:tr>
      <w:tr>
        <w:trPr>
          <w:cantSplit/>
        </w:trPr>
        <w:tc>
          <w:tcPr>
            <w:tcW w:type="dxa" w:w="1037"/>
          </w:tcPr>
          <w:p>
            <w:pPr>
              <w:spacing w:after="0"/>
              <w:jc w:val="left"/>
            </w:pPr>
            <w:r>
              <w:rPr>
                <w:sz w:val="16"/>
              </w:rPr>
              <w:t>Tornado</w:t>
            </w:r>
          </w:p>
        </w:tc>
        <w:tc>
          <w:tcPr>
            <w:tcW w:type="dxa" w:w="1259"/>
          </w:tcPr>
          <w:p>
            <w:pPr>
              <w:spacing w:after="0"/>
              <w:jc w:val="right"/>
            </w:pPr>
            <w:r>
              <w:rPr>
                <w:sz w:val="16"/>
              </w:rPr>
              <w:t>0.11</w:t>
            </w:r>
          </w:p>
        </w:tc>
        <w:tc>
          <w:tcPr>
            <w:tcW w:type="dxa" w:w="1476"/>
          </w:tcPr>
          <w:p>
            <w:pPr>
              <w:spacing w:after="0"/>
              <w:jc w:val="left"/>
            </w:pPr>
            <w:r>
              <w:rPr>
                <w:sz w:val="16"/>
              </w:rPr>
              <w:t>events per year</w:t>
            </w:r>
          </w:p>
        </w:tc>
        <w:tc>
          <w:tcPr>
            <w:tcW w:type="dxa" w:w="1601"/>
          </w:tcPr>
          <w:p>
            <w:pPr>
              <w:spacing w:after="0"/>
              <w:jc w:val="left"/>
            </w:pPr>
            <w:r>
              <w:rPr>
                <w:sz w:val="16"/>
              </w:rPr>
              <w:t>about 1 in 9 years</w:t>
            </w:r>
          </w:p>
        </w:tc>
        <w:tc>
          <w:tcPr>
            <w:tcW w:type="dxa" w:w="1037"/>
          </w:tcPr>
          <w:p>
            <w:pPr>
              <w:spacing w:after="0"/>
              <w:jc w:val="left"/>
            </w:pPr>
            <w:r>
              <w:rPr>
                <w:sz w:val="16"/>
              </w:rPr>
              <w:t>Likely</w:t>
            </w:r>
          </w:p>
        </w:tc>
        <w:tc>
          <w:tcPr>
            <w:tcW w:type="dxa" w:w="1783"/>
          </w:tcPr>
          <w:p>
            <w:pPr>
              <w:spacing w:after="0"/>
              <w:jc w:val="left"/>
            </w:pPr>
            <w:r>
              <w:rPr>
                <w:sz w:val="16"/>
              </w:rPr>
              <w:t>FEMA annualized frequency (modeled)</w:t>
            </w:r>
          </w:p>
        </w:tc>
        <w:tc>
          <w:tcPr>
            <w:tcW w:type="dxa" w:w="1531"/>
          </w:tcPr>
          <w:p>
            <w:pPr>
              <w:spacing w:after="0"/>
              <w:jc w:val="right"/>
            </w:pPr>
            <w:r>
              <w:rPr>
                <w:sz w:val="16"/>
              </w:rPr>
              <w:t>not shown</w:t>
            </w:r>
          </w:p>
        </w:tc>
        <w:tc>
          <w:tcPr>
            <w:tcW w:type="dxa" w:w="1541"/>
          </w:tcPr>
          <w:p>
            <w:pPr>
              <w:spacing w:after="0"/>
              <w:jc w:val="left"/>
            </w:pPr>
            <w:r>
              <w:rPr>
                <w:sz w:val="16"/>
              </w:rPr>
              <w:t>1950 to 2023 (EF2+); 1986 to 2023 (EF0-1)</w:t>
            </w:r>
          </w:p>
        </w:tc>
        <w:tc>
          <w:tcPr>
            <w:tcW w:type="dxa" w:w="1037"/>
          </w:tcPr>
          <w:p>
            <w:pPr>
              <w:spacing w:after="0"/>
              <w:jc w:val="left"/>
            </w:pPr>
            <w:r>
              <w:rPr>
                <w:sz w:val="16"/>
              </w:rPr>
              <w:t>see B1-f</w:t>
            </w:r>
          </w:p>
        </w:tc>
        <w:tc>
          <w:tcPr>
            <w:tcW w:type="dxa" w:w="1811"/>
          </w:tcPr>
          <w:p>
            <w:pPr>
              <w:spacing w:after="0"/>
              <w:jc w:val="left"/>
            </w:pPr>
          </w:p>
        </w:tc>
      </w:tr>
      <w:tr>
        <w:trPr>
          <w:cantSplit/>
        </w:trPr>
        <w:tc>
          <w:tcPr>
            <w:tcW w:type="dxa" w:w="1037"/>
          </w:tcPr>
          <w:p>
            <w:pPr>
              <w:spacing w:after="0"/>
              <w:jc w:val="left"/>
            </w:pPr>
            <w:r>
              <w:rPr>
                <w:sz w:val="16"/>
              </w:rPr>
              <w:t>Tsunami</w:t>
            </w:r>
          </w:p>
        </w:tc>
        <w:tc>
          <w:tcPr>
            <w:tcW w:type="dxa" w:w="1259"/>
          </w:tcPr>
          <w:p>
            <w:pPr>
              <w:spacing w:after="0"/>
              <w:jc w:val="right"/>
            </w:pPr>
          </w:p>
        </w:tc>
        <w:tc>
          <w:tcPr>
            <w:tcW w:type="dxa" w:w="1476"/>
          </w:tcPr>
          <w:p>
            <w:pPr>
              <w:spacing w:after="0"/>
              <w:jc w:val="left"/>
            </w:pPr>
            <w:r>
              <w:rPr>
                <w:sz w:val="16"/>
              </w:rPr>
              <w:t>annual probability at the most exposed location (used in place of a county value)</w:t>
            </w:r>
          </w:p>
        </w:tc>
        <w:tc>
          <w:tcPr>
            <w:tcW w:type="dxa" w:w="1601"/>
          </w:tcPr>
          <w:p>
            <w:pPr>
              <w:spacing w:after="0"/>
              <w:jc w:val="left"/>
            </w:pPr>
          </w:p>
        </w:tc>
        <w:tc>
          <w:tcPr>
            <w:tcW w:type="dxa" w:w="1037"/>
          </w:tcPr>
          <w:p>
            <w:pPr>
              <w:spacing w:after="0"/>
              <w:jc w:val="left"/>
            </w:pPr>
          </w:p>
        </w:tc>
        <w:tc>
          <w:tcPr>
            <w:tcW w:type="dxa" w:w="1783"/>
          </w:tcPr>
          <w:p>
            <w:pPr>
              <w:spacing w:after="0"/>
              <w:jc w:val="left"/>
            </w:pPr>
          </w:p>
        </w:tc>
        <w:tc>
          <w:tcPr>
            <w:tcW w:type="dxa" w:w="1531"/>
          </w:tcPr>
          <w:p>
            <w:pPr>
              <w:spacing w:after="0"/>
              <w:jc w:val="right"/>
            </w:pPr>
            <w:r>
              <w:rPr>
                <w:sz w:val="16"/>
              </w:rPr>
              <w:t>not shown</w:t>
            </w:r>
          </w:p>
        </w:tc>
        <w:tc>
          <w:tcPr>
            <w:tcW w:type="dxa" w:w="1541"/>
          </w:tcPr>
          <w:p>
            <w:pPr>
              <w:spacing w:after="0"/>
              <w:jc w:val="left"/>
            </w:pPr>
            <w:r>
              <w:rPr>
                <w:sz w:val="16"/>
              </w:rPr>
              <w:t>modeled</w:t>
            </w:r>
          </w:p>
        </w:tc>
        <w:tc>
          <w:tcPr>
            <w:tcW w:type="dxa" w:w="1037"/>
          </w:tcPr>
          <w:p>
            <w:pPr>
              <w:spacing w:after="0"/>
              <w:jc w:val="left"/>
            </w:pPr>
            <w:r>
              <w:rPr>
                <w:sz w:val="16"/>
              </w:rPr>
              <w:t>see B1-f</w:t>
            </w:r>
          </w:p>
        </w:tc>
        <w:tc>
          <w:tcPr>
            <w:tcW w:type="dxa" w:w="1811"/>
          </w:tcPr>
          <w:p>
            <w:pPr>
              <w:spacing w:after="0"/>
              <w:jc w:val="left"/>
            </w:pPr>
            <w:r>
              <w:rPr>
                <w:sz w:val="16"/>
              </w:rPr>
              <w:t>Not Applicable in NRI for this county; no descriptor.</w:t>
            </w:r>
          </w:p>
        </w:tc>
      </w:tr>
      <w:tr>
        <w:trPr>
          <w:cantSplit/>
        </w:trPr>
        <w:tc>
          <w:tcPr>
            <w:tcW w:type="dxa" w:w="1037"/>
          </w:tcPr>
          <w:p>
            <w:pPr>
              <w:spacing w:after="0"/>
              <w:jc w:val="left"/>
            </w:pPr>
            <w:r>
              <w:rPr>
                <w:sz w:val="16"/>
              </w:rPr>
              <w:t>Volcanic Activity</w:t>
            </w:r>
          </w:p>
        </w:tc>
        <w:tc>
          <w:tcPr>
            <w:tcW w:type="dxa" w:w="1259"/>
          </w:tcPr>
          <w:p>
            <w:pPr>
              <w:spacing w:after="0"/>
              <w:jc w:val="right"/>
            </w:pPr>
          </w:p>
        </w:tc>
        <w:tc>
          <w:tcPr>
            <w:tcW w:type="dxa" w:w="1476"/>
          </w:tcPr>
          <w:p>
            <w:pPr>
              <w:spacing w:after="0"/>
              <w:jc w:val="left"/>
            </w:pPr>
            <w:r>
              <w:rPr>
                <w:sz w:val="16"/>
              </w:rPr>
              <w:t>annual probability</w:t>
            </w:r>
          </w:p>
        </w:tc>
        <w:tc>
          <w:tcPr>
            <w:tcW w:type="dxa" w:w="1601"/>
          </w:tcPr>
          <w:p>
            <w:pPr>
              <w:spacing w:after="0"/>
              <w:jc w:val="left"/>
            </w:pPr>
          </w:p>
        </w:tc>
        <w:tc>
          <w:tcPr>
            <w:tcW w:type="dxa" w:w="1037"/>
          </w:tcPr>
          <w:p>
            <w:pPr>
              <w:spacing w:after="0"/>
              <w:jc w:val="left"/>
            </w:pPr>
          </w:p>
        </w:tc>
        <w:tc>
          <w:tcPr>
            <w:tcW w:type="dxa" w:w="1783"/>
          </w:tcPr>
          <w:p>
            <w:pPr>
              <w:spacing w:after="0"/>
              <w:jc w:val="left"/>
            </w:pPr>
          </w:p>
        </w:tc>
        <w:tc>
          <w:tcPr>
            <w:tcW w:type="dxa" w:w="1531"/>
          </w:tcPr>
          <w:p>
            <w:pPr>
              <w:spacing w:after="0"/>
              <w:jc w:val="right"/>
            </w:pPr>
            <w:r>
              <w:rPr>
                <w:sz w:val="16"/>
              </w:rPr>
              <w:t>not shown</w:t>
            </w:r>
          </w:p>
        </w:tc>
        <w:tc>
          <w:tcPr>
            <w:tcW w:type="dxa" w:w="1541"/>
          </w:tcPr>
          <w:p>
            <w:pPr>
              <w:spacing w:after="0"/>
              <w:jc w:val="left"/>
            </w:pPr>
            <w:r>
              <w:rPr>
                <w:sz w:val="16"/>
              </w:rPr>
              <w:t>modeled</w:t>
            </w:r>
          </w:p>
        </w:tc>
        <w:tc>
          <w:tcPr>
            <w:tcW w:type="dxa" w:w="1037"/>
          </w:tcPr>
          <w:p>
            <w:pPr>
              <w:spacing w:after="0"/>
              <w:jc w:val="left"/>
            </w:pPr>
            <w:r>
              <w:rPr>
                <w:sz w:val="16"/>
              </w:rPr>
              <w:t>see B1-f</w:t>
            </w:r>
          </w:p>
        </w:tc>
        <w:tc>
          <w:tcPr>
            <w:tcW w:type="dxa" w:w="1811"/>
          </w:tcPr>
          <w:p>
            <w:pPr>
              <w:spacing w:after="0"/>
              <w:jc w:val="left"/>
            </w:pPr>
            <w:r>
              <w:rPr>
                <w:sz w:val="16"/>
              </w:rPr>
              <w:t>Not Applicable in NRI for this county; no descriptor.</w:t>
            </w:r>
          </w:p>
        </w:tc>
      </w:tr>
      <w:tr>
        <w:trPr>
          <w:cantSplit/>
        </w:trPr>
        <w:tc>
          <w:tcPr>
            <w:tcW w:type="dxa" w:w="1037"/>
          </w:tcPr>
          <w:p>
            <w:pPr>
              <w:spacing w:after="0"/>
              <w:jc w:val="left"/>
            </w:pPr>
            <w:r>
              <w:rPr>
                <w:sz w:val="16"/>
              </w:rPr>
              <w:t>Wildfire</w:t>
            </w:r>
          </w:p>
        </w:tc>
        <w:tc>
          <w:tcPr>
            <w:tcW w:type="dxa" w:w="1259"/>
          </w:tcPr>
          <w:p>
            <w:pPr>
              <w:spacing w:after="0"/>
              <w:jc w:val="right"/>
            </w:pPr>
            <w:r>
              <w:rPr>
                <w:sz w:val="16"/>
              </w:rPr>
              <w:t>0.000718</w:t>
            </w:r>
          </w:p>
        </w:tc>
        <w:tc>
          <w:tcPr>
            <w:tcW w:type="dxa" w:w="1476"/>
          </w:tcPr>
          <w:p>
            <w:pPr>
              <w:spacing w:after="0"/>
              <w:jc w:val="left"/>
            </w:pPr>
            <w:r>
              <w:rPr>
                <w:sz w:val="16"/>
              </w:rPr>
              <w:t>annual probability at a location</w:t>
            </w:r>
          </w:p>
        </w:tc>
        <w:tc>
          <w:tcPr>
            <w:tcW w:type="dxa" w:w="1601"/>
          </w:tcPr>
          <w:p>
            <w:pPr>
              <w:spacing w:after="0"/>
              <w:jc w:val="left"/>
            </w:pPr>
            <w:r>
              <w:rPr>
                <w:sz w:val="16"/>
              </w:rPr>
              <w:t>chance a given location in the county burns in a year: 0.0718%</w:t>
            </w:r>
          </w:p>
        </w:tc>
        <w:tc>
          <w:tcPr>
            <w:tcW w:type="dxa" w:w="1037"/>
          </w:tcPr>
          <w:p>
            <w:pPr>
              <w:spacing w:after="0"/>
              <w:jc w:val="left"/>
            </w:pPr>
          </w:p>
        </w:tc>
        <w:tc>
          <w:tcPr>
            <w:tcW w:type="dxa" w:w="1783"/>
          </w:tcPr>
          <w:p>
            <w:pPr>
              <w:spacing w:after="0"/>
              <w:jc w:val="left"/>
            </w:pPr>
            <w:r>
              <w:rPr>
                <w:sz w:val="16"/>
              </w:rPr>
              <w:t>Storm Events records in 0 of 30 years, 1996 to 2025 (0%)</w:t>
            </w:r>
          </w:p>
        </w:tc>
        <w:tc>
          <w:tcPr>
            <w:tcW w:type="dxa" w:w="1531"/>
          </w:tcPr>
          <w:p>
            <w:pPr>
              <w:spacing w:after="0"/>
              <w:jc w:val="right"/>
            </w:pPr>
            <w:r>
              <w:rPr>
                <w:sz w:val="16"/>
              </w:rPr>
              <w:t>not shown</w:t>
            </w:r>
          </w:p>
        </w:tc>
        <w:tc>
          <w:tcPr>
            <w:tcW w:type="dxa" w:w="1541"/>
          </w:tcPr>
          <w:p>
            <w:pPr>
              <w:spacing w:after="0"/>
              <w:jc w:val="left"/>
            </w:pPr>
            <w:r>
              <w:rPr>
                <w:sz w:val="16"/>
              </w:rPr>
              <w:t>modeled</w:t>
            </w:r>
          </w:p>
        </w:tc>
        <w:tc>
          <w:tcPr>
            <w:tcW w:type="dxa" w:w="1037"/>
          </w:tcPr>
          <w:p>
            <w:pPr>
              <w:spacing w:after="0"/>
              <w:jc w:val="left"/>
            </w:pPr>
            <w:r>
              <w:rPr>
                <w:sz w:val="16"/>
              </w:rPr>
              <w:t>see B1-f</w:t>
            </w:r>
          </w:p>
        </w:tc>
        <w:tc>
          <w:tcPr>
            <w:tcW w:type="dxa" w:w="1811"/>
          </w:tcPr>
          <w:p>
            <w:pPr>
              <w:spacing w:after="0"/>
              <w:jc w:val="left"/>
            </w:pPr>
            <w:r>
              <w:rPr>
                <w:sz w:val="16"/>
              </w:rPr>
              <w:t>No Storm Events record of this hazard, 1996 to 2025; descriptor not assigned (the NRI value is the chance at a location in the county, not how often the hazard affects the county)</w:t>
            </w:r>
          </w:p>
        </w:tc>
      </w:tr>
      <w:tr>
        <w:trPr>
          <w:cantSplit/>
        </w:trPr>
        <w:tc>
          <w:tcPr>
            <w:tcW w:type="dxa" w:w="1037"/>
          </w:tcPr>
          <w:p>
            <w:pPr>
              <w:spacing w:after="0"/>
              <w:jc w:val="left"/>
            </w:pPr>
            <w:r>
              <w:rPr>
                <w:sz w:val="16"/>
              </w:rPr>
              <w:t>Winter Weather</w:t>
            </w:r>
          </w:p>
        </w:tc>
        <w:tc>
          <w:tcPr>
            <w:tcW w:type="dxa" w:w="1259"/>
          </w:tcPr>
          <w:p>
            <w:pPr>
              <w:spacing w:after="0"/>
              <w:jc w:val="right"/>
            </w:pPr>
            <w:r>
              <w:rPr>
                <w:sz w:val="16"/>
              </w:rPr>
              <w:t>0.421</w:t>
            </w:r>
          </w:p>
        </w:tc>
        <w:tc>
          <w:tcPr>
            <w:tcW w:type="dxa" w:w="1476"/>
          </w:tcPr>
          <w:p>
            <w:pPr>
              <w:spacing w:after="0"/>
              <w:jc w:val="left"/>
            </w:pPr>
            <w:r>
              <w:rPr>
                <w:sz w:val="16"/>
              </w:rPr>
              <w:t>event-days per year</w:t>
            </w:r>
          </w:p>
        </w:tc>
        <w:tc>
          <w:tcPr>
            <w:tcW w:type="dxa" w:w="1601"/>
          </w:tcPr>
          <w:p>
            <w:pPr>
              <w:spacing w:after="0"/>
              <w:jc w:val="left"/>
            </w:pPr>
            <w:r>
              <w:rPr>
                <w:sz w:val="16"/>
              </w:rPr>
              <w:t>about 0.421 days per year</w:t>
            </w:r>
          </w:p>
        </w:tc>
        <w:tc>
          <w:tcPr>
            <w:tcW w:type="dxa" w:w="1037"/>
          </w:tcPr>
          <w:p>
            <w:pPr>
              <w:spacing w:after="0"/>
              <w:jc w:val="left"/>
            </w:pPr>
            <w:r>
              <w:rPr>
                <w:sz w:val="16"/>
              </w:rPr>
              <w:t>Likely</w:t>
            </w:r>
          </w:p>
        </w:tc>
        <w:tc>
          <w:tcPr>
            <w:tcW w:type="dxa" w:w="1783"/>
          </w:tcPr>
          <w:p>
            <w:pPr>
              <w:spacing w:after="0"/>
              <w:jc w:val="left"/>
            </w:pPr>
            <w:r>
              <w:rPr>
                <w:sz w:val="16"/>
              </w:rPr>
              <w:t>event-days in 8 of 30 years, 1996 to 2025 (26.7%)</w:t>
            </w:r>
          </w:p>
        </w:tc>
        <w:tc>
          <w:tcPr>
            <w:tcW w:type="dxa" w:w="1531"/>
          </w:tcPr>
          <w:p>
            <w:pPr>
              <w:spacing w:after="0"/>
              <w:jc w:val="right"/>
            </w:pPr>
            <w:r>
              <w:rPr>
                <w:sz w:val="16"/>
              </w:rPr>
              <w:t>8</w:t>
            </w:r>
          </w:p>
        </w:tc>
        <w:tc>
          <w:tcPr>
            <w:tcW w:type="dxa" w:w="1541"/>
          </w:tcPr>
          <w:p>
            <w:pPr>
              <w:spacing w:after="0"/>
              <w:jc w:val="left"/>
            </w:pPr>
            <w:r>
              <w:rPr>
                <w:sz w:val="16"/>
              </w:rPr>
              <w:t>2005-11-12 to 2024-11-12 (19 years)</w:t>
            </w:r>
          </w:p>
        </w:tc>
        <w:tc>
          <w:tcPr>
            <w:tcW w:type="dxa" w:w="1037"/>
          </w:tcPr>
          <w:p>
            <w:pPr>
              <w:spacing w:after="0"/>
              <w:jc w:val="left"/>
            </w:pPr>
            <w:r>
              <w:rPr>
                <w:sz w:val="16"/>
              </w:rPr>
              <w:t>countywide</w:t>
            </w:r>
          </w:p>
        </w:tc>
        <w:tc>
          <w:tcPr>
            <w:tcW w:type="dxa" w:w="1811"/>
          </w:tcPr>
          <w:p>
            <w:pPr>
              <w:spacing w:after="0"/>
              <w:jc w:val="left"/>
            </w:pPr>
          </w:p>
        </w:tc>
      </w:tr>
    </w:tbl>
    <w:p>
      <w:pPr>
        <w:spacing w:after="40" w:before="60"/>
      </w:pPr>
      <w:r>
        <w:rPr>
          <w:sz w:val="15"/>
        </w:rPr>
        <w:t>FEMA annualized frequency (modeled) comes from the National Risk Index v1.20 (December 2025). It is not recorded events divided by years, and what it measures depends on the hazard. For most hazards it estimates how often the hazard affects this county each year: it counts events or event-days (drought, heat wave, cold wave, winter weather, ice storm and inland flooding are in days per year; lightning is the number of days per year with a recorded cloud-to-ground strike, from the NOAA Storm Prediction Center daily lightning climatology); it may count events in the surrounding area (hail, strong wind, tornado, hurricane and ice storm use a 49 km grid and buffers) and is averaged over the county's area; and some hazards use a minimum value for places with no recorded event. Earthquake, wildfire and coastal flooding are different: FEMA computes them for each census block and averages them over the county, so the value is the chance (for coastal flooding, the modeled number of floods per year) at a location in the county, which is lower than the chance that the hazard strikes somewhere in the county. Earthquake is the chance of at least minor-damage shaking (U.S. Geological Survey model); wildfire is the chance that a location burns in a large fire (U.S. Forest Service burn probability); coastal flooding comes from FEMA flood zones and NOAA high-tide flooding, so it can be above 1 where high-tide flooding is frequent. Tsunami is the value at the county's most exposed location, from recorded events and modeled return periods. For these four hazards the packet gives no "1 in N years" and takes the descriptor from Storm Events (none for earthquake) unless the value is 1 or more a year. Landslide is a U.S. Geological Survey modeled county rate spread by slope susceptibility. Volcanic activity is the chance that a volcano affecting the county erupts in a year. Drought counts only extreme and exceptional drought (D3 and D4). Source: FEMA, National Risk Index Technical Documentation v1.20, sections 5.2.2 (Table 5), 5.2.3, 7.4, 10.4, 16.5, 17.1, 17.3.1, 17.5, 20.3.1, 21.4, 22.4 and 6 to 23.</w:t>
      </w:r>
    </w:p>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80" w:before="0"/>
      </w:pPr>
    </w:p>
    <w:p>
      <w:pPr>
        <w:pStyle w:val="Heading3"/>
        <w:keepNext/>
        <w:spacing w:after="80"/>
      </w:pPr>
      <w:r>
        <w:rPr/>
        <w:t>Descriptor scale used in this packet (defined per unit)</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Descriptor scale used in this packet (defined per unit)"/>
        <w:tblDescription w:val="Hazard Plain table b1e_scale"/>
      </w:tblPr>
      <w:tblGrid>
        <w:gridCol w:w="4048"/>
        <w:gridCol w:w="2079"/>
        <w:gridCol w:w="7986"/>
      </w:tblGrid>
      <w:tr>
        <w:trPr>
          <w:cantSplit/>
          <w:tblHeader/>
        </w:trPr>
        <w:tc>
          <w:tcPr>
            <w:tcW w:type="dxa" w:w="4048"/>
            <w:shd w:val="clear" w:color="auto" w:fill="E8E8E8"/>
          </w:tcPr>
          <w:p>
            <w:pPr>
              <w:spacing w:after="0"/>
              <w:jc w:val="left"/>
            </w:pPr>
            <w:r>
              <w:rPr>
                <w:b/>
                <w:sz w:val="16"/>
              </w:rPr>
              <w:t>Unit</w:t>
            </w:r>
          </w:p>
        </w:tc>
        <w:tc>
          <w:tcPr>
            <w:tcW w:type="dxa" w:w="2079"/>
            <w:shd w:val="clear" w:color="auto" w:fill="E8E8E8"/>
          </w:tcPr>
          <w:p>
            <w:pPr>
              <w:spacing w:after="0"/>
              <w:jc w:val="left"/>
            </w:pPr>
            <w:r>
              <w:rPr>
                <w:b/>
                <w:sz w:val="16"/>
              </w:rPr>
              <w:t>Descriptor</w:t>
            </w:r>
          </w:p>
        </w:tc>
        <w:tc>
          <w:tcPr>
            <w:tcW w:type="dxa" w:w="7986"/>
            <w:shd w:val="clear" w:color="auto" w:fill="E8E8E8"/>
          </w:tcPr>
          <w:p>
            <w:pPr>
              <w:spacing w:after="0"/>
              <w:jc w:val="left"/>
            </w:pPr>
            <w:r>
              <w:rPr>
                <w:b/>
                <w:sz w:val="16"/>
              </w:rPr>
              <w:t>Definition</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Highly likely</w:t>
            </w:r>
          </w:p>
        </w:tc>
        <w:tc>
          <w:tcPr>
            <w:tcW w:type="dxa" w:w="7986"/>
          </w:tcPr>
          <w:p>
            <w:pPr>
              <w:spacing w:after="0"/>
              <w:jc w:val="left"/>
            </w:pPr>
            <w:r>
              <w:rPr>
                <w:sz w:val="16"/>
              </w:rPr>
              <w:t>1 or more per year</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Likely</w:t>
            </w:r>
          </w:p>
        </w:tc>
        <w:tc>
          <w:tcPr>
            <w:tcW w:type="dxa" w:w="7986"/>
          </w:tcPr>
          <w:p>
            <w:pPr>
              <w:spacing w:after="0"/>
              <w:jc w:val="left"/>
            </w:pPr>
            <w:r>
              <w:rPr>
                <w:sz w:val="16"/>
              </w:rPr>
              <w:t>about once in 1 to 10 years</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Possible</w:t>
            </w:r>
          </w:p>
        </w:tc>
        <w:tc>
          <w:tcPr>
            <w:tcW w:type="dxa" w:w="7986"/>
          </w:tcPr>
          <w:p>
            <w:pPr>
              <w:spacing w:after="0"/>
              <w:jc w:val="left"/>
            </w:pPr>
            <w:r>
              <w:rPr>
                <w:sz w:val="16"/>
              </w:rPr>
              <w:t>about once in 10 to 100 years</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Unlikely</w:t>
            </w:r>
          </w:p>
        </w:tc>
        <w:tc>
          <w:tcPr>
            <w:tcW w:type="dxa" w:w="7986"/>
          </w:tcPr>
          <w:p>
            <w:pPr>
              <w:spacing w:after="0"/>
              <w:jc w:val="left"/>
            </w:pPr>
            <w:r>
              <w:rPr>
                <w:sz w:val="16"/>
              </w:rPr>
              <w:t>less than once in 100 years</w:t>
            </w:r>
          </w:p>
        </w:tc>
      </w:tr>
      <w:tr>
        <w:trPr>
          <w:cantSplit/>
        </w:trPr>
        <w:tc>
          <w:tcPr>
            <w:tcW w:type="dxa" w:w="4048"/>
          </w:tcPr>
          <w:p>
            <w:pPr>
              <w:spacing w:after="0"/>
              <w:jc w:val="left"/>
            </w:pPr>
            <w:r>
              <w:rPr>
                <w:sz w:val="16"/>
              </w:rPr>
              <w:t>annual probability</w:t>
            </w:r>
          </w:p>
        </w:tc>
        <w:tc>
          <w:tcPr>
            <w:tcW w:type="dxa" w:w="2079"/>
          </w:tcPr>
          <w:p>
            <w:pPr>
              <w:spacing w:after="0"/>
              <w:jc w:val="left"/>
            </w:pPr>
            <w:r>
              <w:rPr>
                <w:sz w:val="16"/>
              </w:rPr>
              <w:t>Likely</w:t>
            </w:r>
          </w:p>
        </w:tc>
        <w:tc>
          <w:tcPr>
            <w:tcW w:type="dxa" w:w="7986"/>
          </w:tcPr>
          <w:p>
            <w:pPr>
              <w:spacing w:after="0"/>
              <w:jc w:val="left"/>
            </w:pPr>
            <w:r>
              <w:rPr>
                <w:sz w:val="16"/>
              </w:rPr>
              <w:t>10% to under 100% chance in a given year</w:t>
            </w:r>
          </w:p>
        </w:tc>
      </w:tr>
      <w:tr>
        <w:trPr>
          <w:cantSplit/>
        </w:trPr>
        <w:tc>
          <w:tcPr>
            <w:tcW w:type="dxa" w:w="4048"/>
          </w:tcPr>
          <w:p>
            <w:pPr>
              <w:spacing w:after="0"/>
              <w:jc w:val="left"/>
            </w:pPr>
            <w:r>
              <w:rPr>
                <w:sz w:val="16"/>
              </w:rPr>
              <w:t>annual probability</w:t>
            </w:r>
          </w:p>
        </w:tc>
        <w:tc>
          <w:tcPr>
            <w:tcW w:type="dxa" w:w="2079"/>
          </w:tcPr>
          <w:p>
            <w:pPr>
              <w:spacing w:after="0"/>
              <w:jc w:val="left"/>
            </w:pPr>
            <w:r>
              <w:rPr>
                <w:sz w:val="16"/>
              </w:rPr>
              <w:t>Possible</w:t>
            </w:r>
          </w:p>
        </w:tc>
        <w:tc>
          <w:tcPr>
            <w:tcW w:type="dxa" w:w="7986"/>
          </w:tcPr>
          <w:p>
            <w:pPr>
              <w:spacing w:after="0"/>
              <w:jc w:val="left"/>
            </w:pPr>
            <w:r>
              <w:rPr>
                <w:sz w:val="16"/>
              </w:rPr>
              <w:t>1% to under 10% chance in a given year</w:t>
            </w:r>
          </w:p>
        </w:tc>
      </w:tr>
      <w:tr>
        <w:trPr>
          <w:cantSplit/>
        </w:trPr>
        <w:tc>
          <w:tcPr>
            <w:tcW w:type="dxa" w:w="4048"/>
          </w:tcPr>
          <w:p>
            <w:pPr>
              <w:spacing w:after="0"/>
              <w:jc w:val="left"/>
            </w:pPr>
            <w:r>
              <w:rPr>
                <w:sz w:val="16"/>
              </w:rPr>
              <w:t>annual probability</w:t>
            </w:r>
          </w:p>
        </w:tc>
        <w:tc>
          <w:tcPr>
            <w:tcW w:type="dxa" w:w="2079"/>
          </w:tcPr>
          <w:p>
            <w:pPr>
              <w:spacing w:after="0"/>
              <w:jc w:val="left"/>
            </w:pPr>
            <w:r>
              <w:rPr>
                <w:sz w:val="16"/>
              </w:rPr>
              <w:t>Unlikely</w:t>
            </w:r>
          </w:p>
        </w:tc>
        <w:tc>
          <w:tcPr>
            <w:tcW w:type="dxa" w:w="7986"/>
          </w:tcPr>
          <w:p>
            <w:pPr>
              <w:spacing w:after="0"/>
              <w:jc w:val="left"/>
            </w:pPr>
            <w:r>
              <w:rPr>
                <w:sz w:val="16"/>
              </w:rPr>
              <w:t>under 1% chance in a given year</w:t>
            </w:r>
          </w:p>
        </w:tc>
      </w:tr>
      <w:tr>
        <w:trPr>
          <w:cantSplit/>
        </w:trPr>
        <w:tc>
          <w:tcPr>
            <w:tcW w:type="dxa" w:w="4048"/>
          </w:tcPr>
          <w:p>
            <w:pPr>
              <w:spacing w:after="0"/>
              <w:jc w:val="left"/>
            </w:pPr>
            <w:r>
              <w:rPr>
                <w:sz w:val="16"/>
              </w:rPr>
              <w:t>event-days (share of years)</w:t>
            </w:r>
          </w:p>
        </w:tc>
        <w:tc>
          <w:tcPr>
            <w:tcW w:type="dxa" w:w="2079"/>
          </w:tcPr>
          <w:p>
            <w:pPr>
              <w:spacing w:after="0"/>
              <w:jc w:val="left"/>
            </w:pPr>
            <w:r>
              <w:rPr>
                <w:sz w:val="16"/>
              </w:rPr>
              <w:t>Highly likely</w:t>
            </w:r>
          </w:p>
        </w:tc>
        <w:tc>
          <w:tcPr>
            <w:tcW w:type="dxa" w:w="7986"/>
          </w:tcPr>
          <w:p>
            <w:pPr>
              <w:spacing w:after="0"/>
              <w:jc w:val="left"/>
            </w:pPr>
            <w:r>
              <w:rPr>
                <w:sz w:val="16"/>
              </w:rPr>
              <w:t>event-days recorded in 90% or more of years</w:t>
            </w:r>
          </w:p>
        </w:tc>
      </w:tr>
      <w:tr>
        <w:trPr>
          <w:cantSplit/>
        </w:trPr>
        <w:tc>
          <w:tcPr>
            <w:tcW w:type="dxa" w:w="4048"/>
          </w:tcPr>
          <w:p>
            <w:pPr>
              <w:spacing w:after="0"/>
              <w:jc w:val="left"/>
            </w:pPr>
            <w:r>
              <w:rPr>
                <w:sz w:val="16"/>
              </w:rPr>
              <w:t>event-days (share of years)</w:t>
            </w:r>
          </w:p>
        </w:tc>
        <w:tc>
          <w:tcPr>
            <w:tcW w:type="dxa" w:w="2079"/>
          </w:tcPr>
          <w:p>
            <w:pPr>
              <w:spacing w:after="0"/>
              <w:jc w:val="left"/>
            </w:pPr>
            <w:r>
              <w:rPr>
                <w:sz w:val="16"/>
              </w:rPr>
              <w:t>Likely</w:t>
            </w:r>
          </w:p>
        </w:tc>
        <w:tc>
          <w:tcPr>
            <w:tcW w:type="dxa" w:w="7986"/>
          </w:tcPr>
          <w:p>
            <w:pPr>
              <w:spacing w:after="0"/>
              <w:jc w:val="left"/>
            </w:pPr>
            <w:r>
              <w:rPr>
                <w:sz w:val="16"/>
              </w:rPr>
              <w:t>event-days recorded in 10% to under 90% of years</w:t>
            </w:r>
          </w:p>
        </w:tc>
      </w:tr>
      <w:tr>
        <w:trPr>
          <w:cantSplit/>
        </w:trPr>
        <w:tc>
          <w:tcPr>
            <w:tcW w:type="dxa" w:w="4048"/>
          </w:tcPr>
          <w:p>
            <w:pPr>
              <w:spacing w:after="0"/>
              <w:jc w:val="left"/>
            </w:pPr>
            <w:r>
              <w:rPr>
                <w:sz w:val="16"/>
              </w:rPr>
              <w:t>event-days (share of years)</w:t>
            </w:r>
          </w:p>
        </w:tc>
        <w:tc>
          <w:tcPr>
            <w:tcW w:type="dxa" w:w="2079"/>
          </w:tcPr>
          <w:p>
            <w:pPr>
              <w:spacing w:after="0"/>
              <w:jc w:val="left"/>
            </w:pPr>
            <w:r>
              <w:rPr>
                <w:sz w:val="16"/>
              </w:rPr>
              <w:t>Possible</w:t>
            </w:r>
          </w:p>
        </w:tc>
        <w:tc>
          <w:tcPr>
            <w:tcW w:type="dxa" w:w="7986"/>
          </w:tcPr>
          <w:p>
            <w:pPr>
              <w:spacing w:after="0"/>
              <w:jc w:val="left"/>
            </w:pPr>
            <w:r>
              <w:rPr>
                <w:sz w:val="16"/>
              </w:rPr>
              <w:t>event-days recorded in some years but under 10% of years</w:t>
            </w:r>
          </w:p>
        </w:tc>
      </w:tr>
      <w:tr>
        <w:trPr>
          <w:cantSplit/>
        </w:trPr>
        <w:tc>
          <w:tcPr>
            <w:tcW w:type="dxa" w:w="4048"/>
          </w:tcPr>
          <w:p>
            <w:pPr>
              <w:spacing w:after="0"/>
              <w:jc w:val="left"/>
            </w:pPr>
            <w:r>
              <w:rPr>
                <w:sz w:val="16"/>
              </w:rPr>
              <w:t>lightning strike-days</w:t>
            </w:r>
          </w:p>
        </w:tc>
        <w:tc>
          <w:tcPr>
            <w:tcW w:type="dxa" w:w="2079"/>
          </w:tcPr>
          <w:p>
            <w:pPr>
              <w:spacing w:after="0"/>
              <w:jc w:val="left"/>
            </w:pPr>
            <w:r>
              <w:rPr>
                <w:sz w:val="16"/>
              </w:rPr>
              <w:t>Highly likely</w:t>
            </w:r>
          </w:p>
        </w:tc>
        <w:tc>
          <w:tcPr>
            <w:tcW w:type="dxa" w:w="7986"/>
          </w:tcPr>
          <w:p>
            <w:pPr>
              <w:spacing w:after="0"/>
              <w:jc w:val="left"/>
            </w:pPr>
            <w:r>
              <w:rPr>
                <w:sz w:val="16"/>
              </w:rPr>
              <w:t>cloud-to-ground strikes on 1 or more days per year</w:t>
            </w:r>
          </w:p>
        </w:tc>
      </w:tr>
    </w:tbl>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80" w:before="0"/>
      </w:pPr>
    </w:p>
    <w:p>
      <w:pPr>
        <w:pStyle w:val="Heading3"/>
        <w:keepNext/>
        <w:spacing w:after="80"/>
      </w:pPr>
      <w:r>
        <w:rPr/>
        <w:t>Intensity bands: historical frequency (Storm Events)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Intensity bands: historical frequency (Storm Events)"/>
        <w:tblDescription w:val="Hazard Plain table b1e_bands"/>
      </w:tblPr>
      <w:tblGrid>
        <w:gridCol w:w="5648"/>
        <w:gridCol w:w="1893"/>
        <w:gridCol w:w="1893"/>
        <w:gridCol w:w="1726"/>
        <w:gridCol w:w="1476"/>
        <w:gridCol w:w="1476"/>
      </w:tblGrid>
      <w:tr>
        <w:trPr>
          <w:cantSplit/>
          <w:tblHeader/>
        </w:trPr>
        <w:tc>
          <w:tcPr>
            <w:tcW w:type="dxa" w:w="5648"/>
            <w:shd w:val="clear" w:color="auto" w:fill="E8E8E8"/>
          </w:tcPr>
          <w:p>
            <w:pPr>
              <w:spacing w:after="0"/>
              <w:jc w:val="left"/>
            </w:pPr>
            <w:r>
              <w:rPr>
                <w:b/>
                <w:sz w:val="16"/>
              </w:rPr>
              <w:t>Hazard</w:t>
            </w:r>
          </w:p>
        </w:tc>
        <w:tc>
          <w:tcPr>
            <w:tcW w:type="dxa" w:w="1893"/>
            <w:shd w:val="clear" w:color="auto" w:fill="E8E8E8"/>
          </w:tcPr>
          <w:p>
            <w:pPr>
              <w:spacing w:after="0"/>
              <w:jc w:val="left"/>
            </w:pPr>
            <w:r>
              <w:rPr>
                <w:b/>
                <w:sz w:val="16"/>
              </w:rPr>
              <w:t>Band</w:t>
            </w:r>
          </w:p>
        </w:tc>
        <w:tc>
          <w:tcPr>
            <w:tcW w:type="dxa" w:w="1893"/>
            <w:shd w:val="clear" w:color="auto" w:fill="E8E8E8"/>
          </w:tcPr>
          <w:p>
            <w:pPr>
              <w:spacing w:after="0"/>
              <w:jc w:val="left"/>
            </w:pPr>
            <w:r>
              <w:rPr>
                <w:b/>
                <w:sz w:val="16"/>
              </w:rPr>
              <w:t>Years</w:t>
            </w:r>
          </w:p>
        </w:tc>
        <w:tc>
          <w:tcPr>
            <w:tcW w:type="dxa" w:w="1726"/>
            <w:shd w:val="clear" w:color="auto" w:fill="E8E8E8"/>
          </w:tcPr>
          <w:p>
            <w:pPr>
              <w:spacing w:after="0"/>
              <w:jc w:val="right"/>
            </w:pPr>
            <w:r>
              <w:rPr>
                <w:b/>
                <w:sz w:val="16"/>
              </w:rPr>
              <w:t>Events</w:t>
            </w:r>
          </w:p>
          <w:p>
            <w:pPr>
              <w:spacing w:after="0"/>
              <w:jc w:val="right"/>
            </w:pPr>
            <w:r>
              <w:rPr>
                <w:i/>
                <w:color w:val="555555"/>
                <w:sz w:val="14"/>
              </w:rPr>
              <w:t>county-coded records</w:t>
            </w:r>
          </w:p>
        </w:tc>
        <w:tc>
          <w:tcPr>
            <w:tcW w:type="dxa" w:w="1476"/>
            <w:shd w:val="clear" w:color="auto" w:fill="E8E8E8"/>
          </w:tcPr>
          <w:p>
            <w:pPr>
              <w:spacing w:after="0"/>
              <w:jc w:val="right"/>
            </w:pPr>
            <w:r>
              <w:rPr>
                <w:b/>
                <w:sz w:val="16"/>
              </w:rPr>
              <w:t>Years in period</w:t>
            </w:r>
          </w:p>
        </w:tc>
        <w:tc>
          <w:tcPr>
            <w:tcW w:type="dxa" w:w="1476"/>
            <w:shd w:val="clear" w:color="auto" w:fill="E8E8E8"/>
          </w:tcPr>
          <w:p>
            <w:pPr>
              <w:spacing w:after="0"/>
              <w:jc w:val="right"/>
            </w:pPr>
            <w:r>
              <w:rPr>
                <w:b/>
                <w:sz w:val="16"/>
              </w:rPr>
              <w:t>Events per year</w:t>
            </w:r>
          </w:p>
          <w:p>
            <w:pPr>
              <w:spacing w:after="0"/>
              <w:jc w:val="right"/>
            </w:pPr>
            <w:r>
              <w:rPr>
                <w:i/>
                <w:color w:val="555555"/>
                <w:sz w:val="14"/>
              </w:rPr>
              <w:t>events / years</w:t>
            </w:r>
          </w:p>
        </w:tc>
      </w:tr>
      <w:tr>
        <w:trPr>
          <w:cantSplit/>
        </w:trPr>
        <w:tc>
          <w:tcPr>
            <w:tcW w:type="dxa" w:w="5648"/>
          </w:tcPr>
          <w:p>
            <w:pPr>
              <w:spacing w:after="0"/>
              <w:jc w:val="left"/>
            </w:pPr>
            <w:r>
              <w:rPr>
                <w:sz w:val="16"/>
              </w:rPr>
              <w:t>Hail</w:t>
            </w:r>
          </w:p>
        </w:tc>
        <w:tc>
          <w:tcPr>
            <w:tcW w:type="dxa" w:w="1893"/>
          </w:tcPr>
          <w:p>
            <w:pPr>
              <w:spacing w:after="0"/>
              <w:jc w:val="left"/>
            </w:pPr>
            <w:r>
              <w:rPr>
                <w:sz w:val="16"/>
              </w:rPr>
              <w:t>1.00-1.99 in</w:t>
            </w:r>
          </w:p>
        </w:tc>
        <w:tc>
          <w:tcPr>
            <w:tcW w:type="dxa" w:w="1893"/>
          </w:tcPr>
          <w:p>
            <w:pPr>
              <w:spacing w:after="0"/>
              <w:jc w:val="left"/>
            </w:pPr>
            <w:r>
              <w:rPr>
                <w:sz w:val="16"/>
              </w:rPr>
              <w:t>1996 to 2025</w:t>
            </w:r>
          </w:p>
        </w:tc>
        <w:tc>
          <w:tcPr>
            <w:tcW w:type="dxa" w:w="1726"/>
          </w:tcPr>
          <w:p>
            <w:pPr>
              <w:spacing w:after="0"/>
              <w:jc w:val="right"/>
            </w:pPr>
            <w:r>
              <w:rPr>
                <w:sz w:val="16"/>
              </w:rPr>
              <w:t>10</w:t>
            </w:r>
          </w:p>
        </w:tc>
        <w:tc>
          <w:tcPr>
            <w:tcW w:type="dxa" w:w="1476"/>
          </w:tcPr>
          <w:p>
            <w:pPr>
              <w:spacing w:after="0"/>
              <w:jc w:val="right"/>
            </w:pPr>
            <w:r>
              <w:rPr>
                <w:sz w:val="16"/>
              </w:rPr>
              <w:t>30</w:t>
            </w:r>
          </w:p>
        </w:tc>
        <w:tc>
          <w:tcPr>
            <w:tcW w:type="dxa" w:w="1476"/>
          </w:tcPr>
          <w:p>
            <w:pPr>
              <w:spacing w:after="0"/>
              <w:jc w:val="right"/>
            </w:pPr>
            <w:r>
              <w:rPr>
                <w:sz w:val="16"/>
              </w:rPr>
              <w:t>0.333</w:t>
            </w:r>
          </w:p>
        </w:tc>
      </w:tr>
      <w:tr>
        <w:trPr>
          <w:cantSplit/>
        </w:trPr>
        <w:tc>
          <w:tcPr>
            <w:tcW w:type="dxa" w:w="5648"/>
          </w:tcPr>
          <w:p>
            <w:pPr>
              <w:spacing w:after="0"/>
              <w:jc w:val="left"/>
            </w:pPr>
            <w:r>
              <w:rPr>
                <w:sz w:val="16"/>
              </w:rPr>
              <w:t>Hail</w:t>
            </w:r>
          </w:p>
        </w:tc>
        <w:tc>
          <w:tcPr>
            <w:tcW w:type="dxa" w:w="1893"/>
          </w:tcPr>
          <w:p>
            <w:pPr>
              <w:spacing w:after="0"/>
              <w:jc w:val="left"/>
            </w:pPr>
            <w:r>
              <w:rPr>
                <w:sz w:val="16"/>
              </w:rPr>
              <w:t>2.00 in+</w:t>
            </w:r>
          </w:p>
        </w:tc>
        <w:tc>
          <w:tcPr>
            <w:tcW w:type="dxa" w:w="1893"/>
          </w:tcPr>
          <w:p>
            <w:pPr>
              <w:spacing w:after="0"/>
              <w:jc w:val="left"/>
            </w:pPr>
            <w:r>
              <w:rPr>
                <w:sz w:val="16"/>
              </w:rPr>
              <w:t>1996 to 2025</w:t>
            </w:r>
          </w:p>
        </w:tc>
        <w:tc>
          <w:tcPr>
            <w:tcW w:type="dxa" w:w="1726"/>
          </w:tcPr>
          <w:p>
            <w:pPr>
              <w:spacing w:after="0"/>
              <w:jc w:val="right"/>
            </w:pPr>
            <w:r>
              <w:rPr>
                <w:sz w:val="16"/>
              </w:rPr>
              <w:t>0</w:t>
            </w:r>
          </w:p>
        </w:tc>
        <w:tc>
          <w:tcPr>
            <w:tcW w:type="dxa" w:w="1476"/>
          </w:tcPr>
          <w:p>
            <w:pPr>
              <w:spacing w:after="0"/>
              <w:jc w:val="right"/>
            </w:pPr>
            <w:r>
              <w:rPr>
                <w:sz w:val="16"/>
              </w:rPr>
              <w:t>30</w:t>
            </w:r>
          </w:p>
        </w:tc>
        <w:tc>
          <w:tcPr>
            <w:tcW w:type="dxa" w:w="1476"/>
          </w:tcPr>
          <w:p>
            <w:pPr>
              <w:spacing w:after="0"/>
              <w:jc w:val="right"/>
            </w:pPr>
            <w:r>
              <w:rPr>
                <w:sz w:val="16"/>
              </w:rPr>
              <w:t>0</w:t>
            </w:r>
          </w:p>
        </w:tc>
      </w:tr>
      <w:tr>
        <w:trPr>
          <w:cantSplit/>
        </w:trPr>
        <w:tc>
          <w:tcPr>
            <w:tcW w:type="dxa" w:w="5648"/>
          </w:tcPr>
          <w:p>
            <w:pPr>
              <w:spacing w:after="0"/>
              <w:jc w:val="left"/>
            </w:pPr>
            <w:r>
              <w:rPr>
                <w:sz w:val="16"/>
              </w:rPr>
              <w:t>Strong Wind (Thunderstorm Wind records)</w:t>
            </w:r>
          </w:p>
        </w:tc>
        <w:tc>
          <w:tcPr>
            <w:tcW w:type="dxa" w:w="1893"/>
          </w:tcPr>
          <w:p>
            <w:pPr>
              <w:spacing w:after="0"/>
              <w:jc w:val="left"/>
            </w:pPr>
            <w:r>
              <w:rPr>
                <w:sz w:val="16"/>
              </w:rPr>
              <w:t>50-64 kt</w:t>
            </w:r>
          </w:p>
        </w:tc>
        <w:tc>
          <w:tcPr>
            <w:tcW w:type="dxa" w:w="1893"/>
          </w:tcPr>
          <w:p>
            <w:pPr>
              <w:spacing w:after="0"/>
              <w:jc w:val="left"/>
            </w:pPr>
            <w:r>
              <w:rPr>
                <w:sz w:val="16"/>
              </w:rPr>
              <w:t>1996 to 2025</w:t>
            </w:r>
          </w:p>
        </w:tc>
        <w:tc>
          <w:tcPr>
            <w:tcW w:type="dxa" w:w="1726"/>
          </w:tcPr>
          <w:p>
            <w:pPr>
              <w:spacing w:after="0"/>
              <w:jc w:val="right"/>
            </w:pPr>
            <w:r>
              <w:rPr>
                <w:sz w:val="16"/>
              </w:rPr>
              <w:t>22</w:t>
            </w:r>
          </w:p>
        </w:tc>
        <w:tc>
          <w:tcPr>
            <w:tcW w:type="dxa" w:w="1476"/>
          </w:tcPr>
          <w:p>
            <w:pPr>
              <w:spacing w:after="0"/>
              <w:jc w:val="right"/>
            </w:pPr>
            <w:r>
              <w:rPr>
                <w:sz w:val="16"/>
              </w:rPr>
              <w:t>30</w:t>
            </w:r>
          </w:p>
        </w:tc>
        <w:tc>
          <w:tcPr>
            <w:tcW w:type="dxa" w:w="1476"/>
          </w:tcPr>
          <w:p>
            <w:pPr>
              <w:spacing w:after="0"/>
              <w:jc w:val="right"/>
            </w:pPr>
            <w:r>
              <w:rPr>
                <w:sz w:val="16"/>
              </w:rPr>
              <w:t>0.733</w:t>
            </w:r>
          </w:p>
        </w:tc>
      </w:tr>
      <w:tr>
        <w:trPr>
          <w:cantSplit/>
        </w:trPr>
        <w:tc>
          <w:tcPr>
            <w:tcW w:type="dxa" w:w="5648"/>
          </w:tcPr>
          <w:p>
            <w:pPr>
              <w:spacing w:after="0"/>
              <w:jc w:val="left"/>
            </w:pPr>
            <w:r>
              <w:rPr>
                <w:sz w:val="16"/>
              </w:rPr>
              <w:t>Strong Wind (Thunderstorm Wind records)</w:t>
            </w:r>
          </w:p>
        </w:tc>
        <w:tc>
          <w:tcPr>
            <w:tcW w:type="dxa" w:w="1893"/>
          </w:tcPr>
          <w:p>
            <w:pPr>
              <w:spacing w:after="0"/>
              <w:jc w:val="left"/>
            </w:pPr>
            <w:r>
              <w:rPr>
                <w:sz w:val="16"/>
              </w:rPr>
              <w:t>65 kt+</w:t>
            </w:r>
          </w:p>
        </w:tc>
        <w:tc>
          <w:tcPr>
            <w:tcW w:type="dxa" w:w="1893"/>
          </w:tcPr>
          <w:p>
            <w:pPr>
              <w:spacing w:after="0"/>
              <w:jc w:val="left"/>
            </w:pPr>
            <w:r>
              <w:rPr>
                <w:sz w:val="16"/>
              </w:rPr>
              <w:t>1996 to 2025</w:t>
            </w:r>
          </w:p>
        </w:tc>
        <w:tc>
          <w:tcPr>
            <w:tcW w:type="dxa" w:w="1726"/>
          </w:tcPr>
          <w:p>
            <w:pPr>
              <w:spacing w:after="0"/>
              <w:jc w:val="right"/>
            </w:pPr>
            <w:r>
              <w:rPr>
                <w:sz w:val="16"/>
              </w:rPr>
              <w:t>0</w:t>
            </w:r>
          </w:p>
        </w:tc>
        <w:tc>
          <w:tcPr>
            <w:tcW w:type="dxa" w:w="1476"/>
          </w:tcPr>
          <w:p>
            <w:pPr>
              <w:spacing w:after="0"/>
              <w:jc w:val="right"/>
            </w:pPr>
            <w:r>
              <w:rPr>
                <w:sz w:val="16"/>
              </w:rPr>
              <w:t>30</w:t>
            </w:r>
          </w:p>
        </w:tc>
        <w:tc>
          <w:tcPr>
            <w:tcW w:type="dxa" w:w="1476"/>
          </w:tcPr>
          <w:p>
            <w:pPr>
              <w:spacing w:after="0"/>
              <w:jc w:val="right"/>
            </w:pPr>
            <w:r>
              <w:rPr>
                <w:sz w:val="16"/>
              </w:rPr>
              <w:t>0</w:t>
            </w:r>
          </w:p>
        </w:tc>
      </w:tr>
      <w:tr>
        <w:trPr>
          <w:cantSplit/>
        </w:trPr>
        <w:tc>
          <w:tcPr>
            <w:tcW w:type="dxa" w:w="5648"/>
          </w:tcPr>
          <w:p>
            <w:pPr>
              <w:spacing w:after="0"/>
              <w:jc w:val="left"/>
            </w:pPr>
            <w:r>
              <w:rPr>
                <w:sz w:val="16"/>
              </w:rPr>
              <w:t>Strong Wind (Thunderstorm Wind records)</w:t>
            </w:r>
          </w:p>
        </w:tc>
        <w:tc>
          <w:tcPr>
            <w:tcW w:type="dxa" w:w="1893"/>
          </w:tcPr>
          <w:p>
            <w:pPr>
              <w:spacing w:after="0"/>
              <w:jc w:val="left"/>
            </w:pPr>
            <w:r>
              <w:rPr>
                <w:sz w:val="16"/>
              </w:rPr>
              <w:t>unmeasured or below 50 kt</w:t>
            </w:r>
          </w:p>
        </w:tc>
        <w:tc>
          <w:tcPr>
            <w:tcW w:type="dxa" w:w="1893"/>
          </w:tcPr>
          <w:p>
            <w:pPr>
              <w:spacing w:after="0"/>
              <w:jc w:val="left"/>
            </w:pPr>
            <w:r>
              <w:rPr>
                <w:sz w:val="16"/>
              </w:rPr>
              <w:t>1996 to 2025</w:t>
            </w:r>
          </w:p>
        </w:tc>
        <w:tc>
          <w:tcPr>
            <w:tcW w:type="dxa" w:w="1726"/>
          </w:tcPr>
          <w:p>
            <w:pPr>
              <w:spacing w:after="0"/>
              <w:jc w:val="right"/>
            </w:pPr>
            <w:r>
              <w:rPr>
                <w:sz w:val="16"/>
              </w:rPr>
              <w:t>10</w:t>
            </w:r>
          </w:p>
        </w:tc>
        <w:tc>
          <w:tcPr>
            <w:tcW w:type="dxa" w:w="1476"/>
          </w:tcPr>
          <w:p>
            <w:pPr>
              <w:spacing w:after="0"/>
              <w:jc w:val="right"/>
            </w:pPr>
            <w:r>
              <w:rPr>
                <w:sz w:val="16"/>
              </w:rPr>
              <w:t>30</w:t>
            </w:r>
          </w:p>
        </w:tc>
        <w:tc>
          <w:tcPr>
            <w:tcW w:type="dxa" w:w="1476"/>
          </w:tcPr>
          <w:p>
            <w:pPr>
              <w:spacing w:after="0"/>
              <w:jc w:val="right"/>
            </w:pPr>
            <w:r>
              <w:rPr>
                <w:sz w:val="16"/>
              </w:rPr>
              <w:t>0.333</w:t>
            </w:r>
          </w:p>
        </w:tc>
      </w:tr>
      <w:tr>
        <w:trPr>
          <w:cantSplit/>
        </w:trPr>
        <w:tc>
          <w:tcPr>
            <w:tcW w:type="dxa" w:w="5648"/>
          </w:tcPr>
          <w:p>
            <w:pPr>
              <w:spacing w:after="0"/>
              <w:jc w:val="left"/>
            </w:pPr>
            <w:r>
              <w:rPr>
                <w:sz w:val="16"/>
              </w:rPr>
              <w:t>Tornado</w:t>
            </w:r>
          </w:p>
        </w:tc>
        <w:tc>
          <w:tcPr>
            <w:tcW w:type="dxa" w:w="1893"/>
          </w:tcPr>
          <w:p>
            <w:pPr>
              <w:spacing w:after="0"/>
              <w:jc w:val="left"/>
            </w:pPr>
            <w:r>
              <w:rPr>
                <w:sz w:val="16"/>
              </w:rPr>
              <w:t>EF0-1</w:t>
            </w:r>
          </w:p>
        </w:tc>
        <w:tc>
          <w:tcPr>
            <w:tcW w:type="dxa" w:w="1893"/>
          </w:tcPr>
          <w:p>
            <w:pPr>
              <w:spacing w:after="0"/>
              <w:jc w:val="left"/>
            </w:pPr>
            <w:r>
              <w:rPr>
                <w:sz w:val="16"/>
              </w:rPr>
              <w:t>1996 to 2025</w:t>
            </w:r>
          </w:p>
        </w:tc>
        <w:tc>
          <w:tcPr>
            <w:tcW w:type="dxa" w:w="1726"/>
          </w:tcPr>
          <w:p>
            <w:pPr>
              <w:spacing w:after="0"/>
              <w:jc w:val="right"/>
            </w:pPr>
            <w:r>
              <w:rPr>
                <w:sz w:val="16"/>
              </w:rPr>
              <w:t>3</w:t>
            </w:r>
          </w:p>
        </w:tc>
        <w:tc>
          <w:tcPr>
            <w:tcW w:type="dxa" w:w="1476"/>
          </w:tcPr>
          <w:p>
            <w:pPr>
              <w:spacing w:after="0"/>
              <w:jc w:val="right"/>
            </w:pPr>
            <w:r>
              <w:rPr>
                <w:sz w:val="16"/>
              </w:rPr>
              <w:t>30</w:t>
            </w:r>
          </w:p>
        </w:tc>
        <w:tc>
          <w:tcPr>
            <w:tcW w:type="dxa" w:w="1476"/>
          </w:tcPr>
          <w:p>
            <w:pPr>
              <w:spacing w:after="0"/>
              <w:jc w:val="right"/>
            </w:pPr>
            <w:r>
              <w:rPr>
                <w:sz w:val="16"/>
              </w:rPr>
              <w:t>0.1</w:t>
            </w:r>
          </w:p>
        </w:tc>
      </w:tr>
      <w:tr>
        <w:trPr>
          <w:cantSplit/>
        </w:trPr>
        <w:tc>
          <w:tcPr>
            <w:tcW w:type="dxa" w:w="5648"/>
          </w:tcPr>
          <w:p>
            <w:pPr>
              <w:spacing w:after="0"/>
              <w:jc w:val="left"/>
            </w:pPr>
            <w:r>
              <w:rPr>
                <w:sz w:val="16"/>
              </w:rPr>
              <w:t>Tornado</w:t>
            </w:r>
          </w:p>
        </w:tc>
        <w:tc>
          <w:tcPr>
            <w:tcW w:type="dxa" w:w="1893"/>
          </w:tcPr>
          <w:p>
            <w:pPr>
              <w:spacing w:after="0"/>
              <w:jc w:val="left"/>
            </w:pPr>
            <w:r>
              <w:rPr>
                <w:sz w:val="16"/>
              </w:rPr>
              <w:t>EF2-3</w:t>
            </w:r>
          </w:p>
        </w:tc>
        <w:tc>
          <w:tcPr>
            <w:tcW w:type="dxa" w:w="1893"/>
          </w:tcPr>
          <w:p>
            <w:pPr>
              <w:spacing w:after="0"/>
              <w:jc w:val="left"/>
            </w:pPr>
            <w:r>
              <w:rPr>
                <w:sz w:val="16"/>
              </w:rPr>
              <w:t>1996 to 2025</w:t>
            </w:r>
          </w:p>
        </w:tc>
        <w:tc>
          <w:tcPr>
            <w:tcW w:type="dxa" w:w="1726"/>
          </w:tcPr>
          <w:p>
            <w:pPr>
              <w:spacing w:after="0"/>
              <w:jc w:val="right"/>
            </w:pPr>
            <w:r>
              <w:rPr>
                <w:sz w:val="16"/>
              </w:rPr>
              <w:t>0</w:t>
            </w:r>
          </w:p>
        </w:tc>
        <w:tc>
          <w:tcPr>
            <w:tcW w:type="dxa" w:w="1476"/>
          </w:tcPr>
          <w:p>
            <w:pPr>
              <w:spacing w:after="0"/>
              <w:jc w:val="right"/>
            </w:pPr>
            <w:r>
              <w:rPr>
                <w:sz w:val="16"/>
              </w:rPr>
              <w:t>30</w:t>
            </w:r>
          </w:p>
        </w:tc>
        <w:tc>
          <w:tcPr>
            <w:tcW w:type="dxa" w:w="1476"/>
          </w:tcPr>
          <w:p>
            <w:pPr>
              <w:spacing w:after="0"/>
              <w:jc w:val="right"/>
            </w:pPr>
            <w:r>
              <w:rPr>
                <w:sz w:val="16"/>
              </w:rPr>
              <w:t>0</w:t>
            </w:r>
          </w:p>
        </w:tc>
      </w:tr>
      <w:tr>
        <w:trPr>
          <w:cantSplit/>
        </w:trPr>
        <w:tc>
          <w:tcPr>
            <w:tcW w:type="dxa" w:w="5648"/>
          </w:tcPr>
          <w:p>
            <w:pPr>
              <w:spacing w:after="0"/>
              <w:jc w:val="left"/>
            </w:pPr>
            <w:r>
              <w:rPr>
                <w:sz w:val="16"/>
              </w:rPr>
              <w:t>Tornado</w:t>
            </w:r>
          </w:p>
        </w:tc>
        <w:tc>
          <w:tcPr>
            <w:tcW w:type="dxa" w:w="1893"/>
          </w:tcPr>
          <w:p>
            <w:pPr>
              <w:spacing w:after="0"/>
              <w:jc w:val="left"/>
            </w:pPr>
            <w:r>
              <w:rPr>
                <w:sz w:val="16"/>
              </w:rPr>
              <w:t>EF4-5</w:t>
            </w:r>
          </w:p>
        </w:tc>
        <w:tc>
          <w:tcPr>
            <w:tcW w:type="dxa" w:w="1893"/>
          </w:tcPr>
          <w:p>
            <w:pPr>
              <w:spacing w:after="0"/>
              <w:jc w:val="left"/>
            </w:pPr>
            <w:r>
              <w:rPr>
                <w:sz w:val="16"/>
              </w:rPr>
              <w:t>1996 to 2025</w:t>
            </w:r>
          </w:p>
        </w:tc>
        <w:tc>
          <w:tcPr>
            <w:tcW w:type="dxa" w:w="1726"/>
          </w:tcPr>
          <w:p>
            <w:pPr>
              <w:spacing w:after="0"/>
              <w:jc w:val="right"/>
            </w:pPr>
            <w:r>
              <w:rPr>
                <w:sz w:val="16"/>
              </w:rPr>
              <w:t>0</w:t>
            </w:r>
          </w:p>
        </w:tc>
        <w:tc>
          <w:tcPr>
            <w:tcW w:type="dxa" w:w="1476"/>
          </w:tcPr>
          <w:p>
            <w:pPr>
              <w:spacing w:after="0"/>
              <w:jc w:val="right"/>
            </w:pPr>
            <w:r>
              <w:rPr>
                <w:sz w:val="16"/>
              </w:rPr>
              <w:t>30</w:t>
            </w:r>
          </w:p>
        </w:tc>
        <w:tc>
          <w:tcPr>
            <w:tcW w:type="dxa" w:w="1476"/>
          </w:tcPr>
          <w:p>
            <w:pPr>
              <w:spacing w:after="0"/>
              <w:jc w:val="right"/>
            </w:pPr>
            <w:r>
              <w:rPr>
                <w:sz w:val="16"/>
              </w:rPr>
              <w:t>0</w:t>
            </w:r>
          </w:p>
        </w:tc>
      </w:tr>
      <w:tr>
        <w:trPr>
          <w:cantSplit/>
        </w:trPr>
        <w:tc>
          <w:tcPr>
            <w:tcW w:type="dxa" w:w="5648"/>
          </w:tcPr>
          <w:p>
            <w:pPr>
              <w:spacing w:after="0"/>
              <w:jc w:val="left"/>
            </w:pPr>
            <w:r>
              <w:rPr>
                <w:sz w:val="16"/>
              </w:rPr>
              <w:t>Tornado</w:t>
            </w:r>
          </w:p>
        </w:tc>
        <w:tc>
          <w:tcPr>
            <w:tcW w:type="dxa" w:w="1893"/>
          </w:tcPr>
          <w:p>
            <w:pPr>
              <w:spacing w:after="0"/>
              <w:jc w:val="left"/>
            </w:pPr>
            <w:r>
              <w:rPr>
                <w:sz w:val="16"/>
              </w:rPr>
              <w:t>unrated (EFU)</w:t>
            </w:r>
          </w:p>
        </w:tc>
        <w:tc>
          <w:tcPr>
            <w:tcW w:type="dxa" w:w="1893"/>
          </w:tcPr>
          <w:p>
            <w:pPr>
              <w:spacing w:after="0"/>
              <w:jc w:val="left"/>
            </w:pPr>
            <w:r>
              <w:rPr>
                <w:sz w:val="16"/>
              </w:rPr>
              <w:t>1996 to 2025</w:t>
            </w:r>
          </w:p>
        </w:tc>
        <w:tc>
          <w:tcPr>
            <w:tcW w:type="dxa" w:w="1726"/>
          </w:tcPr>
          <w:p>
            <w:pPr>
              <w:spacing w:after="0"/>
              <w:jc w:val="right"/>
            </w:pPr>
            <w:r>
              <w:rPr>
                <w:sz w:val="16"/>
              </w:rPr>
              <w:t>0</w:t>
            </w:r>
          </w:p>
        </w:tc>
        <w:tc>
          <w:tcPr>
            <w:tcW w:type="dxa" w:w="1476"/>
          </w:tcPr>
          <w:p>
            <w:pPr>
              <w:spacing w:after="0"/>
              <w:jc w:val="right"/>
            </w:pPr>
            <w:r>
              <w:rPr>
                <w:sz w:val="16"/>
              </w:rPr>
              <w:t>30</w:t>
            </w:r>
          </w:p>
        </w:tc>
        <w:tc>
          <w:tcPr>
            <w:tcW w:type="dxa" w:w="1476"/>
          </w:tcPr>
          <w:p>
            <w:pPr>
              <w:spacing w:after="0"/>
              <w:jc w:val="right"/>
            </w:pPr>
            <w:r>
              <w:rPr>
                <w:sz w:val="16"/>
              </w:rPr>
              <w:t>0</w:t>
            </w:r>
          </w:p>
        </w:tc>
      </w:tr>
    </w:tbl>
    <w:p>
      <w:pPr>
        <w:spacing w:after="40" w:before="60"/>
      </w:pPr>
      <w:r>
        <w:rPr>
          <w:sz w:val="15"/>
        </w:rPr>
        <w:t>Hail smaller than 1 inch is not counted: on 2010-01-05 the National Weather Service raised its severe-hail threshold from 3/4 inch to 1 inch, so smaller reports became less common after 2009 (NWS Service Change Notice 09-52). NRI hail frequency uses a 0.75 inch threshold.</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80" w:before="0"/>
      </w:pPr>
    </w:p>
    <w:p>
      <w:pPr>
        <w:spacing w:after="60" w:before="0"/>
      </w:pPr>
      <w:r>
        <w:rPr>
          <w:color w:val="555555"/>
          <w:sz w:val="17"/>
        </w:rPr>
        <w:t>Optional: future conditions. Not a required item in the 2025 FEMA Local Mitigation Planning Policy Guide; some states ask for it. The federal Climate Mapping for Resilience and Adaptation (CMRA) site gives county exposure to future climate conditions.</w:t>
      </w:r>
    </w:p>
    <w:p>
      <w:pPr>
        <w:pStyle w:val="Heading2"/>
        <w:keepNext/>
        <w:spacing w:after="80"/>
      </w:pPr>
      <w:r>
        <w:rPr/>
        <w:t>Supports B1-f: variation across the planning area</w:t>
      </w:r>
    </w:p>
    <w:p>
      <w:pPr>
        <w:keepNext/>
        <w:spacing w:after="80" w:before="0"/>
      </w:pPr>
      <w:r>
        <w:rPr>
          <w:i/>
          <w:color w:val="555555"/>
          <w:sz w:val="15"/>
        </w:rPr>
        <w:t>GEMA template letter: F</w:t>
      </w:r>
    </w:p>
    <w:p>
      <w:pPr>
        <w:pStyle w:val="Heading3"/>
        <w:keepNext/>
        <w:spacing w:after="80"/>
      </w:pPr>
      <w:r>
        <w:rPr/>
        <w:t>Range of census tract risk within the county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ange of census tract risk within the county"/>
        <w:tblDescription w:val="Hazard Plain table b1f_tracts"/>
      </w:tblPr>
      <w:tblGrid>
        <w:gridCol w:w="1083"/>
        <w:gridCol w:w="710"/>
        <w:gridCol w:w="934"/>
        <w:gridCol w:w="710"/>
        <w:gridCol w:w="677"/>
        <w:gridCol w:w="2761"/>
        <w:gridCol w:w="7237"/>
      </w:tblGrid>
      <w:tr>
        <w:trPr>
          <w:cantSplit/>
          <w:tblHeader/>
        </w:trPr>
        <w:tc>
          <w:tcPr>
            <w:tcW w:type="dxa" w:w="1083"/>
            <w:shd w:val="clear" w:color="auto" w:fill="E8E8E8"/>
          </w:tcPr>
          <w:p>
            <w:pPr>
              <w:spacing w:after="0"/>
              <w:jc w:val="left"/>
            </w:pPr>
            <w:r>
              <w:rPr>
                <w:b/>
                <w:sz w:val="16"/>
              </w:rPr>
              <w:t>Hazard</w:t>
            </w:r>
          </w:p>
        </w:tc>
        <w:tc>
          <w:tcPr>
            <w:tcW w:type="dxa" w:w="710"/>
            <w:shd w:val="clear" w:color="auto" w:fill="E8E8E8"/>
          </w:tcPr>
          <w:p>
            <w:pPr>
              <w:spacing w:after="0"/>
              <w:jc w:val="right"/>
            </w:pPr>
            <w:r>
              <w:rPr>
                <w:b/>
                <w:sz w:val="16"/>
              </w:rPr>
              <w:t>Tracts</w:t>
            </w:r>
          </w:p>
          <w:p>
            <w:pPr>
              <w:spacing w:after="0"/>
              <w:jc w:val="right"/>
            </w:pPr>
            <w:r>
              <w:rPr>
                <w:i/>
                <w:color w:val="555555"/>
                <w:sz w:val="14"/>
              </w:rPr>
              <w:t>rated of all</w:t>
            </w:r>
          </w:p>
        </w:tc>
        <w:tc>
          <w:tcPr>
            <w:tcW w:type="dxa" w:w="934"/>
            <w:shd w:val="clear" w:color="auto" w:fill="E8E8E8"/>
          </w:tcPr>
          <w:p>
            <w:pPr>
              <w:spacing w:after="0"/>
              <w:jc w:val="right"/>
            </w:pPr>
            <w:r>
              <w:rPr>
                <w:b/>
                <w:sz w:val="16"/>
              </w:rPr>
              <w:t>Risk score min</w:t>
            </w:r>
          </w:p>
          <w:p>
            <w:pPr>
              <w:spacing w:after="0"/>
              <w:jc w:val="right"/>
            </w:pPr>
            <w:r>
              <w:rPr>
                <w:i/>
                <w:color w:val="555555"/>
                <w:sz w:val="14"/>
              </w:rPr>
              <w:t>NRI score, 0 to 100</w:t>
            </w:r>
          </w:p>
        </w:tc>
        <w:tc>
          <w:tcPr>
            <w:tcW w:type="dxa" w:w="710"/>
            <w:shd w:val="clear" w:color="auto" w:fill="E8E8E8"/>
          </w:tcPr>
          <w:p>
            <w:pPr>
              <w:spacing w:after="0"/>
              <w:jc w:val="right"/>
            </w:pPr>
            <w:r>
              <w:rPr>
                <w:b/>
                <w:sz w:val="16"/>
              </w:rPr>
              <w:t>Median</w:t>
            </w:r>
          </w:p>
        </w:tc>
        <w:tc>
          <w:tcPr>
            <w:tcW w:type="dxa" w:w="677"/>
            <w:shd w:val="clear" w:color="auto" w:fill="E8E8E8"/>
          </w:tcPr>
          <w:p>
            <w:pPr>
              <w:spacing w:after="0"/>
              <w:jc w:val="right"/>
            </w:pPr>
            <w:r>
              <w:rPr>
                <w:b/>
                <w:sz w:val="16"/>
              </w:rPr>
              <w:t>Max</w:t>
            </w:r>
          </w:p>
        </w:tc>
        <w:tc>
          <w:tcPr>
            <w:tcW w:type="dxa" w:w="2761"/>
            <w:shd w:val="clear" w:color="auto" w:fill="E8E8E8"/>
          </w:tcPr>
          <w:p>
            <w:pPr>
              <w:spacing w:after="0"/>
              <w:jc w:val="left"/>
            </w:pPr>
            <w:r>
              <w:rPr>
                <w:b/>
                <w:sz w:val="16"/>
              </w:rPr>
              <w:t>Tracts by rating</w:t>
            </w:r>
          </w:p>
        </w:tc>
        <w:tc>
          <w:tcPr>
            <w:tcW w:type="dxa" w:w="7237"/>
            <w:shd w:val="clear" w:color="auto" w:fill="E8E8E8"/>
          </w:tcPr>
          <w:p>
            <w:pPr>
              <w:spacing w:after="0"/>
              <w:jc w:val="left"/>
            </w:pPr>
            <w:r>
              <w:rPr>
                <w:b/>
                <w:sz w:val="16"/>
              </w:rPr>
              <w:t>Note</w:t>
            </w:r>
          </w:p>
        </w:tc>
      </w:tr>
      <w:tr>
        <w:trPr>
          <w:cantSplit/>
        </w:trPr>
        <w:tc>
          <w:tcPr>
            <w:tcW w:type="dxa" w:w="1083"/>
          </w:tcPr>
          <w:p>
            <w:pPr>
              <w:spacing w:after="0"/>
              <w:jc w:val="left"/>
            </w:pPr>
            <w:r>
              <w:rPr>
                <w:sz w:val="16"/>
              </w:rPr>
              <w:t>Avalanche</w:t>
            </w:r>
          </w:p>
        </w:tc>
        <w:tc>
          <w:tcPr>
            <w:tcW w:type="dxa" w:w="710"/>
          </w:tcPr>
          <w:p>
            <w:pPr>
              <w:spacing w:after="0"/>
              <w:jc w:val="right"/>
            </w:pPr>
            <w:r>
              <w:rPr>
                <w:sz w:val="16"/>
              </w:rPr>
              <w:t>0 of 2</w:t>
            </w:r>
          </w:p>
        </w:tc>
        <w:tc>
          <w:tcPr>
            <w:tcW w:type="dxa" w:w="934"/>
          </w:tcPr>
          <w:p>
            <w:pPr>
              <w:spacing w:after="0"/>
              <w:jc w:val="right"/>
            </w:pPr>
          </w:p>
        </w:tc>
        <w:tc>
          <w:tcPr>
            <w:tcW w:type="dxa" w:w="710"/>
          </w:tcPr>
          <w:p>
            <w:pPr>
              <w:spacing w:after="0"/>
              <w:jc w:val="right"/>
            </w:pPr>
          </w:p>
        </w:tc>
        <w:tc>
          <w:tcPr>
            <w:tcW w:type="dxa" w:w="677"/>
          </w:tcPr>
          <w:p>
            <w:pPr>
              <w:spacing w:after="0"/>
              <w:jc w:val="right"/>
            </w:pPr>
          </w:p>
        </w:tc>
        <w:tc>
          <w:tcPr>
            <w:tcW w:type="dxa" w:w="2761"/>
          </w:tcPr>
          <w:p>
            <w:pPr>
              <w:spacing w:after="0"/>
              <w:jc w:val="left"/>
            </w:pPr>
            <w:r>
              <w:rPr>
                <w:sz w:val="16"/>
              </w:rPr>
              <w:t>Not Applicable 2</w:t>
            </w:r>
          </w:p>
        </w:tc>
        <w:tc>
          <w:tcPr>
            <w:tcW w:type="dxa" w:w="7237"/>
          </w:tcPr>
          <w:p>
            <w:pPr>
              <w:spacing w:after="0"/>
              <w:jc w:val="left"/>
            </w:pPr>
          </w:p>
        </w:tc>
      </w:tr>
      <w:tr>
        <w:trPr>
          <w:cantSplit/>
        </w:trPr>
        <w:tc>
          <w:tcPr>
            <w:tcW w:type="dxa" w:w="1083"/>
          </w:tcPr>
          <w:p>
            <w:pPr>
              <w:spacing w:after="0"/>
              <w:jc w:val="left"/>
            </w:pPr>
            <w:r>
              <w:rPr>
                <w:sz w:val="16"/>
              </w:rPr>
              <w:t>Coastal Flooding</w:t>
            </w:r>
          </w:p>
        </w:tc>
        <w:tc>
          <w:tcPr>
            <w:tcW w:type="dxa" w:w="710"/>
          </w:tcPr>
          <w:p>
            <w:pPr>
              <w:spacing w:after="0"/>
              <w:jc w:val="right"/>
            </w:pPr>
            <w:r>
              <w:rPr>
                <w:sz w:val="16"/>
              </w:rPr>
              <w:t>0 of 2</w:t>
            </w:r>
          </w:p>
        </w:tc>
        <w:tc>
          <w:tcPr>
            <w:tcW w:type="dxa" w:w="934"/>
          </w:tcPr>
          <w:p>
            <w:pPr>
              <w:spacing w:after="0"/>
              <w:jc w:val="right"/>
            </w:pPr>
          </w:p>
        </w:tc>
        <w:tc>
          <w:tcPr>
            <w:tcW w:type="dxa" w:w="710"/>
          </w:tcPr>
          <w:p>
            <w:pPr>
              <w:spacing w:after="0"/>
              <w:jc w:val="right"/>
            </w:pPr>
          </w:p>
        </w:tc>
        <w:tc>
          <w:tcPr>
            <w:tcW w:type="dxa" w:w="677"/>
          </w:tcPr>
          <w:p>
            <w:pPr>
              <w:spacing w:after="0"/>
              <w:jc w:val="right"/>
            </w:pPr>
          </w:p>
        </w:tc>
        <w:tc>
          <w:tcPr>
            <w:tcW w:type="dxa" w:w="2761"/>
          </w:tcPr>
          <w:p>
            <w:pPr>
              <w:spacing w:after="0"/>
              <w:jc w:val="left"/>
            </w:pPr>
            <w:r>
              <w:rPr>
                <w:sz w:val="16"/>
              </w:rPr>
              <w:t>Not Applicable 2</w:t>
            </w:r>
          </w:p>
        </w:tc>
        <w:tc>
          <w:tcPr>
            <w:tcW w:type="dxa" w:w="7237"/>
          </w:tcPr>
          <w:p>
            <w:pPr>
              <w:spacing w:after="0"/>
              <w:jc w:val="left"/>
            </w:pPr>
          </w:p>
        </w:tc>
      </w:tr>
      <w:tr>
        <w:trPr>
          <w:cantSplit/>
        </w:trPr>
        <w:tc>
          <w:tcPr>
            <w:tcW w:type="dxa" w:w="1083"/>
          </w:tcPr>
          <w:p>
            <w:pPr>
              <w:spacing w:after="0"/>
              <w:jc w:val="left"/>
            </w:pPr>
            <w:r>
              <w:rPr>
                <w:sz w:val="16"/>
              </w:rPr>
              <w:t>Cold Wave</w:t>
            </w:r>
          </w:p>
        </w:tc>
        <w:tc>
          <w:tcPr>
            <w:tcW w:type="dxa" w:w="710"/>
          </w:tcPr>
          <w:p>
            <w:pPr>
              <w:spacing w:after="0"/>
              <w:jc w:val="right"/>
            </w:pPr>
            <w:r>
              <w:rPr>
                <w:sz w:val="16"/>
              </w:rPr>
              <w:t>2 of 2</w:t>
            </w:r>
          </w:p>
        </w:tc>
        <w:tc>
          <w:tcPr>
            <w:tcW w:type="dxa" w:w="934"/>
          </w:tcPr>
          <w:p>
            <w:pPr>
              <w:spacing w:after="0"/>
              <w:jc w:val="right"/>
            </w:pPr>
            <w:r>
              <w:rPr>
                <w:sz w:val="16"/>
              </w:rPr>
              <w:t>18.2</w:t>
            </w:r>
          </w:p>
        </w:tc>
        <w:tc>
          <w:tcPr>
            <w:tcW w:type="dxa" w:w="710"/>
          </w:tcPr>
          <w:p>
            <w:pPr>
              <w:spacing w:after="0"/>
              <w:jc w:val="right"/>
            </w:pPr>
            <w:r>
              <w:rPr>
                <w:sz w:val="16"/>
              </w:rPr>
              <w:t>19.2</w:t>
            </w:r>
          </w:p>
        </w:tc>
        <w:tc>
          <w:tcPr>
            <w:tcW w:type="dxa" w:w="677"/>
          </w:tcPr>
          <w:p>
            <w:pPr>
              <w:spacing w:after="0"/>
              <w:jc w:val="right"/>
            </w:pPr>
            <w:r>
              <w:rPr>
                <w:sz w:val="16"/>
              </w:rPr>
              <w:t>20.2</w:t>
            </w:r>
          </w:p>
        </w:tc>
        <w:tc>
          <w:tcPr>
            <w:tcW w:type="dxa" w:w="2761"/>
          </w:tcPr>
          <w:p>
            <w:pPr>
              <w:spacing w:after="0"/>
              <w:jc w:val="left"/>
            </w:pPr>
            <w:r>
              <w:rPr>
                <w:sz w:val="16"/>
              </w:rPr>
              <w:t>Relatively Low 1, Very Low 1</w:t>
            </w:r>
          </w:p>
        </w:tc>
        <w:tc>
          <w:tcPr>
            <w:tcW w:type="dxa" w:w="7237"/>
          </w:tcPr>
          <w:p>
            <w:pPr>
              <w:spacing w:after="0"/>
              <w:jc w:val="left"/>
            </w:pPr>
            <w:r>
              <w:rPr>
                <w:sz w:val="16"/>
              </w:rPr>
              <w:t>National data give a county-wide or coarse (49 km grid or NWS zone) frequency for this hazard, so they cannot show members' hazard differing. Agriculture is 65% of NRI's expected annual loss for this hazard in the county, so the tract range above mostly reflects where crop and livestock value is, not where buildings and people are. Confirm locally.</w:t>
            </w:r>
          </w:p>
        </w:tc>
      </w:tr>
      <w:tr>
        <w:trPr>
          <w:cantSplit/>
        </w:trPr>
        <w:tc>
          <w:tcPr>
            <w:tcW w:type="dxa" w:w="1083"/>
          </w:tcPr>
          <w:p>
            <w:pPr>
              <w:spacing w:after="0"/>
              <w:jc w:val="left"/>
            </w:pPr>
            <w:r>
              <w:rPr>
                <w:sz w:val="16"/>
              </w:rPr>
              <w:t>Drought</w:t>
            </w:r>
          </w:p>
        </w:tc>
        <w:tc>
          <w:tcPr>
            <w:tcW w:type="dxa" w:w="710"/>
          </w:tcPr>
          <w:p>
            <w:pPr>
              <w:spacing w:after="0"/>
              <w:jc w:val="right"/>
            </w:pPr>
            <w:r>
              <w:rPr>
                <w:sz w:val="16"/>
              </w:rPr>
              <w:t>2 of 2</w:t>
            </w:r>
          </w:p>
        </w:tc>
        <w:tc>
          <w:tcPr>
            <w:tcW w:type="dxa" w:w="934"/>
          </w:tcPr>
          <w:p>
            <w:pPr>
              <w:spacing w:after="0"/>
              <w:jc w:val="right"/>
            </w:pPr>
            <w:r>
              <w:rPr>
                <w:sz w:val="16"/>
              </w:rPr>
              <w:t>94.5</w:t>
            </w:r>
          </w:p>
        </w:tc>
        <w:tc>
          <w:tcPr>
            <w:tcW w:type="dxa" w:w="710"/>
          </w:tcPr>
          <w:p>
            <w:pPr>
              <w:spacing w:after="0"/>
              <w:jc w:val="right"/>
            </w:pPr>
            <w:r>
              <w:rPr>
                <w:sz w:val="16"/>
              </w:rPr>
              <w:t>94.6</w:t>
            </w:r>
          </w:p>
        </w:tc>
        <w:tc>
          <w:tcPr>
            <w:tcW w:type="dxa" w:w="677"/>
          </w:tcPr>
          <w:p>
            <w:pPr>
              <w:spacing w:after="0"/>
              <w:jc w:val="right"/>
            </w:pPr>
            <w:r>
              <w:rPr>
                <w:sz w:val="16"/>
              </w:rPr>
              <w:t>94.6</w:t>
            </w:r>
          </w:p>
        </w:tc>
        <w:tc>
          <w:tcPr>
            <w:tcW w:type="dxa" w:w="2761"/>
          </w:tcPr>
          <w:p>
            <w:pPr>
              <w:spacing w:after="0"/>
              <w:jc w:val="left"/>
            </w:pPr>
            <w:r>
              <w:rPr>
                <w:sz w:val="16"/>
              </w:rPr>
              <w:t>Relatively Moderate 2</w:t>
            </w:r>
          </w:p>
        </w:tc>
        <w:tc>
          <w:tcPr>
            <w:tcW w:type="dxa" w:w="7237"/>
          </w:tcPr>
          <w:p>
            <w:pPr>
              <w:spacing w:after="0"/>
              <w:jc w:val="left"/>
            </w:pPr>
            <w:r>
              <w:rPr>
                <w:sz w:val="16"/>
              </w:rPr>
              <w:t>National data give a county-wide or coarse (49 km grid or NWS zone) frequency for this hazard, so they cannot show members' hazard differing. Agriculture is all of NRI's expected annual loss for this hazard in the county, so the tract range above mostly reflects where crop and livestock value is, not where buildings and people are. Confirm locally.</w:t>
            </w:r>
          </w:p>
        </w:tc>
      </w:tr>
      <w:tr>
        <w:trPr>
          <w:cantSplit/>
        </w:trPr>
        <w:tc>
          <w:tcPr>
            <w:tcW w:type="dxa" w:w="1083"/>
          </w:tcPr>
          <w:p>
            <w:pPr>
              <w:spacing w:after="0"/>
              <w:jc w:val="left"/>
            </w:pPr>
            <w:r>
              <w:rPr>
                <w:sz w:val="16"/>
              </w:rPr>
              <w:t>Earthquake</w:t>
            </w:r>
          </w:p>
        </w:tc>
        <w:tc>
          <w:tcPr>
            <w:tcW w:type="dxa" w:w="710"/>
          </w:tcPr>
          <w:p>
            <w:pPr>
              <w:spacing w:after="0"/>
              <w:jc w:val="right"/>
            </w:pPr>
            <w:r>
              <w:rPr>
                <w:sz w:val="16"/>
              </w:rPr>
              <w:t>2 of 2</w:t>
            </w:r>
          </w:p>
        </w:tc>
        <w:tc>
          <w:tcPr>
            <w:tcW w:type="dxa" w:w="934"/>
          </w:tcPr>
          <w:p>
            <w:pPr>
              <w:spacing w:after="0"/>
              <w:jc w:val="right"/>
            </w:pPr>
            <w:r>
              <w:rPr>
                <w:sz w:val="16"/>
              </w:rPr>
              <w:t>30.1</w:t>
            </w:r>
          </w:p>
        </w:tc>
        <w:tc>
          <w:tcPr>
            <w:tcW w:type="dxa" w:w="710"/>
          </w:tcPr>
          <w:p>
            <w:pPr>
              <w:spacing w:after="0"/>
              <w:jc w:val="right"/>
            </w:pPr>
            <w:r>
              <w:rPr>
                <w:sz w:val="16"/>
              </w:rPr>
              <w:t>39.7</w:t>
            </w:r>
          </w:p>
        </w:tc>
        <w:tc>
          <w:tcPr>
            <w:tcW w:type="dxa" w:w="677"/>
          </w:tcPr>
          <w:p>
            <w:pPr>
              <w:spacing w:after="0"/>
              <w:jc w:val="right"/>
            </w:pPr>
            <w:r>
              <w:rPr>
                <w:sz w:val="16"/>
              </w:rPr>
              <w:t>49.4</w:t>
            </w:r>
          </w:p>
        </w:tc>
        <w:tc>
          <w:tcPr>
            <w:tcW w:type="dxa" w:w="2761"/>
          </w:tcPr>
          <w:p>
            <w:pPr>
              <w:spacing w:after="0"/>
              <w:jc w:val="left"/>
            </w:pPr>
            <w:r>
              <w:rPr>
                <w:sz w:val="16"/>
              </w:rPr>
              <w:t>Relatively Low 1, Very Low 1</w:t>
            </w:r>
          </w:p>
        </w:tc>
        <w:tc>
          <w:tcPr>
            <w:tcW w:type="dxa" w:w="7237"/>
          </w:tcPr>
          <w:p>
            <w:pPr>
              <w:spacing w:after="0"/>
              <w:jc w:val="left"/>
            </w:pPr>
          </w:p>
        </w:tc>
      </w:tr>
      <w:tr>
        <w:trPr>
          <w:cantSplit/>
        </w:trPr>
        <w:tc>
          <w:tcPr>
            <w:tcW w:type="dxa" w:w="1083"/>
          </w:tcPr>
          <w:p>
            <w:pPr>
              <w:spacing w:after="0"/>
              <w:jc w:val="left"/>
            </w:pPr>
            <w:r>
              <w:rPr>
                <w:sz w:val="16"/>
              </w:rPr>
              <w:t>Hail</w:t>
            </w:r>
          </w:p>
        </w:tc>
        <w:tc>
          <w:tcPr>
            <w:tcW w:type="dxa" w:w="710"/>
          </w:tcPr>
          <w:p>
            <w:pPr>
              <w:spacing w:after="0"/>
              <w:jc w:val="right"/>
            </w:pPr>
            <w:r>
              <w:rPr>
                <w:sz w:val="16"/>
              </w:rPr>
              <w:t>2 of 2</w:t>
            </w:r>
          </w:p>
        </w:tc>
        <w:tc>
          <w:tcPr>
            <w:tcW w:type="dxa" w:w="934"/>
          </w:tcPr>
          <w:p>
            <w:pPr>
              <w:spacing w:after="0"/>
              <w:jc w:val="right"/>
            </w:pPr>
            <w:r>
              <w:rPr>
                <w:sz w:val="16"/>
              </w:rPr>
              <w:t>60.6</w:t>
            </w:r>
          </w:p>
        </w:tc>
        <w:tc>
          <w:tcPr>
            <w:tcW w:type="dxa" w:w="710"/>
          </w:tcPr>
          <w:p>
            <w:pPr>
              <w:spacing w:after="0"/>
              <w:jc w:val="right"/>
            </w:pPr>
            <w:r>
              <w:rPr>
                <w:sz w:val="16"/>
              </w:rPr>
              <w:t>66.6</w:t>
            </w:r>
          </w:p>
        </w:tc>
        <w:tc>
          <w:tcPr>
            <w:tcW w:type="dxa" w:w="677"/>
          </w:tcPr>
          <w:p>
            <w:pPr>
              <w:spacing w:after="0"/>
              <w:jc w:val="right"/>
            </w:pPr>
            <w:r>
              <w:rPr>
                <w:sz w:val="16"/>
              </w:rPr>
              <w:t>72.6</w:t>
            </w:r>
          </w:p>
        </w:tc>
        <w:tc>
          <w:tcPr>
            <w:tcW w:type="dxa" w:w="2761"/>
          </w:tcPr>
          <w:p>
            <w:pPr>
              <w:spacing w:after="0"/>
              <w:jc w:val="left"/>
            </w:pPr>
            <w:r>
              <w:rPr>
                <w:sz w:val="16"/>
              </w:rPr>
              <w:t>Relatively Moderate 1, Relatively Low 1</w:t>
            </w:r>
          </w:p>
        </w:tc>
        <w:tc>
          <w:tcPr>
            <w:tcW w:type="dxa" w:w="7237"/>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r>
        <w:trPr>
          <w:cantSplit/>
        </w:trPr>
        <w:tc>
          <w:tcPr>
            <w:tcW w:type="dxa" w:w="1083"/>
          </w:tcPr>
          <w:p>
            <w:pPr>
              <w:spacing w:after="0"/>
              <w:jc w:val="left"/>
            </w:pPr>
            <w:r>
              <w:rPr>
                <w:sz w:val="16"/>
              </w:rPr>
              <w:t>Heat Wave</w:t>
            </w:r>
          </w:p>
        </w:tc>
        <w:tc>
          <w:tcPr>
            <w:tcW w:type="dxa" w:w="710"/>
          </w:tcPr>
          <w:p>
            <w:pPr>
              <w:spacing w:after="0"/>
              <w:jc w:val="right"/>
            </w:pPr>
            <w:r>
              <w:rPr>
                <w:sz w:val="16"/>
              </w:rPr>
              <w:t>2 of 2</w:t>
            </w:r>
          </w:p>
        </w:tc>
        <w:tc>
          <w:tcPr>
            <w:tcW w:type="dxa" w:w="934"/>
          </w:tcPr>
          <w:p>
            <w:pPr>
              <w:spacing w:after="0"/>
              <w:jc w:val="right"/>
            </w:pPr>
            <w:r>
              <w:rPr>
                <w:sz w:val="16"/>
              </w:rPr>
              <w:t>40.9</w:t>
            </w:r>
          </w:p>
        </w:tc>
        <w:tc>
          <w:tcPr>
            <w:tcW w:type="dxa" w:w="710"/>
          </w:tcPr>
          <w:p>
            <w:pPr>
              <w:spacing w:after="0"/>
              <w:jc w:val="right"/>
            </w:pPr>
            <w:r>
              <w:rPr>
                <w:sz w:val="16"/>
              </w:rPr>
              <w:t>50.1</w:t>
            </w:r>
          </w:p>
        </w:tc>
        <w:tc>
          <w:tcPr>
            <w:tcW w:type="dxa" w:w="677"/>
          </w:tcPr>
          <w:p>
            <w:pPr>
              <w:spacing w:after="0"/>
              <w:jc w:val="right"/>
            </w:pPr>
            <w:r>
              <w:rPr>
                <w:sz w:val="16"/>
              </w:rPr>
              <w:t>59.2</w:t>
            </w:r>
          </w:p>
        </w:tc>
        <w:tc>
          <w:tcPr>
            <w:tcW w:type="dxa" w:w="2761"/>
          </w:tcPr>
          <w:p>
            <w:pPr>
              <w:spacing w:after="0"/>
              <w:jc w:val="left"/>
            </w:pPr>
            <w:r>
              <w:rPr>
                <w:sz w:val="16"/>
              </w:rPr>
              <w:t>Relatively Moderate 1, Relatively Low 1</w:t>
            </w:r>
          </w:p>
        </w:tc>
        <w:tc>
          <w:tcPr>
            <w:tcW w:type="dxa" w:w="7237"/>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r>
        <w:trPr>
          <w:cantSplit/>
        </w:trPr>
        <w:tc>
          <w:tcPr>
            <w:tcW w:type="dxa" w:w="1083"/>
          </w:tcPr>
          <w:p>
            <w:pPr>
              <w:spacing w:after="0"/>
              <w:jc w:val="left"/>
            </w:pPr>
            <w:r>
              <w:rPr>
                <w:sz w:val="16"/>
              </w:rPr>
              <w:t>Hurricane</w:t>
            </w:r>
          </w:p>
        </w:tc>
        <w:tc>
          <w:tcPr>
            <w:tcW w:type="dxa" w:w="710"/>
          </w:tcPr>
          <w:p>
            <w:pPr>
              <w:spacing w:after="0"/>
              <w:jc w:val="right"/>
            </w:pPr>
            <w:r>
              <w:rPr>
                <w:sz w:val="16"/>
              </w:rPr>
              <w:t>2 of 2</w:t>
            </w:r>
          </w:p>
        </w:tc>
        <w:tc>
          <w:tcPr>
            <w:tcW w:type="dxa" w:w="934"/>
          </w:tcPr>
          <w:p>
            <w:pPr>
              <w:spacing w:after="0"/>
              <w:jc w:val="right"/>
            </w:pPr>
            <w:r>
              <w:rPr>
                <w:sz w:val="16"/>
              </w:rPr>
              <w:t>65.2</w:t>
            </w:r>
          </w:p>
        </w:tc>
        <w:tc>
          <w:tcPr>
            <w:tcW w:type="dxa" w:w="710"/>
          </w:tcPr>
          <w:p>
            <w:pPr>
              <w:spacing w:after="0"/>
              <w:jc w:val="right"/>
            </w:pPr>
            <w:r>
              <w:rPr>
                <w:sz w:val="16"/>
              </w:rPr>
              <w:t>69.9</w:t>
            </w:r>
          </w:p>
        </w:tc>
        <w:tc>
          <w:tcPr>
            <w:tcW w:type="dxa" w:w="677"/>
          </w:tcPr>
          <w:p>
            <w:pPr>
              <w:spacing w:after="0"/>
              <w:jc w:val="right"/>
            </w:pPr>
            <w:r>
              <w:rPr>
                <w:sz w:val="16"/>
              </w:rPr>
              <w:t>74.7</w:t>
            </w:r>
          </w:p>
        </w:tc>
        <w:tc>
          <w:tcPr>
            <w:tcW w:type="dxa" w:w="2761"/>
          </w:tcPr>
          <w:p>
            <w:pPr>
              <w:spacing w:after="0"/>
              <w:jc w:val="left"/>
            </w:pPr>
            <w:r>
              <w:rPr>
                <w:sz w:val="16"/>
              </w:rPr>
              <w:t>Relatively Low 2</w:t>
            </w:r>
          </w:p>
        </w:tc>
        <w:tc>
          <w:tcPr>
            <w:tcW w:type="dxa" w:w="7237"/>
          </w:tcPr>
          <w:p>
            <w:pPr>
              <w:spacing w:after="0"/>
              <w:jc w:val="left"/>
            </w:pPr>
          </w:p>
        </w:tc>
      </w:tr>
      <w:tr>
        <w:trPr>
          <w:cantSplit/>
        </w:trPr>
        <w:tc>
          <w:tcPr>
            <w:tcW w:type="dxa" w:w="1083"/>
          </w:tcPr>
          <w:p>
            <w:pPr>
              <w:spacing w:after="0"/>
              <w:jc w:val="left"/>
            </w:pPr>
            <w:r>
              <w:rPr>
                <w:sz w:val="16"/>
              </w:rPr>
              <w:t>Ice Storm</w:t>
            </w:r>
          </w:p>
        </w:tc>
        <w:tc>
          <w:tcPr>
            <w:tcW w:type="dxa" w:w="710"/>
          </w:tcPr>
          <w:p>
            <w:pPr>
              <w:spacing w:after="0"/>
              <w:jc w:val="right"/>
            </w:pPr>
            <w:r>
              <w:rPr>
                <w:sz w:val="16"/>
              </w:rPr>
              <w:t>2 of 2</w:t>
            </w:r>
          </w:p>
        </w:tc>
        <w:tc>
          <w:tcPr>
            <w:tcW w:type="dxa" w:w="934"/>
          </w:tcPr>
          <w:p>
            <w:pPr>
              <w:spacing w:after="0"/>
              <w:jc w:val="right"/>
            </w:pPr>
            <w:r>
              <w:rPr>
                <w:sz w:val="16"/>
              </w:rPr>
              <w:t>4.2</w:t>
            </w:r>
          </w:p>
        </w:tc>
        <w:tc>
          <w:tcPr>
            <w:tcW w:type="dxa" w:w="710"/>
          </w:tcPr>
          <w:p>
            <w:pPr>
              <w:spacing w:after="0"/>
              <w:jc w:val="right"/>
            </w:pPr>
            <w:r>
              <w:rPr>
                <w:sz w:val="16"/>
              </w:rPr>
              <w:t>6.5</w:t>
            </w:r>
          </w:p>
        </w:tc>
        <w:tc>
          <w:tcPr>
            <w:tcW w:type="dxa" w:w="677"/>
          </w:tcPr>
          <w:p>
            <w:pPr>
              <w:spacing w:after="0"/>
              <w:jc w:val="right"/>
            </w:pPr>
            <w:r>
              <w:rPr>
                <w:sz w:val="16"/>
              </w:rPr>
              <w:t>8.8</w:t>
            </w:r>
          </w:p>
        </w:tc>
        <w:tc>
          <w:tcPr>
            <w:tcW w:type="dxa" w:w="2761"/>
          </w:tcPr>
          <w:p>
            <w:pPr>
              <w:spacing w:after="0"/>
              <w:jc w:val="left"/>
            </w:pPr>
            <w:r>
              <w:rPr>
                <w:sz w:val="16"/>
              </w:rPr>
              <w:t>Very Low 2</w:t>
            </w:r>
          </w:p>
        </w:tc>
        <w:tc>
          <w:tcPr>
            <w:tcW w:type="dxa" w:w="7237"/>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r>
        <w:trPr>
          <w:cantSplit/>
        </w:trPr>
        <w:tc>
          <w:tcPr>
            <w:tcW w:type="dxa" w:w="1083"/>
          </w:tcPr>
          <w:p>
            <w:pPr>
              <w:spacing w:after="0"/>
              <w:jc w:val="left"/>
            </w:pPr>
            <w:r>
              <w:rPr>
                <w:sz w:val="16"/>
              </w:rPr>
              <w:t>Inland Flooding</w:t>
            </w:r>
          </w:p>
        </w:tc>
        <w:tc>
          <w:tcPr>
            <w:tcW w:type="dxa" w:w="710"/>
          </w:tcPr>
          <w:p>
            <w:pPr>
              <w:spacing w:after="0"/>
              <w:jc w:val="right"/>
            </w:pPr>
            <w:r>
              <w:rPr>
                <w:sz w:val="16"/>
              </w:rPr>
              <w:t>2 of 2</w:t>
            </w:r>
          </w:p>
        </w:tc>
        <w:tc>
          <w:tcPr>
            <w:tcW w:type="dxa" w:w="934"/>
          </w:tcPr>
          <w:p>
            <w:pPr>
              <w:spacing w:after="0"/>
              <w:jc w:val="right"/>
            </w:pPr>
            <w:r>
              <w:rPr>
                <w:sz w:val="16"/>
              </w:rPr>
              <w:t>6.6</w:t>
            </w:r>
          </w:p>
        </w:tc>
        <w:tc>
          <w:tcPr>
            <w:tcW w:type="dxa" w:w="710"/>
          </w:tcPr>
          <w:p>
            <w:pPr>
              <w:spacing w:after="0"/>
              <w:jc w:val="right"/>
            </w:pPr>
            <w:r>
              <w:rPr>
                <w:sz w:val="16"/>
              </w:rPr>
              <w:t>14.2</w:t>
            </w:r>
          </w:p>
        </w:tc>
        <w:tc>
          <w:tcPr>
            <w:tcW w:type="dxa" w:w="677"/>
          </w:tcPr>
          <w:p>
            <w:pPr>
              <w:spacing w:after="0"/>
              <w:jc w:val="right"/>
            </w:pPr>
            <w:r>
              <w:rPr>
                <w:sz w:val="16"/>
              </w:rPr>
              <w:t>21.8</w:t>
            </w:r>
          </w:p>
        </w:tc>
        <w:tc>
          <w:tcPr>
            <w:tcW w:type="dxa" w:w="2761"/>
          </w:tcPr>
          <w:p>
            <w:pPr>
              <w:spacing w:after="0"/>
              <w:jc w:val="left"/>
            </w:pPr>
            <w:r>
              <w:rPr>
                <w:sz w:val="16"/>
              </w:rPr>
              <w:t>Relatively Low 1, Very Low 1</w:t>
            </w:r>
          </w:p>
        </w:tc>
        <w:tc>
          <w:tcPr>
            <w:tcW w:type="dxa" w:w="7237"/>
          </w:tcPr>
          <w:p>
            <w:pPr>
              <w:spacing w:after="0"/>
              <w:jc w:val="left"/>
            </w:pPr>
          </w:p>
        </w:tc>
      </w:tr>
      <w:tr>
        <w:trPr>
          <w:cantSplit/>
        </w:trPr>
        <w:tc>
          <w:tcPr>
            <w:tcW w:type="dxa" w:w="1083"/>
          </w:tcPr>
          <w:p>
            <w:pPr>
              <w:spacing w:after="0"/>
              <w:jc w:val="left"/>
            </w:pPr>
            <w:r>
              <w:rPr>
                <w:sz w:val="16"/>
              </w:rPr>
              <w:t>Landslide</w:t>
            </w:r>
          </w:p>
        </w:tc>
        <w:tc>
          <w:tcPr>
            <w:tcW w:type="dxa" w:w="710"/>
          </w:tcPr>
          <w:p>
            <w:pPr>
              <w:spacing w:after="0"/>
              <w:jc w:val="right"/>
            </w:pPr>
            <w:r>
              <w:rPr>
                <w:sz w:val="16"/>
              </w:rPr>
              <w:t>2 of 2</w:t>
            </w:r>
          </w:p>
        </w:tc>
        <w:tc>
          <w:tcPr>
            <w:tcW w:type="dxa" w:w="934"/>
          </w:tcPr>
          <w:p>
            <w:pPr>
              <w:spacing w:after="0"/>
              <w:jc w:val="right"/>
            </w:pPr>
            <w:r>
              <w:rPr>
                <w:sz w:val="16"/>
              </w:rPr>
              <w:t>54.8</w:t>
            </w:r>
          </w:p>
        </w:tc>
        <w:tc>
          <w:tcPr>
            <w:tcW w:type="dxa" w:w="710"/>
          </w:tcPr>
          <w:p>
            <w:pPr>
              <w:spacing w:after="0"/>
              <w:jc w:val="right"/>
            </w:pPr>
            <w:r>
              <w:rPr>
                <w:sz w:val="16"/>
              </w:rPr>
              <w:t>62.6</w:t>
            </w:r>
          </w:p>
        </w:tc>
        <w:tc>
          <w:tcPr>
            <w:tcW w:type="dxa" w:w="677"/>
          </w:tcPr>
          <w:p>
            <w:pPr>
              <w:spacing w:after="0"/>
              <w:jc w:val="right"/>
            </w:pPr>
            <w:r>
              <w:rPr>
                <w:sz w:val="16"/>
              </w:rPr>
              <w:t>70.5</w:t>
            </w:r>
          </w:p>
        </w:tc>
        <w:tc>
          <w:tcPr>
            <w:tcW w:type="dxa" w:w="2761"/>
          </w:tcPr>
          <w:p>
            <w:pPr>
              <w:spacing w:after="0"/>
              <w:jc w:val="left"/>
            </w:pPr>
            <w:r>
              <w:rPr>
                <w:sz w:val="16"/>
              </w:rPr>
              <w:t>Very Low 2</w:t>
            </w:r>
          </w:p>
        </w:tc>
        <w:tc>
          <w:tcPr>
            <w:tcW w:type="dxa" w:w="7237"/>
          </w:tcPr>
          <w:p>
            <w:pPr>
              <w:spacing w:after="0"/>
              <w:jc w:val="left"/>
            </w:pPr>
          </w:p>
        </w:tc>
      </w:tr>
      <w:tr>
        <w:trPr>
          <w:cantSplit/>
        </w:trPr>
        <w:tc>
          <w:tcPr>
            <w:tcW w:type="dxa" w:w="1083"/>
          </w:tcPr>
          <w:p>
            <w:pPr>
              <w:spacing w:after="0"/>
              <w:jc w:val="left"/>
            </w:pPr>
            <w:r>
              <w:rPr>
                <w:sz w:val="16"/>
              </w:rPr>
              <w:t>Lightning</w:t>
            </w:r>
          </w:p>
        </w:tc>
        <w:tc>
          <w:tcPr>
            <w:tcW w:type="dxa" w:w="710"/>
          </w:tcPr>
          <w:p>
            <w:pPr>
              <w:spacing w:after="0"/>
              <w:jc w:val="right"/>
            </w:pPr>
            <w:r>
              <w:rPr>
                <w:sz w:val="16"/>
              </w:rPr>
              <w:t>2 of 2</w:t>
            </w:r>
          </w:p>
        </w:tc>
        <w:tc>
          <w:tcPr>
            <w:tcW w:type="dxa" w:w="934"/>
          </w:tcPr>
          <w:p>
            <w:pPr>
              <w:spacing w:after="0"/>
              <w:jc w:val="right"/>
            </w:pPr>
            <w:r>
              <w:rPr>
                <w:sz w:val="16"/>
              </w:rPr>
              <w:t>65.6</w:t>
            </w:r>
          </w:p>
        </w:tc>
        <w:tc>
          <w:tcPr>
            <w:tcW w:type="dxa" w:w="710"/>
          </w:tcPr>
          <w:p>
            <w:pPr>
              <w:spacing w:after="0"/>
              <w:jc w:val="right"/>
            </w:pPr>
            <w:r>
              <w:rPr>
                <w:sz w:val="16"/>
              </w:rPr>
              <w:t>73.9</w:t>
            </w:r>
          </w:p>
        </w:tc>
        <w:tc>
          <w:tcPr>
            <w:tcW w:type="dxa" w:w="677"/>
          </w:tcPr>
          <w:p>
            <w:pPr>
              <w:spacing w:after="0"/>
              <w:jc w:val="right"/>
            </w:pPr>
            <w:r>
              <w:rPr>
                <w:sz w:val="16"/>
              </w:rPr>
              <w:t>82.2</w:t>
            </w:r>
          </w:p>
        </w:tc>
        <w:tc>
          <w:tcPr>
            <w:tcW w:type="dxa" w:w="2761"/>
          </w:tcPr>
          <w:p>
            <w:pPr>
              <w:spacing w:after="0"/>
              <w:jc w:val="left"/>
            </w:pPr>
            <w:r>
              <w:rPr>
                <w:sz w:val="16"/>
              </w:rPr>
              <w:t>Relatively High 1, Relatively Moderate 1</w:t>
            </w:r>
          </w:p>
        </w:tc>
        <w:tc>
          <w:tcPr>
            <w:tcW w:type="dxa" w:w="7237"/>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r>
        <w:trPr>
          <w:cantSplit/>
        </w:trPr>
        <w:tc>
          <w:tcPr>
            <w:tcW w:type="dxa" w:w="1083"/>
          </w:tcPr>
          <w:p>
            <w:pPr>
              <w:spacing w:after="0"/>
              <w:jc w:val="left"/>
            </w:pPr>
            <w:r>
              <w:rPr>
                <w:sz w:val="16"/>
              </w:rPr>
              <w:t>Strong Wind</w:t>
            </w:r>
          </w:p>
        </w:tc>
        <w:tc>
          <w:tcPr>
            <w:tcW w:type="dxa" w:w="710"/>
          </w:tcPr>
          <w:p>
            <w:pPr>
              <w:spacing w:after="0"/>
              <w:jc w:val="right"/>
            </w:pPr>
            <w:r>
              <w:rPr>
                <w:sz w:val="16"/>
              </w:rPr>
              <w:t>2 of 2</w:t>
            </w:r>
          </w:p>
        </w:tc>
        <w:tc>
          <w:tcPr>
            <w:tcW w:type="dxa" w:w="934"/>
          </w:tcPr>
          <w:p>
            <w:pPr>
              <w:spacing w:after="0"/>
              <w:jc w:val="right"/>
            </w:pPr>
            <w:r>
              <w:rPr>
                <w:sz w:val="16"/>
              </w:rPr>
              <w:t>56.1</w:t>
            </w:r>
          </w:p>
        </w:tc>
        <w:tc>
          <w:tcPr>
            <w:tcW w:type="dxa" w:w="710"/>
          </w:tcPr>
          <w:p>
            <w:pPr>
              <w:spacing w:after="0"/>
              <w:jc w:val="right"/>
            </w:pPr>
            <w:r>
              <w:rPr>
                <w:sz w:val="16"/>
              </w:rPr>
              <w:t>64.7</w:t>
            </w:r>
          </w:p>
        </w:tc>
        <w:tc>
          <w:tcPr>
            <w:tcW w:type="dxa" w:w="677"/>
          </w:tcPr>
          <w:p>
            <w:pPr>
              <w:spacing w:after="0"/>
              <w:jc w:val="right"/>
            </w:pPr>
            <w:r>
              <w:rPr>
                <w:sz w:val="16"/>
              </w:rPr>
              <w:t>73.3</w:t>
            </w:r>
          </w:p>
        </w:tc>
        <w:tc>
          <w:tcPr>
            <w:tcW w:type="dxa" w:w="2761"/>
          </w:tcPr>
          <w:p>
            <w:pPr>
              <w:spacing w:after="0"/>
              <w:jc w:val="left"/>
            </w:pPr>
            <w:r>
              <w:rPr>
                <w:sz w:val="16"/>
              </w:rPr>
              <w:t>Relatively Moderate 2</w:t>
            </w:r>
          </w:p>
        </w:tc>
        <w:tc>
          <w:tcPr>
            <w:tcW w:type="dxa" w:w="7237"/>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r>
        <w:trPr>
          <w:cantSplit/>
        </w:trPr>
        <w:tc>
          <w:tcPr>
            <w:tcW w:type="dxa" w:w="1083"/>
          </w:tcPr>
          <w:p>
            <w:pPr>
              <w:spacing w:after="0"/>
              <w:jc w:val="left"/>
            </w:pPr>
            <w:r>
              <w:rPr>
                <w:sz w:val="16"/>
              </w:rPr>
              <w:t>Tornado</w:t>
            </w:r>
          </w:p>
        </w:tc>
        <w:tc>
          <w:tcPr>
            <w:tcW w:type="dxa" w:w="710"/>
          </w:tcPr>
          <w:p>
            <w:pPr>
              <w:spacing w:after="0"/>
              <w:jc w:val="right"/>
            </w:pPr>
            <w:r>
              <w:rPr>
                <w:sz w:val="16"/>
              </w:rPr>
              <w:t>2 of 2</w:t>
            </w:r>
          </w:p>
        </w:tc>
        <w:tc>
          <w:tcPr>
            <w:tcW w:type="dxa" w:w="934"/>
          </w:tcPr>
          <w:p>
            <w:pPr>
              <w:spacing w:after="0"/>
              <w:jc w:val="right"/>
            </w:pPr>
            <w:r>
              <w:rPr>
                <w:sz w:val="16"/>
              </w:rPr>
              <w:t>48.9</w:t>
            </w:r>
          </w:p>
        </w:tc>
        <w:tc>
          <w:tcPr>
            <w:tcW w:type="dxa" w:w="710"/>
          </w:tcPr>
          <w:p>
            <w:pPr>
              <w:spacing w:after="0"/>
              <w:jc w:val="right"/>
            </w:pPr>
            <w:r>
              <w:rPr>
                <w:sz w:val="16"/>
              </w:rPr>
              <w:t>54.7</w:t>
            </w:r>
          </w:p>
        </w:tc>
        <w:tc>
          <w:tcPr>
            <w:tcW w:type="dxa" w:w="677"/>
          </w:tcPr>
          <w:p>
            <w:pPr>
              <w:spacing w:after="0"/>
              <w:jc w:val="right"/>
            </w:pPr>
            <w:r>
              <w:rPr>
                <w:sz w:val="16"/>
              </w:rPr>
              <w:t>60.5</w:t>
            </w:r>
          </w:p>
        </w:tc>
        <w:tc>
          <w:tcPr>
            <w:tcW w:type="dxa" w:w="2761"/>
          </w:tcPr>
          <w:p>
            <w:pPr>
              <w:spacing w:after="0"/>
              <w:jc w:val="left"/>
            </w:pPr>
            <w:r>
              <w:rPr>
                <w:sz w:val="16"/>
              </w:rPr>
              <w:t>Relatively Moderate 1, Relatively Low 1</w:t>
            </w:r>
          </w:p>
        </w:tc>
        <w:tc>
          <w:tcPr>
            <w:tcW w:type="dxa" w:w="7237"/>
          </w:tcPr>
          <w:p>
            <w:pPr>
              <w:spacing w:after="0"/>
              <w:jc w:val="left"/>
            </w:pPr>
          </w:p>
        </w:tc>
      </w:tr>
      <w:tr>
        <w:trPr>
          <w:cantSplit/>
        </w:trPr>
        <w:tc>
          <w:tcPr>
            <w:tcW w:type="dxa" w:w="1083"/>
          </w:tcPr>
          <w:p>
            <w:pPr>
              <w:spacing w:after="0"/>
              <w:jc w:val="left"/>
            </w:pPr>
            <w:r>
              <w:rPr>
                <w:sz w:val="16"/>
              </w:rPr>
              <w:t>Tsunami</w:t>
            </w:r>
          </w:p>
        </w:tc>
        <w:tc>
          <w:tcPr>
            <w:tcW w:type="dxa" w:w="710"/>
          </w:tcPr>
          <w:p>
            <w:pPr>
              <w:spacing w:after="0"/>
              <w:jc w:val="right"/>
            </w:pPr>
            <w:r>
              <w:rPr>
                <w:sz w:val="16"/>
              </w:rPr>
              <w:t>0 of 2</w:t>
            </w:r>
          </w:p>
        </w:tc>
        <w:tc>
          <w:tcPr>
            <w:tcW w:type="dxa" w:w="934"/>
          </w:tcPr>
          <w:p>
            <w:pPr>
              <w:spacing w:after="0"/>
              <w:jc w:val="right"/>
            </w:pPr>
          </w:p>
        </w:tc>
        <w:tc>
          <w:tcPr>
            <w:tcW w:type="dxa" w:w="710"/>
          </w:tcPr>
          <w:p>
            <w:pPr>
              <w:spacing w:after="0"/>
              <w:jc w:val="right"/>
            </w:pPr>
          </w:p>
        </w:tc>
        <w:tc>
          <w:tcPr>
            <w:tcW w:type="dxa" w:w="677"/>
          </w:tcPr>
          <w:p>
            <w:pPr>
              <w:spacing w:after="0"/>
              <w:jc w:val="right"/>
            </w:pPr>
          </w:p>
        </w:tc>
        <w:tc>
          <w:tcPr>
            <w:tcW w:type="dxa" w:w="2761"/>
          </w:tcPr>
          <w:p>
            <w:pPr>
              <w:spacing w:after="0"/>
              <w:jc w:val="left"/>
            </w:pPr>
            <w:r>
              <w:rPr>
                <w:sz w:val="16"/>
              </w:rPr>
              <w:t>Not Applicable 2</w:t>
            </w:r>
          </w:p>
        </w:tc>
        <w:tc>
          <w:tcPr>
            <w:tcW w:type="dxa" w:w="7237"/>
          </w:tcPr>
          <w:p>
            <w:pPr>
              <w:spacing w:after="0"/>
              <w:jc w:val="left"/>
            </w:pPr>
          </w:p>
        </w:tc>
      </w:tr>
      <w:tr>
        <w:trPr>
          <w:cantSplit/>
        </w:trPr>
        <w:tc>
          <w:tcPr>
            <w:tcW w:type="dxa" w:w="1083"/>
          </w:tcPr>
          <w:p>
            <w:pPr>
              <w:spacing w:after="0"/>
              <w:jc w:val="left"/>
            </w:pPr>
            <w:r>
              <w:rPr>
                <w:sz w:val="16"/>
              </w:rPr>
              <w:t>Volcanic Activity</w:t>
            </w:r>
          </w:p>
        </w:tc>
        <w:tc>
          <w:tcPr>
            <w:tcW w:type="dxa" w:w="710"/>
          </w:tcPr>
          <w:p>
            <w:pPr>
              <w:spacing w:after="0"/>
              <w:jc w:val="right"/>
            </w:pPr>
            <w:r>
              <w:rPr>
                <w:sz w:val="16"/>
              </w:rPr>
              <w:t>0 of 2</w:t>
            </w:r>
          </w:p>
        </w:tc>
        <w:tc>
          <w:tcPr>
            <w:tcW w:type="dxa" w:w="934"/>
          </w:tcPr>
          <w:p>
            <w:pPr>
              <w:spacing w:after="0"/>
              <w:jc w:val="right"/>
            </w:pPr>
          </w:p>
        </w:tc>
        <w:tc>
          <w:tcPr>
            <w:tcW w:type="dxa" w:w="710"/>
          </w:tcPr>
          <w:p>
            <w:pPr>
              <w:spacing w:after="0"/>
              <w:jc w:val="right"/>
            </w:pPr>
          </w:p>
        </w:tc>
        <w:tc>
          <w:tcPr>
            <w:tcW w:type="dxa" w:w="677"/>
          </w:tcPr>
          <w:p>
            <w:pPr>
              <w:spacing w:after="0"/>
              <w:jc w:val="right"/>
            </w:pPr>
          </w:p>
        </w:tc>
        <w:tc>
          <w:tcPr>
            <w:tcW w:type="dxa" w:w="2761"/>
          </w:tcPr>
          <w:p>
            <w:pPr>
              <w:spacing w:after="0"/>
              <w:jc w:val="left"/>
            </w:pPr>
            <w:r>
              <w:rPr>
                <w:sz w:val="16"/>
              </w:rPr>
              <w:t>Not Applicable 2</w:t>
            </w:r>
          </w:p>
        </w:tc>
        <w:tc>
          <w:tcPr>
            <w:tcW w:type="dxa" w:w="7237"/>
          </w:tcPr>
          <w:p>
            <w:pPr>
              <w:spacing w:after="0"/>
              <w:jc w:val="left"/>
            </w:pPr>
          </w:p>
        </w:tc>
      </w:tr>
      <w:tr>
        <w:trPr>
          <w:cantSplit/>
        </w:trPr>
        <w:tc>
          <w:tcPr>
            <w:tcW w:type="dxa" w:w="1083"/>
          </w:tcPr>
          <w:p>
            <w:pPr>
              <w:spacing w:after="0"/>
              <w:jc w:val="left"/>
            </w:pPr>
            <w:r>
              <w:rPr>
                <w:sz w:val="16"/>
              </w:rPr>
              <w:t>Wildfire</w:t>
            </w:r>
          </w:p>
        </w:tc>
        <w:tc>
          <w:tcPr>
            <w:tcW w:type="dxa" w:w="710"/>
          </w:tcPr>
          <w:p>
            <w:pPr>
              <w:spacing w:after="0"/>
              <w:jc w:val="right"/>
            </w:pPr>
            <w:r>
              <w:rPr>
                <w:sz w:val="16"/>
              </w:rPr>
              <w:t>2 of 2</w:t>
            </w:r>
          </w:p>
        </w:tc>
        <w:tc>
          <w:tcPr>
            <w:tcW w:type="dxa" w:w="934"/>
          </w:tcPr>
          <w:p>
            <w:pPr>
              <w:spacing w:after="0"/>
              <w:jc w:val="right"/>
            </w:pPr>
            <w:r>
              <w:rPr>
                <w:sz w:val="16"/>
              </w:rPr>
              <w:t>80.1</w:t>
            </w:r>
          </w:p>
        </w:tc>
        <w:tc>
          <w:tcPr>
            <w:tcW w:type="dxa" w:w="710"/>
          </w:tcPr>
          <w:p>
            <w:pPr>
              <w:spacing w:after="0"/>
              <w:jc w:val="right"/>
            </w:pPr>
            <w:r>
              <w:rPr>
                <w:sz w:val="16"/>
              </w:rPr>
              <w:t>80.2</w:t>
            </w:r>
          </w:p>
        </w:tc>
        <w:tc>
          <w:tcPr>
            <w:tcW w:type="dxa" w:w="677"/>
          </w:tcPr>
          <w:p>
            <w:pPr>
              <w:spacing w:after="0"/>
              <w:jc w:val="right"/>
            </w:pPr>
            <w:r>
              <w:rPr>
                <w:sz w:val="16"/>
              </w:rPr>
              <w:t>80.3</w:t>
            </w:r>
          </w:p>
        </w:tc>
        <w:tc>
          <w:tcPr>
            <w:tcW w:type="dxa" w:w="2761"/>
          </w:tcPr>
          <w:p>
            <w:pPr>
              <w:spacing w:after="0"/>
              <w:jc w:val="left"/>
            </w:pPr>
            <w:r>
              <w:rPr>
                <w:sz w:val="16"/>
              </w:rPr>
              <w:t>Relatively Low 2</w:t>
            </w:r>
          </w:p>
        </w:tc>
        <w:tc>
          <w:tcPr>
            <w:tcW w:type="dxa" w:w="7237"/>
          </w:tcPr>
          <w:p>
            <w:pPr>
              <w:spacing w:after="0"/>
              <w:jc w:val="left"/>
            </w:pPr>
          </w:p>
        </w:tc>
      </w:tr>
      <w:tr>
        <w:trPr>
          <w:cantSplit/>
        </w:trPr>
        <w:tc>
          <w:tcPr>
            <w:tcW w:type="dxa" w:w="1083"/>
          </w:tcPr>
          <w:p>
            <w:pPr>
              <w:spacing w:after="0"/>
              <w:jc w:val="left"/>
            </w:pPr>
            <w:r>
              <w:rPr>
                <w:sz w:val="16"/>
              </w:rPr>
              <w:t>Winter Weather</w:t>
            </w:r>
          </w:p>
        </w:tc>
        <w:tc>
          <w:tcPr>
            <w:tcW w:type="dxa" w:w="710"/>
          </w:tcPr>
          <w:p>
            <w:pPr>
              <w:spacing w:after="0"/>
              <w:jc w:val="right"/>
            </w:pPr>
            <w:r>
              <w:rPr>
                <w:sz w:val="16"/>
              </w:rPr>
              <w:t>2 of 2</w:t>
            </w:r>
          </w:p>
        </w:tc>
        <w:tc>
          <w:tcPr>
            <w:tcW w:type="dxa" w:w="934"/>
          </w:tcPr>
          <w:p>
            <w:pPr>
              <w:spacing w:after="0"/>
              <w:jc w:val="right"/>
            </w:pPr>
            <w:r>
              <w:rPr>
                <w:sz w:val="16"/>
              </w:rPr>
              <w:t>25.0</w:t>
            </w:r>
          </w:p>
        </w:tc>
        <w:tc>
          <w:tcPr>
            <w:tcW w:type="dxa" w:w="710"/>
          </w:tcPr>
          <w:p>
            <w:pPr>
              <w:spacing w:after="0"/>
              <w:jc w:val="right"/>
            </w:pPr>
            <w:r>
              <w:rPr>
                <w:sz w:val="16"/>
              </w:rPr>
              <w:t>28.1</w:t>
            </w:r>
          </w:p>
        </w:tc>
        <w:tc>
          <w:tcPr>
            <w:tcW w:type="dxa" w:w="677"/>
          </w:tcPr>
          <w:p>
            <w:pPr>
              <w:spacing w:after="0"/>
              <w:jc w:val="right"/>
            </w:pPr>
            <w:r>
              <w:rPr>
                <w:sz w:val="16"/>
              </w:rPr>
              <w:t>31.3</w:t>
            </w:r>
          </w:p>
        </w:tc>
        <w:tc>
          <w:tcPr>
            <w:tcW w:type="dxa" w:w="2761"/>
          </w:tcPr>
          <w:p>
            <w:pPr>
              <w:spacing w:after="0"/>
              <w:jc w:val="left"/>
            </w:pPr>
            <w:r>
              <w:rPr>
                <w:sz w:val="16"/>
              </w:rPr>
              <w:t>Relatively Low 2</w:t>
            </w:r>
          </w:p>
        </w:tc>
        <w:tc>
          <w:tcPr>
            <w:tcW w:type="dxa" w:w="7237"/>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bl>
    <w:p>
      <w:pPr>
        <w:spacing w:after="40" w:before="60"/>
      </w:pPr>
      <w:r>
        <w:rPr>
          <w:sz w:val="15"/>
        </w:rPr>
        <w:t>Rated tracts only: No Rating (score 0.0), Not Applicable and Insufficient Data tracts are counted but not used for the minimum, median and maximum.</w:t>
      </w:r>
    </w:p>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80" w:before="0"/>
      </w:pPr>
    </w:p>
    <w:p>
      <w:pPr>
        <w:pStyle w:val="Heading3"/>
        <w:keepNext/>
        <w:spacing w:after="80"/>
      </w:pPr>
      <w:r>
        <w:rPr/>
        <w:t>Per-member block (Starter, confirm locally)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er-member block (Starter, confirm locally)"/>
        <w:tblDescription w:val="Hazard Plain table b1f_members"/>
      </w:tblPr>
      <w:tblGrid>
        <w:gridCol w:w="1810"/>
        <w:gridCol w:w="1701"/>
        <w:gridCol w:w="3226"/>
        <w:gridCol w:w="2572"/>
        <w:gridCol w:w="1810"/>
        <w:gridCol w:w="2202"/>
        <w:gridCol w:w="791"/>
      </w:tblGrid>
      <w:tr>
        <w:trPr>
          <w:cantSplit/>
          <w:tblHeader/>
        </w:trPr>
        <w:tc>
          <w:tcPr>
            <w:tcW w:type="dxa" w:w="1810"/>
            <w:shd w:val="clear" w:color="auto" w:fill="E8E8E8"/>
          </w:tcPr>
          <w:p>
            <w:pPr>
              <w:spacing w:after="0"/>
              <w:jc w:val="left"/>
            </w:pPr>
            <w:r>
              <w:rPr>
                <w:b/>
                <w:sz w:val="16"/>
              </w:rPr>
              <w:t>Member</w:t>
            </w:r>
          </w:p>
        </w:tc>
        <w:tc>
          <w:tcPr>
            <w:tcW w:type="dxa" w:w="1701"/>
            <w:shd w:val="clear" w:color="auto" w:fill="E8E8E8"/>
          </w:tcPr>
          <w:p>
            <w:pPr>
              <w:spacing w:after="0"/>
              <w:jc w:val="left"/>
            </w:pPr>
            <w:r>
              <w:rPr>
                <w:b/>
                <w:sz w:val="16"/>
              </w:rPr>
              <w:t>Type</w:t>
            </w:r>
          </w:p>
        </w:tc>
        <w:tc>
          <w:tcPr>
            <w:tcW w:type="dxa" w:w="3226"/>
            <w:shd w:val="clear" w:color="auto" w:fill="E8E8E8"/>
          </w:tcPr>
          <w:p>
            <w:pPr>
              <w:spacing w:after="0"/>
              <w:jc w:val="left"/>
            </w:pPr>
            <w:r>
              <w:rPr>
                <w:b/>
                <w:sz w:val="16"/>
              </w:rPr>
              <w:t>Plan status</w:t>
            </w:r>
          </w:p>
        </w:tc>
        <w:tc>
          <w:tcPr>
            <w:tcW w:type="dxa" w:w="2572"/>
            <w:shd w:val="clear" w:color="auto" w:fill="E8E8E8"/>
          </w:tcPr>
          <w:p>
            <w:pPr>
              <w:spacing w:after="0"/>
              <w:jc w:val="right"/>
            </w:pPr>
            <w:r>
              <w:rPr>
                <w:b/>
                <w:sz w:val="16"/>
              </w:rPr>
              <w:t>Repetitive loss</w:t>
            </w:r>
          </w:p>
          <w:p>
            <w:pPr>
              <w:spacing w:after="0"/>
              <w:jc w:val="right"/>
            </w:pPr>
            <w:r>
              <w:rPr>
                <w:i/>
                <w:color w:val="555555"/>
                <w:sz w:val="14"/>
              </w:rPr>
              <w:t>FMA RL and SRL (44 CFR 77.2); repeat-flood, any definition</w:t>
            </w:r>
          </w:p>
        </w:tc>
        <w:tc>
          <w:tcPr>
            <w:tcW w:type="dxa" w:w="1810"/>
            <w:shd w:val="clear" w:color="auto" w:fill="E8E8E8"/>
          </w:tcPr>
          <w:p>
            <w:pPr>
              <w:spacing w:after="0"/>
              <w:jc w:val="right"/>
            </w:pPr>
            <w:r>
              <w:rPr>
                <w:b/>
                <w:sz w:val="16"/>
              </w:rPr>
              <w:t>Public Assistance matched</w:t>
            </w:r>
          </w:p>
          <w:p>
            <w:pPr>
              <w:spacing w:after="0"/>
              <w:jc w:val="right"/>
            </w:pPr>
            <w:r>
              <w:rPr>
                <w:i/>
                <w:color w:val="555555"/>
                <w:sz w:val="14"/>
              </w:rPr>
              <w:t>federal share obligated, nominal dollars</w:t>
            </w:r>
          </w:p>
        </w:tc>
        <w:tc>
          <w:tcPr>
            <w:tcW w:type="dxa" w:w="2202"/>
            <w:shd w:val="clear" w:color="auto" w:fill="E8E8E8"/>
          </w:tcPr>
          <w:p>
            <w:pPr>
              <w:spacing w:after="0"/>
              <w:jc w:val="right"/>
            </w:pPr>
            <w:r>
              <w:rPr>
                <w:b/>
                <w:sz w:val="16"/>
              </w:rPr>
              <w:t>Event records naming this place</w:t>
            </w:r>
          </w:p>
          <w:p>
            <w:pPr>
              <w:spacing w:after="0"/>
              <w:jc w:val="right"/>
            </w:pPr>
            <w:r>
              <w:rPr>
                <w:i/>
                <w:color w:val="555555"/>
                <w:sz w:val="14"/>
              </w:rPr>
              <w:t>all years; since the member's plan</w:t>
            </w:r>
          </w:p>
        </w:tc>
        <w:tc>
          <w:tcPr>
            <w:tcW w:type="dxa" w:w="791"/>
            <w:shd w:val="clear" w:color="auto" w:fill="E8E8E8"/>
          </w:tcPr>
          <w:p>
            <w:pPr>
              <w:spacing w:after="0"/>
              <w:jc w:val="left"/>
            </w:pPr>
            <w:r>
              <w:rPr>
                <w:b/>
                <w:sz w:val="16"/>
              </w:rPr>
              <w:t>Notes</w:t>
            </w:r>
          </w:p>
        </w:tc>
      </w:tr>
      <w:tr>
        <w:trPr>
          <w:cantSplit/>
        </w:trPr>
        <w:tc>
          <w:tcPr>
            <w:tcW w:type="dxa" w:w="1810"/>
          </w:tcPr>
          <w:p>
            <w:pPr>
              <w:spacing w:after="0"/>
              <w:jc w:val="left"/>
            </w:pPr>
            <w:r>
              <w:rPr>
                <w:sz w:val="16"/>
              </w:rPr>
              <w:t>Schley County (unincorporated area)</w:t>
            </w:r>
          </w:p>
        </w:tc>
        <w:tc>
          <w:tcPr>
            <w:tcW w:type="dxa" w:w="1701"/>
          </w:tcPr>
          <w:p>
            <w:pPr>
              <w:spacing w:after="0"/>
              <w:jc w:val="left"/>
            </w:pPr>
            <w:r>
              <w:rPr>
                <w:sz w:val="16"/>
              </w:rPr>
              <w:t>Unincorporated</w:t>
            </w:r>
          </w:p>
        </w:tc>
        <w:tc>
          <w:tcPr>
            <w:tcW w:type="dxa" w:w="3226"/>
          </w:tcPr>
          <w:p>
            <w:pPr>
              <w:spacing w:after="0"/>
              <w:jc w:val="left"/>
            </w:pPr>
            <w:r>
              <w:rPr>
                <w:sz w:val="16"/>
              </w:rPr>
              <w:t>Approved, expires 2028-03-20</w:t>
            </w:r>
          </w:p>
        </w:tc>
        <w:tc>
          <w:tcPr>
            <w:tcW w:type="dxa" w:w="2572"/>
          </w:tcPr>
          <w:p>
            <w:pPr>
              <w:spacing w:after="0"/>
              <w:jc w:val="right"/>
            </w:pPr>
            <w:r>
              <w:rPr>
                <w:sz w:val="16"/>
              </w:rPr>
              <w:t>FMA RL 0, SRL 0; any 0</w:t>
            </w:r>
          </w:p>
        </w:tc>
        <w:tc>
          <w:tcPr>
            <w:tcW w:type="dxa" w:w="1810"/>
          </w:tcPr>
          <w:p>
            <w:pPr>
              <w:spacing w:after="0"/>
              <w:jc w:val="right"/>
            </w:pPr>
            <w:r>
              <w:rPr>
                <w:sz w:val="16"/>
              </w:rPr>
              <w:t>$37,233.32</w:t>
            </w:r>
          </w:p>
        </w:tc>
        <w:tc>
          <w:tcPr>
            <w:tcW w:type="dxa" w:w="2202"/>
          </w:tcPr>
          <w:p>
            <w:pPr>
              <w:spacing w:after="0"/>
              <w:jc w:val="right"/>
            </w:pPr>
            <w:r>
              <w:rPr>
                <w:sz w:val="16"/>
              </w:rPr>
              <w:t>0; 0</w:t>
            </w:r>
          </w:p>
        </w:tc>
        <w:tc>
          <w:tcPr>
            <w:tcW w:type="dxa" w:w="791"/>
          </w:tcPr>
          <w:p>
            <w:pPr>
              <w:spacing w:after="0"/>
              <w:jc w:val="left"/>
            </w:pPr>
          </w:p>
        </w:tc>
      </w:tr>
      <w:tr>
        <w:trPr>
          <w:cantSplit/>
        </w:trPr>
        <w:tc>
          <w:tcPr>
            <w:tcW w:type="dxa" w:w="1810"/>
          </w:tcPr>
          <w:p>
            <w:pPr>
              <w:spacing w:after="0"/>
              <w:jc w:val="left"/>
            </w:pPr>
            <w:r>
              <w:rPr>
                <w:sz w:val="16"/>
              </w:rPr>
              <w:t>Ellaville city</w:t>
            </w:r>
          </w:p>
        </w:tc>
        <w:tc>
          <w:tcPr>
            <w:tcW w:type="dxa" w:w="1701"/>
          </w:tcPr>
          <w:p>
            <w:pPr>
              <w:spacing w:after="0"/>
              <w:jc w:val="left"/>
            </w:pPr>
            <w:r>
              <w:rPr>
                <w:sz w:val="16"/>
              </w:rPr>
              <w:t>City</w:t>
            </w:r>
          </w:p>
        </w:tc>
        <w:tc>
          <w:tcPr>
            <w:tcW w:type="dxa" w:w="3226"/>
          </w:tcPr>
          <w:p>
            <w:pPr>
              <w:spacing w:after="0"/>
              <w:jc w:val="left"/>
            </w:pPr>
            <w:r>
              <w:rPr>
                <w:sz w:val="16"/>
              </w:rPr>
              <w:t>Approved, expires 2028-03-20</w:t>
            </w:r>
          </w:p>
        </w:tc>
        <w:tc>
          <w:tcPr>
            <w:tcW w:type="dxa" w:w="2572"/>
          </w:tcPr>
          <w:p>
            <w:pPr>
              <w:spacing w:after="0"/>
              <w:jc w:val="right"/>
            </w:pPr>
            <w:r>
              <w:rPr>
                <w:sz w:val="16"/>
              </w:rPr>
              <w:t>FMA RL 0, SRL 0; any 0</w:t>
            </w:r>
          </w:p>
        </w:tc>
        <w:tc>
          <w:tcPr>
            <w:tcW w:type="dxa" w:w="1810"/>
          </w:tcPr>
          <w:p>
            <w:pPr>
              <w:spacing w:after="0"/>
              <w:jc w:val="right"/>
            </w:pPr>
            <w:r>
              <w:rPr>
                <w:sz w:val="16"/>
              </w:rPr>
              <w:t>$9,258.75</w:t>
            </w:r>
          </w:p>
        </w:tc>
        <w:tc>
          <w:tcPr>
            <w:tcW w:type="dxa" w:w="2202"/>
          </w:tcPr>
          <w:p>
            <w:pPr>
              <w:spacing w:after="0"/>
              <w:jc w:val="right"/>
            </w:pPr>
            <w:r>
              <w:rPr>
                <w:sz w:val="16"/>
              </w:rPr>
              <w:t>34; 5</w:t>
            </w:r>
          </w:p>
        </w:tc>
        <w:tc>
          <w:tcPr>
            <w:tcW w:type="dxa" w:w="791"/>
          </w:tcPr>
          <w:p>
            <w:pPr>
              <w:spacing w:after="0"/>
              <w:jc w:val="left"/>
            </w:pPr>
          </w:p>
        </w:tc>
      </w:tr>
    </w:tbl>
    <w:p>
      <w:pPr>
        <w:spacing w:after="40" w:before="60"/>
      </w:pPr>
      <w:r>
        <w:rPr>
          <w:sz w:val="15"/>
        </w:rPr>
        <w:t>Member rows are whole NFIP communities and need not add up to the county total: a community that extends into another county is counted in full on each member row, while the county table counts only its part in this county.</w:t>
      </w:r>
    </w:p>
    <w:p>
      <w:pPr>
        <w:spacing w:after="40" w:before="0"/>
      </w:pPr>
      <w:r>
        <w:rPr>
          <w:sz w:val="15"/>
        </w:rPr>
        <w:t>School districts and special districts get a plan clock row only.</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22">
        <w:r>
          <w:rPr>
            <w:color w:val="1F4E99"/>
            <w:sz w:val="15"/>
            <w:u w:val="single"/>
          </w:rPr>
          <w:t>OpenFEMA NfipMultipleLossProperties v1</w:t>
        </w:r>
      </w:hyperlink>
      <w:r>
        <w:rPr>
          <w:color w:val="555555"/>
          <w:sz w:val="15"/>
        </w:rPr>
        <w:t xml:space="preserve">, version 2026-08-04T164045Z, pulled 2026-09-28, </w:t>
      </w:r>
      <w:hyperlink r:id="rId23">
        <w:r>
          <w:rPr>
            <w:color w:val="1F4E99"/>
            <w:sz w:val="15"/>
            <w:u w:val="single"/>
          </w:rPr>
          <w:t>https://www.fema.gov/api/open/v1/NfipMultipleLossProperties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20">
        <w:r>
          <w:rPr>
            <w:color w:val="1F4E99"/>
            <w:sz w:val="15"/>
            <w:u w:val="single"/>
          </w:rPr>
          <w:t>OpenFEMA PublicAssistanceFundedProjectsSummaries v1</w:t>
        </w:r>
      </w:hyperlink>
      <w:r>
        <w:rPr>
          <w:color w:val="555555"/>
          <w:sz w:val="15"/>
        </w:rPr>
        <w:t xml:space="preserve">, version 2026-09-26T151157Z, pulled 2026-09-28, </w:t>
      </w:r>
      <w:hyperlink r:id="rId21">
        <w:r>
          <w:rPr>
            <w:color w:val="1F4E99"/>
            <w:sz w:val="15"/>
            <w:u w:val="single"/>
          </w:rPr>
          <w:t>https://www.fema.gov/api/open/v1/PublicAssistanceFundedProjectsSummaries</w:t>
        </w:r>
      </w:hyperlink>
      <w:r>
        <w:rPr>
          <w:color w:val="555555"/>
          <w:sz w:val="15"/>
        </w:rPr>
        <w:t xml:space="preserve"> (API)</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80" w:before="0"/>
      </w:pPr>
    </w:p>
    <w:p>
      <w:pPr>
        <w:pStyle w:val="Heading2"/>
        <w:keepNext/>
        <w:spacing w:after="80"/>
      </w:pPr>
      <w:r>
        <w:rPr/>
        <w:t>Supports B2-a and B2-b: assets and impacts</w:t>
      </w:r>
    </w:p>
    <w:p>
      <w:pPr>
        <w:keepNext/>
        <w:spacing w:after="80" w:before="0"/>
      </w:pPr>
      <w:r>
        <w:rPr>
          <w:i/>
          <w:color w:val="555555"/>
          <w:sz w:val="15"/>
        </w:rPr>
        <w:t>GEMA template letters: C/D</w:t>
      </w:r>
    </w:p>
    <w:p>
      <w:pPr>
        <w:spacing w:after="80" w:before="0"/>
      </w:pPr>
      <w:r>
        <w:rPr/>
        <w:t>Local data required</w:t>
      </w:r>
    </w:p>
    <w:p>
      <w:pPr>
        <w:spacing w:after="80" w:before="0"/>
      </w:pPr>
      <w:r>
        <w:rPr/>
        <w:t>County-level starter. The plan must describe impacts for each participant and its own assets.</w:t>
      </w:r>
    </w:p>
    <w:p>
      <w:pPr>
        <w:pStyle w:val="ListBullet"/>
        <w:spacing w:after="20"/>
      </w:pPr>
      <w:r>
        <w:rPr/>
        <w:t>Critical facilities and lifelines per hazard</w:t>
      </w:r>
    </w:p>
    <w:p>
      <w:pPr>
        <w:pStyle w:val="ListBullet"/>
        <w:spacing w:after="20"/>
      </w:pPr>
      <w:r>
        <w:rPr/>
        <w:t>A problem statement per participant per hazard</w:t>
      </w:r>
    </w:p>
    <w:p>
      <w:pPr>
        <w:pStyle w:val="ListBullet"/>
        <w:spacing w:after="20"/>
      </w:pPr>
      <w:r>
        <w:rPr/>
        <w:t>Changes in development in hazard-prone areas since the last approval, or a statement of none (E1-a)</w:t>
      </w:r>
    </w:p>
    <w:p>
      <w:pPr>
        <w:pStyle w:val="ListBullet"/>
        <w:spacing w:after="20"/>
      </w:pPr>
      <w:r>
        <w:rPr/>
        <w:t>Future assets</w:t>
      </w:r>
    </w:p>
    <w:p>
      <w:pPr>
        <w:spacing w:after="40" w:before="0"/>
      </w:pPr>
    </w:p>
    <w:p>
      <w:pPr>
        <w:pStyle w:val="Heading3"/>
        <w:keepNext/>
        <w:spacing w:after="80"/>
      </w:pPr>
      <w:r>
        <w:rPr/>
        <w:t>County-level starter: exposure, expected annual loss and damage since the plan</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County-level starter: exposure, expected annual loss and damage since the plan"/>
        <w:tblDescription w:val="Hazard Plain table b2ab"/>
      </w:tblPr>
      <w:tblGrid>
        <w:gridCol w:w="1037"/>
        <w:gridCol w:w="1394"/>
        <w:gridCol w:w="1139"/>
        <w:gridCol w:w="1047"/>
        <w:gridCol w:w="948"/>
        <w:gridCol w:w="1126"/>
        <w:gridCol w:w="1186"/>
        <w:gridCol w:w="1305"/>
        <w:gridCol w:w="1248"/>
        <w:gridCol w:w="1125"/>
        <w:gridCol w:w="1278"/>
        <w:gridCol w:w="1280"/>
      </w:tblGrid>
      <w:tr>
        <w:trPr>
          <w:cantSplit/>
          <w:tblHeader/>
        </w:trPr>
        <w:tc>
          <w:tcPr>
            <w:tcW w:type="dxa" w:w="1037"/>
            <w:shd w:val="clear" w:color="auto" w:fill="E8E8E8"/>
          </w:tcPr>
          <w:p>
            <w:pPr>
              <w:spacing w:after="0"/>
              <w:jc w:val="left"/>
            </w:pPr>
            <w:r>
              <w:rPr>
                <w:b/>
                <w:sz w:val="16"/>
              </w:rPr>
              <w:t>Hazard</w:t>
            </w:r>
          </w:p>
        </w:tc>
        <w:tc>
          <w:tcPr>
            <w:tcW w:type="dxa" w:w="1394"/>
            <w:shd w:val="clear" w:color="auto" w:fill="E8E8E8"/>
          </w:tcPr>
          <w:p>
            <w:pPr>
              <w:spacing w:after="0"/>
              <w:jc w:val="right"/>
            </w:pPr>
            <w:r>
              <w:rPr>
                <w:b/>
                <w:sz w:val="16"/>
              </w:rPr>
              <w:t>Building exposure</w:t>
            </w:r>
          </w:p>
          <w:p>
            <w:pPr>
              <w:spacing w:after="0"/>
              <w:jc w:val="right"/>
            </w:pPr>
            <w:r>
              <w:rPr>
                <w:i/>
                <w:color w:val="555555"/>
                <w:sz w:val="14"/>
              </w:rPr>
              <w:t>modeled dollars</w:t>
            </w:r>
          </w:p>
        </w:tc>
        <w:tc>
          <w:tcPr>
            <w:tcW w:type="dxa" w:w="1139"/>
            <w:shd w:val="clear" w:color="auto" w:fill="E8E8E8"/>
          </w:tcPr>
          <w:p>
            <w:pPr>
              <w:spacing w:after="0"/>
              <w:jc w:val="right"/>
            </w:pPr>
            <w:r>
              <w:rPr>
                <w:b/>
                <w:sz w:val="16"/>
              </w:rPr>
              <w:t>Agriculture exposure</w:t>
            </w:r>
          </w:p>
          <w:p>
            <w:pPr>
              <w:spacing w:after="0"/>
              <w:jc w:val="right"/>
            </w:pPr>
            <w:r>
              <w:rPr>
                <w:i/>
                <w:color w:val="555555"/>
                <w:sz w:val="14"/>
              </w:rPr>
              <w:t>modeled dollars</w:t>
            </w:r>
          </w:p>
        </w:tc>
        <w:tc>
          <w:tcPr>
            <w:tcW w:type="dxa" w:w="1047"/>
            <w:shd w:val="clear" w:color="auto" w:fill="E8E8E8"/>
          </w:tcPr>
          <w:p>
            <w:pPr>
              <w:spacing w:after="0"/>
              <w:jc w:val="right"/>
            </w:pPr>
            <w:r>
              <w:rPr>
                <w:b/>
                <w:sz w:val="16"/>
              </w:rPr>
              <w:t>Population exposed</w:t>
            </w:r>
          </w:p>
          <w:p>
            <w:pPr>
              <w:spacing w:after="0"/>
              <w:jc w:val="right"/>
            </w:pPr>
            <w:r>
              <w:rPr>
                <w:i/>
                <w:color w:val="555555"/>
                <w:sz w:val="14"/>
              </w:rPr>
              <w:t>people</w:t>
            </w:r>
          </w:p>
        </w:tc>
        <w:tc>
          <w:tcPr>
            <w:tcW w:type="dxa" w:w="948"/>
            <w:shd w:val="clear" w:color="auto" w:fill="E8E8E8"/>
          </w:tcPr>
          <w:p>
            <w:pPr>
              <w:spacing w:after="0"/>
              <w:jc w:val="right"/>
            </w:pPr>
            <w:r>
              <w:rPr>
                <w:b/>
                <w:sz w:val="16"/>
              </w:rPr>
              <w:t>EAL buildings</w:t>
            </w:r>
          </w:p>
          <w:p>
            <w:pPr>
              <w:spacing w:after="0"/>
              <w:jc w:val="right"/>
            </w:pPr>
            <w:r>
              <w:rPr>
                <w:i/>
                <w:color w:val="555555"/>
                <w:sz w:val="14"/>
              </w:rPr>
              <w:t>modeled dollars per year</w:t>
            </w:r>
          </w:p>
        </w:tc>
        <w:tc>
          <w:tcPr>
            <w:tcW w:type="dxa" w:w="1126"/>
            <w:shd w:val="clear" w:color="auto" w:fill="E8E8E8"/>
          </w:tcPr>
          <w:p>
            <w:pPr>
              <w:spacing w:after="0"/>
              <w:jc w:val="right"/>
            </w:pPr>
            <w:r>
              <w:rPr>
                <w:b/>
                <w:sz w:val="16"/>
              </w:rPr>
              <w:t>EAL agriculture</w:t>
            </w:r>
          </w:p>
          <w:p>
            <w:pPr>
              <w:spacing w:after="0"/>
              <w:jc w:val="right"/>
            </w:pPr>
            <w:r>
              <w:rPr>
                <w:i/>
                <w:color w:val="555555"/>
                <w:sz w:val="14"/>
              </w:rPr>
              <w:t>modeled dollars per year</w:t>
            </w:r>
          </w:p>
        </w:tc>
        <w:tc>
          <w:tcPr>
            <w:tcW w:type="dxa" w:w="1186"/>
            <w:shd w:val="clear" w:color="auto" w:fill="E8E8E8"/>
          </w:tcPr>
          <w:p>
            <w:pPr>
              <w:spacing w:after="0"/>
              <w:jc w:val="right"/>
            </w:pPr>
            <w:r>
              <w:rPr>
                <w:b/>
                <w:sz w:val="16"/>
              </w:rPr>
              <w:t>EAL population equivalence</w:t>
            </w:r>
          </w:p>
          <w:p>
            <w:pPr>
              <w:spacing w:after="0"/>
              <w:jc w:val="right"/>
            </w:pPr>
            <w:r>
              <w:rPr>
                <w:i/>
                <w:color w:val="555555"/>
                <w:sz w:val="14"/>
              </w:rPr>
              <w:t>statistical value of life and injury, $13.7M per life, not property damage</w:t>
            </w:r>
          </w:p>
        </w:tc>
        <w:tc>
          <w:tcPr>
            <w:tcW w:type="dxa" w:w="1305"/>
            <w:shd w:val="clear" w:color="auto" w:fill="E8E8E8"/>
          </w:tcPr>
          <w:p>
            <w:pPr>
              <w:spacing w:after="0"/>
              <w:jc w:val="right"/>
            </w:pPr>
            <w:r>
              <w:rPr>
                <w:b/>
                <w:sz w:val="16"/>
              </w:rPr>
              <w:t>EAL as % of exposure</w:t>
            </w:r>
          </w:p>
          <w:p>
            <w:pPr>
              <w:spacing w:after="0"/>
              <w:jc w:val="right"/>
            </w:pPr>
            <w:r>
              <w:rPr>
                <w:i/>
                <w:color w:val="555555"/>
                <w:sz w:val="14"/>
              </w:rPr>
              <w:t>buildings; agriculture where noted</w:t>
            </w:r>
          </w:p>
        </w:tc>
        <w:tc>
          <w:tcPr>
            <w:tcW w:type="dxa" w:w="1248"/>
            <w:shd w:val="clear" w:color="auto" w:fill="E8E8E8"/>
          </w:tcPr>
          <w:p>
            <w:pPr>
              <w:spacing w:after="0"/>
              <w:jc w:val="right"/>
            </w:pPr>
            <w:r>
              <w:rPr>
                <w:b/>
                <w:sz w:val="16"/>
              </w:rPr>
              <w:t>Storm Events damage since 2023-03-21</w:t>
            </w:r>
          </w:p>
          <w:p>
            <w:pPr>
              <w:spacing w:after="0"/>
              <w:jc w:val="right"/>
            </w:pPr>
            <w:r>
              <w:rPr>
                <w:i/>
                <w:color w:val="555555"/>
                <w:sz w:val="14"/>
              </w:rPr>
              <w:t>county-coded records, property plus crops, nominal dollars</w:t>
            </w:r>
          </w:p>
        </w:tc>
        <w:tc>
          <w:tcPr>
            <w:tcW w:type="dxa" w:w="1125"/>
            <w:shd w:val="clear" w:color="auto" w:fill="E8E8E8"/>
          </w:tcPr>
          <w:p>
            <w:pPr>
              <w:spacing w:after="0"/>
              <w:jc w:val="right"/>
            </w:pPr>
            <w:r>
              <w:rPr>
                <w:b/>
                <w:sz w:val="16"/>
              </w:rPr>
              <w:t>Zone-level damage since plan</w:t>
            </w:r>
          </w:p>
          <w:p>
            <w:pPr>
              <w:spacing w:after="0"/>
              <w:jc w:val="right"/>
            </w:pPr>
            <w:r>
              <w:rPr>
                <w:i/>
                <w:color w:val="555555"/>
                <w:sz w:val="14"/>
              </w:rPr>
              <w:t>property plus crops, reported for the zone</w:t>
            </w:r>
          </w:p>
        </w:tc>
        <w:tc>
          <w:tcPr>
            <w:tcW w:type="dxa" w:w="1278"/>
            <w:shd w:val="clear" w:color="auto" w:fill="E8E8E8"/>
          </w:tcPr>
          <w:p>
            <w:pPr>
              <w:spacing w:after="0"/>
              <w:jc w:val="right"/>
            </w:pPr>
            <w:r>
              <w:rPr>
                <w:b/>
                <w:sz w:val="16"/>
              </w:rPr>
              <w:t>Public Assistance since plan</w:t>
            </w:r>
          </w:p>
          <w:p>
            <w:pPr>
              <w:spacing w:after="0"/>
              <w:jc w:val="right"/>
            </w:pPr>
            <w:r>
              <w:rPr>
                <w:i/>
                <w:color w:val="555555"/>
                <w:sz w:val="14"/>
              </w:rPr>
              <w:t>nominal dollars; see note</w:t>
            </w:r>
          </w:p>
        </w:tc>
        <w:tc>
          <w:tcPr>
            <w:tcW w:type="dxa" w:w="1280"/>
            <w:shd w:val="clear" w:color="auto" w:fill="E8E8E8"/>
          </w:tcPr>
          <w:p>
            <w:pPr>
              <w:spacing w:after="0"/>
              <w:jc w:val="left"/>
            </w:pPr>
            <w:r>
              <w:rPr>
                <w:b/>
                <w:sz w:val="16"/>
              </w:rPr>
              <w:t>Note</w:t>
            </w:r>
          </w:p>
        </w:tc>
      </w:tr>
      <w:tr>
        <w:trPr>
          <w:cantSplit/>
        </w:trPr>
        <w:tc>
          <w:tcPr>
            <w:tcW w:type="dxa" w:w="1037"/>
          </w:tcPr>
          <w:p>
            <w:pPr>
              <w:spacing w:after="0"/>
              <w:jc w:val="left"/>
            </w:pPr>
            <w:r>
              <w:rPr>
                <w:sz w:val="16"/>
              </w:rPr>
              <w:t>Avalanche</w:t>
            </w:r>
          </w:p>
        </w:tc>
        <w:tc>
          <w:tcPr>
            <w:tcW w:type="dxa" w:w="1394"/>
          </w:tcPr>
          <w:p>
            <w:pPr>
              <w:spacing w:after="0"/>
              <w:jc w:val="right"/>
            </w:pPr>
          </w:p>
        </w:tc>
        <w:tc>
          <w:tcPr>
            <w:tcW w:type="dxa" w:w="1139"/>
          </w:tcPr>
          <w:p>
            <w:pPr>
              <w:spacing w:after="0"/>
              <w:jc w:val="right"/>
            </w:pPr>
          </w:p>
        </w:tc>
        <w:tc>
          <w:tcPr>
            <w:tcW w:type="dxa" w:w="1047"/>
          </w:tcPr>
          <w:p>
            <w:pPr>
              <w:spacing w:after="0"/>
              <w:jc w:val="right"/>
            </w:pPr>
          </w:p>
        </w:tc>
        <w:tc>
          <w:tcPr>
            <w:tcW w:type="dxa" w:w="948"/>
          </w:tcPr>
          <w:p>
            <w:pPr>
              <w:spacing w:after="0"/>
              <w:jc w:val="right"/>
            </w:pPr>
          </w:p>
        </w:tc>
        <w:tc>
          <w:tcPr>
            <w:tcW w:type="dxa" w:w="1126"/>
          </w:tcPr>
          <w:p>
            <w:pPr>
              <w:spacing w:after="0"/>
              <w:jc w:val="right"/>
            </w:pPr>
          </w:p>
        </w:tc>
        <w:tc>
          <w:tcPr>
            <w:tcW w:type="dxa" w:w="1186"/>
          </w:tcPr>
          <w:p>
            <w:pPr>
              <w:spacing w:after="0"/>
              <w:jc w:val="right"/>
            </w:pPr>
          </w:p>
        </w:tc>
        <w:tc>
          <w:tcPr>
            <w:tcW w:type="dxa" w:w="1305"/>
          </w:tcPr>
          <w:p>
            <w:pPr>
              <w:spacing w:after="0"/>
              <w:jc w:val="right"/>
            </w:pPr>
          </w:p>
        </w:tc>
        <w:tc>
          <w:tcPr>
            <w:tcW w:type="dxa" w:w="1248"/>
          </w:tcPr>
          <w:p>
            <w:pPr>
              <w:spacing w:after="0"/>
              <w:jc w:val="right"/>
            </w:pPr>
          </w:p>
        </w:tc>
        <w:tc>
          <w:tcPr>
            <w:tcW w:type="dxa" w:w="1125"/>
          </w:tcPr>
          <w:p>
            <w:pPr>
              <w:spacing w:after="0"/>
              <w:jc w:val="right"/>
            </w:pPr>
          </w:p>
        </w:tc>
        <w:tc>
          <w:tcPr>
            <w:tcW w:type="dxa" w:w="1278"/>
          </w:tcPr>
          <w:p>
            <w:pPr>
              <w:spacing w:after="0"/>
              <w:jc w:val="right"/>
            </w:pPr>
          </w:p>
        </w:tc>
        <w:tc>
          <w:tcPr>
            <w:tcW w:type="dxa" w:w="1280"/>
          </w:tcPr>
          <w:p>
            <w:pPr>
              <w:spacing w:after="0"/>
              <w:jc w:val="left"/>
            </w:pPr>
            <w:r>
              <w:rPr>
                <w:sz w:val="16"/>
              </w:rPr>
              <w:t>Not Applicable in NRI for this county</w:t>
            </w:r>
          </w:p>
        </w:tc>
      </w:tr>
      <w:tr>
        <w:trPr>
          <w:cantSplit/>
        </w:trPr>
        <w:tc>
          <w:tcPr>
            <w:tcW w:type="dxa" w:w="1037"/>
          </w:tcPr>
          <w:p>
            <w:pPr>
              <w:spacing w:after="0"/>
              <w:jc w:val="left"/>
            </w:pPr>
            <w:r>
              <w:rPr>
                <w:sz w:val="16"/>
              </w:rPr>
              <w:t>Coastal Flooding</w:t>
            </w:r>
          </w:p>
        </w:tc>
        <w:tc>
          <w:tcPr>
            <w:tcW w:type="dxa" w:w="1394"/>
          </w:tcPr>
          <w:p>
            <w:pPr>
              <w:spacing w:after="0"/>
              <w:jc w:val="right"/>
            </w:pPr>
          </w:p>
        </w:tc>
        <w:tc>
          <w:tcPr>
            <w:tcW w:type="dxa" w:w="1139"/>
          </w:tcPr>
          <w:p>
            <w:pPr>
              <w:spacing w:after="0"/>
              <w:jc w:val="right"/>
            </w:pPr>
          </w:p>
        </w:tc>
        <w:tc>
          <w:tcPr>
            <w:tcW w:type="dxa" w:w="1047"/>
          </w:tcPr>
          <w:p>
            <w:pPr>
              <w:spacing w:after="0"/>
              <w:jc w:val="right"/>
            </w:pPr>
          </w:p>
        </w:tc>
        <w:tc>
          <w:tcPr>
            <w:tcW w:type="dxa" w:w="948"/>
          </w:tcPr>
          <w:p>
            <w:pPr>
              <w:spacing w:after="0"/>
              <w:jc w:val="right"/>
            </w:pPr>
          </w:p>
        </w:tc>
        <w:tc>
          <w:tcPr>
            <w:tcW w:type="dxa" w:w="1126"/>
          </w:tcPr>
          <w:p>
            <w:pPr>
              <w:spacing w:after="0"/>
              <w:jc w:val="right"/>
            </w:pPr>
          </w:p>
        </w:tc>
        <w:tc>
          <w:tcPr>
            <w:tcW w:type="dxa" w:w="1186"/>
          </w:tcPr>
          <w:p>
            <w:pPr>
              <w:spacing w:after="0"/>
              <w:jc w:val="right"/>
            </w:pPr>
          </w:p>
        </w:tc>
        <w:tc>
          <w:tcPr>
            <w:tcW w:type="dxa" w:w="1305"/>
          </w:tcPr>
          <w:p>
            <w:pPr>
              <w:spacing w:after="0"/>
              <w:jc w:val="right"/>
            </w:pPr>
          </w:p>
        </w:tc>
        <w:tc>
          <w:tcPr>
            <w:tcW w:type="dxa" w:w="1248"/>
          </w:tcPr>
          <w:p>
            <w:pPr>
              <w:spacing w:after="0"/>
              <w:jc w:val="right"/>
            </w:pPr>
          </w:p>
        </w:tc>
        <w:tc>
          <w:tcPr>
            <w:tcW w:type="dxa" w:w="1125"/>
          </w:tcPr>
          <w:p>
            <w:pPr>
              <w:spacing w:after="0"/>
              <w:jc w:val="right"/>
            </w:pPr>
          </w:p>
        </w:tc>
        <w:tc>
          <w:tcPr>
            <w:tcW w:type="dxa" w:w="1278"/>
          </w:tcPr>
          <w:p>
            <w:pPr>
              <w:spacing w:after="0"/>
              <w:jc w:val="right"/>
            </w:pPr>
          </w:p>
        </w:tc>
        <w:tc>
          <w:tcPr>
            <w:tcW w:type="dxa" w:w="1280"/>
          </w:tcPr>
          <w:p>
            <w:pPr>
              <w:spacing w:after="0"/>
              <w:jc w:val="left"/>
            </w:pPr>
            <w:r>
              <w:rPr>
                <w:sz w:val="16"/>
              </w:rPr>
              <w:t>Not Applicable in NRI for this county</w:t>
            </w:r>
          </w:p>
        </w:tc>
      </w:tr>
      <w:tr>
        <w:trPr>
          <w:cantSplit/>
        </w:trPr>
        <w:tc>
          <w:tcPr>
            <w:tcW w:type="dxa" w:w="1037"/>
          </w:tcPr>
          <w:p>
            <w:pPr>
              <w:spacing w:after="0"/>
              <w:jc w:val="left"/>
            </w:pPr>
            <w:r>
              <w:rPr>
                <w:sz w:val="16"/>
              </w:rPr>
              <w:t>Cold Wave</w:t>
            </w:r>
          </w:p>
        </w:tc>
        <w:tc>
          <w:tcPr>
            <w:tcW w:type="dxa" w:w="1394"/>
          </w:tcPr>
          <w:p>
            <w:pPr>
              <w:spacing w:after="0"/>
              <w:jc w:val="right"/>
            </w:pPr>
            <w:r>
              <w:rPr>
                <w:sz w:val="16"/>
              </w:rPr>
              <w:t>$977,154,214</w:t>
            </w:r>
          </w:p>
        </w:tc>
        <w:tc>
          <w:tcPr>
            <w:tcW w:type="dxa" w:w="1139"/>
          </w:tcPr>
          <w:p>
            <w:pPr>
              <w:spacing w:after="0"/>
              <w:jc w:val="right"/>
            </w:pPr>
            <w:r>
              <w:rPr>
                <w:sz w:val="16"/>
              </w:rPr>
              <w:t>$19,119,515</w:t>
            </w:r>
          </w:p>
        </w:tc>
        <w:tc>
          <w:tcPr>
            <w:tcW w:type="dxa" w:w="1047"/>
          </w:tcPr>
          <w:p>
            <w:pPr>
              <w:spacing w:after="0"/>
              <w:jc w:val="right"/>
            </w:pPr>
            <w:r>
              <w:rPr>
                <w:sz w:val="16"/>
              </w:rPr>
              <w:t>4,547</w:t>
            </w:r>
          </w:p>
        </w:tc>
        <w:tc>
          <w:tcPr>
            <w:tcW w:type="dxa" w:w="948"/>
          </w:tcPr>
          <w:p>
            <w:pPr>
              <w:spacing w:after="0"/>
              <w:jc w:val="right"/>
            </w:pPr>
            <w:r>
              <w:rPr>
                <w:sz w:val="16"/>
              </w:rPr>
              <w:t>$7</w:t>
            </w:r>
          </w:p>
        </w:tc>
        <w:tc>
          <w:tcPr>
            <w:tcW w:type="dxa" w:w="1126"/>
          </w:tcPr>
          <w:p>
            <w:pPr>
              <w:spacing w:after="0"/>
              <w:jc w:val="right"/>
            </w:pPr>
            <w:r>
              <w:rPr>
                <w:sz w:val="16"/>
              </w:rPr>
              <w:t>$4,235</w:t>
            </w:r>
          </w:p>
        </w:tc>
        <w:tc>
          <w:tcPr>
            <w:tcW w:type="dxa" w:w="1186"/>
          </w:tcPr>
          <w:p>
            <w:pPr>
              <w:spacing w:after="0"/>
              <w:jc w:val="right"/>
            </w:pPr>
            <w:r>
              <w:rPr>
                <w:sz w:val="16"/>
              </w:rPr>
              <w:t>$2,290</w:t>
            </w:r>
          </w:p>
        </w:tc>
        <w:tc>
          <w:tcPr>
            <w:tcW w:type="dxa" w:w="1305"/>
          </w:tcPr>
          <w:p>
            <w:pPr>
              <w:spacing w:after="0"/>
              <w:jc w:val="right"/>
            </w:pPr>
            <w:r>
              <w:rPr>
                <w:sz w:val="16"/>
              </w:rPr>
              <w:t>under 0.0001%</w:t>
            </w:r>
          </w:p>
        </w:tc>
        <w:tc>
          <w:tcPr>
            <w:tcW w:type="dxa" w:w="1248"/>
          </w:tcPr>
          <w:p>
            <w:pPr>
              <w:spacing w:after="0"/>
              <w:jc w:val="right"/>
            </w:pPr>
          </w:p>
        </w:tc>
        <w:tc>
          <w:tcPr>
            <w:tcW w:type="dxa" w:w="1125"/>
          </w:tcPr>
          <w:p>
            <w:pPr>
              <w:spacing w:after="0"/>
              <w:jc w:val="right"/>
            </w:pPr>
          </w:p>
        </w:tc>
        <w:tc>
          <w:tcPr>
            <w:tcW w:type="dxa" w:w="1278"/>
          </w:tcPr>
          <w:p>
            <w:pPr>
              <w:spacing w:after="0"/>
              <w:jc w:val="right"/>
            </w:pPr>
          </w:p>
        </w:tc>
        <w:tc>
          <w:tcPr>
            <w:tcW w:type="dxa" w:w="1280"/>
          </w:tcPr>
          <w:p>
            <w:pPr>
              <w:spacing w:after="0"/>
              <w:jc w:val="left"/>
            </w:pPr>
          </w:p>
        </w:tc>
      </w:tr>
      <w:tr>
        <w:trPr>
          <w:cantSplit/>
        </w:trPr>
        <w:tc>
          <w:tcPr>
            <w:tcW w:type="dxa" w:w="1037"/>
          </w:tcPr>
          <w:p>
            <w:pPr>
              <w:spacing w:after="0"/>
              <w:jc w:val="left"/>
            </w:pPr>
            <w:r>
              <w:rPr>
                <w:sz w:val="16"/>
              </w:rPr>
              <w:t>Drought</w:t>
            </w:r>
          </w:p>
        </w:tc>
        <w:tc>
          <w:tcPr>
            <w:tcW w:type="dxa" w:w="1394"/>
          </w:tcPr>
          <w:p>
            <w:pPr>
              <w:spacing w:after="0"/>
              <w:jc w:val="right"/>
            </w:pPr>
          </w:p>
        </w:tc>
        <w:tc>
          <w:tcPr>
            <w:tcW w:type="dxa" w:w="1139"/>
          </w:tcPr>
          <w:p>
            <w:pPr>
              <w:spacing w:after="0"/>
              <w:jc w:val="right"/>
            </w:pPr>
            <w:r>
              <w:rPr>
                <w:sz w:val="16"/>
              </w:rPr>
              <w:t>$3,045,712</w:t>
            </w:r>
          </w:p>
        </w:tc>
        <w:tc>
          <w:tcPr>
            <w:tcW w:type="dxa" w:w="1047"/>
          </w:tcPr>
          <w:p>
            <w:pPr>
              <w:spacing w:after="0"/>
              <w:jc w:val="right"/>
            </w:pPr>
          </w:p>
        </w:tc>
        <w:tc>
          <w:tcPr>
            <w:tcW w:type="dxa" w:w="948"/>
          </w:tcPr>
          <w:p>
            <w:pPr>
              <w:spacing w:after="0"/>
              <w:jc w:val="right"/>
            </w:pPr>
          </w:p>
        </w:tc>
        <w:tc>
          <w:tcPr>
            <w:tcW w:type="dxa" w:w="1126"/>
          </w:tcPr>
          <w:p>
            <w:pPr>
              <w:spacing w:after="0"/>
              <w:jc w:val="right"/>
            </w:pPr>
            <w:r>
              <w:rPr>
                <w:sz w:val="16"/>
              </w:rPr>
              <w:t>$135,918</w:t>
            </w:r>
          </w:p>
        </w:tc>
        <w:tc>
          <w:tcPr>
            <w:tcW w:type="dxa" w:w="1186"/>
          </w:tcPr>
          <w:p>
            <w:pPr>
              <w:spacing w:after="0"/>
              <w:jc w:val="right"/>
            </w:pPr>
          </w:p>
        </w:tc>
        <w:tc>
          <w:tcPr>
            <w:tcW w:type="dxa" w:w="1305"/>
          </w:tcPr>
          <w:p>
            <w:pPr>
              <w:spacing w:after="0"/>
              <w:jc w:val="right"/>
            </w:pPr>
            <w:r>
              <w:rPr>
                <w:sz w:val="16"/>
              </w:rPr>
              <w:t>4.46% (agriculture)</w:t>
            </w:r>
          </w:p>
        </w:tc>
        <w:tc>
          <w:tcPr>
            <w:tcW w:type="dxa" w:w="1248"/>
          </w:tcPr>
          <w:p>
            <w:pPr>
              <w:spacing w:after="0"/>
              <w:jc w:val="right"/>
            </w:pPr>
          </w:p>
        </w:tc>
        <w:tc>
          <w:tcPr>
            <w:tcW w:type="dxa" w:w="1125"/>
          </w:tcPr>
          <w:p>
            <w:pPr>
              <w:spacing w:after="0"/>
              <w:jc w:val="right"/>
            </w:pPr>
            <w:r>
              <w:rPr>
                <w:sz w:val="16"/>
              </w:rPr>
              <w:t>$0</w:t>
            </w:r>
          </w:p>
        </w:tc>
        <w:tc>
          <w:tcPr>
            <w:tcW w:type="dxa" w:w="1278"/>
          </w:tcPr>
          <w:p>
            <w:pPr>
              <w:spacing w:after="0"/>
              <w:jc w:val="right"/>
            </w:pPr>
          </w:p>
        </w:tc>
        <w:tc>
          <w:tcPr>
            <w:tcW w:type="dxa" w:w="1280"/>
          </w:tcPr>
          <w:p>
            <w:pPr>
              <w:spacing w:after="0"/>
              <w:jc w:val="left"/>
            </w:pPr>
            <w:r>
              <w:rPr>
                <w:sz w:val="16"/>
              </w:rPr>
              <w:t>NRI has no building exposure for this hazard; agriculture shown</w:t>
            </w:r>
          </w:p>
        </w:tc>
      </w:tr>
      <w:tr>
        <w:trPr>
          <w:cantSplit/>
        </w:trPr>
        <w:tc>
          <w:tcPr>
            <w:tcW w:type="dxa" w:w="1037"/>
          </w:tcPr>
          <w:p>
            <w:pPr>
              <w:spacing w:after="0"/>
              <w:jc w:val="left"/>
            </w:pPr>
            <w:r>
              <w:rPr>
                <w:sz w:val="16"/>
              </w:rPr>
              <w:t>Earthquake</w:t>
            </w:r>
          </w:p>
        </w:tc>
        <w:tc>
          <w:tcPr>
            <w:tcW w:type="dxa" w:w="1394"/>
          </w:tcPr>
          <w:p>
            <w:pPr>
              <w:spacing w:after="0"/>
              <w:jc w:val="right"/>
            </w:pPr>
            <w:r>
              <w:rPr>
                <w:sz w:val="16"/>
              </w:rPr>
              <w:t>$1,722,667,750</w:t>
            </w:r>
          </w:p>
        </w:tc>
        <w:tc>
          <w:tcPr>
            <w:tcW w:type="dxa" w:w="1139"/>
          </w:tcPr>
          <w:p>
            <w:pPr>
              <w:spacing w:after="0"/>
              <w:jc w:val="right"/>
            </w:pPr>
          </w:p>
        </w:tc>
        <w:tc>
          <w:tcPr>
            <w:tcW w:type="dxa" w:w="1047"/>
          </w:tcPr>
          <w:p>
            <w:pPr>
              <w:spacing w:after="0"/>
              <w:jc w:val="right"/>
            </w:pPr>
            <w:r>
              <w:rPr>
                <w:sz w:val="16"/>
              </w:rPr>
              <w:t>4,547</w:t>
            </w:r>
          </w:p>
        </w:tc>
        <w:tc>
          <w:tcPr>
            <w:tcW w:type="dxa" w:w="948"/>
          </w:tcPr>
          <w:p>
            <w:pPr>
              <w:spacing w:after="0"/>
              <w:jc w:val="right"/>
            </w:pPr>
            <w:r>
              <w:rPr>
                <w:sz w:val="16"/>
              </w:rPr>
              <w:t>$28,075</w:t>
            </w:r>
          </w:p>
        </w:tc>
        <w:tc>
          <w:tcPr>
            <w:tcW w:type="dxa" w:w="1126"/>
          </w:tcPr>
          <w:p>
            <w:pPr>
              <w:spacing w:after="0"/>
              <w:jc w:val="right"/>
            </w:pPr>
          </w:p>
        </w:tc>
        <w:tc>
          <w:tcPr>
            <w:tcW w:type="dxa" w:w="1186"/>
          </w:tcPr>
          <w:p>
            <w:pPr>
              <w:spacing w:after="0"/>
              <w:jc w:val="right"/>
            </w:pPr>
            <w:r>
              <w:rPr>
                <w:sz w:val="16"/>
              </w:rPr>
              <w:t>$10,846</w:t>
            </w:r>
          </w:p>
        </w:tc>
        <w:tc>
          <w:tcPr>
            <w:tcW w:type="dxa" w:w="1305"/>
          </w:tcPr>
          <w:p>
            <w:pPr>
              <w:spacing w:after="0"/>
              <w:jc w:val="right"/>
            </w:pPr>
            <w:r>
              <w:rPr>
                <w:sz w:val="16"/>
              </w:rPr>
              <w:t>0.00163%</w:t>
            </w:r>
          </w:p>
        </w:tc>
        <w:tc>
          <w:tcPr>
            <w:tcW w:type="dxa" w:w="1248"/>
          </w:tcPr>
          <w:p>
            <w:pPr>
              <w:spacing w:after="0"/>
              <w:jc w:val="right"/>
            </w:pPr>
          </w:p>
        </w:tc>
        <w:tc>
          <w:tcPr>
            <w:tcW w:type="dxa" w:w="1125"/>
          </w:tcPr>
          <w:p>
            <w:pPr>
              <w:spacing w:after="0"/>
              <w:jc w:val="right"/>
            </w:pPr>
          </w:p>
        </w:tc>
        <w:tc>
          <w:tcPr>
            <w:tcW w:type="dxa" w:w="1278"/>
          </w:tcPr>
          <w:p>
            <w:pPr>
              <w:spacing w:after="0"/>
              <w:jc w:val="right"/>
            </w:pPr>
          </w:p>
        </w:tc>
        <w:tc>
          <w:tcPr>
            <w:tcW w:type="dxa" w:w="1280"/>
          </w:tcPr>
          <w:p>
            <w:pPr>
              <w:spacing w:after="0"/>
              <w:jc w:val="left"/>
            </w:pPr>
          </w:p>
        </w:tc>
      </w:tr>
      <w:tr>
        <w:trPr>
          <w:cantSplit/>
        </w:trPr>
        <w:tc>
          <w:tcPr>
            <w:tcW w:type="dxa" w:w="1037"/>
          </w:tcPr>
          <w:p>
            <w:pPr>
              <w:spacing w:after="0"/>
              <w:jc w:val="left"/>
            </w:pPr>
            <w:r>
              <w:rPr>
                <w:sz w:val="16"/>
              </w:rPr>
              <w:t>Hail</w:t>
            </w:r>
          </w:p>
        </w:tc>
        <w:tc>
          <w:tcPr>
            <w:tcW w:type="dxa" w:w="1394"/>
          </w:tcPr>
          <w:p>
            <w:pPr>
              <w:spacing w:after="0"/>
              <w:jc w:val="right"/>
            </w:pPr>
            <w:r>
              <w:rPr>
                <w:sz w:val="16"/>
              </w:rPr>
              <w:t>$977,154,214</w:t>
            </w:r>
          </w:p>
        </w:tc>
        <w:tc>
          <w:tcPr>
            <w:tcW w:type="dxa" w:w="1139"/>
          </w:tcPr>
          <w:p>
            <w:pPr>
              <w:spacing w:after="0"/>
              <w:jc w:val="right"/>
            </w:pPr>
            <w:r>
              <w:rPr>
                <w:sz w:val="16"/>
              </w:rPr>
              <w:t>$19,119,515</w:t>
            </w:r>
          </w:p>
        </w:tc>
        <w:tc>
          <w:tcPr>
            <w:tcW w:type="dxa" w:w="1047"/>
          </w:tcPr>
          <w:p>
            <w:pPr>
              <w:spacing w:after="0"/>
              <w:jc w:val="right"/>
            </w:pPr>
            <w:r>
              <w:rPr>
                <w:sz w:val="16"/>
              </w:rPr>
              <w:t>4,547</w:t>
            </w:r>
          </w:p>
        </w:tc>
        <w:tc>
          <w:tcPr>
            <w:tcW w:type="dxa" w:w="948"/>
          </w:tcPr>
          <w:p>
            <w:pPr>
              <w:spacing w:after="0"/>
              <w:jc w:val="right"/>
            </w:pPr>
            <w:r>
              <w:rPr>
                <w:sz w:val="16"/>
              </w:rPr>
              <w:t>$11,841</w:t>
            </w:r>
          </w:p>
        </w:tc>
        <w:tc>
          <w:tcPr>
            <w:tcW w:type="dxa" w:w="1126"/>
          </w:tcPr>
          <w:p>
            <w:pPr>
              <w:spacing w:after="0"/>
              <w:jc w:val="right"/>
            </w:pPr>
            <w:r>
              <w:rPr>
                <w:sz w:val="16"/>
              </w:rPr>
              <w:t>$17,881</w:t>
            </w:r>
          </w:p>
        </w:tc>
        <w:tc>
          <w:tcPr>
            <w:tcW w:type="dxa" w:w="1186"/>
          </w:tcPr>
          <w:p>
            <w:pPr>
              <w:spacing w:after="0"/>
              <w:jc w:val="right"/>
            </w:pPr>
            <w:r>
              <w:rPr>
                <w:sz w:val="16"/>
              </w:rPr>
              <w:t>$6,850</w:t>
            </w:r>
          </w:p>
        </w:tc>
        <w:tc>
          <w:tcPr>
            <w:tcW w:type="dxa" w:w="1305"/>
          </w:tcPr>
          <w:p>
            <w:pPr>
              <w:spacing w:after="0"/>
              <w:jc w:val="right"/>
            </w:pPr>
            <w:r>
              <w:rPr>
                <w:sz w:val="16"/>
              </w:rPr>
              <w:t>0.00121%</w:t>
            </w:r>
          </w:p>
        </w:tc>
        <w:tc>
          <w:tcPr>
            <w:tcW w:type="dxa" w:w="1248"/>
          </w:tcPr>
          <w:p>
            <w:pPr>
              <w:spacing w:after="0"/>
              <w:jc w:val="right"/>
            </w:pPr>
          </w:p>
        </w:tc>
        <w:tc>
          <w:tcPr>
            <w:tcW w:type="dxa" w:w="1125"/>
          </w:tcPr>
          <w:p>
            <w:pPr>
              <w:spacing w:after="0"/>
              <w:jc w:val="right"/>
            </w:pPr>
          </w:p>
        </w:tc>
        <w:tc>
          <w:tcPr>
            <w:tcW w:type="dxa" w:w="1278"/>
          </w:tcPr>
          <w:p>
            <w:pPr>
              <w:spacing w:after="0"/>
              <w:jc w:val="right"/>
            </w:pPr>
          </w:p>
        </w:tc>
        <w:tc>
          <w:tcPr>
            <w:tcW w:type="dxa" w:w="1280"/>
          </w:tcPr>
          <w:p>
            <w:pPr>
              <w:spacing w:after="0"/>
              <w:jc w:val="left"/>
            </w:pPr>
          </w:p>
        </w:tc>
      </w:tr>
      <w:tr>
        <w:trPr>
          <w:cantSplit/>
        </w:trPr>
        <w:tc>
          <w:tcPr>
            <w:tcW w:type="dxa" w:w="1037"/>
          </w:tcPr>
          <w:p>
            <w:pPr>
              <w:spacing w:after="0"/>
              <w:jc w:val="left"/>
            </w:pPr>
            <w:r>
              <w:rPr>
                <w:sz w:val="16"/>
              </w:rPr>
              <w:t>Heat Wave</w:t>
            </w:r>
          </w:p>
        </w:tc>
        <w:tc>
          <w:tcPr>
            <w:tcW w:type="dxa" w:w="1394"/>
          </w:tcPr>
          <w:p>
            <w:pPr>
              <w:spacing w:after="0"/>
              <w:jc w:val="right"/>
            </w:pPr>
            <w:r>
              <w:rPr>
                <w:sz w:val="16"/>
              </w:rPr>
              <w:t>$977,154,214</w:t>
            </w:r>
          </w:p>
        </w:tc>
        <w:tc>
          <w:tcPr>
            <w:tcW w:type="dxa" w:w="1139"/>
          </w:tcPr>
          <w:p>
            <w:pPr>
              <w:spacing w:after="0"/>
              <w:jc w:val="right"/>
            </w:pPr>
            <w:r>
              <w:rPr>
                <w:sz w:val="16"/>
              </w:rPr>
              <w:t>$19,119,515</w:t>
            </w:r>
          </w:p>
        </w:tc>
        <w:tc>
          <w:tcPr>
            <w:tcW w:type="dxa" w:w="1047"/>
          </w:tcPr>
          <w:p>
            <w:pPr>
              <w:spacing w:after="0"/>
              <w:jc w:val="right"/>
            </w:pPr>
            <w:r>
              <w:rPr>
                <w:sz w:val="16"/>
              </w:rPr>
              <w:t>4,547</w:t>
            </w:r>
          </w:p>
        </w:tc>
        <w:tc>
          <w:tcPr>
            <w:tcW w:type="dxa" w:w="948"/>
          </w:tcPr>
          <w:p>
            <w:pPr>
              <w:spacing w:after="0"/>
              <w:jc w:val="right"/>
            </w:pPr>
            <w:r>
              <w:rPr>
                <w:sz w:val="16"/>
              </w:rPr>
              <w:t>$5</w:t>
            </w:r>
          </w:p>
        </w:tc>
        <w:tc>
          <w:tcPr>
            <w:tcW w:type="dxa" w:w="1126"/>
          </w:tcPr>
          <w:p>
            <w:pPr>
              <w:spacing w:after="0"/>
              <w:jc w:val="right"/>
            </w:pPr>
            <w:r>
              <w:rPr>
                <w:sz w:val="16"/>
              </w:rPr>
              <w:t>$175</w:t>
            </w:r>
          </w:p>
        </w:tc>
        <w:tc>
          <w:tcPr>
            <w:tcW w:type="dxa" w:w="1186"/>
          </w:tcPr>
          <w:p>
            <w:pPr>
              <w:spacing w:after="0"/>
              <w:jc w:val="right"/>
            </w:pPr>
            <w:r>
              <w:rPr>
                <w:sz w:val="16"/>
              </w:rPr>
              <w:t>$78,632</w:t>
            </w:r>
          </w:p>
        </w:tc>
        <w:tc>
          <w:tcPr>
            <w:tcW w:type="dxa" w:w="1305"/>
          </w:tcPr>
          <w:p>
            <w:pPr>
              <w:spacing w:after="0"/>
              <w:jc w:val="right"/>
            </w:pPr>
            <w:r>
              <w:rPr>
                <w:sz w:val="16"/>
              </w:rPr>
              <w:t>under 0.0001%</w:t>
            </w:r>
          </w:p>
        </w:tc>
        <w:tc>
          <w:tcPr>
            <w:tcW w:type="dxa" w:w="1248"/>
          </w:tcPr>
          <w:p>
            <w:pPr>
              <w:spacing w:after="0"/>
              <w:jc w:val="right"/>
            </w:pPr>
          </w:p>
        </w:tc>
        <w:tc>
          <w:tcPr>
            <w:tcW w:type="dxa" w:w="1125"/>
          </w:tcPr>
          <w:p>
            <w:pPr>
              <w:spacing w:after="0"/>
              <w:jc w:val="right"/>
            </w:pPr>
          </w:p>
        </w:tc>
        <w:tc>
          <w:tcPr>
            <w:tcW w:type="dxa" w:w="1278"/>
          </w:tcPr>
          <w:p>
            <w:pPr>
              <w:spacing w:after="0"/>
              <w:jc w:val="right"/>
            </w:pPr>
          </w:p>
        </w:tc>
        <w:tc>
          <w:tcPr>
            <w:tcW w:type="dxa" w:w="1280"/>
          </w:tcPr>
          <w:p>
            <w:pPr>
              <w:spacing w:after="0"/>
              <w:jc w:val="left"/>
            </w:pPr>
          </w:p>
        </w:tc>
      </w:tr>
      <w:tr>
        <w:trPr>
          <w:cantSplit/>
        </w:trPr>
        <w:tc>
          <w:tcPr>
            <w:tcW w:type="dxa" w:w="1037"/>
          </w:tcPr>
          <w:p>
            <w:pPr>
              <w:spacing w:after="0"/>
              <w:jc w:val="left"/>
            </w:pPr>
            <w:r>
              <w:rPr>
                <w:sz w:val="16"/>
              </w:rPr>
              <w:t>Hurricane</w:t>
            </w:r>
          </w:p>
        </w:tc>
        <w:tc>
          <w:tcPr>
            <w:tcW w:type="dxa" w:w="1394"/>
          </w:tcPr>
          <w:p>
            <w:pPr>
              <w:spacing w:after="0"/>
              <w:jc w:val="right"/>
            </w:pPr>
            <w:r>
              <w:rPr>
                <w:sz w:val="16"/>
              </w:rPr>
              <w:t>$977,154,214</w:t>
            </w:r>
          </w:p>
        </w:tc>
        <w:tc>
          <w:tcPr>
            <w:tcW w:type="dxa" w:w="1139"/>
          </w:tcPr>
          <w:p>
            <w:pPr>
              <w:spacing w:after="0"/>
              <w:jc w:val="right"/>
            </w:pPr>
            <w:r>
              <w:rPr>
                <w:sz w:val="16"/>
              </w:rPr>
              <w:t>$19,119,515</w:t>
            </w:r>
          </w:p>
        </w:tc>
        <w:tc>
          <w:tcPr>
            <w:tcW w:type="dxa" w:w="1047"/>
          </w:tcPr>
          <w:p>
            <w:pPr>
              <w:spacing w:after="0"/>
              <w:jc w:val="right"/>
            </w:pPr>
            <w:r>
              <w:rPr>
                <w:sz w:val="16"/>
              </w:rPr>
              <w:t>4,547</w:t>
            </w:r>
          </w:p>
        </w:tc>
        <w:tc>
          <w:tcPr>
            <w:tcW w:type="dxa" w:w="948"/>
          </w:tcPr>
          <w:p>
            <w:pPr>
              <w:spacing w:after="0"/>
              <w:jc w:val="right"/>
            </w:pPr>
            <w:r>
              <w:rPr>
                <w:sz w:val="16"/>
              </w:rPr>
              <w:t>$69,709</w:t>
            </w:r>
          </w:p>
        </w:tc>
        <w:tc>
          <w:tcPr>
            <w:tcW w:type="dxa" w:w="1126"/>
          </w:tcPr>
          <w:p>
            <w:pPr>
              <w:spacing w:after="0"/>
              <w:jc w:val="right"/>
            </w:pPr>
            <w:r>
              <w:rPr>
                <w:sz w:val="16"/>
              </w:rPr>
              <w:t>$40,446</w:t>
            </w:r>
          </w:p>
        </w:tc>
        <w:tc>
          <w:tcPr>
            <w:tcW w:type="dxa" w:w="1186"/>
          </w:tcPr>
          <w:p>
            <w:pPr>
              <w:spacing w:after="0"/>
              <w:jc w:val="right"/>
            </w:pPr>
            <w:r>
              <w:rPr>
                <w:sz w:val="16"/>
              </w:rPr>
              <w:t>$3,588</w:t>
            </w:r>
          </w:p>
        </w:tc>
        <w:tc>
          <w:tcPr>
            <w:tcW w:type="dxa" w:w="1305"/>
          </w:tcPr>
          <w:p>
            <w:pPr>
              <w:spacing w:after="0"/>
              <w:jc w:val="right"/>
            </w:pPr>
            <w:r>
              <w:rPr>
                <w:sz w:val="16"/>
              </w:rPr>
              <w:t>0.00713%</w:t>
            </w:r>
          </w:p>
        </w:tc>
        <w:tc>
          <w:tcPr>
            <w:tcW w:type="dxa" w:w="1248"/>
          </w:tcPr>
          <w:p>
            <w:pPr>
              <w:spacing w:after="0"/>
              <w:jc w:val="right"/>
            </w:pPr>
          </w:p>
        </w:tc>
        <w:tc>
          <w:tcPr>
            <w:tcW w:type="dxa" w:w="1125"/>
          </w:tcPr>
          <w:p>
            <w:pPr>
              <w:spacing w:after="0"/>
              <w:jc w:val="right"/>
            </w:pPr>
          </w:p>
        </w:tc>
        <w:tc>
          <w:tcPr>
            <w:tcW w:type="dxa" w:w="1278"/>
          </w:tcPr>
          <w:p>
            <w:pPr>
              <w:spacing w:after="0"/>
              <w:jc w:val="right"/>
            </w:pPr>
            <w:r>
              <w:rPr>
                <w:sz w:val="16"/>
              </w:rPr>
              <w:t>none found (1 declaration)</w:t>
            </w:r>
          </w:p>
        </w:tc>
        <w:tc>
          <w:tcPr>
            <w:tcW w:type="dxa" w:w="1280"/>
          </w:tcPr>
          <w:p>
            <w:pPr>
              <w:spacing w:after="0"/>
              <w:jc w:val="left"/>
            </w:pPr>
          </w:p>
        </w:tc>
      </w:tr>
      <w:tr>
        <w:trPr>
          <w:cantSplit/>
        </w:trPr>
        <w:tc>
          <w:tcPr>
            <w:tcW w:type="dxa" w:w="1037"/>
          </w:tcPr>
          <w:p>
            <w:pPr>
              <w:spacing w:after="0"/>
              <w:jc w:val="left"/>
            </w:pPr>
            <w:r>
              <w:rPr>
                <w:sz w:val="16"/>
              </w:rPr>
              <w:t>Ice Storm</w:t>
            </w:r>
          </w:p>
        </w:tc>
        <w:tc>
          <w:tcPr>
            <w:tcW w:type="dxa" w:w="1394"/>
          </w:tcPr>
          <w:p>
            <w:pPr>
              <w:spacing w:after="0"/>
              <w:jc w:val="right"/>
            </w:pPr>
            <w:r>
              <w:rPr>
                <w:sz w:val="16"/>
              </w:rPr>
              <w:t>$977,154,214</w:t>
            </w:r>
          </w:p>
        </w:tc>
        <w:tc>
          <w:tcPr>
            <w:tcW w:type="dxa" w:w="1139"/>
          </w:tcPr>
          <w:p>
            <w:pPr>
              <w:spacing w:after="0"/>
              <w:jc w:val="right"/>
            </w:pPr>
          </w:p>
        </w:tc>
        <w:tc>
          <w:tcPr>
            <w:tcW w:type="dxa" w:w="1047"/>
          </w:tcPr>
          <w:p>
            <w:pPr>
              <w:spacing w:after="0"/>
              <w:jc w:val="right"/>
            </w:pPr>
            <w:r>
              <w:rPr>
                <w:sz w:val="16"/>
              </w:rPr>
              <w:t>4,547</w:t>
            </w:r>
          </w:p>
        </w:tc>
        <w:tc>
          <w:tcPr>
            <w:tcW w:type="dxa" w:w="948"/>
          </w:tcPr>
          <w:p>
            <w:pPr>
              <w:spacing w:after="0"/>
              <w:jc w:val="right"/>
            </w:pPr>
            <w:r>
              <w:rPr>
                <w:sz w:val="16"/>
              </w:rPr>
              <w:t>$937</w:t>
            </w:r>
          </w:p>
        </w:tc>
        <w:tc>
          <w:tcPr>
            <w:tcW w:type="dxa" w:w="1126"/>
          </w:tcPr>
          <w:p>
            <w:pPr>
              <w:spacing w:after="0"/>
              <w:jc w:val="right"/>
            </w:pPr>
          </w:p>
        </w:tc>
        <w:tc>
          <w:tcPr>
            <w:tcW w:type="dxa" w:w="1186"/>
          </w:tcPr>
          <w:p>
            <w:pPr>
              <w:spacing w:after="0"/>
              <w:jc w:val="right"/>
            </w:pPr>
            <w:r>
              <w:rPr>
                <w:sz w:val="16"/>
              </w:rPr>
              <w:t>$159</w:t>
            </w:r>
          </w:p>
        </w:tc>
        <w:tc>
          <w:tcPr>
            <w:tcW w:type="dxa" w:w="1305"/>
          </w:tcPr>
          <w:p>
            <w:pPr>
              <w:spacing w:after="0"/>
              <w:jc w:val="right"/>
            </w:pPr>
            <w:r>
              <w:rPr>
                <w:sz w:val="16"/>
              </w:rPr>
              <w:t>under 0.0001%</w:t>
            </w:r>
          </w:p>
        </w:tc>
        <w:tc>
          <w:tcPr>
            <w:tcW w:type="dxa" w:w="1248"/>
          </w:tcPr>
          <w:p>
            <w:pPr>
              <w:spacing w:after="0"/>
              <w:jc w:val="right"/>
            </w:pPr>
          </w:p>
        </w:tc>
        <w:tc>
          <w:tcPr>
            <w:tcW w:type="dxa" w:w="1125"/>
          </w:tcPr>
          <w:p>
            <w:pPr>
              <w:spacing w:after="0"/>
              <w:jc w:val="right"/>
            </w:pPr>
          </w:p>
        </w:tc>
        <w:tc>
          <w:tcPr>
            <w:tcW w:type="dxa" w:w="1278"/>
          </w:tcPr>
          <w:p>
            <w:pPr>
              <w:spacing w:after="0"/>
              <w:jc w:val="right"/>
            </w:pPr>
          </w:p>
        </w:tc>
        <w:tc>
          <w:tcPr>
            <w:tcW w:type="dxa" w:w="1280"/>
          </w:tcPr>
          <w:p>
            <w:pPr>
              <w:spacing w:after="0"/>
              <w:jc w:val="left"/>
            </w:pPr>
          </w:p>
        </w:tc>
      </w:tr>
      <w:tr>
        <w:trPr>
          <w:cantSplit/>
        </w:trPr>
        <w:tc>
          <w:tcPr>
            <w:tcW w:type="dxa" w:w="1037"/>
          </w:tcPr>
          <w:p>
            <w:pPr>
              <w:spacing w:after="0"/>
              <w:jc w:val="left"/>
            </w:pPr>
            <w:r>
              <w:rPr>
                <w:sz w:val="16"/>
              </w:rPr>
              <w:t>Inland Flooding</w:t>
            </w:r>
          </w:p>
        </w:tc>
        <w:tc>
          <w:tcPr>
            <w:tcW w:type="dxa" w:w="1394"/>
          </w:tcPr>
          <w:p>
            <w:pPr>
              <w:spacing w:after="0"/>
              <w:jc w:val="right"/>
            </w:pPr>
            <w:r>
              <w:rPr>
                <w:sz w:val="16"/>
              </w:rPr>
              <w:t>$975,738,140</w:t>
            </w:r>
          </w:p>
        </w:tc>
        <w:tc>
          <w:tcPr>
            <w:tcW w:type="dxa" w:w="1139"/>
          </w:tcPr>
          <w:p>
            <w:pPr>
              <w:spacing w:after="0"/>
              <w:jc w:val="right"/>
            </w:pPr>
            <w:r>
              <w:rPr>
                <w:sz w:val="16"/>
              </w:rPr>
              <w:t>$25,044</w:t>
            </w:r>
          </w:p>
        </w:tc>
        <w:tc>
          <w:tcPr>
            <w:tcW w:type="dxa" w:w="1047"/>
          </w:tcPr>
          <w:p>
            <w:pPr>
              <w:spacing w:after="0"/>
              <w:jc w:val="right"/>
            </w:pPr>
            <w:r>
              <w:rPr>
                <w:sz w:val="16"/>
              </w:rPr>
              <w:t>2</w:t>
            </w:r>
          </w:p>
        </w:tc>
        <w:tc>
          <w:tcPr>
            <w:tcW w:type="dxa" w:w="948"/>
          </w:tcPr>
          <w:p>
            <w:pPr>
              <w:spacing w:after="0"/>
              <w:jc w:val="right"/>
            </w:pPr>
            <w:r>
              <w:rPr>
                <w:sz w:val="16"/>
              </w:rPr>
              <w:t>$489,983</w:t>
            </w:r>
          </w:p>
        </w:tc>
        <w:tc>
          <w:tcPr>
            <w:tcW w:type="dxa" w:w="1126"/>
          </w:tcPr>
          <w:p>
            <w:pPr>
              <w:spacing w:after="0"/>
              <w:jc w:val="right"/>
            </w:pPr>
            <w:r>
              <w:rPr>
                <w:sz w:val="16"/>
              </w:rPr>
              <w:t>$25</w:t>
            </w:r>
          </w:p>
        </w:tc>
        <w:tc>
          <w:tcPr>
            <w:tcW w:type="dxa" w:w="1186"/>
          </w:tcPr>
          <w:p>
            <w:pPr>
              <w:spacing w:after="0"/>
              <w:jc w:val="right"/>
            </w:pPr>
            <w:r>
              <w:rPr>
                <w:sz w:val="16"/>
              </w:rPr>
              <w:t>$10</w:t>
            </w:r>
          </w:p>
        </w:tc>
        <w:tc>
          <w:tcPr>
            <w:tcW w:type="dxa" w:w="1305"/>
          </w:tcPr>
          <w:p>
            <w:pPr>
              <w:spacing w:after="0"/>
              <w:jc w:val="right"/>
            </w:pPr>
            <w:r>
              <w:rPr>
                <w:sz w:val="16"/>
              </w:rPr>
              <w:t>n/a (see note)</w:t>
            </w:r>
          </w:p>
        </w:tc>
        <w:tc>
          <w:tcPr>
            <w:tcW w:type="dxa" w:w="1248"/>
          </w:tcPr>
          <w:p>
            <w:pPr>
              <w:spacing w:after="0"/>
              <w:jc w:val="right"/>
            </w:pPr>
          </w:p>
        </w:tc>
        <w:tc>
          <w:tcPr>
            <w:tcW w:type="dxa" w:w="1125"/>
          </w:tcPr>
          <w:p>
            <w:pPr>
              <w:spacing w:after="0"/>
              <w:jc w:val="right"/>
            </w:pPr>
          </w:p>
        </w:tc>
        <w:tc>
          <w:tcPr>
            <w:tcW w:type="dxa" w:w="1278"/>
          </w:tcPr>
          <w:p>
            <w:pPr>
              <w:spacing w:after="0"/>
              <w:jc w:val="right"/>
            </w:pPr>
          </w:p>
        </w:tc>
        <w:tc>
          <w:tcPr>
            <w:tcW w:type="dxa" w:w="1280"/>
          </w:tcPr>
          <w:p>
            <w:pPr>
              <w:spacing w:after="0"/>
              <w:jc w:val="left"/>
            </w:pPr>
            <w:r>
              <w:rPr>
                <w:sz w:val="16"/>
              </w:rPr>
              <w:t>NRI counts the full building value of any census block with some flood loss; this is not the value of buildings in the floodplain. Use local FIRM overlays for B2-a/B2-b. EAL as % of exposure: n/a.</w:t>
            </w:r>
          </w:p>
        </w:tc>
      </w:tr>
      <w:tr>
        <w:trPr>
          <w:cantSplit/>
        </w:trPr>
        <w:tc>
          <w:tcPr>
            <w:tcW w:type="dxa" w:w="1037"/>
          </w:tcPr>
          <w:p>
            <w:pPr>
              <w:spacing w:after="0"/>
              <w:jc w:val="left"/>
            </w:pPr>
            <w:r>
              <w:rPr>
                <w:sz w:val="16"/>
              </w:rPr>
              <w:t>Landslide</w:t>
            </w:r>
          </w:p>
        </w:tc>
        <w:tc>
          <w:tcPr>
            <w:tcW w:type="dxa" w:w="1394"/>
          </w:tcPr>
          <w:p>
            <w:pPr>
              <w:spacing w:after="0"/>
              <w:jc w:val="right"/>
            </w:pPr>
            <w:r>
              <w:rPr>
                <w:sz w:val="16"/>
              </w:rPr>
              <w:t>$4,941,422</w:t>
            </w:r>
          </w:p>
        </w:tc>
        <w:tc>
          <w:tcPr>
            <w:tcW w:type="dxa" w:w="1139"/>
          </w:tcPr>
          <w:p>
            <w:pPr>
              <w:spacing w:after="0"/>
              <w:jc w:val="right"/>
            </w:pPr>
          </w:p>
        </w:tc>
        <w:tc>
          <w:tcPr>
            <w:tcW w:type="dxa" w:w="1047"/>
          </w:tcPr>
          <w:p>
            <w:pPr>
              <w:spacing w:after="0"/>
              <w:jc w:val="right"/>
            </w:pPr>
            <w:r>
              <w:rPr>
                <w:sz w:val="16"/>
              </w:rPr>
              <w:t>29</w:t>
            </w:r>
          </w:p>
        </w:tc>
        <w:tc>
          <w:tcPr>
            <w:tcW w:type="dxa" w:w="948"/>
          </w:tcPr>
          <w:p>
            <w:pPr>
              <w:spacing w:after="0"/>
              <w:jc w:val="right"/>
            </w:pPr>
            <w:r>
              <w:rPr>
                <w:sz w:val="16"/>
              </w:rPr>
              <w:t>$22</w:t>
            </w:r>
          </w:p>
        </w:tc>
        <w:tc>
          <w:tcPr>
            <w:tcW w:type="dxa" w:w="1126"/>
          </w:tcPr>
          <w:p>
            <w:pPr>
              <w:spacing w:after="0"/>
              <w:jc w:val="right"/>
            </w:pPr>
          </w:p>
        </w:tc>
        <w:tc>
          <w:tcPr>
            <w:tcW w:type="dxa" w:w="1186"/>
          </w:tcPr>
          <w:p>
            <w:pPr>
              <w:spacing w:after="0"/>
              <w:jc w:val="right"/>
            </w:pPr>
            <w:r>
              <w:rPr>
                <w:sz w:val="16"/>
              </w:rPr>
              <w:t>$5</w:t>
            </w:r>
          </w:p>
        </w:tc>
        <w:tc>
          <w:tcPr>
            <w:tcW w:type="dxa" w:w="1305"/>
          </w:tcPr>
          <w:p>
            <w:pPr>
              <w:spacing w:after="0"/>
              <w:jc w:val="right"/>
            </w:pPr>
            <w:r>
              <w:rPr>
                <w:sz w:val="16"/>
              </w:rPr>
              <w:t>0.000447%</w:t>
            </w:r>
          </w:p>
        </w:tc>
        <w:tc>
          <w:tcPr>
            <w:tcW w:type="dxa" w:w="1248"/>
          </w:tcPr>
          <w:p>
            <w:pPr>
              <w:spacing w:after="0"/>
              <w:jc w:val="right"/>
            </w:pPr>
          </w:p>
        </w:tc>
        <w:tc>
          <w:tcPr>
            <w:tcW w:type="dxa" w:w="1125"/>
          </w:tcPr>
          <w:p>
            <w:pPr>
              <w:spacing w:after="0"/>
              <w:jc w:val="right"/>
            </w:pPr>
          </w:p>
        </w:tc>
        <w:tc>
          <w:tcPr>
            <w:tcW w:type="dxa" w:w="1278"/>
          </w:tcPr>
          <w:p>
            <w:pPr>
              <w:spacing w:after="0"/>
              <w:jc w:val="right"/>
            </w:pPr>
          </w:p>
        </w:tc>
        <w:tc>
          <w:tcPr>
            <w:tcW w:type="dxa" w:w="1280"/>
          </w:tcPr>
          <w:p>
            <w:pPr>
              <w:spacing w:after="0"/>
              <w:jc w:val="left"/>
            </w:pPr>
          </w:p>
        </w:tc>
      </w:tr>
      <w:tr>
        <w:trPr>
          <w:cantSplit/>
        </w:trPr>
        <w:tc>
          <w:tcPr>
            <w:tcW w:type="dxa" w:w="1037"/>
          </w:tcPr>
          <w:p>
            <w:pPr>
              <w:spacing w:after="0"/>
              <w:jc w:val="left"/>
            </w:pPr>
            <w:r>
              <w:rPr>
                <w:sz w:val="16"/>
              </w:rPr>
              <w:t>Lightning</w:t>
            </w:r>
          </w:p>
        </w:tc>
        <w:tc>
          <w:tcPr>
            <w:tcW w:type="dxa" w:w="1394"/>
          </w:tcPr>
          <w:p>
            <w:pPr>
              <w:spacing w:after="0"/>
              <w:jc w:val="right"/>
            </w:pPr>
            <w:r>
              <w:rPr>
                <w:sz w:val="16"/>
              </w:rPr>
              <w:t>$977,154,214</w:t>
            </w:r>
          </w:p>
        </w:tc>
        <w:tc>
          <w:tcPr>
            <w:tcW w:type="dxa" w:w="1139"/>
          </w:tcPr>
          <w:p>
            <w:pPr>
              <w:spacing w:after="0"/>
              <w:jc w:val="right"/>
            </w:pPr>
          </w:p>
        </w:tc>
        <w:tc>
          <w:tcPr>
            <w:tcW w:type="dxa" w:w="1047"/>
          </w:tcPr>
          <w:p>
            <w:pPr>
              <w:spacing w:after="0"/>
              <w:jc w:val="right"/>
            </w:pPr>
            <w:r>
              <w:rPr>
                <w:sz w:val="16"/>
              </w:rPr>
              <w:t>4,547</w:t>
            </w:r>
          </w:p>
        </w:tc>
        <w:tc>
          <w:tcPr>
            <w:tcW w:type="dxa" w:w="948"/>
          </w:tcPr>
          <w:p>
            <w:pPr>
              <w:spacing w:after="0"/>
              <w:jc w:val="right"/>
            </w:pPr>
            <w:r>
              <w:rPr>
                <w:sz w:val="16"/>
              </w:rPr>
              <w:t>$3,405</w:t>
            </w:r>
          </w:p>
        </w:tc>
        <w:tc>
          <w:tcPr>
            <w:tcW w:type="dxa" w:w="1126"/>
          </w:tcPr>
          <w:p>
            <w:pPr>
              <w:spacing w:after="0"/>
              <w:jc w:val="right"/>
            </w:pPr>
          </w:p>
        </w:tc>
        <w:tc>
          <w:tcPr>
            <w:tcW w:type="dxa" w:w="1186"/>
          </w:tcPr>
          <w:p>
            <w:pPr>
              <w:spacing w:after="0"/>
              <w:jc w:val="right"/>
            </w:pPr>
            <w:r>
              <w:rPr>
                <w:sz w:val="16"/>
              </w:rPr>
              <w:t>$46,813</w:t>
            </w:r>
          </w:p>
        </w:tc>
        <w:tc>
          <w:tcPr>
            <w:tcW w:type="dxa" w:w="1305"/>
          </w:tcPr>
          <w:p>
            <w:pPr>
              <w:spacing w:after="0"/>
              <w:jc w:val="right"/>
            </w:pPr>
            <w:r>
              <w:rPr>
                <w:sz w:val="16"/>
              </w:rPr>
              <w:t>0.000348%</w:t>
            </w:r>
          </w:p>
        </w:tc>
        <w:tc>
          <w:tcPr>
            <w:tcW w:type="dxa" w:w="1248"/>
          </w:tcPr>
          <w:p>
            <w:pPr>
              <w:spacing w:after="0"/>
              <w:jc w:val="right"/>
            </w:pPr>
          </w:p>
        </w:tc>
        <w:tc>
          <w:tcPr>
            <w:tcW w:type="dxa" w:w="1125"/>
          </w:tcPr>
          <w:p>
            <w:pPr>
              <w:spacing w:after="0"/>
              <w:jc w:val="right"/>
            </w:pPr>
          </w:p>
        </w:tc>
        <w:tc>
          <w:tcPr>
            <w:tcW w:type="dxa" w:w="1278"/>
          </w:tcPr>
          <w:p>
            <w:pPr>
              <w:spacing w:after="0"/>
              <w:jc w:val="right"/>
            </w:pPr>
          </w:p>
        </w:tc>
        <w:tc>
          <w:tcPr>
            <w:tcW w:type="dxa" w:w="1280"/>
          </w:tcPr>
          <w:p>
            <w:pPr>
              <w:spacing w:after="0"/>
              <w:jc w:val="left"/>
            </w:pPr>
          </w:p>
        </w:tc>
      </w:tr>
      <w:tr>
        <w:trPr>
          <w:cantSplit/>
        </w:trPr>
        <w:tc>
          <w:tcPr>
            <w:tcW w:type="dxa" w:w="1037"/>
          </w:tcPr>
          <w:p>
            <w:pPr>
              <w:spacing w:after="0"/>
              <w:jc w:val="left"/>
            </w:pPr>
            <w:r>
              <w:rPr>
                <w:sz w:val="16"/>
              </w:rPr>
              <w:t>Strong Wind</w:t>
            </w:r>
          </w:p>
        </w:tc>
        <w:tc>
          <w:tcPr>
            <w:tcW w:type="dxa" w:w="1394"/>
          </w:tcPr>
          <w:p>
            <w:pPr>
              <w:spacing w:after="0"/>
              <w:jc w:val="right"/>
            </w:pPr>
            <w:r>
              <w:rPr>
                <w:sz w:val="16"/>
              </w:rPr>
              <w:t>$977,154,214</w:t>
            </w:r>
          </w:p>
        </w:tc>
        <w:tc>
          <w:tcPr>
            <w:tcW w:type="dxa" w:w="1139"/>
          </w:tcPr>
          <w:p>
            <w:pPr>
              <w:spacing w:after="0"/>
              <w:jc w:val="right"/>
            </w:pPr>
            <w:r>
              <w:rPr>
                <w:sz w:val="16"/>
              </w:rPr>
              <w:t>$19,119,515</w:t>
            </w:r>
          </w:p>
        </w:tc>
        <w:tc>
          <w:tcPr>
            <w:tcW w:type="dxa" w:w="1047"/>
          </w:tcPr>
          <w:p>
            <w:pPr>
              <w:spacing w:after="0"/>
              <w:jc w:val="right"/>
            </w:pPr>
            <w:r>
              <w:rPr>
                <w:sz w:val="16"/>
              </w:rPr>
              <w:t>4,547</w:t>
            </w:r>
          </w:p>
        </w:tc>
        <w:tc>
          <w:tcPr>
            <w:tcW w:type="dxa" w:w="948"/>
          </w:tcPr>
          <w:p>
            <w:pPr>
              <w:spacing w:after="0"/>
              <w:jc w:val="right"/>
            </w:pPr>
            <w:r>
              <w:rPr>
                <w:sz w:val="16"/>
              </w:rPr>
              <w:t>$16,911</w:t>
            </w:r>
          </w:p>
        </w:tc>
        <w:tc>
          <w:tcPr>
            <w:tcW w:type="dxa" w:w="1126"/>
          </w:tcPr>
          <w:p>
            <w:pPr>
              <w:spacing w:after="0"/>
              <w:jc w:val="right"/>
            </w:pPr>
            <w:r>
              <w:rPr>
                <w:sz w:val="16"/>
              </w:rPr>
              <w:t>$17,067</w:t>
            </w:r>
          </w:p>
        </w:tc>
        <w:tc>
          <w:tcPr>
            <w:tcW w:type="dxa" w:w="1186"/>
          </w:tcPr>
          <w:p>
            <w:pPr>
              <w:spacing w:after="0"/>
              <w:jc w:val="right"/>
            </w:pPr>
            <w:r>
              <w:rPr>
                <w:sz w:val="16"/>
              </w:rPr>
              <w:t>$24,802</w:t>
            </w:r>
          </w:p>
        </w:tc>
        <w:tc>
          <w:tcPr>
            <w:tcW w:type="dxa" w:w="1305"/>
          </w:tcPr>
          <w:p>
            <w:pPr>
              <w:spacing w:after="0"/>
              <w:jc w:val="right"/>
            </w:pPr>
            <w:r>
              <w:rPr>
                <w:sz w:val="16"/>
              </w:rPr>
              <w:t>0.00173%</w:t>
            </w:r>
          </w:p>
        </w:tc>
        <w:tc>
          <w:tcPr>
            <w:tcW w:type="dxa" w:w="1248"/>
          </w:tcPr>
          <w:p>
            <w:pPr>
              <w:spacing w:after="0"/>
              <w:jc w:val="right"/>
            </w:pPr>
            <w:r>
              <w:rPr>
                <w:sz w:val="16"/>
              </w:rPr>
              <w:t>$16,000</w:t>
            </w:r>
          </w:p>
        </w:tc>
        <w:tc>
          <w:tcPr>
            <w:tcW w:type="dxa" w:w="1125"/>
          </w:tcPr>
          <w:p>
            <w:pPr>
              <w:spacing w:after="0"/>
              <w:jc w:val="right"/>
            </w:pPr>
          </w:p>
        </w:tc>
        <w:tc>
          <w:tcPr>
            <w:tcW w:type="dxa" w:w="1278"/>
          </w:tcPr>
          <w:p>
            <w:pPr>
              <w:spacing w:after="0"/>
              <w:jc w:val="right"/>
            </w:pPr>
          </w:p>
        </w:tc>
        <w:tc>
          <w:tcPr>
            <w:tcW w:type="dxa" w:w="1280"/>
          </w:tcPr>
          <w:p>
            <w:pPr>
              <w:spacing w:after="0"/>
              <w:jc w:val="left"/>
            </w:pPr>
          </w:p>
        </w:tc>
      </w:tr>
      <w:tr>
        <w:trPr>
          <w:cantSplit/>
        </w:trPr>
        <w:tc>
          <w:tcPr>
            <w:tcW w:type="dxa" w:w="1037"/>
          </w:tcPr>
          <w:p>
            <w:pPr>
              <w:spacing w:after="0"/>
              <w:jc w:val="left"/>
            </w:pPr>
            <w:r>
              <w:rPr>
                <w:sz w:val="16"/>
              </w:rPr>
              <w:t>Tornado</w:t>
            </w:r>
          </w:p>
        </w:tc>
        <w:tc>
          <w:tcPr>
            <w:tcW w:type="dxa" w:w="1394"/>
          </w:tcPr>
          <w:p>
            <w:pPr>
              <w:spacing w:after="0"/>
              <w:jc w:val="right"/>
            </w:pPr>
            <w:r>
              <w:rPr>
                <w:sz w:val="16"/>
              </w:rPr>
              <w:t>$977,154,214</w:t>
            </w:r>
          </w:p>
        </w:tc>
        <w:tc>
          <w:tcPr>
            <w:tcW w:type="dxa" w:w="1139"/>
          </w:tcPr>
          <w:p>
            <w:pPr>
              <w:spacing w:after="0"/>
              <w:jc w:val="right"/>
            </w:pPr>
            <w:r>
              <w:rPr>
                <w:sz w:val="16"/>
              </w:rPr>
              <w:t>$19,119,515</w:t>
            </w:r>
          </w:p>
        </w:tc>
        <w:tc>
          <w:tcPr>
            <w:tcW w:type="dxa" w:w="1047"/>
          </w:tcPr>
          <w:p>
            <w:pPr>
              <w:spacing w:after="0"/>
              <w:jc w:val="right"/>
            </w:pPr>
            <w:r>
              <w:rPr>
                <w:sz w:val="16"/>
              </w:rPr>
              <w:t>4,547</w:t>
            </w:r>
          </w:p>
        </w:tc>
        <w:tc>
          <w:tcPr>
            <w:tcW w:type="dxa" w:w="948"/>
          </w:tcPr>
          <w:p>
            <w:pPr>
              <w:spacing w:after="0"/>
              <w:jc w:val="right"/>
            </w:pPr>
            <w:r>
              <w:rPr>
                <w:sz w:val="16"/>
              </w:rPr>
              <w:t>$95,169</w:t>
            </w:r>
          </w:p>
        </w:tc>
        <w:tc>
          <w:tcPr>
            <w:tcW w:type="dxa" w:w="1126"/>
          </w:tcPr>
          <w:p>
            <w:pPr>
              <w:spacing w:after="0"/>
              <w:jc w:val="right"/>
            </w:pPr>
            <w:r>
              <w:rPr>
                <w:sz w:val="16"/>
              </w:rPr>
              <w:t>$726</w:t>
            </w:r>
          </w:p>
        </w:tc>
        <w:tc>
          <w:tcPr>
            <w:tcW w:type="dxa" w:w="1186"/>
          </w:tcPr>
          <w:p>
            <w:pPr>
              <w:spacing w:after="0"/>
              <w:jc w:val="right"/>
            </w:pPr>
            <w:r>
              <w:rPr>
                <w:sz w:val="16"/>
              </w:rPr>
              <w:t>$69,097</w:t>
            </w:r>
          </w:p>
        </w:tc>
        <w:tc>
          <w:tcPr>
            <w:tcW w:type="dxa" w:w="1305"/>
          </w:tcPr>
          <w:p>
            <w:pPr>
              <w:spacing w:after="0"/>
              <w:jc w:val="right"/>
            </w:pPr>
            <w:r>
              <w:rPr>
                <w:sz w:val="16"/>
              </w:rPr>
              <w:t>0.00974%</w:t>
            </w:r>
          </w:p>
        </w:tc>
        <w:tc>
          <w:tcPr>
            <w:tcW w:type="dxa" w:w="1248"/>
          </w:tcPr>
          <w:p>
            <w:pPr>
              <w:spacing w:after="0"/>
              <w:jc w:val="right"/>
            </w:pPr>
          </w:p>
        </w:tc>
        <w:tc>
          <w:tcPr>
            <w:tcW w:type="dxa" w:w="1125"/>
          </w:tcPr>
          <w:p>
            <w:pPr>
              <w:spacing w:after="0"/>
              <w:jc w:val="right"/>
            </w:pPr>
          </w:p>
        </w:tc>
        <w:tc>
          <w:tcPr>
            <w:tcW w:type="dxa" w:w="1278"/>
          </w:tcPr>
          <w:p>
            <w:pPr>
              <w:spacing w:after="0"/>
              <w:jc w:val="right"/>
            </w:pPr>
          </w:p>
        </w:tc>
        <w:tc>
          <w:tcPr>
            <w:tcW w:type="dxa" w:w="1280"/>
          </w:tcPr>
          <w:p>
            <w:pPr>
              <w:spacing w:after="0"/>
              <w:jc w:val="left"/>
            </w:pPr>
          </w:p>
        </w:tc>
      </w:tr>
      <w:tr>
        <w:trPr>
          <w:cantSplit/>
        </w:trPr>
        <w:tc>
          <w:tcPr>
            <w:tcW w:type="dxa" w:w="1037"/>
          </w:tcPr>
          <w:p>
            <w:pPr>
              <w:spacing w:after="0"/>
              <w:jc w:val="left"/>
            </w:pPr>
            <w:r>
              <w:rPr>
                <w:sz w:val="16"/>
              </w:rPr>
              <w:t>Tsunami</w:t>
            </w:r>
          </w:p>
        </w:tc>
        <w:tc>
          <w:tcPr>
            <w:tcW w:type="dxa" w:w="1394"/>
          </w:tcPr>
          <w:p>
            <w:pPr>
              <w:spacing w:after="0"/>
              <w:jc w:val="right"/>
            </w:pPr>
          </w:p>
        </w:tc>
        <w:tc>
          <w:tcPr>
            <w:tcW w:type="dxa" w:w="1139"/>
          </w:tcPr>
          <w:p>
            <w:pPr>
              <w:spacing w:after="0"/>
              <w:jc w:val="right"/>
            </w:pPr>
          </w:p>
        </w:tc>
        <w:tc>
          <w:tcPr>
            <w:tcW w:type="dxa" w:w="1047"/>
          </w:tcPr>
          <w:p>
            <w:pPr>
              <w:spacing w:after="0"/>
              <w:jc w:val="right"/>
            </w:pPr>
          </w:p>
        </w:tc>
        <w:tc>
          <w:tcPr>
            <w:tcW w:type="dxa" w:w="948"/>
          </w:tcPr>
          <w:p>
            <w:pPr>
              <w:spacing w:after="0"/>
              <w:jc w:val="right"/>
            </w:pPr>
          </w:p>
        </w:tc>
        <w:tc>
          <w:tcPr>
            <w:tcW w:type="dxa" w:w="1126"/>
          </w:tcPr>
          <w:p>
            <w:pPr>
              <w:spacing w:after="0"/>
              <w:jc w:val="right"/>
            </w:pPr>
          </w:p>
        </w:tc>
        <w:tc>
          <w:tcPr>
            <w:tcW w:type="dxa" w:w="1186"/>
          </w:tcPr>
          <w:p>
            <w:pPr>
              <w:spacing w:after="0"/>
              <w:jc w:val="right"/>
            </w:pPr>
          </w:p>
        </w:tc>
        <w:tc>
          <w:tcPr>
            <w:tcW w:type="dxa" w:w="1305"/>
          </w:tcPr>
          <w:p>
            <w:pPr>
              <w:spacing w:after="0"/>
              <w:jc w:val="right"/>
            </w:pPr>
          </w:p>
        </w:tc>
        <w:tc>
          <w:tcPr>
            <w:tcW w:type="dxa" w:w="1248"/>
          </w:tcPr>
          <w:p>
            <w:pPr>
              <w:spacing w:after="0"/>
              <w:jc w:val="right"/>
            </w:pPr>
          </w:p>
        </w:tc>
        <w:tc>
          <w:tcPr>
            <w:tcW w:type="dxa" w:w="1125"/>
          </w:tcPr>
          <w:p>
            <w:pPr>
              <w:spacing w:after="0"/>
              <w:jc w:val="right"/>
            </w:pPr>
          </w:p>
        </w:tc>
        <w:tc>
          <w:tcPr>
            <w:tcW w:type="dxa" w:w="1278"/>
          </w:tcPr>
          <w:p>
            <w:pPr>
              <w:spacing w:after="0"/>
              <w:jc w:val="right"/>
            </w:pPr>
          </w:p>
        </w:tc>
        <w:tc>
          <w:tcPr>
            <w:tcW w:type="dxa" w:w="1280"/>
          </w:tcPr>
          <w:p>
            <w:pPr>
              <w:spacing w:after="0"/>
              <w:jc w:val="left"/>
            </w:pPr>
            <w:r>
              <w:rPr>
                <w:sz w:val="16"/>
              </w:rPr>
              <w:t>Not Applicable in NRI for this county</w:t>
            </w:r>
          </w:p>
        </w:tc>
      </w:tr>
      <w:tr>
        <w:trPr>
          <w:cantSplit/>
        </w:trPr>
        <w:tc>
          <w:tcPr>
            <w:tcW w:type="dxa" w:w="1037"/>
          </w:tcPr>
          <w:p>
            <w:pPr>
              <w:spacing w:after="0"/>
              <w:jc w:val="left"/>
            </w:pPr>
            <w:r>
              <w:rPr>
                <w:sz w:val="16"/>
              </w:rPr>
              <w:t>Volcanic Activity</w:t>
            </w:r>
          </w:p>
        </w:tc>
        <w:tc>
          <w:tcPr>
            <w:tcW w:type="dxa" w:w="1394"/>
          </w:tcPr>
          <w:p>
            <w:pPr>
              <w:spacing w:after="0"/>
              <w:jc w:val="right"/>
            </w:pPr>
          </w:p>
        </w:tc>
        <w:tc>
          <w:tcPr>
            <w:tcW w:type="dxa" w:w="1139"/>
          </w:tcPr>
          <w:p>
            <w:pPr>
              <w:spacing w:after="0"/>
              <w:jc w:val="right"/>
            </w:pPr>
          </w:p>
        </w:tc>
        <w:tc>
          <w:tcPr>
            <w:tcW w:type="dxa" w:w="1047"/>
          </w:tcPr>
          <w:p>
            <w:pPr>
              <w:spacing w:after="0"/>
              <w:jc w:val="right"/>
            </w:pPr>
          </w:p>
        </w:tc>
        <w:tc>
          <w:tcPr>
            <w:tcW w:type="dxa" w:w="948"/>
          </w:tcPr>
          <w:p>
            <w:pPr>
              <w:spacing w:after="0"/>
              <w:jc w:val="right"/>
            </w:pPr>
          </w:p>
        </w:tc>
        <w:tc>
          <w:tcPr>
            <w:tcW w:type="dxa" w:w="1126"/>
          </w:tcPr>
          <w:p>
            <w:pPr>
              <w:spacing w:after="0"/>
              <w:jc w:val="right"/>
            </w:pPr>
          </w:p>
        </w:tc>
        <w:tc>
          <w:tcPr>
            <w:tcW w:type="dxa" w:w="1186"/>
          </w:tcPr>
          <w:p>
            <w:pPr>
              <w:spacing w:after="0"/>
              <w:jc w:val="right"/>
            </w:pPr>
          </w:p>
        </w:tc>
        <w:tc>
          <w:tcPr>
            <w:tcW w:type="dxa" w:w="1305"/>
          </w:tcPr>
          <w:p>
            <w:pPr>
              <w:spacing w:after="0"/>
              <w:jc w:val="right"/>
            </w:pPr>
          </w:p>
        </w:tc>
        <w:tc>
          <w:tcPr>
            <w:tcW w:type="dxa" w:w="1248"/>
          </w:tcPr>
          <w:p>
            <w:pPr>
              <w:spacing w:after="0"/>
              <w:jc w:val="right"/>
            </w:pPr>
          </w:p>
        </w:tc>
        <w:tc>
          <w:tcPr>
            <w:tcW w:type="dxa" w:w="1125"/>
          </w:tcPr>
          <w:p>
            <w:pPr>
              <w:spacing w:after="0"/>
              <w:jc w:val="right"/>
            </w:pPr>
          </w:p>
        </w:tc>
        <w:tc>
          <w:tcPr>
            <w:tcW w:type="dxa" w:w="1278"/>
          </w:tcPr>
          <w:p>
            <w:pPr>
              <w:spacing w:after="0"/>
              <w:jc w:val="right"/>
            </w:pPr>
          </w:p>
        </w:tc>
        <w:tc>
          <w:tcPr>
            <w:tcW w:type="dxa" w:w="1280"/>
          </w:tcPr>
          <w:p>
            <w:pPr>
              <w:spacing w:after="0"/>
              <w:jc w:val="left"/>
            </w:pPr>
            <w:r>
              <w:rPr>
                <w:sz w:val="16"/>
              </w:rPr>
              <w:t>Not Applicable in NRI for this county</w:t>
            </w:r>
          </w:p>
        </w:tc>
      </w:tr>
      <w:tr>
        <w:trPr>
          <w:cantSplit/>
        </w:trPr>
        <w:tc>
          <w:tcPr>
            <w:tcW w:type="dxa" w:w="1037"/>
          </w:tcPr>
          <w:p>
            <w:pPr>
              <w:spacing w:after="0"/>
              <w:jc w:val="left"/>
            </w:pPr>
            <w:r>
              <w:rPr>
                <w:sz w:val="16"/>
              </w:rPr>
              <w:t>Wildfire</w:t>
            </w:r>
          </w:p>
        </w:tc>
        <w:tc>
          <w:tcPr>
            <w:tcW w:type="dxa" w:w="1394"/>
          </w:tcPr>
          <w:p>
            <w:pPr>
              <w:spacing w:after="0"/>
              <w:jc w:val="right"/>
            </w:pPr>
            <w:r>
              <w:rPr>
                <w:sz w:val="16"/>
              </w:rPr>
              <w:t>$279,098,498</w:t>
            </w:r>
          </w:p>
        </w:tc>
        <w:tc>
          <w:tcPr>
            <w:tcW w:type="dxa" w:w="1139"/>
          </w:tcPr>
          <w:p>
            <w:pPr>
              <w:spacing w:after="0"/>
              <w:jc w:val="right"/>
            </w:pPr>
            <w:r>
              <w:rPr>
                <w:sz w:val="16"/>
              </w:rPr>
              <w:t>$8,136,538</w:t>
            </w:r>
          </w:p>
        </w:tc>
        <w:tc>
          <w:tcPr>
            <w:tcW w:type="dxa" w:w="1047"/>
          </w:tcPr>
          <w:p>
            <w:pPr>
              <w:spacing w:after="0"/>
              <w:jc w:val="right"/>
            </w:pPr>
            <w:r>
              <w:rPr>
                <w:sz w:val="16"/>
              </w:rPr>
              <w:t>1,832</w:t>
            </w:r>
          </w:p>
        </w:tc>
        <w:tc>
          <w:tcPr>
            <w:tcW w:type="dxa" w:w="948"/>
          </w:tcPr>
          <w:p>
            <w:pPr>
              <w:spacing w:after="0"/>
              <w:jc w:val="right"/>
            </w:pPr>
            <w:r>
              <w:rPr>
                <w:sz w:val="16"/>
              </w:rPr>
              <w:t>$9,677</w:t>
            </w:r>
          </w:p>
        </w:tc>
        <w:tc>
          <w:tcPr>
            <w:tcW w:type="dxa" w:w="1126"/>
          </w:tcPr>
          <w:p>
            <w:pPr>
              <w:spacing w:after="0"/>
              <w:jc w:val="right"/>
            </w:pPr>
            <w:r>
              <w:rPr>
                <w:sz w:val="16"/>
              </w:rPr>
              <w:t>$43</w:t>
            </w:r>
          </w:p>
        </w:tc>
        <w:tc>
          <w:tcPr>
            <w:tcW w:type="dxa" w:w="1186"/>
          </w:tcPr>
          <w:p>
            <w:pPr>
              <w:spacing w:after="0"/>
              <w:jc w:val="right"/>
            </w:pPr>
            <w:r>
              <w:rPr>
                <w:sz w:val="16"/>
              </w:rPr>
              <w:t>$1,870</w:t>
            </w:r>
          </w:p>
        </w:tc>
        <w:tc>
          <w:tcPr>
            <w:tcW w:type="dxa" w:w="1305"/>
          </w:tcPr>
          <w:p>
            <w:pPr>
              <w:spacing w:after="0"/>
              <w:jc w:val="right"/>
            </w:pPr>
            <w:r>
              <w:rPr>
                <w:sz w:val="16"/>
              </w:rPr>
              <w:t>0.00347%</w:t>
            </w:r>
          </w:p>
        </w:tc>
        <w:tc>
          <w:tcPr>
            <w:tcW w:type="dxa" w:w="1248"/>
          </w:tcPr>
          <w:p>
            <w:pPr>
              <w:spacing w:after="0"/>
              <w:jc w:val="right"/>
            </w:pPr>
          </w:p>
        </w:tc>
        <w:tc>
          <w:tcPr>
            <w:tcW w:type="dxa" w:w="1125"/>
          </w:tcPr>
          <w:p>
            <w:pPr>
              <w:spacing w:after="0"/>
              <w:jc w:val="right"/>
            </w:pPr>
          </w:p>
        </w:tc>
        <w:tc>
          <w:tcPr>
            <w:tcW w:type="dxa" w:w="1278"/>
          </w:tcPr>
          <w:p>
            <w:pPr>
              <w:spacing w:after="0"/>
              <w:jc w:val="right"/>
            </w:pPr>
          </w:p>
        </w:tc>
        <w:tc>
          <w:tcPr>
            <w:tcW w:type="dxa" w:w="1280"/>
          </w:tcPr>
          <w:p>
            <w:pPr>
              <w:spacing w:after="0"/>
              <w:jc w:val="left"/>
            </w:pPr>
          </w:p>
        </w:tc>
      </w:tr>
      <w:tr>
        <w:trPr>
          <w:cantSplit/>
        </w:trPr>
        <w:tc>
          <w:tcPr>
            <w:tcW w:type="dxa" w:w="1037"/>
          </w:tcPr>
          <w:p>
            <w:pPr>
              <w:spacing w:after="0"/>
              <w:jc w:val="left"/>
            </w:pPr>
            <w:r>
              <w:rPr>
                <w:sz w:val="16"/>
              </w:rPr>
              <w:t>Winter Weather</w:t>
            </w:r>
          </w:p>
        </w:tc>
        <w:tc>
          <w:tcPr>
            <w:tcW w:type="dxa" w:w="1394"/>
          </w:tcPr>
          <w:p>
            <w:pPr>
              <w:spacing w:after="0"/>
              <w:jc w:val="right"/>
            </w:pPr>
            <w:r>
              <w:rPr>
                <w:sz w:val="16"/>
              </w:rPr>
              <w:t>$977,154,214</w:t>
            </w:r>
          </w:p>
        </w:tc>
        <w:tc>
          <w:tcPr>
            <w:tcW w:type="dxa" w:w="1139"/>
          </w:tcPr>
          <w:p>
            <w:pPr>
              <w:spacing w:after="0"/>
              <w:jc w:val="right"/>
            </w:pPr>
            <w:r>
              <w:rPr>
                <w:sz w:val="16"/>
              </w:rPr>
              <w:t>$19,119,515</w:t>
            </w:r>
          </w:p>
        </w:tc>
        <w:tc>
          <w:tcPr>
            <w:tcW w:type="dxa" w:w="1047"/>
          </w:tcPr>
          <w:p>
            <w:pPr>
              <w:spacing w:after="0"/>
              <w:jc w:val="right"/>
            </w:pPr>
            <w:r>
              <w:rPr>
                <w:sz w:val="16"/>
              </w:rPr>
              <w:t>4,547</w:t>
            </w:r>
          </w:p>
        </w:tc>
        <w:tc>
          <w:tcPr>
            <w:tcW w:type="dxa" w:w="948"/>
          </w:tcPr>
          <w:p>
            <w:pPr>
              <w:spacing w:after="0"/>
              <w:jc w:val="right"/>
            </w:pPr>
            <w:r>
              <w:rPr>
                <w:sz w:val="16"/>
              </w:rPr>
              <w:t>$406</w:t>
            </w:r>
          </w:p>
        </w:tc>
        <w:tc>
          <w:tcPr>
            <w:tcW w:type="dxa" w:w="1126"/>
          </w:tcPr>
          <w:p>
            <w:pPr>
              <w:spacing w:after="0"/>
              <w:jc w:val="right"/>
            </w:pPr>
            <w:r>
              <w:rPr>
                <w:sz w:val="16"/>
              </w:rPr>
              <w:t>$12</w:t>
            </w:r>
          </w:p>
        </w:tc>
        <w:tc>
          <w:tcPr>
            <w:tcW w:type="dxa" w:w="1186"/>
          </w:tcPr>
          <w:p>
            <w:pPr>
              <w:spacing w:after="0"/>
              <w:jc w:val="right"/>
            </w:pPr>
            <w:r>
              <w:rPr>
                <w:sz w:val="16"/>
              </w:rPr>
              <w:t>$1,036</w:t>
            </w:r>
          </w:p>
        </w:tc>
        <w:tc>
          <w:tcPr>
            <w:tcW w:type="dxa" w:w="1305"/>
          </w:tcPr>
          <w:p>
            <w:pPr>
              <w:spacing w:after="0"/>
              <w:jc w:val="right"/>
            </w:pPr>
            <w:r>
              <w:rPr>
                <w:sz w:val="16"/>
              </w:rPr>
              <w:t>under 0.0001%</w:t>
            </w:r>
          </w:p>
        </w:tc>
        <w:tc>
          <w:tcPr>
            <w:tcW w:type="dxa" w:w="1248"/>
          </w:tcPr>
          <w:p>
            <w:pPr>
              <w:spacing w:after="0"/>
              <w:jc w:val="right"/>
            </w:pPr>
          </w:p>
        </w:tc>
        <w:tc>
          <w:tcPr>
            <w:tcW w:type="dxa" w:w="1125"/>
          </w:tcPr>
          <w:p>
            <w:pPr>
              <w:spacing w:after="0"/>
              <w:jc w:val="right"/>
            </w:pPr>
            <w:r>
              <w:rPr>
                <w:sz w:val="16"/>
              </w:rPr>
              <w:t>$0</w:t>
            </w:r>
          </w:p>
        </w:tc>
        <w:tc>
          <w:tcPr>
            <w:tcW w:type="dxa" w:w="1278"/>
          </w:tcPr>
          <w:p>
            <w:pPr>
              <w:spacing w:after="0"/>
              <w:jc w:val="right"/>
            </w:pPr>
            <w:r>
              <w:rPr>
                <w:sz w:val="16"/>
              </w:rPr>
              <w:t>none found (1 declaration)</w:t>
            </w:r>
          </w:p>
        </w:tc>
        <w:tc>
          <w:tcPr>
            <w:tcW w:type="dxa" w:w="1280"/>
          </w:tcPr>
          <w:p>
            <w:pPr>
              <w:spacing w:after="0"/>
              <w:jc w:val="left"/>
            </w:pPr>
          </w:p>
        </w:tc>
      </w:tr>
    </w:tbl>
    <w:p>
      <w:pPr>
        <w:spacing w:after="40" w:before="60"/>
      </w:pPr>
      <w:r>
        <w:rPr>
          <w:sz w:val="15"/>
        </w:rPr>
        <w:t>Totals since 2023-03-21 (Storm Events through 2026-06-30): 9 county-coded records, 5 with a damage value recorded (including $0), $16,000; 4 zone-level records, 4 with a damage value recorded (including $0), $0 reported for the zone; Public Assistance on counted declarations none found (2 declarations, 0 with PA).</w:t>
      </w:r>
    </w:p>
    <w:p>
      <w:pPr>
        <w:spacing w:after="40" w:before="0"/>
      </w:pPr>
      <w:r>
        <w:rPr>
          <w:sz w:val="15"/>
        </w:rPr>
        <w:t>Total = buildings + agriculture + population equivalence; FEMA values each expected death (or 10 injuries) at $13.7 million (2024 dollars).</w:t>
      </w:r>
    </w:p>
    <w:p>
      <w:pPr>
        <w:spacing w:after="40" w:before="0"/>
      </w:pPr>
      <w:r>
        <w:rPr>
          <w:sz w:val="15"/>
        </w:rPr>
        <w:t>FEMA does not split Public Assistance by hazard. A declaration mapped to several hazards is listed under each of them with its full amount, so the per-hazard column must not be added up; the unit total counts each declaration once.</w:t>
      </w:r>
    </w:p>
    <w:p>
      <w:pPr>
        <w:spacing w:after="40" w:before="0"/>
      </w:pPr>
      <w:r>
        <w:rPr>
          <w:sz w:val="15"/>
        </w:rPr>
        <w:t>Dollars are nominal (as reported), labeled with the year; not adjusted for inflation.</w:t>
      </w:r>
    </w:p>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20" w:before="0"/>
      </w:pPr>
      <w:r>
        <w:rPr>
          <w:b/>
          <w:color w:val="555555"/>
          <w:sz w:val="15"/>
        </w:rPr>
        <w:t xml:space="preserve">Source: </w:t>
      </w:r>
      <w:r>
        <w:rPr>
          <w:color w:val="555555"/>
          <w:sz w:val="15"/>
        </w:rPr>
        <w:t xml:space="preserve">NOAA National Weather Service, NWS county-public forecast zones correlation file, version bp03mr20 to bp16ap26 (11 files; newest bp16ap26), pulled 2026-09-28, </w:t>
      </w:r>
      <w:hyperlink r:id="rId17">
        <w:r>
          <w:rPr>
            <w:color w:val="1F4E99"/>
            <w:sz w:val="15"/>
            <w:u w:val="single"/>
          </w:rPr>
          <w:t>https://www.weather.gov/gis/ZoneCounty</w:t>
        </w:r>
      </w:hyperlink>
    </w:p>
    <w:p>
      <w:pPr>
        <w:spacing w:after="20" w:before="0"/>
      </w:pPr>
      <w:r>
        <w:rPr>
          <w:b/>
          <w:color w:val="555555"/>
          <w:sz w:val="15"/>
        </w:rPr>
        <w:t xml:space="preserve">Source: </w:t>
      </w:r>
      <w:r>
        <w:rPr>
          <w:color w:val="555555"/>
          <w:sz w:val="15"/>
        </w:rPr>
        <w:t xml:space="preserve">FEMA, </w:t>
      </w:r>
      <w:hyperlink r:id="rId18">
        <w:r>
          <w:rPr>
            <w:color w:val="1F4E99"/>
            <w:sz w:val="15"/>
            <w:u w:val="single"/>
          </w:rPr>
          <w:t>OpenFEMA DisasterDeclarationsSummaries v2</w:t>
        </w:r>
      </w:hyperlink>
      <w:r>
        <w:rPr>
          <w:color w:val="555555"/>
          <w:sz w:val="15"/>
        </w:rPr>
        <w:t xml:space="preserve">, version 2026-09-27T010817Z, pulled 2026-09-28, </w:t>
      </w:r>
      <w:hyperlink r:id="rId19">
        <w:r>
          <w:rPr>
            <w:color w:val="1F4E99"/>
            <w:sz w:val="15"/>
            <w:u w:val="single"/>
          </w:rPr>
          <w:t>https://www.fema.gov/api/open/v2/DisasterDeclarationsSummaries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20">
        <w:r>
          <w:rPr>
            <w:color w:val="1F4E99"/>
            <w:sz w:val="15"/>
            <w:u w:val="single"/>
          </w:rPr>
          <w:t>OpenFEMA PublicAssistanceFundedProjectsSummaries v1</w:t>
        </w:r>
      </w:hyperlink>
      <w:r>
        <w:rPr>
          <w:color w:val="555555"/>
          <w:sz w:val="15"/>
        </w:rPr>
        <w:t xml:space="preserve">, version 2026-09-26T151157Z, pulled 2026-09-28, </w:t>
      </w:r>
      <w:hyperlink r:id="rId21">
        <w:r>
          <w:rPr>
            <w:color w:val="1F4E99"/>
            <w:sz w:val="15"/>
            <w:u w:val="single"/>
          </w:rPr>
          <w:t>https://www.fema.gov/api/open/v1/PublicAssistanceFundedProjectsSummaries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spacing w:after="60" w:before="0"/>
      </w:pPr>
      <w:r>
        <w:rPr>
          <w:color w:val="555555"/>
          <w:sz w:val="17"/>
        </w:rPr>
        <w:t xml:space="preserve">The 2024 Georgia Hazard Mitigation Strategy says the State provides a Level 2 Hazus analysis as part of each county's plan update, and GMIS holds critical-facility data. Use them for B2-a and B2-b. </w:t>
      </w:r>
      <w:hyperlink r:id="rId24">
        <w:r>
          <w:rPr>
            <w:color w:val="1F4E99"/>
            <w:sz w:val="17"/>
            <w:u w:val="single"/>
          </w:rPr>
          <w:t>https://gema.georgia.gov/document/document/georgia-hazard-mitigation-strategy-2024/download</w:t>
        </w:r>
      </w:hyperlink>
    </w:p>
    <w:p>
      <w:pPr>
        <w:spacing w:after="60" w:before="0"/>
      </w:pPr>
      <w:r>
        <w:rPr>
          <w:color w:val="555555"/>
          <w:sz w:val="17"/>
        </w:rPr>
        <w:t xml:space="preserve">The 2024 Georgia Hazard Mitigation Strategy notes that FEMA restricted access to repetitive-loss property data, so GMIS repetitive-loss reports may not be available; ask GEMA/HS or the state NFIP coordinator for the current list. </w:t>
      </w:r>
      <w:hyperlink r:id="rId24">
        <w:r>
          <w:rPr>
            <w:color w:val="1F4E99"/>
            <w:sz w:val="17"/>
            <w:u w:val="single"/>
          </w:rPr>
          <w:t>https://gema.georgia.gov/document/document/georgia-hazard-mitigation-strategy-2024/download</w:t>
        </w:r>
      </w:hyperlink>
    </w:p>
    <w:p>
      <w:pPr>
        <w:spacing w:after="60" w:before="0"/>
      </w:pPr>
      <w:r>
        <w:rPr>
          <w:color w:val="555555"/>
          <w:sz w:val="17"/>
        </w:rPr>
        <w:t xml:space="preserve">Rows are also labeled with the GEMA template per-hazard section letter (A to I). </w:t>
      </w:r>
      <w:hyperlink r:id="rId25">
        <w:r>
          <w:rPr>
            <w:color w:val="1F4E99"/>
            <w:sz w:val="17"/>
            <w:u w:val="single"/>
          </w:rPr>
          <w:t>https://gema.georgia.gov/document/publication/local-hazard-mitigation-plan-update-template/download</w:t>
        </w:r>
      </w:hyperlink>
    </w:p>
    <w:p>
      <w:pPr>
        <w:pStyle w:val="Heading2"/>
        <w:keepNext/>
        <w:spacing w:after="80"/>
      </w:pPr>
      <w:r>
        <w:rPr/>
        <w:t>Supports B2-a: context</w:t>
      </w:r>
    </w:p>
    <w:p>
      <w:pPr>
        <w:keepNext/>
        <w:spacing w:after="80" w:before="0"/>
      </w:pPr>
      <w:r>
        <w:rPr>
          <w:i/>
          <w:color w:val="555555"/>
          <w:sz w:val="15"/>
        </w:rPr>
        <w:t>GEMA template letter: I</w:t>
      </w:r>
    </w:p>
    <w:p>
      <w:pPr>
        <w:pStyle w:val="Heading3"/>
        <w:keepNext/>
        <w:spacing w:after="80"/>
      </w:pPr>
      <w:r>
        <w:rPr/>
        <w:t>County context</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County context"/>
        <w:tblDescription w:val="Hazard Plain table context"/>
      </w:tblPr>
      <w:tblGrid>
        <w:gridCol w:w="8669"/>
        <w:gridCol w:w="5443"/>
      </w:tblGrid>
      <w:tr>
        <w:trPr>
          <w:cantSplit/>
          <w:tblHeader/>
        </w:trPr>
        <w:tc>
          <w:tcPr>
            <w:tcW w:type="dxa" w:w="8669"/>
            <w:shd w:val="clear" w:color="auto" w:fill="E8E8E8"/>
          </w:tcPr>
          <w:p>
            <w:pPr>
              <w:spacing w:after="0"/>
              <w:jc w:val="left"/>
            </w:pPr>
            <w:r>
              <w:rPr>
                <w:b/>
                <w:sz w:val="16"/>
              </w:rPr>
              <w:t>Measure</w:t>
            </w:r>
          </w:p>
        </w:tc>
        <w:tc>
          <w:tcPr>
            <w:tcW w:type="dxa" w:w="5443"/>
            <w:shd w:val="clear" w:color="auto" w:fill="E8E8E8"/>
          </w:tcPr>
          <w:p>
            <w:pPr>
              <w:spacing w:after="0"/>
              <w:jc w:val="right"/>
            </w:pPr>
            <w:r>
              <w:rPr>
                <w:b/>
                <w:sz w:val="16"/>
              </w:rPr>
              <w:t>Value</w:t>
            </w:r>
          </w:p>
        </w:tc>
      </w:tr>
      <w:tr>
        <w:trPr>
          <w:cantSplit/>
        </w:trPr>
        <w:tc>
          <w:tcPr>
            <w:tcW w:type="dxa" w:w="8669"/>
          </w:tcPr>
          <w:p>
            <w:pPr>
              <w:spacing w:after="0"/>
              <w:jc w:val="left"/>
            </w:pPr>
            <w:r>
              <w:rPr>
                <w:sz w:val="16"/>
              </w:rPr>
              <w:t>Population</w:t>
            </w:r>
          </w:p>
        </w:tc>
        <w:tc>
          <w:tcPr>
            <w:tcW w:type="dxa" w:w="5443"/>
          </w:tcPr>
          <w:p>
            <w:pPr>
              <w:spacing w:after="0"/>
              <w:jc w:val="right"/>
            </w:pPr>
            <w:r>
              <w:rPr>
                <w:sz w:val="16"/>
              </w:rPr>
              <w:t>4,547</w:t>
            </w:r>
          </w:p>
        </w:tc>
      </w:tr>
      <w:tr>
        <w:trPr>
          <w:cantSplit/>
        </w:trPr>
        <w:tc>
          <w:tcPr>
            <w:tcW w:type="dxa" w:w="8669"/>
          </w:tcPr>
          <w:p>
            <w:pPr>
              <w:spacing w:after="0"/>
              <w:jc w:val="left"/>
            </w:pPr>
            <w:r>
              <w:rPr>
                <w:sz w:val="16"/>
              </w:rPr>
              <w:t>Building value (total, not at risk)</w:t>
            </w:r>
          </w:p>
        </w:tc>
        <w:tc>
          <w:tcPr>
            <w:tcW w:type="dxa" w:w="5443"/>
          </w:tcPr>
          <w:p>
            <w:pPr>
              <w:spacing w:after="0"/>
              <w:jc w:val="right"/>
            </w:pPr>
            <w:r>
              <w:rPr>
                <w:sz w:val="16"/>
              </w:rPr>
              <w:t>$977,154,214</w:t>
            </w:r>
          </w:p>
        </w:tc>
      </w:tr>
      <w:tr>
        <w:trPr>
          <w:cantSplit/>
        </w:trPr>
        <w:tc>
          <w:tcPr>
            <w:tcW w:type="dxa" w:w="8669"/>
          </w:tcPr>
          <w:p>
            <w:pPr>
              <w:spacing w:after="0"/>
              <w:jc w:val="left"/>
            </w:pPr>
            <w:r>
              <w:rPr>
                <w:sz w:val="16"/>
              </w:rPr>
              <w:t>Agriculture value (total, not at risk)</w:t>
            </w:r>
          </w:p>
        </w:tc>
        <w:tc>
          <w:tcPr>
            <w:tcW w:type="dxa" w:w="5443"/>
          </w:tcPr>
          <w:p>
            <w:pPr>
              <w:spacing w:after="0"/>
              <w:jc w:val="right"/>
            </w:pPr>
            <w:r>
              <w:rPr>
                <w:sz w:val="16"/>
              </w:rPr>
              <w:t>$19,119,515</w:t>
            </w:r>
          </w:p>
        </w:tc>
      </w:tr>
      <w:tr>
        <w:trPr>
          <w:cantSplit/>
        </w:trPr>
        <w:tc>
          <w:tcPr>
            <w:tcW w:type="dxa" w:w="8669"/>
          </w:tcPr>
          <w:p>
            <w:pPr>
              <w:spacing w:after="0"/>
              <w:jc w:val="left"/>
            </w:pPr>
            <w:r>
              <w:rPr>
                <w:sz w:val="16"/>
              </w:rPr>
              <w:t>NRI risk rating (all hazards)</w:t>
            </w:r>
          </w:p>
        </w:tc>
        <w:tc>
          <w:tcPr>
            <w:tcW w:type="dxa" w:w="5443"/>
          </w:tcPr>
          <w:p>
            <w:pPr>
              <w:spacing w:after="0"/>
              <w:jc w:val="right"/>
            </w:pPr>
            <w:r>
              <w:rPr>
                <w:sz w:val="16"/>
              </w:rPr>
              <w:t>Very Low</w:t>
            </w:r>
          </w:p>
        </w:tc>
      </w:tr>
      <w:tr>
        <w:trPr>
          <w:cantSplit/>
        </w:trPr>
        <w:tc>
          <w:tcPr>
            <w:tcW w:type="dxa" w:w="8669"/>
          </w:tcPr>
          <w:p>
            <w:pPr>
              <w:spacing w:after="0"/>
              <w:jc w:val="left"/>
            </w:pPr>
            <w:r>
              <w:rPr>
                <w:sz w:val="16"/>
              </w:rPr>
              <w:t>Expected annual loss, buildings and agriculture, all hazards</w:t>
            </w:r>
          </w:p>
        </w:tc>
        <w:tc>
          <w:tcPr>
            <w:tcW w:type="dxa" w:w="5443"/>
          </w:tcPr>
          <w:p>
            <w:pPr>
              <w:spacing w:after="0"/>
              <w:jc w:val="right"/>
            </w:pPr>
            <w:r>
              <w:rPr>
                <w:sz w:val="16"/>
              </w:rPr>
              <w:t>$942,674</w:t>
            </w:r>
          </w:p>
        </w:tc>
      </w:tr>
      <w:tr>
        <w:trPr>
          <w:cantSplit/>
        </w:trPr>
        <w:tc>
          <w:tcPr>
            <w:tcW w:type="dxa" w:w="8669"/>
          </w:tcPr>
          <w:p>
            <w:pPr>
              <w:spacing w:after="0"/>
              <w:jc w:val="left"/>
            </w:pPr>
            <w:r>
              <w:rPr>
                <w:sz w:val="16"/>
              </w:rPr>
              <w:t>Expected annual loss, population equivalence, all hazards (NRI values each statistical life at $13.7M; a modeled value of expected deaths and injuries, not property damage)</w:t>
            </w:r>
          </w:p>
        </w:tc>
        <w:tc>
          <w:tcPr>
            <w:tcW w:type="dxa" w:w="5443"/>
          </w:tcPr>
          <w:p>
            <w:pPr>
              <w:spacing w:after="0"/>
              <w:jc w:val="right"/>
            </w:pPr>
            <w:r>
              <w:rPr>
                <w:sz w:val="16"/>
              </w:rPr>
              <w:t>$245,999</w:t>
            </w:r>
          </w:p>
        </w:tc>
      </w:tr>
      <w:tr>
        <w:trPr>
          <w:cantSplit/>
        </w:trPr>
        <w:tc>
          <w:tcPr>
            <w:tcW w:type="dxa" w:w="8669"/>
          </w:tcPr>
          <w:p>
            <w:pPr>
              <w:spacing w:after="0"/>
              <w:jc w:val="left"/>
            </w:pPr>
            <w:r>
              <w:rPr>
                <w:sz w:val="16"/>
              </w:rPr>
              <w:t>Social vulnerability rating</w:t>
            </w:r>
          </w:p>
        </w:tc>
        <w:tc>
          <w:tcPr>
            <w:tcW w:type="dxa" w:w="5443"/>
          </w:tcPr>
          <w:p>
            <w:pPr>
              <w:spacing w:after="0"/>
              <w:jc w:val="right"/>
            </w:pPr>
            <w:r>
              <w:rPr>
                <w:sz w:val="16"/>
              </w:rPr>
              <w:t>Very Low</w:t>
            </w:r>
          </w:p>
        </w:tc>
      </w:tr>
      <w:tr>
        <w:trPr>
          <w:cantSplit/>
        </w:trPr>
        <w:tc>
          <w:tcPr>
            <w:tcW w:type="dxa" w:w="8669"/>
          </w:tcPr>
          <w:p>
            <w:pPr>
              <w:spacing w:after="0"/>
              <w:jc w:val="left"/>
            </w:pPr>
            <w:r>
              <w:rPr>
                <w:sz w:val="16"/>
              </w:rPr>
              <w:t>Community resilience rating</w:t>
            </w:r>
          </w:p>
        </w:tc>
        <w:tc>
          <w:tcPr>
            <w:tcW w:type="dxa" w:w="5443"/>
          </w:tcPr>
          <w:p>
            <w:pPr>
              <w:spacing w:after="0"/>
              <w:jc w:val="right"/>
            </w:pPr>
            <w:r>
              <w:rPr>
                <w:sz w:val="16"/>
              </w:rPr>
              <w:t>Very Low</w:t>
            </w:r>
          </w:p>
        </w:tc>
      </w:tr>
      <w:tr>
        <w:trPr>
          <w:cantSplit/>
        </w:trPr>
        <w:tc>
          <w:tcPr>
            <w:tcW w:type="dxa" w:w="8669"/>
          </w:tcPr>
          <w:p>
            <w:pPr>
              <w:spacing w:after="0"/>
              <w:jc w:val="left"/>
            </w:pPr>
            <w:r>
              <w:rPr>
                <w:sz w:val="16"/>
              </w:rPr>
              <w:t>NRI version</w:t>
            </w:r>
          </w:p>
        </w:tc>
        <w:tc>
          <w:tcPr>
            <w:tcW w:type="dxa" w:w="5443"/>
          </w:tcPr>
          <w:p>
            <w:pPr>
              <w:spacing w:after="0"/>
              <w:jc w:val="right"/>
            </w:pPr>
            <w:r>
              <w:rPr>
                <w:sz w:val="16"/>
              </w:rPr>
              <w:t>December 2025</w:t>
            </w:r>
          </w:p>
        </w:tc>
      </w:tr>
    </w:tbl>
    <w:p>
      <w:pPr>
        <w:spacing w:after="40" w:before="60"/>
      </w:pPr>
      <w:r>
        <w:rPr>
          <w:sz w:val="15"/>
        </w:rPr>
        <w:t>FEMA's all-hazard expected annual loss total adds buildings, agriculture and population equivalence; the two parts are shown separately so the property figure is not read as including the statistical value of life.</w:t>
      </w:r>
    </w:p>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80" w:before="0"/>
      </w:pPr>
    </w:p>
    <w:p>
      <w:pPr>
        <w:pStyle w:val="Heading2"/>
        <w:keepNext/>
        <w:spacing w:after="80"/>
      </w:pPr>
      <w:r>
        <w:rPr/>
        <w:t>Supports B2-c: repetitive loss</w:t>
      </w:r>
    </w:p>
    <w:p>
      <w:pPr>
        <w:pStyle w:val="Heading3"/>
        <w:keepNext/>
        <w:spacing w:after="80"/>
      </w:pPr>
      <w:r>
        <w:rPr/>
        <w:t>Repetitive loss in this county, both definitions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epetitive loss in this county, both definitions"/>
        <w:tblDescription w:val="Hazard Plain table b2c_definitions"/>
      </w:tblPr>
      <w:tblGrid>
        <w:gridCol w:w="5240"/>
        <w:gridCol w:w="1395"/>
        <w:gridCol w:w="6081"/>
        <w:gridCol w:w="1395"/>
      </w:tblGrid>
      <w:tr>
        <w:trPr>
          <w:cantSplit/>
          <w:tblHeader/>
        </w:trPr>
        <w:tc>
          <w:tcPr>
            <w:tcW w:type="dxa" w:w="5240"/>
            <w:shd w:val="clear" w:color="auto" w:fill="E8E8E8"/>
          </w:tcPr>
          <w:p>
            <w:pPr>
              <w:spacing w:after="0"/>
              <w:jc w:val="left"/>
            </w:pPr>
            <w:r>
              <w:rPr>
                <w:b/>
                <w:sz w:val="16"/>
              </w:rPr>
              <w:t>Definition</w:t>
            </w:r>
          </w:p>
        </w:tc>
        <w:tc>
          <w:tcPr>
            <w:tcW w:type="dxa" w:w="1395"/>
            <w:shd w:val="clear" w:color="auto" w:fill="E8E8E8"/>
          </w:tcPr>
          <w:p>
            <w:pPr>
              <w:spacing w:after="0"/>
              <w:jc w:val="right"/>
            </w:pPr>
            <w:r>
              <w:rPr>
                <w:b/>
                <w:sz w:val="16"/>
              </w:rPr>
              <w:t>Properties</w:t>
            </w:r>
          </w:p>
        </w:tc>
        <w:tc>
          <w:tcPr>
            <w:tcW w:type="dxa" w:w="6081"/>
            <w:shd w:val="clear" w:color="auto" w:fill="E8E8E8"/>
          </w:tcPr>
          <w:p>
            <w:pPr>
              <w:spacing w:after="0"/>
              <w:jc w:val="left"/>
            </w:pPr>
            <w:r>
              <w:rPr>
                <w:b/>
                <w:sz w:val="16"/>
              </w:rPr>
              <w:t>Severe repetitive loss</w:t>
            </w:r>
          </w:p>
        </w:tc>
        <w:tc>
          <w:tcPr>
            <w:tcW w:type="dxa" w:w="1395"/>
            <w:shd w:val="clear" w:color="auto" w:fill="E8E8E8"/>
          </w:tcPr>
          <w:p>
            <w:pPr>
              <w:spacing w:after="0"/>
              <w:jc w:val="right"/>
            </w:pPr>
            <w:r>
              <w:rPr>
                <w:b/>
                <w:sz w:val="16"/>
              </w:rPr>
              <w:t>Properties</w:t>
            </w:r>
          </w:p>
        </w:tc>
      </w:tr>
      <w:tr>
        <w:trPr>
          <w:cantSplit/>
        </w:trPr>
        <w:tc>
          <w:tcPr>
            <w:tcW w:type="dxa" w:w="5240"/>
          </w:tcPr>
          <w:p>
            <w:pPr>
              <w:spacing w:after="0"/>
              <w:jc w:val="left"/>
            </w:pPr>
            <w:r>
              <w:rPr>
                <w:sz w:val="16"/>
              </w:rPr>
              <w:t>Repetitive loss, FMA definition (44 CFR 77.2)</w:t>
            </w:r>
          </w:p>
        </w:tc>
        <w:tc>
          <w:tcPr>
            <w:tcW w:type="dxa" w:w="1395"/>
          </w:tcPr>
          <w:p>
            <w:pPr>
              <w:spacing w:after="0"/>
              <w:jc w:val="right"/>
            </w:pPr>
            <w:r>
              <w:rPr>
                <w:sz w:val="16"/>
              </w:rPr>
              <w:t>0</w:t>
            </w:r>
          </w:p>
        </w:tc>
        <w:tc>
          <w:tcPr>
            <w:tcW w:type="dxa" w:w="6081"/>
          </w:tcPr>
          <w:p>
            <w:pPr>
              <w:spacing w:after="0"/>
              <w:jc w:val="left"/>
            </w:pPr>
            <w:r>
              <w:rPr>
                <w:sz w:val="16"/>
              </w:rPr>
              <w:t>Severe repetitive loss, FMA definition (44 CFR 77.2)</w:t>
            </w:r>
          </w:p>
        </w:tc>
        <w:tc>
          <w:tcPr>
            <w:tcW w:type="dxa" w:w="1395"/>
          </w:tcPr>
          <w:p>
            <w:pPr>
              <w:spacing w:after="0"/>
              <w:jc w:val="right"/>
            </w:pPr>
            <w:r>
              <w:rPr>
                <w:sz w:val="16"/>
              </w:rPr>
              <w:t>0</w:t>
            </w:r>
          </w:p>
        </w:tc>
      </w:tr>
      <w:tr>
        <w:trPr>
          <w:cantSplit/>
        </w:trPr>
        <w:tc>
          <w:tcPr>
            <w:tcW w:type="dxa" w:w="5240"/>
          </w:tcPr>
          <w:p>
            <w:pPr>
              <w:spacing w:after="0"/>
              <w:jc w:val="left"/>
            </w:pPr>
            <w:r>
              <w:rPr>
                <w:sz w:val="16"/>
              </w:rPr>
              <w:t>Repetitive loss, NFIP insurance definition</w:t>
            </w:r>
          </w:p>
        </w:tc>
        <w:tc>
          <w:tcPr>
            <w:tcW w:type="dxa" w:w="1395"/>
          </w:tcPr>
          <w:p>
            <w:pPr>
              <w:spacing w:after="0"/>
              <w:jc w:val="right"/>
            </w:pPr>
            <w:r>
              <w:rPr>
                <w:sz w:val="16"/>
              </w:rPr>
              <w:t>0</w:t>
            </w:r>
          </w:p>
        </w:tc>
        <w:tc>
          <w:tcPr>
            <w:tcW w:type="dxa" w:w="6081"/>
          </w:tcPr>
          <w:p>
            <w:pPr>
              <w:spacing w:after="0"/>
              <w:jc w:val="left"/>
            </w:pPr>
            <w:r>
              <w:rPr>
                <w:sz w:val="16"/>
              </w:rPr>
              <w:t>Severe repetitive loss, NFIP insurance definition</w:t>
            </w:r>
          </w:p>
        </w:tc>
        <w:tc>
          <w:tcPr>
            <w:tcW w:type="dxa" w:w="1395"/>
          </w:tcPr>
          <w:p>
            <w:pPr>
              <w:spacing w:after="0"/>
              <w:jc w:val="right"/>
            </w:pPr>
            <w:r>
              <w:rPr>
                <w:sz w:val="16"/>
              </w:rPr>
              <w:t>0</w:t>
            </w:r>
          </w:p>
        </w:tc>
      </w:tr>
    </w:tbl>
    <w:p>
      <w:pPr>
        <w:spacing w:after="40" w:before="60"/>
      </w:pPr>
      <w:r>
        <w:rPr>
          <w:sz w:val="15"/>
        </w:rPr>
        <w:t>Your state NFIP coordinator's list may use the NFIP insurance definition, so its counts can be higher.</w:t>
      </w:r>
    </w:p>
    <w:p>
      <w:pPr>
        <w:spacing w:after="20" w:before="0"/>
      </w:pPr>
      <w:r>
        <w:rPr>
          <w:b/>
          <w:color w:val="555555"/>
          <w:sz w:val="15"/>
        </w:rPr>
        <w:t xml:space="preserve">Source: </w:t>
      </w:r>
      <w:r>
        <w:rPr>
          <w:color w:val="555555"/>
          <w:sz w:val="15"/>
        </w:rPr>
        <w:t xml:space="preserve">FEMA, </w:t>
      </w:r>
      <w:hyperlink r:id="rId22">
        <w:r>
          <w:rPr>
            <w:color w:val="1F4E99"/>
            <w:sz w:val="15"/>
            <w:u w:val="single"/>
          </w:rPr>
          <w:t>OpenFEMA NfipMultipleLossProperties v1</w:t>
        </w:r>
      </w:hyperlink>
      <w:r>
        <w:rPr>
          <w:color w:val="555555"/>
          <w:sz w:val="15"/>
        </w:rPr>
        <w:t xml:space="preserve">, version 2026-08-04T164045Z, pulled 2026-09-28, </w:t>
      </w:r>
      <w:hyperlink r:id="rId23">
        <w:r>
          <w:rPr>
            <w:color w:val="1F4E99"/>
            <w:sz w:val="15"/>
            <w:u w:val="single"/>
          </w:rPr>
          <w:t>https://www.fema.gov/api/open/v1/NfipMultipleLossProperties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pStyle w:val="Heading3"/>
        <w:keepNext/>
        <w:spacing w:after="80"/>
      </w:pPr>
      <w:r>
        <w:rPr/>
        <w:t>Repeat-flood properties: county and state-level rows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epeat-flood properties: county and state-level rows"/>
        <w:tblDescription w:val="Hazard Plain table b2c_county"/>
      </w:tblPr>
      <w:tblGrid>
        <w:gridCol w:w="2934"/>
        <w:gridCol w:w="1572"/>
        <w:gridCol w:w="1572"/>
        <w:gridCol w:w="1572"/>
        <w:gridCol w:w="1572"/>
        <w:gridCol w:w="1572"/>
        <w:gridCol w:w="1572"/>
        <w:gridCol w:w="1749"/>
      </w:tblGrid>
      <w:tr>
        <w:trPr>
          <w:cantSplit/>
          <w:tblHeader/>
        </w:trPr>
        <w:tc>
          <w:tcPr>
            <w:tcW w:type="dxa" w:w="2934"/>
            <w:shd w:val="clear" w:color="auto" w:fill="E8E8E8"/>
          </w:tcPr>
          <w:p>
            <w:pPr>
              <w:spacing w:after="0"/>
              <w:jc w:val="left"/>
            </w:pPr>
            <w:r>
              <w:rPr>
                <w:b/>
                <w:sz w:val="16"/>
              </w:rPr>
              <w:t>Scope</w:t>
            </w:r>
          </w:p>
        </w:tc>
        <w:tc>
          <w:tcPr>
            <w:tcW w:type="dxa" w:w="1572"/>
            <w:shd w:val="clear" w:color="auto" w:fill="E8E8E8"/>
          </w:tcPr>
          <w:p>
            <w:pPr>
              <w:spacing w:after="0"/>
              <w:jc w:val="right"/>
            </w:pPr>
            <w:r>
              <w:rPr>
                <w:b/>
                <w:sz w:val="16"/>
              </w:rPr>
              <w:t>RL, FMA</w:t>
            </w:r>
          </w:p>
          <w:p>
            <w:pPr>
              <w:spacing w:after="0"/>
              <w:jc w:val="right"/>
            </w:pPr>
            <w:r>
              <w:rPr>
                <w:i/>
                <w:color w:val="555555"/>
                <w:sz w:val="14"/>
              </w:rPr>
              <w:t>properties</w:t>
            </w:r>
          </w:p>
        </w:tc>
        <w:tc>
          <w:tcPr>
            <w:tcW w:type="dxa" w:w="1572"/>
            <w:shd w:val="clear" w:color="auto" w:fill="E8E8E8"/>
          </w:tcPr>
          <w:p>
            <w:pPr>
              <w:spacing w:after="0"/>
              <w:jc w:val="right"/>
            </w:pPr>
            <w:r>
              <w:rPr>
                <w:b/>
                <w:sz w:val="16"/>
              </w:rPr>
              <w:t>SRL, FMA</w:t>
            </w:r>
          </w:p>
          <w:p>
            <w:pPr>
              <w:spacing w:after="0"/>
              <w:jc w:val="right"/>
            </w:pPr>
            <w:r>
              <w:rPr>
                <w:i/>
                <w:color w:val="555555"/>
                <w:sz w:val="14"/>
              </w:rPr>
              <w:t>properties</w:t>
            </w:r>
          </w:p>
        </w:tc>
        <w:tc>
          <w:tcPr>
            <w:tcW w:type="dxa" w:w="1572"/>
            <w:shd w:val="clear" w:color="auto" w:fill="E8E8E8"/>
          </w:tcPr>
          <w:p>
            <w:pPr>
              <w:spacing w:after="0"/>
              <w:jc w:val="right"/>
            </w:pPr>
            <w:r>
              <w:rPr>
                <w:b/>
                <w:sz w:val="16"/>
              </w:rPr>
              <w:t>RL, NFIP</w:t>
            </w:r>
          </w:p>
          <w:p>
            <w:pPr>
              <w:spacing w:after="0"/>
              <w:jc w:val="right"/>
            </w:pPr>
            <w:r>
              <w:rPr>
                <w:i/>
                <w:color w:val="555555"/>
                <w:sz w:val="14"/>
              </w:rPr>
              <w:t>properties</w:t>
            </w:r>
          </w:p>
        </w:tc>
        <w:tc>
          <w:tcPr>
            <w:tcW w:type="dxa" w:w="1572"/>
            <w:shd w:val="clear" w:color="auto" w:fill="E8E8E8"/>
          </w:tcPr>
          <w:p>
            <w:pPr>
              <w:spacing w:after="0"/>
              <w:jc w:val="right"/>
            </w:pPr>
            <w:r>
              <w:rPr>
                <w:b/>
                <w:sz w:val="16"/>
              </w:rPr>
              <w:t>SRL, NFIP</w:t>
            </w:r>
          </w:p>
          <w:p>
            <w:pPr>
              <w:spacing w:after="0"/>
              <w:jc w:val="right"/>
            </w:pPr>
            <w:r>
              <w:rPr>
                <w:i/>
                <w:color w:val="555555"/>
                <w:sz w:val="14"/>
              </w:rPr>
              <w:t>properties</w:t>
            </w:r>
          </w:p>
        </w:tc>
        <w:tc>
          <w:tcPr>
            <w:tcW w:type="dxa" w:w="1572"/>
            <w:shd w:val="clear" w:color="auto" w:fill="E8E8E8"/>
          </w:tcPr>
          <w:p>
            <w:pPr>
              <w:spacing w:after="0"/>
              <w:jc w:val="right"/>
            </w:pPr>
            <w:r>
              <w:rPr>
                <w:b/>
                <w:sz w:val="16"/>
              </w:rPr>
              <w:t>Any category</w:t>
            </w:r>
          </w:p>
          <w:p>
            <w:pPr>
              <w:spacing w:after="0"/>
              <w:jc w:val="right"/>
            </w:pPr>
            <w:r>
              <w:rPr>
                <w:i/>
                <w:color w:val="555555"/>
                <w:sz w:val="14"/>
              </w:rPr>
              <w:t>properties</w:t>
            </w:r>
          </w:p>
        </w:tc>
        <w:tc>
          <w:tcPr>
            <w:tcW w:type="dxa" w:w="1572"/>
            <w:shd w:val="clear" w:color="auto" w:fill="E8E8E8"/>
          </w:tcPr>
          <w:p>
            <w:pPr>
              <w:spacing w:after="0"/>
              <w:jc w:val="right"/>
            </w:pPr>
            <w:r>
              <w:rPr>
                <w:b/>
                <w:sz w:val="16"/>
              </w:rPr>
              <w:t>Mitigated</w:t>
            </w:r>
          </w:p>
          <w:p>
            <w:pPr>
              <w:spacing w:after="0"/>
              <w:jc w:val="right"/>
            </w:pPr>
            <w:r>
              <w:rPr>
                <w:i/>
                <w:color w:val="555555"/>
                <w:sz w:val="14"/>
              </w:rPr>
              <w:t>properties</w:t>
            </w:r>
          </w:p>
        </w:tc>
        <w:tc>
          <w:tcPr>
            <w:tcW w:type="dxa" w:w="1749"/>
            <w:shd w:val="clear" w:color="auto" w:fill="E8E8E8"/>
          </w:tcPr>
          <w:p>
            <w:pPr>
              <w:spacing w:after="0"/>
              <w:jc w:val="right"/>
            </w:pPr>
            <w:r>
              <w:rPr>
                <w:b/>
                <w:sz w:val="16"/>
              </w:rPr>
              <w:t>Currently insured</w:t>
            </w:r>
          </w:p>
          <w:p>
            <w:pPr>
              <w:spacing w:after="0"/>
              <w:jc w:val="right"/>
            </w:pPr>
            <w:r>
              <w:rPr>
                <w:i/>
                <w:color w:val="555555"/>
                <w:sz w:val="14"/>
              </w:rPr>
              <w:t>properties</w:t>
            </w:r>
          </w:p>
        </w:tc>
      </w:tr>
      <w:tr>
        <w:trPr>
          <w:cantSplit/>
        </w:trPr>
        <w:tc>
          <w:tcPr>
            <w:tcW w:type="dxa" w:w="2934"/>
          </w:tcPr>
          <w:p>
            <w:pPr>
              <w:spacing w:after="0"/>
              <w:jc w:val="left"/>
            </w:pPr>
            <w:r>
              <w:rPr>
                <w:sz w:val="16"/>
              </w:rPr>
              <w:t>County total</w:t>
            </w:r>
          </w:p>
        </w:tc>
        <w:tc>
          <w:tcPr>
            <w:tcW w:type="dxa" w:w="1572"/>
          </w:tcPr>
          <w:p>
            <w:pPr>
              <w:spacing w:after="0"/>
              <w:jc w:val="right"/>
            </w:pPr>
            <w:r>
              <w:rPr>
                <w:sz w:val="16"/>
              </w:rPr>
              <w:t>0</w:t>
            </w:r>
          </w:p>
        </w:tc>
        <w:tc>
          <w:tcPr>
            <w:tcW w:type="dxa" w:w="1572"/>
          </w:tcPr>
          <w:p>
            <w:pPr>
              <w:spacing w:after="0"/>
              <w:jc w:val="right"/>
            </w:pPr>
            <w:r>
              <w:rPr>
                <w:sz w:val="16"/>
              </w:rPr>
              <w:t>0</w:t>
            </w:r>
          </w:p>
        </w:tc>
        <w:tc>
          <w:tcPr>
            <w:tcW w:type="dxa" w:w="1572"/>
          </w:tcPr>
          <w:p>
            <w:pPr>
              <w:spacing w:after="0"/>
              <w:jc w:val="right"/>
            </w:pPr>
            <w:r>
              <w:rPr>
                <w:sz w:val="16"/>
              </w:rPr>
              <w:t>0</w:t>
            </w:r>
          </w:p>
        </w:tc>
        <w:tc>
          <w:tcPr>
            <w:tcW w:type="dxa" w:w="1572"/>
          </w:tcPr>
          <w:p>
            <w:pPr>
              <w:spacing w:after="0"/>
              <w:jc w:val="right"/>
            </w:pPr>
            <w:r>
              <w:rPr>
                <w:sz w:val="16"/>
              </w:rPr>
              <w:t>0</w:t>
            </w:r>
          </w:p>
        </w:tc>
        <w:tc>
          <w:tcPr>
            <w:tcW w:type="dxa" w:w="1572"/>
          </w:tcPr>
          <w:p>
            <w:pPr>
              <w:spacing w:after="0"/>
              <w:jc w:val="right"/>
            </w:pPr>
            <w:r>
              <w:rPr>
                <w:sz w:val="16"/>
              </w:rPr>
              <w:t>0</w:t>
            </w:r>
          </w:p>
        </w:tc>
        <w:tc>
          <w:tcPr>
            <w:tcW w:type="dxa" w:w="1572"/>
          </w:tcPr>
          <w:p>
            <w:pPr>
              <w:spacing w:after="0"/>
              <w:jc w:val="right"/>
            </w:pPr>
            <w:r>
              <w:rPr>
                <w:sz w:val="16"/>
              </w:rPr>
              <w:t>0</w:t>
            </w:r>
          </w:p>
        </w:tc>
        <w:tc>
          <w:tcPr>
            <w:tcW w:type="dxa" w:w="1749"/>
          </w:tcPr>
          <w:p>
            <w:pPr>
              <w:spacing w:after="0"/>
              <w:jc w:val="right"/>
            </w:pPr>
            <w:r>
              <w:rPr>
                <w:sz w:val="16"/>
              </w:rPr>
              <w:t>0</w:t>
            </w:r>
          </w:p>
        </w:tc>
      </w:tr>
      <w:tr>
        <w:trPr>
          <w:cantSplit/>
        </w:trPr>
        <w:tc>
          <w:tcPr>
            <w:tcW w:type="dxa" w:w="2934"/>
          </w:tcPr>
          <w:p>
            <w:pPr>
              <w:spacing w:after="0"/>
              <w:jc w:val="left"/>
            </w:pPr>
            <w:r>
              <w:rPr>
                <w:sz w:val="16"/>
              </w:rPr>
              <w:t>State level, not in this county: county not reported</w:t>
            </w:r>
          </w:p>
        </w:tc>
        <w:tc>
          <w:tcPr>
            <w:tcW w:type="dxa" w:w="1572"/>
          </w:tcPr>
          <w:p>
            <w:pPr>
              <w:spacing w:after="0"/>
              <w:jc w:val="right"/>
            </w:pPr>
            <w:r>
              <w:rPr>
                <w:sz w:val="16"/>
              </w:rPr>
              <w:t>2</w:t>
            </w:r>
          </w:p>
        </w:tc>
        <w:tc>
          <w:tcPr>
            <w:tcW w:type="dxa" w:w="1572"/>
          </w:tcPr>
          <w:p>
            <w:pPr>
              <w:spacing w:after="0"/>
              <w:jc w:val="right"/>
            </w:pPr>
            <w:r>
              <w:rPr>
                <w:sz w:val="16"/>
              </w:rPr>
              <w:t>2</w:t>
            </w:r>
          </w:p>
        </w:tc>
        <w:tc>
          <w:tcPr>
            <w:tcW w:type="dxa" w:w="1572"/>
          </w:tcPr>
          <w:p>
            <w:pPr>
              <w:spacing w:after="0"/>
              <w:jc w:val="right"/>
            </w:pPr>
            <w:r>
              <w:rPr>
                <w:sz w:val="16"/>
              </w:rPr>
              <w:t>5</w:t>
            </w:r>
          </w:p>
        </w:tc>
        <w:tc>
          <w:tcPr>
            <w:tcW w:type="dxa" w:w="1572"/>
          </w:tcPr>
          <w:p>
            <w:pPr>
              <w:spacing w:after="0"/>
              <w:jc w:val="right"/>
            </w:pPr>
            <w:r>
              <w:rPr>
                <w:sz w:val="16"/>
              </w:rPr>
              <w:t>2</w:t>
            </w:r>
          </w:p>
        </w:tc>
        <w:tc>
          <w:tcPr>
            <w:tcW w:type="dxa" w:w="1572"/>
          </w:tcPr>
          <w:p>
            <w:pPr>
              <w:spacing w:after="0"/>
              <w:jc w:val="right"/>
            </w:pPr>
            <w:r>
              <w:rPr>
                <w:sz w:val="16"/>
              </w:rPr>
              <w:t>6</w:t>
            </w:r>
          </w:p>
        </w:tc>
        <w:tc>
          <w:tcPr>
            <w:tcW w:type="dxa" w:w="1572"/>
          </w:tcPr>
          <w:p>
            <w:pPr>
              <w:spacing w:after="0"/>
              <w:jc w:val="right"/>
            </w:pPr>
            <w:r>
              <w:rPr>
                <w:sz w:val="16"/>
              </w:rPr>
              <w:t>1</w:t>
            </w:r>
          </w:p>
        </w:tc>
        <w:tc>
          <w:tcPr>
            <w:tcW w:type="dxa" w:w="1749"/>
          </w:tcPr>
          <w:p>
            <w:pPr>
              <w:spacing w:after="0"/>
              <w:jc w:val="right"/>
            </w:pPr>
            <w:r>
              <w:rPr>
                <w:sz w:val="16"/>
              </w:rPr>
              <w:t>6</w:t>
            </w:r>
          </w:p>
        </w:tc>
      </w:tr>
    </w:tbl>
    <w:p>
      <w:pPr>
        <w:spacing w:after="20" w:before="0"/>
      </w:pPr>
      <w:r>
        <w:rPr>
          <w:b/>
          <w:color w:val="555555"/>
          <w:sz w:val="15"/>
        </w:rPr>
        <w:t xml:space="preserve">Source: </w:t>
      </w:r>
      <w:r>
        <w:rPr>
          <w:color w:val="555555"/>
          <w:sz w:val="15"/>
        </w:rPr>
        <w:t xml:space="preserve">FEMA, </w:t>
      </w:r>
      <w:hyperlink r:id="rId22">
        <w:r>
          <w:rPr>
            <w:color w:val="1F4E99"/>
            <w:sz w:val="15"/>
            <w:u w:val="single"/>
          </w:rPr>
          <w:t>OpenFEMA NfipMultipleLossProperties v1</w:t>
        </w:r>
      </w:hyperlink>
      <w:r>
        <w:rPr>
          <w:color w:val="555555"/>
          <w:sz w:val="15"/>
        </w:rPr>
        <w:t xml:space="preserve">, version 2026-08-04T164045Z, pulled 2026-09-28, </w:t>
      </w:r>
      <w:hyperlink r:id="rId23">
        <w:r>
          <w:rPr>
            <w:color w:val="1F4E99"/>
            <w:sz w:val="15"/>
            <w:u w:val="single"/>
          </w:rPr>
          <w:t>https://www.fema.gov/api/open/v1/NfipMultipleLossProperties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pStyle w:val="Heading3"/>
        <w:keepNext/>
        <w:spacing w:after="80"/>
      </w:pPr>
      <w:r>
        <w:rPr/>
        <w:t>Repeat-flood properties by plan member (NFIP community)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epeat-flood properties by plan member (NFIP community)"/>
        <w:tblDescription w:val="Hazard Plain table b2c_members"/>
      </w:tblPr>
      <w:tblGrid>
        <w:gridCol w:w="2109"/>
        <w:gridCol w:w="1499"/>
        <w:gridCol w:w="1347"/>
        <w:gridCol w:w="1347"/>
        <w:gridCol w:w="1347"/>
        <w:gridCol w:w="1347"/>
        <w:gridCol w:w="1347"/>
        <w:gridCol w:w="1347"/>
        <w:gridCol w:w="1499"/>
        <w:gridCol w:w="921"/>
      </w:tblGrid>
      <w:tr>
        <w:trPr>
          <w:cantSplit/>
          <w:tblHeader/>
        </w:trPr>
        <w:tc>
          <w:tcPr>
            <w:tcW w:type="dxa" w:w="2109"/>
            <w:shd w:val="clear" w:color="auto" w:fill="E8E8E8"/>
          </w:tcPr>
          <w:p>
            <w:pPr>
              <w:spacing w:after="0"/>
              <w:jc w:val="left"/>
            </w:pPr>
            <w:r>
              <w:rPr>
                <w:b/>
                <w:sz w:val="16"/>
              </w:rPr>
              <w:t>Member</w:t>
            </w:r>
          </w:p>
        </w:tc>
        <w:tc>
          <w:tcPr>
            <w:tcW w:type="dxa" w:w="1499"/>
            <w:shd w:val="clear" w:color="auto" w:fill="E8E8E8"/>
          </w:tcPr>
          <w:p>
            <w:pPr>
              <w:spacing w:after="0"/>
              <w:jc w:val="left"/>
            </w:pPr>
            <w:r>
              <w:rPr>
                <w:b/>
                <w:sz w:val="16"/>
              </w:rPr>
              <w:t>NFIP community ID</w:t>
            </w:r>
          </w:p>
        </w:tc>
        <w:tc>
          <w:tcPr>
            <w:tcW w:type="dxa" w:w="1347"/>
            <w:shd w:val="clear" w:color="auto" w:fill="E8E8E8"/>
          </w:tcPr>
          <w:p>
            <w:pPr>
              <w:spacing w:after="0"/>
              <w:jc w:val="right"/>
            </w:pPr>
            <w:r>
              <w:rPr>
                <w:b/>
                <w:sz w:val="16"/>
              </w:rPr>
              <w:t>RL, FMA</w:t>
            </w:r>
          </w:p>
          <w:p>
            <w:pPr>
              <w:spacing w:after="0"/>
              <w:jc w:val="right"/>
            </w:pPr>
            <w:r>
              <w:rPr>
                <w:i/>
                <w:color w:val="555555"/>
                <w:sz w:val="14"/>
              </w:rPr>
              <w:t>properties</w:t>
            </w:r>
          </w:p>
        </w:tc>
        <w:tc>
          <w:tcPr>
            <w:tcW w:type="dxa" w:w="1347"/>
            <w:shd w:val="clear" w:color="auto" w:fill="E8E8E8"/>
          </w:tcPr>
          <w:p>
            <w:pPr>
              <w:spacing w:after="0"/>
              <w:jc w:val="right"/>
            </w:pPr>
            <w:r>
              <w:rPr>
                <w:b/>
                <w:sz w:val="16"/>
              </w:rPr>
              <w:t>SRL, FMA</w:t>
            </w:r>
          </w:p>
          <w:p>
            <w:pPr>
              <w:spacing w:after="0"/>
              <w:jc w:val="right"/>
            </w:pPr>
            <w:r>
              <w:rPr>
                <w:i/>
                <w:color w:val="555555"/>
                <w:sz w:val="14"/>
              </w:rPr>
              <w:t>properties</w:t>
            </w:r>
          </w:p>
        </w:tc>
        <w:tc>
          <w:tcPr>
            <w:tcW w:type="dxa" w:w="1347"/>
            <w:shd w:val="clear" w:color="auto" w:fill="E8E8E8"/>
          </w:tcPr>
          <w:p>
            <w:pPr>
              <w:spacing w:after="0"/>
              <w:jc w:val="right"/>
            </w:pPr>
            <w:r>
              <w:rPr>
                <w:b/>
                <w:sz w:val="16"/>
              </w:rPr>
              <w:t>RL, NFIP</w:t>
            </w:r>
          </w:p>
          <w:p>
            <w:pPr>
              <w:spacing w:after="0"/>
              <w:jc w:val="right"/>
            </w:pPr>
            <w:r>
              <w:rPr>
                <w:i/>
                <w:color w:val="555555"/>
                <w:sz w:val="14"/>
              </w:rPr>
              <w:t>properties</w:t>
            </w:r>
          </w:p>
        </w:tc>
        <w:tc>
          <w:tcPr>
            <w:tcW w:type="dxa" w:w="1347"/>
            <w:shd w:val="clear" w:color="auto" w:fill="E8E8E8"/>
          </w:tcPr>
          <w:p>
            <w:pPr>
              <w:spacing w:after="0"/>
              <w:jc w:val="right"/>
            </w:pPr>
            <w:r>
              <w:rPr>
                <w:b/>
                <w:sz w:val="16"/>
              </w:rPr>
              <w:t>SRL, NFIP</w:t>
            </w:r>
          </w:p>
          <w:p>
            <w:pPr>
              <w:spacing w:after="0"/>
              <w:jc w:val="right"/>
            </w:pPr>
            <w:r>
              <w:rPr>
                <w:i/>
                <w:color w:val="555555"/>
                <w:sz w:val="14"/>
              </w:rPr>
              <w:t>properties</w:t>
            </w:r>
          </w:p>
        </w:tc>
        <w:tc>
          <w:tcPr>
            <w:tcW w:type="dxa" w:w="1347"/>
            <w:shd w:val="clear" w:color="auto" w:fill="E8E8E8"/>
          </w:tcPr>
          <w:p>
            <w:pPr>
              <w:spacing w:after="0"/>
              <w:jc w:val="right"/>
            </w:pPr>
            <w:r>
              <w:rPr>
                <w:b/>
                <w:sz w:val="16"/>
              </w:rPr>
              <w:t>Any category</w:t>
            </w:r>
          </w:p>
          <w:p>
            <w:pPr>
              <w:spacing w:after="0"/>
              <w:jc w:val="right"/>
            </w:pPr>
            <w:r>
              <w:rPr>
                <w:i/>
                <w:color w:val="555555"/>
                <w:sz w:val="14"/>
              </w:rPr>
              <w:t>properties</w:t>
            </w:r>
          </w:p>
        </w:tc>
        <w:tc>
          <w:tcPr>
            <w:tcW w:type="dxa" w:w="1347"/>
            <w:shd w:val="clear" w:color="auto" w:fill="E8E8E8"/>
          </w:tcPr>
          <w:p>
            <w:pPr>
              <w:spacing w:after="0"/>
              <w:jc w:val="right"/>
            </w:pPr>
            <w:r>
              <w:rPr>
                <w:b/>
                <w:sz w:val="16"/>
              </w:rPr>
              <w:t>Mitigated</w:t>
            </w:r>
          </w:p>
          <w:p>
            <w:pPr>
              <w:spacing w:after="0"/>
              <w:jc w:val="right"/>
            </w:pPr>
            <w:r>
              <w:rPr>
                <w:i/>
                <w:color w:val="555555"/>
                <w:sz w:val="14"/>
              </w:rPr>
              <w:t>properties</w:t>
            </w:r>
          </w:p>
        </w:tc>
        <w:tc>
          <w:tcPr>
            <w:tcW w:type="dxa" w:w="1499"/>
            <w:shd w:val="clear" w:color="auto" w:fill="E8E8E8"/>
          </w:tcPr>
          <w:p>
            <w:pPr>
              <w:spacing w:after="0"/>
              <w:jc w:val="right"/>
            </w:pPr>
            <w:r>
              <w:rPr>
                <w:b/>
                <w:sz w:val="16"/>
              </w:rPr>
              <w:t>Currently insured</w:t>
            </w:r>
          </w:p>
          <w:p>
            <w:pPr>
              <w:spacing w:after="0"/>
              <w:jc w:val="right"/>
            </w:pPr>
            <w:r>
              <w:rPr>
                <w:i/>
                <w:color w:val="555555"/>
                <w:sz w:val="14"/>
              </w:rPr>
              <w:t>properties</w:t>
            </w:r>
          </w:p>
        </w:tc>
        <w:tc>
          <w:tcPr>
            <w:tcW w:type="dxa" w:w="921"/>
            <w:shd w:val="clear" w:color="auto" w:fill="E8E8E8"/>
          </w:tcPr>
          <w:p>
            <w:pPr>
              <w:spacing w:after="0"/>
              <w:jc w:val="left"/>
            </w:pPr>
            <w:r>
              <w:rPr>
                <w:b/>
                <w:sz w:val="16"/>
              </w:rPr>
              <w:t>Note</w:t>
            </w:r>
          </w:p>
        </w:tc>
      </w:tr>
      <w:tr>
        <w:trPr>
          <w:cantSplit/>
        </w:trPr>
        <w:tc>
          <w:tcPr>
            <w:tcW w:type="dxa" w:w="2109"/>
          </w:tcPr>
          <w:p>
            <w:pPr>
              <w:spacing w:after="0"/>
              <w:jc w:val="left"/>
            </w:pPr>
            <w:r>
              <w:rPr>
                <w:sz w:val="16"/>
              </w:rPr>
              <w:t>Schley County (unincorporated area)</w:t>
            </w:r>
          </w:p>
        </w:tc>
        <w:tc>
          <w:tcPr>
            <w:tcW w:type="dxa" w:w="1499"/>
          </w:tcPr>
          <w:p>
            <w:pPr>
              <w:spacing w:after="0"/>
              <w:jc w:val="left"/>
            </w:pPr>
            <w:r>
              <w:rPr>
                <w:sz w:val="16"/>
              </w:rPr>
              <w:t>135267</w:t>
            </w:r>
          </w:p>
        </w:tc>
        <w:tc>
          <w:tcPr>
            <w:tcW w:type="dxa" w:w="1347"/>
          </w:tcPr>
          <w:p>
            <w:pPr>
              <w:spacing w:after="0"/>
              <w:jc w:val="right"/>
            </w:pPr>
            <w:r>
              <w:rPr>
                <w:sz w:val="16"/>
              </w:rPr>
              <w:t>0</w:t>
            </w:r>
          </w:p>
        </w:tc>
        <w:tc>
          <w:tcPr>
            <w:tcW w:type="dxa" w:w="1347"/>
          </w:tcPr>
          <w:p>
            <w:pPr>
              <w:spacing w:after="0"/>
              <w:jc w:val="right"/>
            </w:pPr>
            <w:r>
              <w:rPr>
                <w:sz w:val="16"/>
              </w:rPr>
              <w:t>0</w:t>
            </w:r>
          </w:p>
        </w:tc>
        <w:tc>
          <w:tcPr>
            <w:tcW w:type="dxa" w:w="1347"/>
          </w:tcPr>
          <w:p>
            <w:pPr>
              <w:spacing w:after="0"/>
              <w:jc w:val="right"/>
            </w:pPr>
            <w:r>
              <w:rPr>
                <w:sz w:val="16"/>
              </w:rPr>
              <w:t>0</w:t>
            </w:r>
          </w:p>
        </w:tc>
        <w:tc>
          <w:tcPr>
            <w:tcW w:type="dxa" w:w="1347"/>
          </w:tcPr>
          <w:p>
            <w:pPr>
              <w:spacing w:after="0"/>
              <w:jc w:val="right"/>
            </w:pPr>
            <w:r>
              <w:rPr>
                <w:sz w:val="16"/>
              </w:rPr>
              <w:t>0</w:t>
            </w:r>
          </w:p>
        </w:tc>
        <w:tc>
          <w:tcPr>
            <w:tcW w:type="dxa" w:w="1347"/>
          </w:tcPr>
          <w:p>
            <w:pPr>
              <w:spacing w:after="0"/>
              <w:jc w:val="right"/>
            </w:pPr>
            <w:r>
              <w:rPr>
                <w:sz w:val="16"/>
              </w:rPr>
              <w:t>0</w:t>
            </w:r>
          </w:p>
        </w:tc>
        <w:tc>
          <w:tcPr>
            <w:tcW w:type="dxa" w:w="1347"/>
          </w:tcPr>
          <w:p>
            <w:pPr>
              <w:spacing w:after="0"/>
              <w:jc w:val="right"/>
            </w:pPr>
            <w:r>
              <w:rPr>
                <w:sz w:val="16"/>
              </w:rPr>
              <w:t>0</w:t>
            </w:r>
          </w:p>
        </w:tc>
        <w:tc>
          <w:tcPr>
            <w:tcW w:type="dxa" w:w="1499"/>
          </w:tcPr>
          <w:p>
            <w:pPr>
              <w:spacing w:after="0"/>
              <w:jc w:val="right"/>
            </w:pPr>
            <w:r>
              <w:rPr>
                <w:sz w:val="16"/>
              </w:rPr>
              <w:t>0</w:t>
            </w:r>
          </w:p>
        </w:tc>
        <w:tc>
          <w:tcPr>
            <w:tcW w:type="dxa" w:w="921"/>
          </w:tcPr>
          <w:p>
            <w:pPr>
              <w:spacing w:after="0"/>
              <w:jc w:val="left"/>
            </w:pPr>
          </w:p>
        </w:tc>
      </w:tr>
      <w:tr>
        <w:trPr>
          <w:cantSplit/>
        </w:trPr>
        <w:tc>
          <w:tcPr>
            <w:tcW w:type="dxa" w:w="2109"/>
          </w:tcPr>
          <w:p>
            <w:pPr>
              <w:spacing w:after="0"/>
              <w:jc w:val="left"/>
            </w:pPr>
            <w:r>
              <w:rPr>
                <w:sz w:val="16"/>
              </w:rPr>
              <w:t>Ellaville city</w:t>
            </w:r>
          </w:p>
        </w:tc>
        <w:tc>
          <w:tcPr>
            <w:tcW w:type="dxa" w:w="1499"/>
          </w:tcPr>
          <w:p>
            <w:pPr>
              <w:spacing w:after="0"/>
              <w:jc w:val="left"/>
            </w:pPr>
            <w:r>
              <w:rPr>
                <w:sz w:val="16"/>
              </w:rPr>
              <w:t>130513</w:t>
            </w:r>
          </w:p>
        </w:tc>
        <w:tc>
          <w:tcPr>
            <w:tcW w:type="dxa" w:w="1347"/>
          </w:tcPr>
          <w:p>
            <w:pPr>
              <w:spacing w:after="0"/>
              <w:jc w:val="right"/>
            </w:pPr>
            <w:r>
              <w:rPr>
                <w:sz w:val="16"/>
              </w:rPr>
              <w:t>0</w:t>
            </w:r>
          </w:p>
        </w:tc>
        <w:tc>
          <w:tcPr>
            <w:tcW w:type="dxa" w:w="1347"/>
          </w:tcPr>
          <w:p>
            <w:pPr>
              <w:spacing w:after="0"/>
              <w:jc w:val="right"/>
            </w:pPr>
            <w:r>
              <w:rPr>
                <w:sz w:val="16"/>
              </w:rPr>
              <w:t>0</w:t>
            </w:r>
          </w:p>
        </w:tc>
        <w:tc>
          <w:tcPr>
            <w:tcW w:type="dxa" w:w="1347"/>
          </w:tcPr>
          <w:p>
            <w:pPr>
              <w:spacing w:after="0"/>
              <w:jc w:val="right"/>
            </w:pPr>
            <w:r>
              <w:rPr>
                <w:sz w:val="16"/>
              </w:rPr>
              <w:t>0</w:t>
            </w:r>
          </w:p>
        </w:tc>
        <w:tc>
          <w:tcPr>
            <w:tcW w:type="dxa" w:w="1347"/>
          </w:tcPr>
          <w:p>
            <w:pPr>
              <w:spacing w:after="0"/>
              <w:jc w:val="right"/>
            </w:pPr>
            <w:r>
              <w:rPr>
                <w:sz w:val="16"/>
              </w:rPr>
              <w:t>0</w:t>
            </w:r>
          </w:p>
        </w:tc>
        <w:tc>
          <w:tcPr>
            <w:tcW w:type="dxa" w:w="1347"/>
          </w:tcPr>
          <w:p>
            <w:pPr>
              <w:spacing w:after="0"/>
              <w:jc w:val="right"/>
            </w:pPr>
            <w:r>
              <w:rPr>
                <w:sz w:val="16"/>
              </w:rPr>
              <w:t>0</w:t>
            </w:r>
          </w:p>
        </w:tc>
        <w:tc>
          <w:tcPr>
            <w:tcW w:type="dxa" w:w="1347"/>
          </w:tcPr>
          <w:p>
            <w:pPr>
              <w:spacing w:after="0"/>
              <w:jc w:val="right"/>
            </w:pPr>
            <w:r>
              <w:rPr>
                <w:sz w:val="16"/>
              </w:rPr>
              <w:t>0</w:t>
            </w:r>
          </w:p>
        </w:tc>
        <w:tc>
          <w:tcPr>
            <w:tcW w:type="dxa" w:w="1499"/>
          </w:tcPr>
          <w:p>
            <w:pPr>
              <w:spacing w:after="0"/>
              <w:jc w:val="right"/>
            </w:pPr>
            <w:r>
              <w:rPr>
                <w:sz w:val="16"/>
              </w:rPr>
              <w:t>0</w:t>
            </w:r>
          </w:p>
        </w:tc>
        <w:tc>
          <w:tcPr>
            <w:tcW w:type="dxa" w:w="921"/>
          </w:tcPr>
          <w:p>
            <w:pPr>
              <w:spacing w:after="0"/>
              <w:jc w:val="left"/>
            </w:pPr>
          </w:p>
        </w:tc>
      </w:tr>
    </w:tbl>
    <w:p>
      <w:pPr>
        <w:spacing w:after="40" w:before="60"/>
      </w:pPr>
      <w:r>
        <w:rPr>
          <w:sz w:val="15"/>
        </w:rPr>
        <w:t>Member rows are whole NFIP communities and need not add up to the county total: a community that extends into another county is counted in full on each member row, while the county table counts only its part in this county.</w:t>
      </w:r>
    </w:p>
    <w:p>
      <w:pPr>
        <w:spacing w:after="40" w:before="0"/>
      </w:pPr>
      <w:r>
        <w:rPr>
          <w:sz w:val="15"/>
        </w:rPr>
        <w:t>Per-member types: XLSX sheet 'B2-c Members'.</w:t>
      </w:r>
    </w:p>
    <w:p>
      <w:pPr>
        <w:spacing w:after="20" w:before="0"/>
      </w:pPr>
      <w:r>
        <w:rPr>
          <w:b/>
          <w:color w:val="555555"/>
          <w:sz w:val="15"/>
        </w:rPr>
        <w:t xml:space="preserve">Source: </w:t>
      </w:r>
      <w:r>
        <w:rPr>
          <w:color w:val="555555"/>
          <w:sz w:val="15"/>
        </w:rPr>
        <w:t xml:space="preserve">FEMA, </w:t>
      </w:r>
      <w:hyperlink r:id="rId22">
        <w:r>
          <w:rPr>
            <w:color w:val="1F4E99"/>
            <w:sz w:val="15"/>
            <w:u w:val="single"/>
          </w:rPr>
          <w:t>OpenFEMA NfipMultipleLossProperties v1</w:t>
        </w:r>
      </w:hyperlink>
      <w:r>
        <w:rPr>
          <w:color w:val="555555"/>
          <w:sz w:val="15"/>
        </w:rPr>
        <w:t xml:space="preserve">, version 2026-08-04T164045Z, pulled 2026-09-28, </w:t>
      </w:r>
      <w:hyperlink r:id="rId23">
        <w:r>
          <w:rPr>
            <w:color w:val="1F4E99"/>
            <w:sz w:val="15"/>
            <w:u w:val="single"/>
          </w:rPr>
          <w:t>https://www.fema.gov/api/open/v1/NfipMultipleLossProperties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pStyle w:val="Heading3"/>
        <w:keepNext/>
        <w:spacing w:after="80"/>
      </w:pPr>
      <w:r>
        <w:rPr/>
        <w:t>County repeat-flood properties by occupancy group</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County repeat-flood properties by occupancy group"/>
        <w:tblDescription w:val="Hazard Plain table b2c_occupancy"/>
      </w:tblPr>
      <w:tblGrid>
        <w:gridCol w:w="3470"/>
        <w:gridCol w:w="1496"/>
        <w:gridCol w:w="1496"/>
        <w:gridCol w:w="1496"/>
        <w:gridCol w:w="1496"/>
        <w:gridCol w:w="1496"/>
        <w:gridCol w:w="1496"/>
        <w:gridCol w:w="1665"/>
      </w:tblGrid>
      <w:tr>
        <w:trPr>
          <w:cantSplit/>
          <w:tblHeader/>
        </w:trPr>
        <w:tc>
          <w:tcPr>
            <w:tcW w:type="dxa" w:w="3470"/>
            <w:shd w:val="clear" w:color="auto" w:fill="E8E8E8"/>
          </w:tcPr>
          <w:p>
            <w:pPr>
              <w:spacing w:after="0"/>
              <w:jc w:val="left"/>
            </w:pPr>
            <w:r>
              <w:rPr>
                <w:b/>
                <w:sz w:val="16"/>
              </w:rPr>
              <w:t>Occupancy group</w:t>
            </w:r>
          </w:p>
        </w:tc>
        <w:tc>
          <w:tcPr>
            <w:tcW w:type="dxa" w:w="1496"/>
            <w:shd w:val="clear" w:color="auto" w:fill="E8E8E8"/>
          </w:tcPr>
          <w:p>
            <w:pPr>
              <w:spacing w:after="0"/>
              <w:jc w:val="right"/>
            </w:pPr>
            <w:r>
              <w:rPr>
                <w:b/>
                <w:sz w:val="16"/>
              </w:rPr>
              <w:t>RL, FMA</w:t>
            </w:r>
          </w:p>
          <w:p>
            <w:pPr>
              <w:spacing w:after="0"/>
              <w:jc w:val="right"/>
            </w:pPr>
            <w:r>
              <w:rPr>
                <w:i/>
                <w:color w:val="555555"/>
                <w:sz w:val="14"/>
              </w:rPr>
              <w:t>properties</w:t>
            </w:r>
          </w:p>
        </w:tc>
        <w:tc>
          <w:tcPr>
            <w:tcW w:type="dxa" w:w="1496"/>
            <w:shd w:val="clear" w:color="auto" w:fill="E8E8E8"/>
          </w:tcPr>
          <w:p>
            <w:pPr>
              <w:spacing w:after="0"/>
              <w:jc w:val="right"/>
            </w:pPr>
            <w:r>
              <w:rPr>
                <w:b/>
                <w:sz w:val="16"/>
              </w:rPr>
              <w:t>SRL, FMA</w:t>
            </w:r>
          </w:p>
          <w:p>
            <w:pPr>
              <w:spacing w:after="0"/>
              <w:jc w:val="right"/>
            </w:pPr>
            <w:r>
              <w:rPr>
                <w:i/>
                <w:color w:val="555555"/>
                <w:sz w:val="14"/>
              </w:rPr>
              <w:t>properties</w:t>
            </w:r>
          </w:p>
        </w:tc>
        <w:tc>
          <w:tcPr>
            <w:tcW w:type="dxa" w:w="1496"/>
            <w:shd w:val="clear" w:color="auto" w:fill="E8E8E8"/>
          </w:tcPr>
          <w:p>
            <w:pPr>
              <w:spacing w:after="0"/>
              <w:jc w:val="right"/>
            </w:pPr>
            <w:r>
              <w:rPr>
                <w:b/>
                <w:sz w:val="16"/>
              </w:rPr>
              <w:t>RL, NFIP</w:t>
            </w:r>
          </w:p>
          <w:p>
            <w:pPr>
              <w:spacing w:after="0"/>
              <w:jc w:val="right"/>
            </w:pPr>
            <w:r>
              <w:rPr>
                <w:i/>
                <w:color w:val="555555"/>
                <w:sz w:val="14"/>
              </w:rPr>
              <w:t>properties</w:t>
            </w:r>
          </w:p>
        </w:tc>
        <w:tc>
          <w:tcPr>
            <w:tcW w:type="dxa" w:w="1496"/>
            <w:shd w:val="clear" w:color="auto" w:fill="E8E8E8"/>
          </w:tcPr>
          <w:p>
            <w:pPr>
              <w:spacing w:after="0"/>
              <w:jc w:val="right"/>
            </w:pPr>
            <w:r>
              <w:rPr>
                <w:b/>
                <w:sz w:val="16"/>
              </w:rPr>
              <w:t>SRL, NFIP</w:t>
            </w:r>
          </w:p>
          <w:p>
            <w:pPr>
              <w:spacing w:after="0"/>
              <w:jc w:val="right"/>
            </w:pPr>
            <w:r>
              <w:rPr>
                <w:i/>
                <w:color w:val="555555"/>
                <w:sz w:val="14"/>
              </w:rPr>
              <w:t>properties</w:t>
            </w:r>
          </w:p>
        </w:tc>
        <w:tc>
          <w:tcPr>
            <w:tcW w:type="dxa" w:w="1496"/>
            <w:shd w:val="clear" w:color="auto" w:fill="E8E8E8"/>
          </w:tcPr>
          <w:p>
            <w:pPr>
              <w:spacing w:after="0"/>
              <w:jc w:val="right"/>
            </w:pPr>
            <w:r>
              <w:rPr>
                <w:b/>
                <w:sz w:val="16"/>
              </w:rPr>
              <w:t>Any category</w:t>
            </w:r>
          </w:p>
          <w:p>
            <w:pPr>
              <w:spacing w:after="0"/>
              <w:jc w:val="right"/>
            </w:pPr>
            <w:r>
              <w:rPr>
                <w:i/>
                <w:color w:val="555555"/>
                <w:sz w:val="14"/>
              </w:rPr>
              <w:t>properties</w:t>
            </w:r>
          </w:p>
        </w:tc>
        <w:tc>
          <w:tcPr>
            <w:tcW w:type="dxa" w:w="1496"/>
            <w:shd w:val="clear" w:color="auto" w:fill="E8E8E8"/>
          </w:tcPr>
          <w:p>
            <w:pPr>
              <w:spacing w:after="0"/>
              <w:jc w:val="right"/>
            </w:pPr>
            <w:r>
              <w:rPr>
                <w:b/>
                <w:sz w:val="16"/>
              </w:rPr>
              <w:t>Mitigated</w:t>
            </w:r>
          </w:p>
          <w:p>
            <w:pPr>
              <w:spacing w:after="0"/>
              <w:jc w:val="right"/>
            </w:pPr>
            <w:r>
              <w:rPr>
                <w:i/>
                <w:color w:val="555555"/>
                <w:sz w:val="14"/>
              </w:rPr>
              <w:t>properties</w:t>
            </w:r>
          </w:p>
        </w:tc>
        <w:tc>
          <w:tcPr>
            <w:tcW w:type="dxa" w:w="1665"/>
            <w:shd w:val="clear" w:color="auto" w:fill="E8E8E8"/>
          </w:tcPr>
          <w:p>
            <w:pPr>
              <w:spacing w:after="0"/>
              <w:jc w:val="right"/>
            </w:pPr>
            <w:r>
              <w:rPr>
                <w:b/>
                <w:sz w:val="16"/>
              </w:rPr>
              <w:t>Currently insured</w:t>
            </w:r>
          </w:p>
          <w:p>
            <w:pPr>
              <w:spacing w:after="0"/>
              <w:jc w:val="right"/>
            </w:pPr>
            <w:r>
              <w:rPr>
                <w:i/>
                <w:color w:val="555555"/>
                <w:sz w:val="14"/>
              </w:rPr>
              <w:t>properties</w:t>
            </w:r>
          </w:p>
        </w:tc>
      </w:tr>
      <w:tr>
        <w:trPr>
          <w:cantSplit/>
        </w:trPr>
        <w:tc>
          <w:tcPr>
            <w:tcW w:type="dxa" w:w="3470"/>
          </w:tcPr>
          <w:p>
            <w:pPr>
              <w:spacing w:after="0"/>
              <w:jc w:val="left"/>
            </w:pPr>
            <w:r>
              <w:rPr>
                <w:sz w:val="16"/>
              </w:rPr>
              <w:t>single-family residential</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665"/>
          </w:tcPr>
          <w:p>
            <w:pPr>
              <w:spacing w:after="0"/>
              <w:jc w:val="right"/>
            </w:pPr>
            <w:r>
              <w:rPr>
                <w:sz w:val="16"/>
              </w:rPr>
              <w:t>0</w:t>
            </w:r>
          </w:p>
        </w:tc>
      </w:tr>
      <w:tr>
        <w:trPr>
          <w:cantSplit/>
        </w:trPr>
        <w:tc>
          <w:tcPr>
            <w:tcW w:type="dxa" w:w="3470"/>
          </w:tcPr>
          <w:p>
            <w:pPr>
              <w:spacing w:after="0"/>
              <w:jc w:val="left"/>
            </w:pPr>
            <w:r>
              <w:rPr>
                <w:sz w:val="16"/>
              </w:rPr>
              <w:t>2 to 4 unit residential</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665"/>
          </w:tcPr>
          <w:p>
            <w:pPr>
              <w:spacing w:after="0"/>
              <w:jc w:val="right"/>
            </w:pPr>
            <w:r>
              <w:rPr>
                <w:sz w:val="16"/>
              </w:rPr>
              <w:t>0</w:t>
            </w:r>
          </w:p>
        </w:tc>
      </w:tr>
      <w:tr>
        <w:trPr>
          <w:cantSplit/>
        </w:trPr>
        <w:tc>
          <w:tcPr>
            <w:tcW w:type="dxa" w:w="3470"/>
          </w:tcPr>
          <w:p>
            <w:pPr>
              <w:spacing w:after="0"/>
              <w:jc w:val="left"/>
            </w:pPr>
            <w:r>
              <w:rPr>
                <w:sz w:val="16"/>
              </w:rPr>
              <w:t>other residential</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665"/>
          </w:tcPr>
          <w:p>
            <w:pPr>
              <w:spacing w:after="0"/>
              <w:jc w:val="right"/>
            </w:pPr>
            <w:r>
              <w:rPr>
                <w:sz w:val="16"/>
              </w:rPr>
              <w:t>0</w:t>
            </w:r>
          </w:p>
        </w:tc>
      </w:tr>
      <w:tr>
        <w:trPr>
          <w:cantSplit/>
        </w:trPr>
        <w:tc>
          <w:tcPr>
            <w:tcW w:type="dxa" w:w="3470"/>
          </w:tcPr>
          <w:p>
            <w:pPr>
              <w:spacing w:after="0"/>
              <w:jc w:val="left"/>
            </w:pPr>
            <w:r>
              <w:rPr>
                <w:sz w:val="16"/>
              </w:rPr>
              <w:t>non-residential</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665"/>
          </w:tcPr>
          <w:p>
            <w:pPr>
              <w:spacing w:after="0"/>
              <w:jc w:val="right"/>
            </w:pPr>
            <w:r>
              <w:rPr>
                <w:sz w:val="16"/>
              </w:rPr>
              <w:t>0</w:t>
            </w:r>
          </w:p>
        </w:tc>
      </w:tr>
      <w:tr>
        <w:trPr>
          <w:cantSplit/>
        </w:trPr>
        <w:tc>
          <w:tcPr>
            <w:tcW w:type="dxa" w:w="3470"/>
          </w:tcPr>
          <w:p>
            <w:pPr>
              <w:spacing w:after="0"/>
              <w:jc w:val="left"/>
            </w:pPr>
            <w:r>
              <w:rPr>
                <w:sz w:val="16"/>
              </w:rPr>
              <w:t>not reported</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665"/>
          </w:tcPr>
          <w:p>
            <w:pPr>
              <w:spacing w:after="0"/>
              <w:jc w:val="right"/>
            </w:pPr>
            <w:r>
              <w:rPr>
                <w:sz w:val="16"/>
              </w:rPr>
              <w:t>0</w:t>
            </w:r>
          </w:p>
        </w:tc>
      </w:tr>
    </w:tbl>
    <w:p>
      <w:pPr>
        <w:spacing w:after="40" w:before="60"/>
      </w:pPr>
      <w:r>
        <w:rPr>
          <w:sz w:val="15"/>
        </w:rPr>
        <w:t>Institutional properties cannot be separated in this data: FEMA's occupancy groups have no institutional class, so they fall in non-residential or other residential in the table by occupancy group.</w:t>
      </w:r>
    </w:p>
    <w:p>
      <w:pPr>
        <w:spacing w:after="20" w:before="0"/>
      </w:pPr>
      <w:r>
        <w:rPr>
          <w:b/>
          <w:color w:val="555555"/>
          <w:sz w:val="15"/>
        </w:rPr>
        <w:t xml:space="preserve">Source: </w:t>
      </w:r>
      <w:r>
        <w:rPr>
          <w:color w:val="555555"/>
          <w:sz w:val="15"/>
        </w:rPr>
        <w:t xml:space="preserve">FEMA, </w:t>
      </w:r>
      <w:hyperlink r:id="rId22">
        <w:r>
          <w:rPr>
            <w:color w:val="1F4E99"/>
            <w:sz w:val="15"/>
            <w:u w:val="single"/>
          </w:rPr>
          <w:t>OpenFEMA NfipMultipleLossProperties v1</w:t>
        </w:r>
      </w:hyperlink>
      <w:r>
        <w:rPr>
          <w:color w:val="555555"/>
          <w:sz w:val="15"/>
        </w:rPr>
        <w:t xml:space="preserve">, version 2026-08-04T164045Z, pulled 2026-09-28, </w:t>
      </w:r>
      <w:hyperlink r:id="rId23">
        <w:r>
          <w:rPr>
            <w:color w:val="1F4E99"/>
            <w:sz w:val="15"/>
            <w:u w:val="single"/>
          </w:rPr>
          <w:t>https://www.fema.gov/api/open/v1/NfipMultipleLossProperties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spacing w:after="60" w:before="0"/>
      </w:pPr>
      <w:r>
        <w:rPr>
          <w:color w:val="555555"/>
          <w:sz w:val="17"/>
        </w:rPr>
        <w:t>FMA RL and FMA SRL are the Flood Mitigation Assistance definitions (44 CFR 77.2), the ones the FEMA Local Mitigation Planning Policy Guide cites; OpenFEMA's fmaRl field description omits the Increased Cost of Compliance clause of 44 CFR 77.2(i). NFIP repetitive loss (FEMA insurance definition, nfipRl) is 2 or more claims over $1,000 in 10 years and can drop to false when a property is mitigated. Also shown: NFIP severe repetitive loss, any category, mitigated and currently insured.</w:t>
      </w:r>
    </w:p>
    <w:p>
      <w:pPr>
        <w:spacing w:after="60" w:before="0"/>
      </w:pPr>
      <w:r>
        <w:rPr>
          <w:color w:val="555555"/>
          <w:sz w:val="17"/>
        </w:rPr>
        <w:t>Your state NFIP coordinator's list may use the NFIP insurance definition, so its counts can be higher.</w:t>
      </w:r>
    </w:p>
    <w:p>
      <w:pPr>
        <w:spacing w:after="60" w:before="0"/>
      </w:pPr>
      <w:r>
        <w:rPr>
          <w:color w:val="555555"/>
          <w:sz w:val="17"/>
        </w:rPr>
        <w:t>Counts are aggregates of FEMA's public NFIP Multiple Loss Properties file (as of 2026-08-02). No property is identified. County assignment is FEMA's geocode.</w:t>
      </w:r>
    </w:p>
    <w:p>
      <w:pPr>
        <w:spacing w:after="60" w:before="0"/>
      </w:pPr>
      <w:r>
        <w:rPr>
          <w:color w:val="555555"/>
          <w:sz w:val="17"/>
        </w:rPr>
        <w:t>Counts may differ from your state NFIP coordinator's list, which is the source the Handbook names.</w:t>
      </w:r>
    </w:p>
    <w:p>
      <w:pPr>
        <w:spacing w:after="60" w:before="0"/>
      </w:pPr>
      <w:r>
        <w:rPr>
          <w:color w:val="555555"/>
          <w:sz w:val="17"/>
        </w:rPr>
        <w:t>In this county 0 properties are FMA repetitive loss but not NFIP repetitive loss, and 0 properties are NFIP repetitive loss but not FMA repetitive loss.</w:t>
      </w:r>
    </w:p>
    <w:p>
      <w:pPr>
        <w:spacing w:after="60" w:before="0"/>
      </w:pPr>
      <w:r>
        <w:rPr>
          <w:color w:val="555555"/>
          <w:sz w:val="17"/>
        </w:rPr>
        <w:t>Exact counts; no count suppression.</w:t>
      </w:r>
    </w:p>
    <w:p>
      <w:pPr>
        <w:pStyle w:val="Heading2"/>
        <w:keepNext/>
        <w:spacing w:after="80"/>
      </w:pPr>
      <w:r>
        <w:rPr/>
        <w:t>About this packet</w:t>
      </w:r>
    </w:p>
    <w:p>
      <w:pPr>
        <w:spacing w:after="80" w:before="0"/>
      </w:pPr>
      <w:r>
        <w:rPr>
          <w:sz w:val="18"/>
        </w:rPr>
        <w:t>Hazard Plain is an independent product built from public federal data, not a FEMA document, and not reviewed or endorsed by FEMA or GEMA/HS; GEMA template letters are a cross-reference only.</w:t>
      </w:r>
    </w:p>
    <w:p>
      <w:pPr>
        <w:spacing w:after="80" w:before="0"/>
      </w:pPr>
      <w:r>
        <w:rPr>
          <w:sz w:val="18"/>
        </w:rPr>
        <w:t>A starting point for the plan's risk assessment (FEMA Local Mitigation Plan Review Tool, Element B). It does not replace local data or FEMA review.</w:t>
      </w:r>
    </w:p>
    <w:p>
      <w:pPr>
        <w:spacing w:after="80" w:before="0"/>
      </w:pPr>
      <w:r>
        <w:rPr>
          <w:sz w:val="18"/>
        </w:rPr>
        <w:t>Section headings say which FEMA review item each table supports; whether an item is satisfied is decided by the plan and its reviewers.</w:t>
      </w:r>
    </w:p>
    <w:p>
      <w:pPr>
        <w:pStyle w:val="Heading3"/>
        <w:keepNext/>
        <w:spacing w:after="80"/>
      </w:pPr>
      <w:r>
        <w:rPr/>
        <w:t>OpenFEMA disclaimer</w:t>
      </w:r>
    </w:p>
    <w:p>
      <w:pPr>
        <w:spacing w:after="80" w:before="0"/>
      </w:pPr>
      <w:r>
        <w:rPr>
          <w:sz w:val="17"/>
        </w:rPr>
        <w:t>This product uses the Federal Emergency Management Agency's OpenFEMA API, but is not endorsed by FEMA. The Federal Government or FEMA cannot vouch for the data or analyses derived from these data after the data have been retrieved from the Agency's website(s).</w:t>
      </w:r>
    </w:p>
    <w:p>
      <w:pPr>
        <w:pStyle w:val="Heading3"/>
        <w:keepNext/>
        <w:spacing w:after="80"/>
      </w:pPr>
      <w:r>
        <w:rPr/>
        <w:t>Reuse, citation and corrections</w:t>
      </w:r>
    </w:p>
    <w:p>
      <w:pPr>
        <w:spacing w:after="40" w:before="0"/>
      </w:pPr>
      <w:r>
        <w:rPr>
          <w:sz w:val="17"/>
        </w:rPr>
        <w:t xml:space="preserve">Reuse and citation: Hazard Plain text and tables are licensed under Creative Commons Attribution 4.0 International (CC BY 4.0, </w:t>
      </w:r>
      <w:hyperlink r:id="rId26">
        <w:r>
          <w:rPr>
            <w:color w:val="1F4E99"/>
            <w:sz w:val="17"/>
            <w:u w:val="single"/>
          </w:rPr>
          <w:t>https://creativecommons.org/licenses/by/4.0/</w:t>
        </w:r>
      </w:hyperlink>
      <w:r>
        <w:rPr>
          <w:sz w:val="17"/>
        </w:rPr>
        <w:t>); credit Hazard Plain and the release. The underlying federal data are public domain; OpenFEMA data are also subject to the OpenFEMA terms and conditions.</w:t>
      </w:r>
    </w:p>
    <w:p>
      <w:pPr>
        <w:spacing w:after="40" w:before="0"/>
      </w:pPr>
      <w:r>
        <w:rPr>
          <w:sz w:val="17"/>
        </w:rPr>
        <w:t>Cite this: Hazard Plain (2026). Schley County, GA: risk-assessment baseline packet, release 2026-10 (data as of 2026-09-28; County area 13249). Preview: automated baseline. Built from FEMA OpenFEMA, the FEMA National Risk Index and NOAA NCEI Storm Events; source versions in the packet's Sources list.</w:t>
      </w:r>
    </w:p>
    <w:p>
      <w:pPr>
        <w:spacing w:after="40" w:before="0"/>
      </w:pPr>
      <w:r>
        <w:rPr>
          <w:sz w:val="17"/>
        </w:rPr>
        <w:t>Corrections: to report an error, name the packet, the table and what your records show. Contact: to be added</w:t>
      </w:r>
    </w:p>
    <w:p>
      <w:pPr>
        <w:pStyle w:val="Heading3"/>
        <w:keepNext/>
        <w:spacing w:after="80"/>
      </w:pPr>
      <w:r>
        <w:rPr/>
        <w:t>Sources</w:t>
      </w:r>
    </w:p>
    <w:p>
      <w:pPr>
        <w:spacing w:after="40" w:before="0"/>
      </w:pPr>
      <w:r>
        <w:rPr>
          <w:sz w:val="17"/>
        </w:rPr>
        <w:t xml:space="preserve">FEMA, </w:t>
      </w:r>
      <w:hyperlink r:id="rId11">
        <w:r>
          <w:rPr>
            <w:color w:val="1F4E99"/>
            <w:sz w:val="17"/>
            <w:u w:val="single"/>
          </w:rPr>
          <w:t>OpenFEMA HazardMitigationPlanStatuses v1</w:t>
        </w:r>
      </w:hyperlink>
      <w:r>
        <w:rPr>
          <w:sz w:val="17"/>
        </w:rPr>
        <w:t xml:space="preserve">, version 2026-09-26T121003Z, pulled 2026-09-28, </w:t>
      </w:r>
      <w:hyperlink r:id="rId12">
        <w:r>
          <w:rPr>
            <w:color w:val="1F4E99"/>
            <w:sz w:val="17"/>
            <w:u w:val="single"/>
          </w:rPr>
          <w:t>https://www.fema.gov/api/open/v1/HazardMitigationPlanStatuses</w:t>
        </w:r>
      </w:hyperlink>
      <w:r>
        <w:rPr>
          <w:sz w:val="17"/>
        </w:rPr>
        <w:t xml:space="preserve"> (API)</w:t>
      </w:r>
    </w:p>
    <w:p>
      <w:pPr>
        <w:spacing w:after="40" w:before="0"/>
      </w:pPr>
      <w:r>
        <w:rPr>
          <w:sz w:val="17"/>
        </w:rPr>
        <w:t xml:space="preserve">FEMA, </w:t>
      </w:r>
      <w:hyperlink r:id="rId18">
        <w:r>
          <w:rPr>
            <w:color w:val="1F4E99"/>
            <w:sz w:val="17"/>
            <w:u w:val="single"/>
          </w:rPr>
          <w:t>OpenFEMA DisasterDeclarationsSummaries v2</w:t>
        </w:r>
      </w:hyperlink>
      <w:r>
        <w:rPr>
          <w:sz w:val="17"/>
        </w:rPr>
        <w:t xml:space="preserve">, version 2026-09-27T010817Z, pulled 2026-09-28, </w:t>
      </w:r>
      <w:hyperlink r:id="rId19">
        <w:r>
          <w:rPr>
            <w:color w:val="1F4E99"/>
            <w:sz w:val="17"/>
            <w:u w:val="single"/>
          </w:rPr>
          <w:t>https://www.fema.gov/api/open/v2/DisasterDeclarationsSummaries</w:t>
        </w:r>
      </w:hyperlink>
      <w:r>
        <w:rPr>
          <w:sz w:val="17"/>
        </w:rPr>
        <w:t xml:space="preserve"> (API)</w:t>
      </w:r>
    </w:p>
    <w:p>
      <w:pPr>
        <w:spacing w:after="40" w:before="0"/>
      </w:pPr>
      <w:r>
        <w:rPr>
          <w:sz w:val="17"/>
        </w:rPr>
        <w:t xml:space="preserve">FEMA, </w:t>
      </w:r>
      <w:hyperlink r:id="rId20">
        <w:r>
          <w:rPr>
            <w:color w:val="1F4E99"/>
            <w:sz w:val="17"/>
            <w:u w:val="single"/>
          </w:rPr>
          <w:t>OpenFEMA PublicAssistanceFundedProjectsSummaries v1</w:t>
        </w:r>
      </w:hyperlink>
      <w:r>
        <w:rPr>
          <w:sz w:val="17"/>
        </w:rPr>
        <w:t xml:space="preserve">, version 2026-09-26T151157Z, pulled 2026-09-28, </w:t>
      </w:r>
      <w:hyperlink r:id="rId21">
        <w:r>
          <w:rPr>
            <w:color w:val="1F4E99"/>
            <w:sz w:val="17"/>
            <w:u w:val="single"/>
          </w:rPr>
          <w:t>https://www.fema.gov/api/open/v1/PublicAssistanceFundedProjectsSummaries</w:t>
        </w:r>
      </w:hyperlink>
      <w:r>
        <w:rPr>
          <w:sz w:val="17"/>
        </w:rPr>
        <w:t xml:space="preserve"> (API)</w:t>
      </w:r>
    </w:p>
    <w:p>
      <w:pPr>
        <w:spacing w:after="40" w:before="0"/>
      </w:pPr>
      <w:r>
        <w:rPr>
          <w:sz w:val="17"/>
        </w:rPr>
        <w:t xml:space="preserve">FEMA, </w:t>
      </w:r>
      <w:hyperlink r:id="rId22">
        <w:r>
          <w:rPr>
            <w:color w:val="1F4E99"/>
            <w:sz w:val="17"/>
            <w:u w:val="single"/>
          </w:rPr>
          <w:t>OpenFEMA NfipMultipleLossProperties v1</w:t>
        </w:r>
      </w:hyperlink>
      <w:r>
        <w:rPr>
          <w:sz w:val="17"/>
        </w:rPr>
        <w:t xml:space="preserve">, version 2026-08-04T164045Z, pulled 2026-09-28, </w:t>
      </w:r>
      <w:hyperlink r:id="rId23">
        <w:r>
          <w:rPr>
            <w:color w:val="1F4E99"/>
            <w:sz w:val="17"/>
            <w:u w:val="single"/>
          </w:rPr>
          <w:t>https://www.fema.gov/api/open/v1/NfipMultipleLossProperties</w:t>
        </w:r>
      </w:hyperlink>
      <w:r>
        <w:rPr>
          <w:sz w:val="17"/>
        </w:rPr>
        <w:t xml:space="preserve"> (API)</w:t>
      </w:r>
    </w:p>
    <w:p>
      <w:pPr>
        <w:spacing w:after="40" w:before="0"/>
      </w:pPr>
      <w:r>
        <w:rPr>
          <w:sz w:val="17"/>
        </w:rPr>
        <w:t xml:space="preserve">FEMA, FEMA National Risk Index 1.20.0 (December 2025), county and census tract tables, version 1.20.0, pulled 2026-09-28, </w:t>
      </w:r>
      <w:hyperlink r:id="rId13">
        <w:r>
          <w:rPr>
            <w:color w:val="1F4E99"/>
            <w:sz w:val="17"/>
            <w:u w:val="single"/>
          </w:rPr>
          <w:t>https://www.fema.gov/about/reports-and-data/openfema/nri/v120/NRI_Table_Counties.zip</w:t>
        </w:r>
      </w:hyperlink>
      <w:r>
        <w:rPr>
          <w:sz w:val="17"/>
        </w:rPr>
        <w:t xml:space="preserve"> (download, 25 MB)</w:t>
      </w:r>
      <w:r>
        <w:rPr>
          <w:sz w:val="17"/>
        </w:rPr>
        <w:t xml:space="preserve">, </w:t>
      </w:r>
      <w:hyperlink r:id="rId14">
        <w:r>
          <w:rPr>
            <w:color w:val="1F4E99"/>
            <w:sz w:val="17"/>
            <w:u w:val="single"/>
          </w:rPr>
          <w:t>https://www.fema.gov/about/reports-and-data/openfema/nri/v120/NRI_Table_CensusTracts.zip</w:t>
        </w:r>
      </w:hyperlink>
      <w:r>
        <w:rPr>
          <w:sz w:val="17"/>
        </w:rPr>
        <w:t xml:space="preserve"> (download, 635 MB)</w:t>
      </w:r>
    </w:p>
    <w:p>
      <w:pPr>
        <w:spacing w:after="40" w:before="0"/>
      </w:pPr>
      <w:r>
        <w:rPr>
          <w:sz w:val="17"/>
        </w:rPr>
        <w:t xml:space="preserve">NOAA NCEI, NOAA NCEI Storm Events Database, details files (csvfiles v1.0), version c20260918, pulled 2026-09-28, </w:t>
      </w:r>
      <w:hyperlink r:id="rId15">
        <w:r>
          <w:rPr>
            <w:color w:val="1F4E99"/>
            <w:sz w:val="17"/>
            <w:u w:val="single"/>
          </w:rPr>
          <w:t>https://www.ncei.noaa.gov/pub/data/swdi/stormevents/csvfiles/</w:t>
        </w:r>
      </w:hyperlink>
    </w:p>
    <w:p>
      <w:pPr>
        <w:spacing w:after="40" w:before="0"/>
      </w:pPr>
      <w:r>
        <w:rPr>
          <w:sz w:val="17"/>
        </w:rPr>
        <w:t xml:space="preserve">NOAA National Weather Service, NWS county-public forecast zones correlation file, version bp03mr20 to bp16ap26 (11 files; newest bp16ap26), pulled 2026-09-28, </w:t>
      </w:r>
      <w:hyperlink r:id="rId17">
        <w:r>
          <w:rPr>
            <w:color w:val="1F4E99"/>
            <w:sz w:val="17"/>
            <w:u w:val="single"/>
          </w:rPr>
          <w:t>https://www.weather.gov/gis/ZoneCounty</w:t>
        </w:r>
      </w:hyperlink>
    </w:p>
    <w:p>
      <w:pPr>
        <w:spacing w:after="40" w:before="0"/>
      </w:pPr>
      <w:r>
        <w:rPr>
          <w:sz w:val="17"/>
        </w:rPr>
        <w:t xml:space="preserve">U.S. Census Bureau, Census 2024 Gazetteer, 2020 place by county, CT county-to-cousub crosswalk, version 2024-gazetteer, pulled 2026-09-28, </w:t>
      </w:r>
      <w:hyperlink r:id="rId27">
        <w:r>
          <w:rPr>
            <w:color w:val="1F4E99"/>
            <w:sz w:val="17"/>
            <w:u w:val="single"/>
          </w:rPr>
          <w:t>https://www2.census.gov/geo/docs/maps-data/data/gazetteer/2024_Gazetteer/2024_Gaz_counties_national.zip</w:t>
        </w:r>
      </w:hyperlink>
      <w:r>
        <w:rPr>
          <w:sz w:val="17"/>
        </w:rPr>
        <w:t xml:space="preserve">, </w:t>
      </w:r>
      <w:hyperlink r:id="rId28">
        <w:r>
          <w:rPr>
            <w:color w:val="1F4E99"/>
            <w:sz w:val="17"/>
            <w:u w:val="single"/>
          </w:rPr>
          <w:t>https://www2.census.gov/geo/docs/maps-data/data/gazetteer/2024_Gazetteer/2024_Gaz_cousubs_national.zip</w:t>
        </w:r>
      </w:hyperlink>
      <w:r>
        <w:rPr>
          <w:sz w:val="17"/>
        </w:rPr>
        <w:t xml:space="preserve">, </w:t>
      </w:r>
      <w:hyperlink r:id="rId29">
        <w:r>
          <w:rPr>
            <w:color w:val="1F4E99"/>
            <w:sz w:val="17"/>
            <w:u w:val="single"/>
          </w:rPr>
          <w:t>https://www2.census.gov/geo/docs/maps-data/data/gazetteer/2024_Gazetteer/2024_Gaz_place_national.zip</w:t>
        </w:r>
      </w:hyperlink>
      <w:r>
        <w:rPr>
          <w:sz w:val="17"/>
        </w:rPr>
        <w:t xml:space="preserve">, </w:t>
      </w:r>
      <w:hyperlink r:id="rId30">
        <w:r>
          <w:rPr>
            <w:color w:val="1F4E99"/>
            <w:sz w:val="17"/>
            <w:u w:val="single"/>
          </w:rPr>
          <w:t>https://www2.census.gov/geo/docs/maps-data/data/gazetteer/2024_Gazetteer/2024_Gaz_unsd_national.zip</w:t>
        </w:r>
      </w:hyperlink>
      <w:r>
        <w:rPr>
          <w:sz w:val="17"/>
        </w:rPr>
        <w:t xml:space="preserve">, </w:t>
      </w:r>
      <w:hyperlink r:id="rId31">
        <w:r>
          <w:rPr>
            <w:color w:val="1F4E99"/>
            <w:sz w:val="17"/>
            <w:u w:val="single"/>
          </w:rPr>
          <w:t>https://www2.census.gov/geo/docs/maps-data/data/gazetteer/2024_Gazetteer/2024_Gaz_elsd_national.zip</w:t>
        </w:r>
      </w:hyperlink>
      <w:r>
        <w:rPr>
          <w:sz w:val="17"/>
        </w:rPr>
        <w:t xml:space="preserve">, </w:t>
      </w:r>
      <w:hyperlink r:id="rId32">
        <w:r>
          <w:rPr>
            <w:color w:val="1F4E99"/>
            <w:sz w:val="17"/>
            <w:u w:val="single"/>
          </w:rPr>
          <w:t>https://www2.census.gov/geo/docs/maps-data/data/gazetteer/2024_Gazetteer/2024_Gaz_scsd_national.zip</w:t>
        </w:r>
      </w:hyperlink>
      <w:r>
        <w:rPr>
          <w:sz w:val="17"/>
        </w:rPr>
        <w:t xml:space="preserve">, </w:t>
      </w:r>
      <w:hyperlink r:id="rId33">
        <w:r>
          <w:rPr>
            <w:color w:val="1F4E99"/>
            <w:sz w:val="17"/>
            <w:u w:val="single"/>
          </w:rPr>
          <w:t>https://www2.census.gov/geo/docs/reference/codes2020/national_place_by_county2020.txt</w:t>
        </w:r>
      </w:hyperlink>
      <w:r>
        <w:rPr>
          <w:sz w:val="17"/>
        </w:rPr>
        <w:t xml:space="preserve">, </w:t>
      </w:r>
      <w:hyperlink r:id="rId34">
        <w:r>
          <w:rPr>
            <w:color w:val="1F4E99"/>
            <w:sz w:val="17"/>
            <w:u w:val="single"/>
          </w:rPr>
          <w:t>https://www2.census.gov/geo/docs/reference/ct_change/ct_cou_to_cousub_crosswalk.xlsx</w:t>
        </w:r>
      </w:hyperlink>
    </w:p>
    <w:sectPr w:rsidR="00FC693F" w:rsidRPr="0006063C" w:rsidSect="00034616">
      <w:pgSz w:w="15840" w:h="12240" w:orient="landscape"/>
      <w:pgMar w:top="864" w:right="864" w:bottom="864" w:left="864" w:header="432" w:footer="432"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pPr>
    <w:r>
      <w:rPr>
        <w:color w:val="555555"/>
        <w:sz w:val="15"/>
      </w:rPr>
      <w:t xml:space="preserve">Page </w:t>
    </w:r>
    <w:r>
      <w:rPr>
        <w:color w:val="555555"/>
        <w:sz w:val="15"/>
      </w:rPr>
      <w:fldChar w:fldCharType="begin"/>
    </w:r>
    <w:r>
      <w:rPr>
        <w:color w:val="555555"/>
        <w:sz w:val="15"/>
      </w:rPr>
      <w:instrText xml:space="preserve"> PAGE </w:instrText>
    </w:r>
    <w:r>
      <w:rPr>
        <w:color w:val="555555"/>
        <w:sz w:val="15"/>
      </w:rPr>
      <w:fldChar w:fldCharType="separate"/>
    </w:r>
    <w:r>
      <w:rPr>
        <w:color w:val="555555"/>
        <w:sz w:val="15"/>
      </w:rPr>
      <w:t>1</w:t>
    </w:r>
    <w:r>
      <w:rPr>
        <w:color w:val="555555"/>
        <w:sz w:val="15"/>
      </w:rPr>
      <w:fldChar w:fldCharType="end"/>
    </w:r>
    <w:r>
      <w:rPr>
        <w:color w:val="555555"/>
        <w:sz w:val="15"/>
      </w:rPr>
      <w:t xml:space="preserve"> of </w:t>
    </w:r>
    <w:r>
      <w:rPr>
        <w:color w:val="555555"/>
        <w:sz w:val="15"/>
      </w:rPr>
      <w:fldChar w:fldCharType="begin"/>
    </w:r>
    <w:r>
      <w:rPr>
        <w:color w:val="555555"/>
        <w:sz w:val="15"/>
      </w:rPr>
      <w:instrText xml:space="preserve"> NUMPAGES </w:instrText>
    </w:r>
    <w:r>
      <w:rPr>
        <w:color w:val="555555"/>
        <w:sz w:val="15"/>
      </w:rPr>
      <w:fldChar w:fldCharType="separate"/>
    </w:r>
    <w:r>
      <w:rPr>
        <w:color w:val="555555"/>
        <w:sz w:val="15"/>
      </w:rPr>
      <w:t>1</w:t>
    </w:r>
    <w:r>
      <w:rPr>
        <w:color w:val="555555"/>
        <w:sz w:val="15"/>
      </w:rPr>
      <w:fldChar w:fldCharType="end"/>
    </w:r>
    <w:r>
      <w:rPr>
        <w:color w:val="555555"/>
        <w:sz w:val="15"/>
      </w:rPr>
      <w:t xml:space="preserve"> | hazard-plain_2026-10_GA_13249.docx</w:t>
    </w:r>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pPr>
    <w:r>
      <w:rPr>
        <w:color w:val="555555"/>
        <w:sz w:val="15"/>
      </w:rPr>
      <w:t>Hazard Plain | Schley County, GA | Risk-assessment baseline packet | release 2026-10, as of 2026-09-28</w:t>
    </w:r>
  </w:p>
  <w:p>
    <w:r>
      <w:rPr>
        <w:b/>
        <w:color w:val="555555"/>
        <w:sz w:val="15"/>
      </w:rPr>
      <w:t>Preview: automated baseline</w:t>
    </w:r>
    <w:r>
      <w:rPr>
        <w:color w:val="555555"/>
        <w:sz w:val="15"/>
      </w:rPr>
      <w:t>. Hazard Plain is an independent product built from public federal data, not a FEMA document, and not reviewed or endorsed by FEMA or GEMA/HS; GEMA template letters are a cross-reference only.</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80"/>
    </w:pPr>
    <w:rPr>
      <w:rFonts w:ascii="Calibri" w:hAnsi="Calibri" w:cs="Calibri" w:eastAsia="Calibri"/>
      <w:color w:val="1A1A1A"/>
      <w:sz w:val="20"/>
      <w:lang w:val="en-US"/>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280" w:after="80"/>
      <w:outlineLvl w:val="0"/>
    </w:pPr>
    <w:rPr>
      <w:rFonts w:ascii="Calibri" w:hAnsi="Calibri" w:cs="Calibri" w:eastAsia="Calibri"/>
      <w:b/>
      <w:bCs/>
      <w:i w:val="0"/>
      <w:color w:val="1A1A1A"/>
      <w:sz w:val="30"/>
      <w:szCs w:val="28"/>
    </w:rPr>
  </w:style>
  <w:style w:type="paragraph" w:styleId="Heading2">
    <w:name w:val="heading 2"/>
    <w:basedOn w:val="Normal"/>
    <w:next w:val="Normal"/>
    <w:link w:val="Heading2Char"/>
    <w:uiPriority w:val="9"/>
    <w:unhideWhenUsed/>
    <w:qFormat/>
    <w:rsid w:val="00FC693F"/>
    <w:pPr>
      <w:keepNext/>
      <w:keepLines/>
      <w:spacing w:before="240" w:after="80"/>
      <w:outlineLvl w:val="1"/>
    </w:pPr>
    <w:rPr>
      <w:rFonts w:ascii="Calibri" w:hAnsi="Calibri" w:cs="Calibri" w:eastAsia="Calibri"/>
      <w:b/>
      <w:bCs/>
      <w:i w:val="0"/>
      <w:color w:val="1A1A1A"/>
      <w:sz w:val="25"/>
      <w:szCs w:val="26"/>
    </w:rPr>
  </w:style>
  <w:style w:type="paragraph" w:styleId="Heading3">
    <w:name w:val="heading 3"/>
    <w:basedOn w:val="Normal"/>
    <w:next w:val="Normal"/>
    <w:link w:val="Heading3Char"/>
    <w:uiPriority w:val="9"/>
    <w:unhideWhenUsed/>
    <w:qFormat/>
    <w:rsid w:val="00FC693F"/>
    <w:pPr>
      <w:keepNext/>
      <w:keepLines/>
      <w:spacing w:before="160" w:after="60"/>
      <w:outlineLvl w:val="2"/>
    </w:pPr>
    <w:rPr>
      <w:rFonts w:ascii="Calibri" w:hAnsi="Calibri" w:cs="Calibri" w:eastAsia="Calibri"/>
      <w:b/>
      <w:bCs/>
      <w:i w:val="0"/>
      <w:color w:val="1A1A1A"/>
      <w:sz w:val="2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keepNext/>
      <w:spacing w:after="40" w:line="240" w:lineRule="auto" w:before="0"/>
      <w:contextualSpacing/>
    </w:pPr>
    <w:rPr>
      <w:rFonts w:ascii="Calibri" w:hAnsi="Calibri" w:cs="Calibri" w:eastAsia="Calibri"/>
      <w:b/>
      <w:i w:val="0"/>
      <w:color w:val="1A1A1A"/>
      <w:spacing w:val="5"/>
      <w:kern w:val="28"/>
      <w:sz w:val="40"/>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 Id="rId11" Type="http://schemas.openxmlformats.org/officeDocument/2006/relationships/hyperlink" Target="https://www.fema.gov/openfema-data-page/hazard-mitigation-plan-statuses-v1" TargetMode="External"/><Relationship Id="rId12" Type="http://schemas.openxmlformats.org/officeDocument/2006/relationships/hyperlink" Target="https://www.fema.gov/api/open/v1/HazardMitigationPlanStatuses" TargetMode="External"/><Relationship Id="rId13" Type="http://schemas.openxmlformats.org/officeDocument/2006/relationships/hyperlink" Target="https://www.fema.gov/about/reports-and-data/openfema/nri/v120/NRI_Table_Counties.zip" TargetMode="External"/><Relationship Id="rId14" Type="http://schemas.openxmlformats.org/officeDocument/2006/relationships/hyperlink" Target="https://www.fema.gov/about/reports-and-data/openfema/nri/v120/NRI_Table_CensusTracts.zip" TargetMode="External"/><Relationship Id="rId15" Type="http://schemas.openxmlformats.org/officeDocument/2006/relationships/hyperlink" Target="https://www.ncei.noaa.gov/pub/data/swdi/stormevents/csvfiles/" TargetMode="External"/><Relationship Id="rId16" Type="http://schemas.openxmlformats.org/officeDocument/2006/relationships/hyperlink" Target="https://msc.fema.gov" TargetMode="External"/><Relationship Id="rId17" Type="http://schemas.openxmlformats.org/officeDocument/2006/relationships/hyperlink" Target="https://www.weather.gov/gis/ZoneCounty" TargetMode="External"/><Relationship Id="rId18" Type="http://schemas.openxmlformats.org/officeDocument/2006/relationships/hyperlink" Target="https://www.fema.gov/openfema-data-page/disaster-declarations-summaries-v2" TargetMode="External"/><Relationship Id="rId19" Type="http://schemas.openxmlformats.org/officeDocument/2006/relationships/hyperlink" Target="https://www.fema.gov/api/open/v2/DisasterDeclarationsSummaries" TargetMode="External"/><Relationship Id="rId20" Type="http://schemas.openxmlformats.org/officeDocument/2006/relationships/hyperlink" Target="https://www.fema.gov/openfema-data-page/public-assistance-funded-project-summaries-v1" TargetMode="External"/><Relationship Id="rId21" Type="http://schemas.openxmlformats.org/officeDocument/2006/relationships/hyperlink" Target="https://www.fema.gov/api/open/v1/PublicAssistanceFundedProjectsSummaries" TargetMode="External"/><Relationship Id="rId22" Type="http://schemas.openxmlformats.org/officeDocument/2006/relationships/hyperlink" Target="https://www.fema.gov/openfema-data-page/nfip-multiple-loss-properties-v1" TargetMode="External"/><Relationship Id="rId23" Type="http://schemas.openxmlformats.org/officeDocument/2006/relationships/hyperlink" Target="https://www.fema.gov/api/open/v1/NfipMultipleLossProperties" TargetMode="External"/><Relationship Id="rId24" Type="http://schemas.openxmlformats.org/officeDocument/2006/relationships/hyperlink" Target="https://gema.georgia.gov/document/document/georgia-hazard-mitigation-strategy-2024/download" TargetMode="External"/><Relationship Id="rId25" Type="http://schemas.openxmlformats.org/officeDocument/2006/relationships/hyperlink" Target="https://gema.georgia.gov/document/publication/local-hazard-mitigation-plan-update-template/download" TargetMode="External"/><Relationship Id="rId26" Type="http://schemas.openxmlformats.org/officeDocument/2006/relationships/hyperlink" Target="https://creativecommons.org/licenses/by/4.0/" TargetMode="External"/><Relationship Id="rId27" Type="http://schemas.openxmlformats.org/officeDocument/2006/relationships/hyperlink" Target="https://www2.census.gov/geo/docs/maps-data/data/gazetteer/2024_Gazetteer/2024_Gaz_counties_national.zip" TargetMode="External"/><Relationship Id="rId28" Type="http://schemas.openxmlformats.org/officeDocument/2006/relationships/hyperlink" Target="https://www2.census.gov/geo/docs/maps-data/data/gazetteer/2024_Gazetteer/2024_Gaz_cousubs_national.zip" TargetMode="External"/><Relationship Id="rId29" Type="http://schemas.openxmlformats.org/officeDocument/2006/relationships/hyperlink" Target="https://www2.census.gov/geo/docs/maps-data/data/gazetteer/2024_Gazetteer/2024_Gaz_place_national.zip" TargetMode="External"/><Relationship Id="rId30" Type="http://schemas.openxmlformats.org/officeDocument/2006/relationships/hyperlink" Target="https://www2.census.gov/geo/docs/maps-data/data/gazetteer/2024_Gazetteer/2024_Gaz_unsd_national.zip" TargetMode="External"/><Relationship Id="rId31" Type="http://schemas.openxmlformats.org/officeDocument/2006/relationships/hyperlink" Target="https://www2.census.gov/geo/docs/maps-data/data/gazetteer/2024_Gazetteer/2024_Gaz_elsd_national.zip" TargetMode="External"/><Relationship Id="rId32" Type="http://schemas.openxmlformats.org/officeDocument/2006/relationships/hyperlink" Target="https://www2.census.gov/geo/docs/maps-data/data/gazetteer/2024_Gazetteer/2024_Gaz_scsd_national.zip" TargetMode="External"/><Relationship Id="rId33" Type="http://schemas.openxmlformats.org/officeDocument/2006/relationships/hyperlink" Target="https://www2.census.gov/geo/docs/reference/codes2020/national_place_by_county2020.txt" TargetMode="External"/><Relationship Id="rId34" Type="http://schemas.openxmlformats.org/officeDocument/2006/relationships/hyperlink" Target="https://www2.census.gov/geo/docs/reference/ct_change/ct_cou_to_cousub_crosswalk.xls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Schley County, GA: Risk-assessment baseline packet</dc:title>
  <dc:subject>Hazard Plain release 2026-10, as of 2026-09-28. Preview: automated baseline</dc:subject>
  <dc:creator>Hazard Plain</dc:creator>
  <cp:keywords>Hazard Plain; hazard mitigation; risk assessment; 13249</cp:keywords>
  <dc:description>Hazard Plain is an independent product built from public federal data, not a FEMA document, and not reviewed or endorsed by FEMA or GEMA/HS; GEMA template letters are a cross-reference only.</dc:description>
  <cp:lastModifiedBy>Hazard Plain</cp:lastModifiedBy>
  <cp:revision>1</cp:revision>
  <dcterms:created xsi:type="dcterms:W3CDTF">2013-12-23T23:15:00Z</dcterms:created>
  <dcterms:modified xsi:type="dcterms:W3CDTF">2013-12-23T23:15:00Z</dcterms:modified>
  <cp:category/>
  <dc:language>en-US</dc:language>
</cp:coreProperties>
</file>