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Randolph County, GA</w:t>
      </w:r>
    </w:p>
    <w:p>
      <w:pPr>
        <w:spacing w:after="120" w:before="0"/>
      </w:pPr>
      <w:r>
        <w:rPr>
          <w:color w:val="555555"/>
          <w:sz w:val="24"/>
        </w:rPr>
        <w:t>Risk-assessment baseline packet</w:t>
      </w:r>
    </w:p>
    <w:p>
      <w:pPr>
        <w:spacing w:after="120" w:before="0"/>
      </w:pPr>
      <w:r>
        <w:rPr>
          <w:b/>
          <w:sz w:val="18"/>
        </w:rPr>
        <w:t xml:space="preserve">County FIPS: </w:t>
      </w:r>
      <w:r>
        <w:rPr>
          <w:sz w:val="18"/>
        </w:rPr>
        <w:t>13243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2026-08-03. Plan: Randolph County (FEMA plan 106995), approved 2021-08-04.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2021-08-04: 1 new hazard declaration (1 incident) and 45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($899,754 a year), Inland Flooding ($862,143) and Tornado ($829,247).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2026-08-03</w:t>
      </w:r>
    </w:p>
    <w:p>
      <w:pPr>
        <w:keepNext/>
        <w:spacing w:after="40" w:before="0"/>
      </w:pPr>
      <w:r>
        <w:rPr>
          <w:b/>
        </w:rPr>
        <w:t xml:space="preserve">Plan: </w:t>
      </w:r>
      <w:r>
        <w:rPr/>
        <w:t>Randolph County (FEMA plan 106995)</w:t>
      </w:r>
    </w:p>
    <w:p>
      <w:pPr>
        <w:keepNext/>
        <w:spacing w:after="40" w:before="0"/>
      </w:pPr>
      <w:r>
        <w:rPr>
          <w:b/>
        </w:rPr>
        <w:t xml:space="preserve">Approved: </w:t>
      </w:r>
      <w:r>
        <w:rPr/>
        <w:t>2021-08-04</w:t>
      </w:r>
    </w:p>
    <w:p>
      <w:pPr>
        <w:keepNext/>
        <w:spacing w:after="40" w:before="0"/>
      </w:pPr>
      <w:r>
        <w:rPr>
          <w:b/>
        </w:rPr>
        <w:t xml:space="preserve">Days since expiry: </w:t>
      </w:r>
      <w:r>
        <w:rPr/>
        <w:t>58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5"/>
        <w:gridCol w:w="1781"/>
        <w:gridCol w:w="2580"/>
        <w:gridCol w:w="4063"/>
        <w:gridCol w:w="1325"/>
        <w:gridCol w:w="1325"/>
        <w:gridCol w:w="1142"/>
      </w:tblGrid>
      <w:tr>
        <w:trPr>
          <w:cantSplit/>
          <w:tblHeader/>
        </w:trPr>
        <w:tc>
          <w:tcPr>
            <w:tcW w:type="dxa" w:w="1895"/>
            <w:shd w:val="clear" w:color="auto" w:fill="E8E8E8"/>
          </w:tcPr>
          <w:p>
            <w:pPr>
              <w:spacing w:after="0"/>
              <w:jc w:val="left"/>
            </w:pPr>
            <w:r>
              <w:rPr>
                <w:b/>
                <w:sz w:val="16"/>
              </w:rPr>
              <w:t>Jurisdiction</w:t>
            </w:r>
          </w:p>
        </w:tc>
        <w:tc>
          <w:tcPr>
            <w:tcW w:type="dxa" w:w="1781"/>
            <w:shd w:val="clear" w:color="auto" w:fill="E8E8E8"/>
          </w:tcPr>
          <w:p>
            <w:pPr>
              <w:spacing w:after="0"/>
              <w:jc w:val="left"/>
            </w:pPr>
            <w:r>
              <w:rPr>
                <w:b/>
                <w:sz w:val="16"/>
              </w:rPr>
              <w:t>Type</w:t>
            </w:r>
          </w:p>
        </w:tc>
        <w:tc>
          <w:tcPr>
            <w:tcW w:type="dxa" w:w="2580"/>
            <w:shd w:val="clear" w:color="auto" w:fill="E8E8E8"/>
          </w:tcPr>
          <w:p>
            <w:pPr>
              <w:spacing w:after="0"/>
              <w:jc w:val="left"/>
            </w:pPr>
            <w:r>
              <w:rPr>
                <w:b/>
                <w:sz w:val="16"/>
              </w:rPr>
              <w:t>Status</w:t>
            </w:r>
          </w:p>
        </w:tc>
        <w:tc>
          <w:tcPr>
            <w:tcW w:type="dxa" w:w="4063"/>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114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5"/>
          </w:tcPr>
          <w:p>
            <w:pPr>
              <w:spacing w:after="0"/>
              <w:jc w:val="left"/>
            </w:pPr>
            <w:r>
              <w:rPr>
                <w:sz w:val="16"/>
              </w:rPr>
              <w:t>Randolph County (unincorporated area)</w:t>
            </w:r>
          </w:p>
        </w:tc>
        <w:tc>
          <w:tcPr>
            <w:tcW w:type="dxa" w:w="1781"/>
          </w:tcPr>
          <w:p>
            <w:pPr>
              <w:spacing w:after="0"/>
              <w:jc w:val="left"/>
            </w:pPr>
            <w:r>
              <w:rPr>
                <w:sz w:val="16"/>
              </w:rPr>
              <w:t>Unincorporated</w:t>
            </w:r>
          </w:p>
        </w:tc>
        <w:tc>
          <w:tcPr>
            <w:tcW w:type="dxa" w:w="2580"/>
          </w:tcPr>
          <w:p>
            <w:pPr>
              <w:spacing w:after="0"/>
              <w:jc w:val="left"/>
            </w:pPr>
            <w:r>
              <w:rPr>
                <w:sz w:val="16"/>
              </w:rPr>
              <w:t>Expired on 2026-08-03</w:t>
            </w:r>
          </w:p>
        </w:tc>
        <w:tc>
          <w:tcPr>
            <w:tcW w:type="dxa" w:w="4063"/>
          </w:tcPr>
          <w:p>
            <w:pPr>
              <w:spacing w:after="0"/>
              <w:jc w:val="left"/>
            </w:pPr>
            <w:r>
              <w:rPr>
                <w:sz w:val="16"/>
              </w:rPr>
              <w:t>Randolph County (FEMA plan 106995)</w:t>
            </w:r>
          </w:p>
        </w:tc>
        <w:tc>
          <w:tcPr>
            <w:tcW w:type="dxa" w:w="1325"/>
          </w:tcPr>
          <w:p>
            <w:pPr>
              <w:spacing w:after="0"/>
              <w:jc w:val="left"/>
            </w:pPr>
            <w:r>
              <w:rPr>
                <w:sz w:val="16"/>
              </w:rPr>
              <w:t>2021-08-04</w:t>
            </w:r>
          </w:p>
        </w:tc>
        <w:tc>
          <w:tcPr>
            <w:tcW w:type="dxa" w:w="1325"/>
          </w:tcPr>
          <w:p>
            <w:pPr>
              <w:spacing w:after="0"/>
              <w:jc w:val="left"/>
            </w:pPr>
            <w:r>
              <w:rPr>
                <w:sz w:val="16"/>
              </w:rPr>
              <w:t>2026-08-03</w:t>
            </w:r>
          </w:p>
        </w:tc>
        <w:tc>
          <w:tcPr>
            <w:tcW w:type="dxa" w:w="1142"/>
          </w:tcPr>
          <w:p>
            <w:pPr>
              <w:spacing w:after="0"/>
              <w:jc w:val="right"/>
            </w:pPr>
            <w:r>
              <w:rPr>
                <w:sz w:val="16"/>
              </w:rPr>
              <w:t>-58</w:t>
            </w:r>
          </w:p>
        </w:tc>
      </w:tr>
      <w:tr>
        <w:trPr>
          <w:cantSplit/>
        </w:trPr>
        <w:tc>
          <w:tcPr>
            <w:tcW w:type="dxa" w:w="1895"/>
          </w:tcPr>
          <w:p>
            <w:pPr>
              <w:spacing w:after="0"/>
              <w:jc w:val="left"/>
            </w:pPr>
            <w:r>
              <w:rPr>
                <w:sz w:val="16"/>
              </w:rPr>
              <w:t>Cuthbert city</w:t>
            </w:r>
          </w:p>
        </w:tc>
        <w:tc>
          <w:tcPr>
            <w:tcW w:type="dxa" w:w="1781"/>
          </w:tcPr>
          <w:p>
            <w:pPr>
              <w:spacing w:after="0"/>
              <w:jc w:val="left"/>
            </w:pPr>
            <w:r>
              <w:rPr>
                <w:sz w:val="16"/>
              </w:rPr>
              <w:t>City</w:t>
            </w:r>
          </w:p>
        </w:tc>
        <w:tc>
          <w:tcPr>
            <w:tcW w:type="dxa" w:w="2580"/>
          </w:tcPr>
          <w:p>
            <w:pPr>
              <w:spacing w:after="0"/>
              <w:jc w:val="left"/>
            </w:pPr>
            <w:r>
              <w:rPr>
                <w:sz w:val="16"/>
              </w:rPr>
              <w:t>Expired on 2026-08-03</w:t>
            </w:r>
          </w:p>
        </w:tc>
        <w:tc>
          <w:tcPr>
            <w:tcW w:type="dxa" w:w="4063"/>
          </w:tcPr>
          <w:p>
            <w:pPr>
              <w:spacing w:after="0"/>
              <w:jc w:val="left"/>
            </w:pPr>
            <w:r>
              <w:rPr>
                <w:sz w:val="16"/>
              </w:rPr>
              <w:t>Randolph County (FEMA plan 106995)</w:t>
            </w:r>
          </w:p>
        </w:tc>
        <w:tc>
          <w:tcPr>
            <w:tcW w:type="dxa" w:w="1325"/>
          </w:tcPr>
          <w:p>
            <w:pPr>
              <w:spacing w:after="0"/>
              <w:jc w:val="left"/>
            </w:pPr>
            <w:r>
              <w:rPr>
                <w:sz w:val="16"/>
              </w:rPr>
              <w:t>2021-08-04</w:t>
            </w:r>
          </w:p>
        </w:tc>
        <w:tc>
          <w:tcPr>
            <w:tcW w:type="dxa" w:w="1325"/>
          </w:tcPr>
          <w:p>
            <w:pPr>
              <w:spacing w:after="0"/>
              <w:jc w:val="left"/>
            </w:pPr>
            <w:r>
              <w:rPr>
                <w:sz w:val="16"/>
              </w:rPr>
              <w:t>2026-08-03</w:t>
            </w:r>
          </w:p>
        </w:tc>
        <w:tc>
          <w:tcPr>
            <w:tcW w:type="dxa" w:w="1142"/>
          </w:tcPr>
          <w:p>
            <w:pPr>
              <w:spacing w:after="0"/>
              <w:jc w:val="right"/>
            </w:pPr>
            <w:r>
              <w:rPr>
                <w:sz w:val="16"/>
              </w:rPr>
              <w:t>-58</w:t>
            </w:r>
          </w:p>
        </w:tc>
      </w:tr>
      <w:tr>
        <w:trPr>
          <w:cantSplit/>
        </w:trPr>
        <w:tc>
          <w:tcPr>
            <w:tcW w:type="dxa" w:w="1895"/>
          </w:tcPr>
          <w:p>
            <w:pPr>
              <w:spacing w:after="0"/>
              <w:jc w:val="left"/>
            </w:pPr>
            <w:r>
              <w:rPr>
                <w:sz w:val="16"/>
              </w:rPr>
              <w:t>Shellman city</w:t>
            </w:r>
          </w:p>
        </w:tc>
        <w:tc>
          <w:tcPr>
            <w:tcW w:type="dxa" w:w="1781"/>
          </w:tcPr>
          <w:p>
            <w:pPr>
              <w:spacing w:after="0"/>
              <w:jc w:val="left"/>
            </w:pPr>
            <w:r>
              <w:rPr>
                <w:sz w:val="16"/>
              </w:rPr>
              <w:t>City</w:t>
            </w:r>
          </w:p>
        </w:tc>
        <w:tc>
          <w:tcPr>
            <w:tcW w:type="dxa" w:w="2580"/>
          </w:tcPr>
          <w:p>
            <w:pPr>
              <w:spacing w:after="0"/>
              <w:jc w:val="left"/>
            </w:pPr>
            <w:r>
              <w:rPr>
                <w:sz w:val="16"/>
              </w:rPr>
              <w:t>Expired on 2026-08-03</w:t>
            </w:r>
          </w:p>
        </w:tc>
        <w:tc>
          <w:tcPr>
            <w:tcW w:type="dxa" w:w="4063"/>
          </w:tcPr>
          <w:p>
            <w:pPr>
              <w:spacing w:after="0"/>
              <w:jc w:val="left"/>
            </w:pPr>
            <w:r>
              <w:rPr>
                <w:sz w:val="16"/>
              </w:rPr>
              <w:t>Randolph County (FEMA plan 106995)</w:t>
            </w:r>
          </w:p>
        </w:tc>
        <w:tc>
          <w:tcPr>
            <w:tcW w:type="dxa" w:w="1325"/>
          </w:tcPr>
          <w:p>
            <w:pPr>
              <w:spacing w:after="0"/>
              <w:jc w:val="left"/>
            </w:pPr>
            <w:r>
              <w:rPr>
                <w:sz w:val="16"/>
              </w:rPr>
              <w:t>2021-08-04</w:t>
            </w:r>
          </w:p>
        </w:tc>
        <w:tc>
          <w:tcPr>
            <w:tcW w:type="dxa" w:w="1325"/>
          </w:tcPr>
          <w:p>
            <w:pPr>
              <w:spacing w:after="0"/>
              <w:jc w:val="left"/>
            </w:pPr>
            <w:r>
              <w:rPr>
                <w:sz w:val="16"/>
              </w:rPr>
              <w:t>2026-08-03</w:t>
            </w:r>
          </w:p>
        </w:tc>
        <w:tc>
          <w:tcPr>
            <w:tcW w:type="dxa" w:w="1142"/>
          </w:tcPr>
          <w:p>
            <w:pPr>
              <w:spacing w:after="0"/>
              <w:jc w:val="right"/>
            </w:pPr>
            <w:r>
              <w:rPr>
                <w:sz w:val="16"/>
              </w:rPr>
              <w:t>-58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948"/>
        <w:gridCol w:w="1126"/>
        <w:gridCol w:w="1646"/>
        <w:gridCol w:w="1090"/>
        <w:gridCol w:w="1848"/>
        <w:gridCol w:w="317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7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Drought</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$899,754</w:t>
            </w:r>
          </w:p>
        </w:tc>
        <w:tc>
          <w:tcPr>
            <w:tcW w:type="dxa" w:w="1646"/>
          </w:tcPr>
          <w:p>
            <w:pPr>
              <w:spacing w:after="0"/>
              <w:jc w:val="right"/>
            </w:pPr>
            <w:r>
              <w:rPr>
                <w:sz w:val="16"/>
              </w:rPr>
              <w:t>n/a</w:t>
            </w:r>
          </w:p>
        </w:tc>
        <w:tc>
          <w:tcPr>
            <w:tcW w:type="dxa" w:w="1090"/>
          </w:tcPr>
          <w:p>
            <w:pPr>
              <w:spacing w:after="0"/>
              <w:jc w:val="right"/>
            </w:pPr>
            <w:r>
              <w:rPr>
                <w:sz w:val="16"/>
              </w:rPr>
              <w:t>$899,754</w:t>
            </w:r>
          </w:p>
        </w:tc>
        <w:tc>
          <w:tcPr>
            <w:tcW w:type="dxa" w:w="1848"/>
          </w:tcPr>
          <w:p>
            <w:pPr>
              <w:spacing w:after="0"/>
              <w:jc w:val="right"/>
            </w:pPr>
            <w:r>
              <w:rPr>
                <w:sz w:val="16"/>
              </w:rPr>
              <w:t>44</w:t>
            </w:r>
          </w:p>
        </w:tc>
        <w:tc>
          <w:tcPr>
            <w:tcW w:type="dxa" w:w="317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$861,842</w:t>
            </w:r>
          </w:p>
        </w:tc>
        <w:tc>
          <w:tcPr>
            <w:tcW w:type="dxa" w:w="1126"/>
          </w:tcPr>
          <w:p>
            <w:pPr>
              <w:spacing w:after="0"/>
              <w:jc w:val="right"/>
            </w:pPr>
            <w:r>
              <w:rPr>
                <w:sz w:val="16"/>
              </w:rPr>
              <w:t>$178</w:t>
            </w:r>
          </w:p>
        </w:tc>
        <w:tc>
          <w:tcPr>
            <w:tcW w:type="dxa" w:w="1646"/>
          </w:tcPr>
          <w:p>
            <w:pPr>
              <w:spacing w:after="0"/>
              <w:jc w:val="right"/>
            </w:pPr>
            <w:r>
              <w:rPr>
                <w:sz w:val="16"/>
              </w:rPr>
              <w:t>$123</w:t>
            </w:r>
          </w:p>
        </w:tc>
        <w:tc>
          <w:tcPr>
            <w:tcW w:type="dxa" w:w="1090"/>
          </w:tcPr>
          <w:p>
            <w:pPr>
              <w:spacing w:after="0"/>
              <w:jc w:val="right"/>
            </w:pPr>
            <w:r>
              <w:rPr>
                <w:sz w:val="16"/>
              </w:rPr>
              <w:t>$862,143</w:t>
            </w:r>
          </w:p>
        </w:tc>
        <w:tc>
          <w:tcPr>
            <w:tcW w:type="dxa" w:w="1848"/>
          </w:tcPr>
          <w:p>
            <w:pPr>
              <w:spacing w:after="0"/>
              <w:jc w:val="right"/>
            </w:pPr>
            <w:r>
              <w:rPr>
                <w:sz w:val="16"/>
              </w:rPr>
              <w:t>4</w:t>
            </w:r>
          </w:p>
        </w:tc>
        <w:tc>
          <w:tcPr>
            <w:tcW w:type="dxa" w:w="317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948"/>
          </w:tcPr>
          <w:p>
            <w:pPr>
              <w:spacing w:after="0"/>
              <w:jc w:val="right"/>
            </w:pPr>
            <w:r>
              <w:rPr>
                <w:sz w:val="16"/>
              </w:rPr>
              <w:t>$229,063</w:t>
            </w:r>
          </w:p>
        </w:tc>
        <w:tc>
          <w:tcPr>
            <w:tcW w:type="dxa" w:w="1126"/>
          </w:tcPr>
          <w:p>
            <w:pPr>
              <w:spacing w:after="0"/>
              <w:jc w:val="right"/>
            </w:pPr>
            <w:r>
              <w:rPr>
                <w:sz w:val="16"/>
              </w:rPr>
              <w:t>$2,348</w:t>
            </w:r>
          </w:p>
        </w:tc>
        <w:tc>
          <w:tcPr>
            <w:tcW w:type="dxa" w:w="1646"/>
          </w:tcPr>
          <w:p>
            <w:pPr>
              <w:spacing w:after="0"/>
              <w:jc w:val="right"/>
            </w:pPr>
            <w:r>
              <w:rPr>
                <w:sz w:val="16"/>
              </w:rPr>
              <w:t>$597,837</w:t>
            </w:r>
          </w:p>
        </w:tc>
        <w:tc>
          <w:tcPr>
            <w:tcW w:type="dxa" w:w="1090"/>
          </w:tcPr>
          <w:p>
            <w:pPr>
              <w:spacing w:after="0"/>
              <w:jc w:val="right"/>
            </w:pPr>
            <w:r>
              <w:rPr>
                <w:sz w:val="16"/>
              </w:rPr>
              <w:t>$829,247</w:t>
            </w:r>
          </w:p>
        </w:tc>
        <w:tc>
          <w:tcPr>
            <w:tcW w:type="dxa" w:w="1848"/>
          </w:tcPr>
          <w:p>
            <w:pPr>
              <w:spacing w:after="0"/>
              <w:jc w:val="right"/>
            </w:pPr>
            <w:r>
              <w:rPr>
                <w:sz w:val="16"/>
              </w:rPr>
              <w:t>11</w:t>
            </w:r>
          </w:p>
        </w:tc>
        <w:tc>
          <w:tcPr>
            <w:tcW w:type="dxa" w:w="317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Hurricane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948"/>
          </w:tcPr>
          <w:p>
            <w:pPr>
              <w:spacing w:after="0"/>
              <w:jc w:val="right"/>
            </w:pPr>
            <w:r>
              <w:rPr>
                <w:sz w:val="16"/>
              </w:rPr>
              <w:t>$508,292</w:t>
            </w:r>
          </w:p>
        </w:tc>
        <w:tc>
          <w:tcPr>
            <w:tcW w:type="dxa" w:w="1126"/>
          </w:tcPr>
          <w:p>
            <w:pPr>
              <w:spacing w:after="0"/>
              <w:jc w:val="right"/>
            </w:pPr>
            <w:r>
              <w:rPr>
                <w:sz w:val="16"/>
              </w:rPr>
              <w:t>$240,016</w:t>
            </w:r>
          </w:p>
        </w:tc>
        <w:tc>
          <w:tcPr>
            <w:tcW w:type="dxa" w:w="1646"/>
          </w:tcPr>
          <w:p>
            <w:pPr>
              <w:spacing w:after="0"/>
              <w:jc w:val="right"/>
            </w:pPr>
            <w:r>
              <w:rPr>
                <w:sz w:val="16"/>
              </w:rPr>
              <w:t>$12,314</w:t>
            </w:r>
          </w:p>
        </w:tc>
        <w:tc>
          <w:tcPr>
            <w:tcW w:type="dxa" w:w="1090"/>
          </w:tcPr>
          <w:p>
            <w:pPr>
              <w:spacing w:after="0"/>
              <w:jc w:val="right"/>
            </w:pPr>
            <w:r>
              <w:rPr>
                <w:sz w:val="16"/>
              </w:rPr>
              <w:t>$760,622</w:t>
            </w:r>
          </w:p>
        </w:tc>
        <w:tc>
          <w:tcPr>
            <w:tcW w:type="dxa" w:w="1848"/>
          </w:tcPr>
          <w:p>
            <w:pPr>
              <w:spacing w:after="0"/>
              <w:jc w:val="right"/>
            </w:pPr>
            <w:r>
              <w:rPr>
                <w:sz w:val="16"/>
              </w:rPr>
              <w:t>8</w:t>
            </w:r>
          </w:p>
        </w:tc>
        <w:tc>
          <w:tcPr>
            <w:tcW w:type="dxa" w:w="3177"/>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948"/>
          </w:tcPr>
          <w:p>
            <w:pPr>
              <w:spacing w:after="0"/>
              <w:jc w:val="right"/>
            </w:pPr>
            <w:r>
              <w:rPr>
                <w:sz w:val="16"/>
              </w:rPr>
              <w:t>$493</w:t>
            </w:r>
          </w:p>
        </w:tc>
        <w:tc>
          <w:tcPr>
            <w:tcW w:type="dxa" w:w="1126"/>
          </w:tcPr>
          <w:p>
            <w:pPr>
              <w:spacing w:after="0"/>
              <w:jc w:val="right"/>
            </w:pPr>
            <w:r>
              <w:rPr>
                <w:sz w:val="16"/>
              </w:rPr>
              <w:t>$371,134</w:t>
            </w:r>
          </w:p>
        </w:tc>
        <w:tc>
          <w:tcPr>
            <w:tcW w:type="dxa" w:w="1646"/>
          </w:tcPr>
          <w:p>
            <w:pPr>
              <w:spacing w:after="0"/>
              <w:jc w:val="right"/>
            </w:pPr>
            <w:r>
              <w:rPr>
                <w:sz w:val="16"/>
              </w:rPr>
              <w:t>$69,982</w:t>
            </w:r>
          </w:p>
        </w:tc>
        <w:tc>
          <w:tcPr>
            <w:tcW w:type="dxa" w:w="1090"/>
          </w:tcPr>
          <w:p>
            <w:pPr>
              <w:spacing w:after="0"/>
              <w:jc w:val="right"/>
            </w:pPr>
            <w:r>
              <w:rPr>
                <w:sz w:val="16"/>
              </w:rPr>
              <w:t>$441,609</w:t>
            </w:r>
          </w:p>
        </w:tc>
        <w:tc>
          <w:tcPr>
            <w:tcW w:type="dxa" w:w="1848"/>
          </w:tcPr>
          <w:p>
            <w:pPr>
              <w:spacing w:after="0"/>
              <w:jc w:val="right"/>
            </w:pPr>
            <w:r>
              <w:rPr>
                <w:sz w:val="16"/>
              </w:rPr>
              <w:t>3</w:t>
            </w:r>
          </w:p>
        </w:tc>
        <w:tc>
          <w:tcPr>
            <w:tcW w:type="dxa" w:w="3177"/>
          </w:tcPr>
          <w:p>
            <w:pPr>
              <w:spacing w:after="0"/>
              <w:jc w:val="left"/>
            </w:pPr>
            <w:r>
              <w:rPr>
                <w:sz w:val="16"/>
              </w:rPr>
              <w:t>Includes 1 Frost/Freeze record (outside NRI's Cold Wave definition; counted in this table and in B1-d, not in the B1-e descriptor).</w:t>
            </w: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948"/>
          </w:tcPr>
          <w:p>
            <w:pPr>
              <w:spacing w:after="0"/>
              <w:jc w:val="right"/>
            </w:pPr>
            <w:r>
              <w:rPr>
                <w:sz w:val="16"/>
              </w:rPr>
              <w:t>$26,907</w:t>
            </w:r>
          </w:p>
        </w:tc>
        <w:tc>
          <w:tcPr>
            <w:tcW w:type="dxa" w:w="1126"/>
          </w:tcPr>
          <w:p>
            <w:pPr>
              <w:spacing w:after="0"/>
              <w:jc w:val="right"/>
            </w:pPr>
            <w:r>
              <w:rPr>
                <w:sz w:val="16"/>
              </w:rPr>
              <w:t>$8,242</w:t>
            </w:r>
          </w:p>
        </w:tc>
        <w:tc>
          <w:tcPr>
            <w:tcW w:type="dxa" w:w="1646"/>
          </w:tcPr>
          <w:p>
            <w:pPr>
              <w:spacing w:after="0"/>
              <w:jc w:val="right"/>
            </w:pPr>
            <w:r>
              <w:rPr>
                <w:sz w:val="16"/>
              </w:rPr>
              <w:t>$216,989</w:t>
            </w:r>
          </w:p>
        </w:tc>
        <w:tc>
          <w:tcPr>
            <w:tcW w:type="dxa" w:w="1090"/>
          </w:tcPr>
          <w:p>
            <w:pPr>
              <w:spacing w:after="0"/>
              <w:jc w:val="right"/>
            </w:pPr>
            <w:r>
              <w:rPr>
                <w:sz w:val="16"/>
              </w:rPr>
              <w:t>$252,137</w:t>
            </w:r>
          </w:p>
        </w:tc>
        <w:tc>
          <w:tcPr>
            <w:tcW w:type="dxa" w:w="1848"/>
          </w:tcPr>
          <w:p>
            <w:pPr>
              <w:spacing w:after="0"/>
              <w:jc w:val="right"/>
            </w:pPr>
            <w:r>
              <w:rPr>
                <w:sz w:val="16"/>
              </w:rPr>
              <w:t>76</w:t>
            </w:r>
          </w:p>
        </w:tc>
        <w:tc>
          <w:tcPr>
            <w:tcW w:type="dxa" w:w="317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$8,814</w:t>
            </w:r>
          </w:p>
        </w:tc>
        <w:tc>
          <w:tcPr>
            <w:tcW w:type="dxa" w:w="1126"/>
          </w:tcPr>
          <w:p>
            <w:pPr>
              <w:spacing w:after="0"/>
              <w:jc w:val="right"/>
            </w:pPr>
            <w:r>
              <w:rPr>
                <w:sz w:val="16"/>
              </w:rPr>
              <w:t>$57,307</w:t>
            </w:r>
          </w:p>
        </w:tc>
        <w:tc>
          <w:tcPr>
            <w:tcW w:type="dxa" w:w="1646"/>
          </w:tcPr>
          <w:p>
            <w:pPr>
              <w:spacing w:after="0"/>
              <w:jc w:val="right"/>
            </w:pPr>
            <w:r>
              <w:rPr>
                <w:sz w:val="16"/>
              </w:rPr>
              <w:t>$5,832</w:t>
            </w:r>
          </w:p>
        </w:tc>
        <w:tc>
          <w:tcPr>
            <w:tcW w:type="dxa" w:w="1090"/>
          </w:tcPr>
          <w:p>
            <w:pPr>
              <w:spacing w:after="0"/>
              <w:jc w:val="right"/>
            </w:pPr>
            <w:r>
              <w:rPr>
                <w:sz w:val="16"/>
              </w:rPr>
              <w:t>$71,953</w:t>
            </w:r>
          </w:p>
        </w:tc>
        <w:tc>
          <w:tcPr>
            <w:tcW w:type="dxa" w:w="1848"/>
          </w:tcPr>
          <w:p>
            <w:pPr>
              <w:spacing w:after="0"/>
              <w:jc w:val="right"/>
            </w:pPr>
            <w:r>
              <w:rPr>
                <w:sz w:val="16"/>
              </w:rPr>
              <w:t>9</w:t>
            </w:r>
          </w:p>
        </w:tc>
        <w:tc>
          <w:tcPr>
            <w:tcW w:type="dxa" w:w="317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948"/>
          </w:tcPr>
          <w:p>
            <w:pPr>
              <w:spacing w:after="0"/>
              <w:jc w:val="right"/>
            </w:pPr>
            <w:r>
              <w:rPr>
                <w:sz w:val="16"/>
              </w:rPr>
              <w:t>$7,198</w:t>
            </w:r>
          </w:p>
        </w:tc>
        <w:tc>
          <w:tcPr>
            <w:tcW w:type="dxa" w:w="1126"/>
          </w:tcPr>
          <w:p>
            <w:pPr>
              <w:spacing w:after="0"/>
              <w:jc w:val="right"/>
            </w:pPr>
            <w:r>
              <w:rPr>
                <w:sz w:val="16"/>
              </w:rPr>
              <w:t>n/a</w:t>
            </w:r>
          </w:p>
        </w:tc>
        <w:tc>
          <w:tcPr>
            <w:tcW w:type="dxa" w:w="1646"/>
          </w:tcPr>
          <w:p>
            <w:pPr>
              <w:spacing w:after="0"/>
              <w:jc w:val="right"/>
            </w:pPr>
            <w:r>
              <w:rPr>
                <w:sz w:val="16"/>
              </w:rPr>
              <w:t>$63,074</w:t>
            </w:r>
          </w:p>
        </w:tc>
        <w:tc>
          <w:tcPr>
            <w:tcW w:type="dxa" w:w="1090"/>
          </w:tcPr>
          <w:p>
            <w:pPr>
              <w:spacing w:after="0"/>
              <w:jc w:val="right"/>
            </w:pPr>
            <w:r>
              <w:rPr>
                <w:sz w:val="16"/>
              </w:rPr>
              <w:t>$70,272</w:t>
            </w:r>
          </w:p>
        </w:tc>
        <w:tc>
          <w:tcPr>
            <w:tcW w:type="dxa" w:w="1848"/>
          </w:tcPr>
          <w:p>
            <w:pPr>
              <w:spacing w:after="0"/>
              <w:jc w:val="right"/>
            </w:pPr>
            <w:r>
              <w:rPr>
                <w:sz w:val="16"/>
              </w:rPr>
              <w:t>1</w:t>
            </w:r>
          </w:p>
        </w:tc>
        <w:tc>
          <w:tcPr>
            <w:tcW w:type="dxa" w:w="317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$440</w:t>
            </w:r>
          </w:p>
        </w:tc>
        <w:tc>
          <w:tcPr>
            <w:tcW w:type="dxa" w:w="1646"/>
          </w:tcPr>
          <w:p>
            <w:pPr>
              <w:spacing w:after="0"/>
              <w:jc w:val="right"/>
            </w:pPr>
            <w:r>
              <w:rPr>
                <w:sz w:val="16"/>
              </w:rPr>
              <w:t>$68,439</w:t>
            </w:r>
          </w:p>
        </w:tc>
        <w:tc>
          <w:tcPr>
            <w:tcW w:type="dxa" w:w="1090"/>
          </w:tcPr>
          <w:p>
            <w:pPr>
              <w:spacing w:after="0"/>
              <w:jc w:val="right"/>
            </w:pPr>
            <w:r>
              <w:rPr>
                <w:sz w:val="16"/>
              </w:rPr>
              <w:t>$68,884</w:t>
            </w:r>
          </w:p>
        </w:tc>
        <w:tc>
          <w:tcPr>
            <w:tcW w:type="dxa" w:w="1848"/>
          </w:tcPr>
          <w:p>
            <w:pPr>
              <w:spacing w:after="0"/>
              <w:jc w:val="right"/>
            </w:pPr>
            <w:r>
              <w:rPr>
                <w:sz w:val="16"/>
              </w:rPr>
              <w:t>3</w:t>
            </w:r>
          </w:p>
        </w:tc>
        <w:tc>
          <w:tcPr>
            <w:tcW w:type="dxa" w:w="317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$46,535</w:t>
            </w:r>
          </w:p>
        </w:tc>
        <w:tc>
          <w:tcPr>
            <w:tcW w:type="dxa" w:w="1126"/>
          </w:tcPr>
          <w:p>
            <w:pPr>
              <w:spacing w:after="0"/>
              <w:jc w:val="right"/>
            </w:pPr>
            <w:r>
              <w:rPr>
                <w:sz w:val="16"/>
              </w:rPr>
              <w:t>n/a</w:t>
            </w:r>
          </w:p>
        </w:tc>
        <w:tc>
          <w:tcPr>
            <w:tcW w:type="dxa" w:w="1646"/>
          </w:tcPr>
          <w:p>
            <w:pPr>
              <w:spacing w:after="0"/>
              <w:jc w:val="right"/>
            </w:pPr>
            <w:r>
              <w:rPr>
                <w:sz w:val="16"/>
              </w:rPr>
              <w:t>$18,732</w:t>
            </w:r>
          </w:p>
        </w:tc>
        <w:tc>
          <w:tcPr>
            <w:tcW w:type="dxa" w:w="1090"/>
          </w:tcPr>
          <w:p>
            <w:pPr>
              <w:spacing w:after="0"/>
              <w:jc w:val="right"/>
            </w:pPr>
            <w:r>
              <w:rPr>
                <w:sz w:val="16"/>
              </w:rPr>
              <w:t>$65,267</w:t>
            </w:r>
          </w:p>
        </w:tc>
        <w:tc>
          <w:tcPr>
            <w:tcW w:type="dxa" w:w="1848"/>
          </w:tcPr>
          <w:p>
            <w:pPr>
              <w:spacing w:after="0"/>
              <w:jc w:val="right"/>
            </w:pPr>
          </w:p>
        </w:tc>
        <w:tc>
          <w:tcPr>
            <w:tcW w:type="dxa" w:w="3177"/>
          </w:tcPr>
          <w:p>
            <w:pPr>
              <w:spacing w:after="0"/>
              <w:jc w:val="left"/>
            </w:pPr>
            <w:r>
              <w:rPr>
                <w:sz w:val="16"/>
              </w:rPr>
              <w:t>Storm Events does not record earthquakes.</w:t>
            </w:r>
          </w:p>
        </w:tc>
      </w:tr>
      <w:tr>
        <w:trPr>
          <w:cantSplit/>
        </w:trPr>
        <w:tc>
          <w:tcPr>
            <w:tcW w:type="dxa" w:w="703"/>
          </w:tcPr>
          <w:p>
            <w:pPr>
              <w:spacing w:after="0"/>
              <w:jc w:val="right"/>
            </w:pPr>
            <w:r>
              <w:rPr>
                <w:sz w:val="16"/>
              </w:rPr>
              <w:t>11</w:t>
            </w:r>
          </w:p>
        </w:tc>
        <w:tc>
          <w:tcPr>
            <w:tcW w:type="dxa" w:w="1037"/>
          </w:tcPr>
          <w:p>
            <w:pPr>
              <w:spacing w:after="0"/>
              <w:jc w:val="left"/>
            </w:pPr>
            <w:r>
              <w:rPr>
                <w:sz w:val="16"/>
              </w:rPr>
              <w:t>Wildfire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$12,849</w:t>
            </w:r>
          </w:p>
        </w:tc>
        <w:tc>
          <w:tcPr>
            <w:tcW w:type="dxa" w:w="1126"/>
          </w:tcPr>
          <w:p>
            <w:pPr>
              <w:spacing w:after="0"/>
              <w:jc w:val="right"/>
            </w:pPr>
            <w:r>
              <w:rPr>
                <w:sz w:val="16"/>
              </w:rPr>
              <w:t>$48</w:t>
            </w:r>
          </w:p>
        </w:tc>
        <w:tc>
          <w:tcPr>
            <w:tcW w:type="dxa" w:w="1646"/>
          </w:tcPr>
          <w:p>
            <w:pPr>
              <w:spacing w:after="0"/>
              <w:jc w:val="right"/>
            </w:pPr>
            <w:r>
              <w:rPr>
                <w:sz w:val="16"/>
              </w:rPr>
              <w:t>$1,583</w:t>
            </w:r>
          </w:p>
        </w:tc>
        <w:tc>
          <w:tcPr>
            <w:tcW w:type="dxa" w:w="1090"/>
          </w:tcPr>
          <w:p>
            <w:pPr>
              <w:spacing w:after="0"/>
              <w:jc w:val="right"/>
            </w:pPr>
            <w:r>
              <w:rPr>
                <w:sz w:val="16"/>
              </w:rPr>
              <w:t>$14,481</w:t>
            </w:r>
          </w:p>
        </w:tc>
        <w:tc>
          <w:tcPr>
            <w:tcW w:type="dxa" w:w="1848"/>
          </w:tcPr>
          <w:p>
            <w:pPr>
              <w:spacing w:after="0"/>
              <w:jc w:val="right"/>
            </w:pPr>
            <w:r>
              <w:rPr>
                <w:sz w:val="16"/>
              </w:rPr>
              <w:t>0</w:t>
            </w:r>
          </w:p>
        </w:tc>
        <w:tc>
          <w:tcPr>
            <w:tcW w:type="dxa" w:w="317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12</w:t>
            </w:r>
          </w:p>
        </w:tc>
        <w:tc>
          <w:tcPr>
            <w:tcW w:type="dxa" w:w="1037"/>
          </w:tcPr>
          <w:p>
            <w:pPr>
              <w:spacing w:after="0"/>
              <w:jc w:val="left"/>
            </w:pPr>
            <w:r>
              <w:rPr>
                <w:sz w:val="16"/>
              </w:rPr>
              <w:t>Ice Storm</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$2,331</w:t>
            </w:r>
          </w:p>
        </w:tc>
        <w:tc>
          <w:tcPr>
            <w:tcW w:type="dxa" w:w="1126"/>
          </w:tcPr>
          <w:p>
            <w:pPr>
              <w:spacing w:after="0"/>
              <w:jc w:val="right"/>
            </w:pPr>
            <w:r>
              <w:rPr>
                <w:sz w:val="16"/>
              </w:rPr>
              <w:t>n/a</w:t>
            </w:r>
          </w:p>
        </w:tc>
        <w:tc>
          <w:tcPr>
            <w:tcW w:type="dxa" w:w="1646"/>
          </w:tcPr>
          <w:p>
            <w:pPr>
              <w:spacing w:after="0"/>
              <w:jc w:val="right"/>
            </w:pPr>
            <w:r>
              <w:rPr>
                <w:sz w:val="16"/>
              </w:rPr>
              <w:t>$920</w:t>
            </w:r>
          </w:p>
        </w:tc>
        <w:tc>
          <w:tcPr>
            <w:tcW w:type="dxa" w:w="1090"/>
          </w:tcPr>
          <w:p>
            <w:pPr>
              <w:spacing w:after="0"/>
              <w:jc w:val="right"/>
            </w:pPr>
            <w:r>
              <w:rPr>
                <w:sz w:val="16"/>
              </w:rPr>
              <w:t>$3,251</w:t>
            </w:r>
          </w:p>
        </w:tc>
        <w:tc>
          <w:tcPr>
            <w:tcW w:type="dxa" w:w="1848"/>
          </w:tcPr>
          <w:p>
            <w:pPr>
              <w:spacing w:after="0"/>
              <w:jc w:val="right"/>
            </w:pPr>
            <w:r>
              <w:rPr>
                <w:sz w:val="16"/>
              </w:rPr>
              <w:t>1</w:t>
            </w:r>
          </w:p>
        </w:tc>
        <w:tc>
          <w:tcPr>
            <w:tcW w:type="dxa" w:w="3177"/>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$916</w:t>
            </w:r>
          </w:p>
        </w:tc>
        <w:tc>
          <w:tcPr>
            <w:tcW w:type="dxa" w:w="1126"/>
          </w:tcPr>
          <w:p>
            <w:pPr>
              <w:spacing w:after="0"/>
              <w:jc w:val="right"/>
            </w:pPr>
            <w:r>
              <w:rPr>
                <w:sz w:val="16"/>
              </w:rPr>
              <w:t>$52</w:t>
            </w:r>
          </w:p>
        </w:tc>
        <w:tc>
          <w:tcPr>
            <w:tcW w:type="dxa" w:w="1646"/>
          </w:tcPr>
          <w:p>
            <w:pPr>
              <w:spacing w:after="0"/>
              <w:jc w:val="right"/>
            </w:pPr>
            <w:r>
              <w:rPr>
                <w:sz w:val="16"/>
              </w:rPr>
              <w:t>$1,464</w:t>
            </w:r>
          </w:p>
        </w:tc>
        <w:tc>
          <w:tcPr>
            <w:tcW w:type="dxa" w:w="1090"/>
          </w:tcPr>
          <w:p>
            <w:pPr>
              <w:spacing w:after="0"/>
              <w:jc w:val="right"/>
            </w:pPr>
            <w:r>
              <w:rPr>
                <w:sz w:val="16"/>
              </w:rPr>
              <w:t>$2,433</w:t>
            </w:r>
          </w:p>
        </w:tc>
        <w:tc>
          <w:tcPr>
            <w:tcW w:type="dxa" w:w="1848"/>
          </w:tcPr>
          <w:p>
            <w:pPr>
              <w:spacing w:after="0"/>
              <w:jc w:val="right"/>
            </w:pPr>
            <w:r>
              <w:rPr>
                <w:sz w:val="16"/>
              </w:rPr>
              <w:t>5</w:t>
            </w:r>
          </w:p>
        </w:tc>
        <w:tc>
          <w:tcPr>
            <w:tcW w:type="dxa" w:w="317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948"/>
          </w:tcPr>
          <w:p>
            <w:pPr>
              <w:spacing w:after="0"/>
              <w:jc w:val="right"/>
            </w:pPr>
            <w:r>
              <w:rPr>
                <w:sz w:val="16"/>
              </w:rPr>
              <w:t>$38</w:t>
            </w:r>
          </w:p>
        </w:tc>
        <w:tc>
          <w:tcPr>
            <w:tcW w:type="dxa" w:w="1126"/>
          </w:tcPr>
          <w:p>
            <w:pPr>
              <w:spacing w:after="0"/>
              <w:jc w:val="right"/>
            </w:pPr>
            <w:r>
              <w:rPr>
                <w:sz w:val="16"/>
              </w:rPr>
              <w:t>n/a</w:t>
            </w:r>
          </w:p>
        </w:tc>
        <w:tc>
          <w:tcPr>
            <w:tcW w:type="dxa" w:w="1646"/>
          </w:tcPr>
          <w:p>
            <w:pPr>
              <w:spacing w:after="0"/>
              <w:jc w:val="right"/>
            </w:pPr>
            <w:r>
              <w:rPr>
                <w:sz w:val="16"/>
              </w:rPr>
              <w:t>$8</w:t>
            </w:r>
          </w:p>
        </w:tc>
        <w:tc>
          <w:tcPr>
            <w:tcW w:type="dxa" w:w="1090"/>
          </w:tcPr>
          <w:p>
            <w:pPr>
              <w:spacing w:after="0"/>
              <w:jc w:val="right"/>
            </w:pPr>
            <w:r>
              <w:rPr>
                <w:sz w:val="16"/>
              </w:rPr>
              <w:t>$46</w:t>
            </w:r>
          </w:p>
        </w:tc>
        <w:tc>
          <w:tcPr>
            <w:tcW w:type="dxa" w:w="1848"/>
          </w:tcPr>
          <w:p>
            <w:pPr>
              <w:spacing w:after="0"/>
              <w:jc w:val="right"/>
            </w:pPr>
            <w:r>
              <w:rPr>
                <w:sz w:val="16"/>
              </w:rPr>
              <w:t>0</w:t>
            </w:r>
          </w:p>
        </w:tc>
        <w:tc>
          <w:tcPr>
            <w:tcW w:type="dxa" w:w="317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7902 (Relatively Low, 68.2); tract 7901 (Relatively Low, 43.6)</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7902 (Relatively High, 92.9); tract 7901 (Relatively Moderate, 87.7)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7902 (Very Low, 77.7); tract 7901 (Very Low, 57.4)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7902 (Very High, 99.2); tract 7901 (Relatively High, 83.2)</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7902 (Relatively Low, 86.4); tract 7901 (Relatively Low, 79.9)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7902 is Census Tract 7902).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3"/>
        <w:gridCol w:w="1985"/>
        <w:gridCol w:w="1661"/>
        <w:gridCol w:w="1506"/>
        <w:gridCol w:w="1727"/>
        <w:gridCol w:w="1941"/>
        <w:gridCol w:w="1624"/>
        <w:gridCol w:w="1666"/>
      </w:tblGrid>
      <w:tr>
        <w:trPr>
          <w:cantSplit/>
          <w:tblHeader/>
        </w:trPr>
        <w:tc>
          <w:tcPr>
            <w:tcW w:type="dxa" w:w="2003"/>
            <w:shd w:val="clear" w:color="auto" w:fill="E8E8E8"/>
          </w:tcPr>
          <w:p>
            <w:pPr>
              <w:spacing w:after="0"/>
              <w:jc w:val="left"/>
            </w:pPr>
            <w:r>
              <w:rPr>
                <w:b/>
                <w:sz w:val="16"/>
              </w:rPr>
              <w:t>Hazard</w:t>
            </w:r>
          </w:p>
        </w:tc>
        <w:tc>
          <w:tcPr>
            <w:tcW w:type="dxa" w:w="1985"/>
            <w:shd w:val="clear" w:color="auto" w:fill="E8E8E8"/>
          </w:tcPr>
          <w:p>
            <w:pPr>
              <w:spacing w:after="0"/>
              <w:jc w:val="left"/>
            </w:pPr>
            <w:r>
              <w:rPr>
                <w:b/>
                <w:sz w:val="16"/>
              </w:rPr>
              <w:t>Scale</w:t>
            </w:r>
          </w:p>
        </w:tc>
        <w:tc>
          <w:tcPr>
            <w:tcW w:type="dxa" w:w="16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6"/>
            <w:shd w:val="clear" w:color="auto" w:fill="E8E8E8"/>
          </w:tcPr>
          <w:p>
            <w:pPr>
              <w:spacing w:after="0"/>
              <w:jc w:val="left"/>
            </w:pPr>
            <w:r>
              <w:rPr>
                <w:b/>
                <w:sz w:val="16"/>
              </w:rPr>
              <w:t>Observed range</w:t>
            </w:r>
          </w:p>
        </w:tc>
        <w:tc>
          <w:tcPr>
            <w:tcW w:type="dxa" w:w="1727"/>
            <w:shd w:val="clear" w:color="auto" w:fill="E8E8E8"/>
          </w:tcPr>
          <w:p>
            <w:pPr>
              <w:spacing w:after="0"/>
              <w:jc w:val="left"/>
            </w:pPr>
            <w:r>
              <w:rPr>
                <w:b/>
                <w:sz w:val="16"/>
              </w:rPr>
              <w:t>Worst recorded event</w:t>
            </w:r>
          </w:p>
        </w:tc>
        <w:tc>
          <w:tcPr>
            <w:tcW w:type="dxa" w:w="1941"/>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jurisdictions</w:t>
            </w:r>
          </w:p>
        </w:tc>
        <w:tc>
          <w:tcPr>
            <w:tcW w:type="dxa" w:w="1666"/>
            <w:shd w:val="clear" w:color="auto" w:fill="E8E8E8"/>
          </w:tcPr>
          <w:p>
            <w:pPr>
              <w:spacing w:after="0"/>
              <w:jc w:val="left"/>
            </w:pPr>
            <w:r>
              <w:rPr>
                <w:b/>
                <w:sz w:val="16"/>
              </w:rPr>
              <w:t>Note</w:t>
            </w:r>
          </w:p>
        </w:tc>
      </w:tr>
      <w:tr>
        <w:trPr>
          <w:cantSplit/>
        </w:trPr>
        <w:tc>
          <w:tcPr>
            <w:tcW w:type="dxa" w:w="2003"/>
          </w:tcPr>
          <w:p>
            <w:pPr>
              <w:spacing w:after="0"/>
              <w:jc w:val="left"/>
            </w:pPr>
            <w:r>
              <w:rPr>
                <w:sz w:val="16"/>
              </w:rPr>
              <w:t>Cold/Wind Chill, Extreme Cold/Wind Chill</w:t>
            </w:r>
          </w:p>
        </w:tc>
        <w:tc>
          <w:tcPr>
            <w:tcW w:type="dxa" w:w="1985"/>
          </w:tcPr>
          <w:p>
            <w:pPr>
              <w:spacing w:after="0"/>
              <w:jc w:val="left"/>
            </w:pPr>
            <w:r>
              <w:rPr>
                <w:sz w:val="16"/>
              </w:rPr>
              <w:t>wind chill</w:t>
            </w:r>
          </w:p>
        </w:tc>
        <w:tc>
          <w:tcPr>
            <w:tcW w:type="dxa" w:w="1661"/>
          </w:tcPr>
          <w:p>
            <w:pPr>
              <w:spacing w:after="0"/>
              <w:jc w:val="right"/>
            </w:pPr>
            <w:r>
              <w:rPr>
                <w:sz w:val="16"/>
              </w:rPr>
              <w:t>2 records, 2025 to 2026 (2 zone-level)</w:t>
            </w:r>
          </w:p>
        </w:tc>
        <w:tc>
          <w:tcPr>
            <w:tcW w:type="dxa" w:w="1506"/>
          </w:tcPr>
          <w:p>
            <w:pPr>
              <w:spacing w:after="0"/>
              <w:jc w:val="left"/>
            </w:pPr>
            <w:r>
              <w:rPr>
                <w:sz w:val="16"/>
              </w:rPr>
              <w:t>1 day; 2 with a recorded value</w:t>
            </w:r>
          </w:p>
        </w:tc>
        <w:tc>
          <w:tcPr>
            <w:tcW w:type="dxa" w:w="1727"/>
          </w:tcPr>
          <w:p>
            <w:pPr>
              <w:spacing w:after="0"/>
              <w:jc w:val="left"/>
            </w:pPr>
            <w:r>
              <w:rPr>
                <w:sz w:val="16"/>
              </w:rPr>
              <w:t>1 consecutive day, 2026-02-01, zone-level</w:t>
            </w:r>
          </w:p>
        </w:tc>
        <w:tc>
          <w:tcPr>
            <w:tcW w:type="dxa" w:w="1941"/>
          </w:tcPr>
          <w:p>
            <w:pPr>
              <w:spacing w:after="0"/>
              <w:jc w:val="left"/>
            </w:pPr>
          </w:p>
        </w:tc>
        <w:tc>
          <w:tcPr>
            <w:tcW w:type="dxa" w:w="1624"/>
          </w:tcPr>
          <w:p>
            <w:pPr>
              <w:spacing w:after="0"/>
              <w:jc w:val="left"/>
            </w:pPr>
            <w:r>
              <w:rPr>
                <w:sz w:val="16"/>
              </w:rPr>
              <w:t>Countywide (zone-level records).</w:t>
            </w:r>
          </w:p>
        </w:tc>
        <w:tc>
          <w:tcPr>
            <w:tcW w:type="dxa" w:w="1666"/>
          </w:tcPr>
          <w:p>
            <w:pPr>
              <w:spacing w:after="0"/>
              <w:jc w:val="left"/>
            </w:pPr>
          </w:p>
        </w:tc>
      </w:tr>
      <w:tr>
        <w:trPr>
          <w:cantSplit/>
        </w:trPr>
        <w:tc>
          <w:tcPr>
            <w:tcW w:type="dxa" w:w="2003"/>
          </w:tcPr>
          <w:p>
            <w:pPr>
              <w:spacing w:after="0"/>
              <w:jc w:val="left"/>
            </w:pPr>
            <w:r>
              <w:rPr>
                <w:sz w:val="16"/>
              </w:rPr>
              <w:t>Frost/Freeze (outside NRI's Cold Wave definition)</w:t>
            </w:r>
          </w:p>
        </w:tc>
        <w:tc>
          <w:tcPr>
            <w:tcW w:type="dxa" w:w="1985"/>
          </w:tcPr>
          <w:p>
            <w:pPr>
              <w:spacing w:after="0"/>
              <w:jc w:val="left"/>
            </w:pPr>
            <w:r>
              <w:rPr>
                <w:sz w:val="16"/>
              </w:rPr>
              <w:t>crop damage</w:t>
            </w:r>
          </w:p>
        </w:tc>
        <w:tc>
          <w:tcPr>
            <w:tcW w:type="dxa" w:w="1661"/>
          </w:tcPr>
          <w:p>
            <w:pPr>
              <w:spacing w:after="0"/>
              <w:jc w:val="right"/>
            </w:pPr>
            <w:r>
              <w:rPr>
                <w:sz w:val="16"/>
              </w:rPr>
              <w:t>1 record, 2017 (1 zone-level)</w:t>
            </w:r>
          </w:p>
        </w:tc>
        <w:tc>
          <w:tcPr>
            <w:tcW w:type="dxa" w:w="1506"/>
          </w:tcPr>
          <w:p>
            <w:pPr>
              <w:spacing w:after="0"/>
              <w:jc w:val="left"/>
            </w:pPr>
          </w:p>
        </w:tc>
        <w:tc>
          <w:tcPr>
            <w:tcW w:type="dxa" w:w="1727"/>
          </w:tcPr>
          <w:p>
            <w:pPr>
              <w:spacing w:after="0"/>
              <w:jc w:val="left"/>
            </w:pPr>
            <w:r>
              <w:rPr>
                <w:sz w:val="16"/>
              </w:rPr>
              <w:t>Frost/Freeze, 2017-03-16, $7,850,000 crop damage (2017 dollars); NWS zone GAZ122</w:t>
            </w:r>
          </w:p>
        </w:tc>
        <w:tc>
          <w:tcPr>
            <w:tcW w:type="dxa" w:w="1941"/>
          </w:tcPr>
          <w:p>
            <w:pPr>
              <w:spacing w:after="0"/>
              <w:jc w:val="left"/>
            </w:pPr>
          </w:p>
        </w:tc>
        <w:tc>
          <w:tcPr>
            <w:tcW w:type="dxa" w:w="1624"/>
          </w:tcPr>
          <w:p>
            <w:pPr>
              <w:spacing w:after="0"/>
              <w:jc w:val="left"/>
            </w:pPr>
            <w:r>
              <w:rPr>
                <w:sz w:val="16"/>
              </w:rPr>
              <w:t>Countywide (zone-level records).</w:t>
            </w:r>
          </w:p>
        </w:tc>
        <w:tc>
          <w:tcPr>
            <w:tcW w:type="dxa" w:w="1666"/>
          </w:tcPr>
          <w:p>
            <w:pPr>
              <w:spacing w:after="0"/>
              <w:jc w:val="left"/>
            </w:pPr>
          </w:p>
        </w:tc>
      </w:tr>
      <w:tr>
        <w:trPr>
          <w:cantSplit/>
        </w:trPr>
        <w:tc>
          <w:tcPr>
            <w:tcW w:type="dxa" w:w="2003"/>
          </w:tcPr>
          <w:p>
            <w:pPr>
              <w:spacing w:after="0"/>
              <w:jc w:val="left"/>
            </w:pPr>
            <w:r>
              <w:rPr>
                <w:sz w:val="16"/>
              </w:rPr>
              <w:t>Drought</w:t>
            </w:r>
          </w:p>
        </w:tc>
        <w:tc>
          <w:tcPr>
            <w:tcW w:type="dxa" w:w="1985"/>
          </w:tcPr>
          <w:p>
            <w:pPr>
              <w:spacing w:after="0"/>
              <w:jc w:val="left"/>
            </w:pPr>
            <w:r>
              <w:rPr>
                <w:sz w:val="16"/>
              </w:rPr>
              <w:t>U.S. Drought Monitor scale (D0 to D4)</w:t>
            </w:r>
          </w:p>
        </w:tc>
        <w:tc>
          <w:tcPr>
            <w:tcW w:type="dxa" w:w="1661"/>
          </w:tcPr>
          <w:p>
            <w:pPr>
              <w:spacing w:after="0"/>
              <w:jc w:val="right"/>
            </w:pPr>
            <w:r>
              <w:rPr>
                <w:sz w:val="16"/>
              </w:rPr>
              <w:t>44 records, 1997 to 2026 (44 zone-level)</w:t>
            </w:r>
          </w:p>
        </w:tc>
        <w:tc>
          <w:tcPr>
            <w:tcW w:type="dxa" w:w="1506"/>
          </w:tcPr>
          <w:p>
            <w:pPr>
              <w:spacing w:after="0"/>
              <w:jc w:val="left"/>
            </w:pPr>
            <w:r>
              <w:rPr>
                <w:sz w:val="16"/>
              </w:rPr>
              <w:t>16 days to 827 days (median 50 days); 8 with a recorded value</w:t>
            </w:r>
          </w:p>
        </w:tc>
        <w:tc>
          <w:tcPr>
            <w:tcW w:type="dxa" w:w="1727"/>
          </w:tcPr>
          <w:p>
            <w:pPr>
              <w:spacing w:after="0"/>
              <w:jc w:val="left"/>
            </w:pPr>
            <w:r>
              <w:rPr>
                <w:sz w:val="16"/>
              </w:rPr>
              <w:t>827 days (about 27.2 months), 2010-11-23 to 2013-02-26, a run of 28 consecutive Storm Events drought records, zone-level</w:t>
            </w:r>
          </w:p>
        </w:tc>
        <w:tc>
          <w:tcPr>
            <w:tcW w:type="dxa" w:w="1941"/>
          </w:tcPr>
          <w:p>
            <w:pPr>
              <w:spacing w:after="0"/>
              <w:jc w:val="left"/>
            </w:pPr>
          </w:p>
        </w:tc>
        <w:tc>
          <w:tcPr>
            <w:tcW w:type="dxa" w:w="1624"/>
          </w:tcPr>
          <w:p>
            <w:pPr>
              <w:spacing w:after="0"/>
              <w:jc w:val="left"/>
            </w:pPr>
            <w:r>
              <w:rPr>
                <w:sz w:val="16"/>
              </w:rPr>
              <w:t>Countywide (zone-level records).</w:t>
            </w:r>
          </w:p>
        </w:tc>
        <w:tc>
          <w:tcPr>
            <w:tcW w:type="dxa" w:w="16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3"/>
          </w:tcPr>
          <w:p>
            <w:pPr>
              <w:spacing w:after="0"/>
              <w:jc w:val="left"/>
            </w:pPr>
            <w:r>
              <w:rPr>
                <w:sz w:val="16"/>
              </w:rPr>
              <w:t>Earthquake</w:t>
            </w:r>
          </w:p>
        </w:tc>
        <w:tc>
          <w:tcPr>
            <w:tcW w:type="dxa" w:w="1985"/>
          </w:tcPr>
          <w:p>
            <w:pPr>
              <w:spacing w:after="0"/>
              <w:jc w:val="left"/>
            </w:pPr>
            <w:r>
              <w:rPr>
                <w:sz w:val="16"/>
              </w:rPr>
              <w:t>Modified Mercalli (local data)</w:t>
            </w:r>
          </w:p>
        </w:tc>
        <w:tc>
          <w:tcPr>
            <w:tcW w:type="dxa" w:w="1661"/>
          </w:tcPr>
          <w:p>
            <w:pPr>
              <w:spacing w:after="0"/>
              <w:jc w:val="right"/>
            </w:pPr>
            <w:r>
              <w:rPr>
                <w:sz w:val="16"/>
              </w:rPr>
              <w:t>0</w:t>
            </w:r>
          </w:p>
        </w:tc>
        <w:tc>
          <w:tcPr>
            <w:tcW w:type="dxa" w:w="1506"/>
          </w:tcPr>
          <w:p>
            <w:pPr>
              <w:spacing w:after="0"/>
              <w:jc w:val="left"/>
            </w:pPr>
          </w:p>
        </w:tc>
        <w:tc>
          <w:tcPr>
            <w:tcW w:type="dxa" w:w="1727"/>
          </w:tcPr>
          <w:p>
            <w:pPr>
              <w:spacing w:after="0"/>
              <w:jc w:val="left"/>
            </w:pPr>
          </w:p>
        </w:tc>
        <w:tc>
          <w:tcPr>
            <w:tcW w:type="dxa" w:w="1941"/>
          </w:tcPr>
          <w:p>
            <w:pPr>
              <w:spacing w:after="0"/>
              <w:jc w:val="left"/>
            </w:pPr>
          </w:p>
        </w:tc>
        <w:tc>
          <w:tcPr>
            <w:tcW w:type="dxa" w:w="1624"/>
          </w:tcPr>
          <w:p>
            <w:pPr>
              <w:spacing w:after="0"/>
              <w:jc w:val="left"/>
            </w:pPr>
          </w:p>
        </w:tc>
        <w:tc>
          <w:tcPr>
            <w:tcW w:type="dxa" w:w="1666"/>
          </w:tcPr>
          <w:p>
            <w:pPr>
              <w:spacing w:after="0"/>
              <w:jc w:val="left"/>
            </w:pPr>
            <w:r>
              <w:rPr>
                <w:sz w:val="16"/>
              </w:rPr>
              <w:t>Storm Events does not record earthquakes; the USGS earthquake catalog is the source.</w:t>
            </w:r>
          </w:p>
        </w:tc>
      </w:tr>
      <w:tr>
        <w:trPr>
          <w:cantSplit/>
        </w:trPr>
        <w:tc>
          <w:tcPr>
            <w:tcW w:type="dxa" w:w="2003"/>
          </w:tcPr>
          <w:p>
            <w:pPr>
              <w:spacing w:after="0"/>
              <w:jc w:val="left"/>
            </w:pPr>
            <w:r>
              <w:rPr>
                <w:sz w:val="16"/>
              </w:rPr>
              <w:t>Hail</w:t>
            </w:r>
          </w:p>
        </w:tc>
        <w:tc>
          <w:tcPr>
            <w:tcW w:type="dxa" w:w="1985"/>
          </w:tcPr>
          <w:p>
            <w:pPr>
              <w:spacing w:after="0"/>
              <w:jc w:val="left"/>
            </w:pPr>
            <w:r>
              <w:rPr>
                <w:sz w:val="16"/>
              </w:rPr>
              <w:t>hail size (inches)</w:t>
            </w:r>
          </w:p>
        </w:tc>
        <w:tc>
          <w:tcPr>
            <w:tcW w:type="dxa" w:w="1661"/>
          </w:tcPr>
          <w:p>
            <w:pPr>
              <w:spacing w:after="0"/>
              <w:jc w:val="right"/>
            </w:pPr>
            <w:r>
              <w:rPr>
                <w:sz w:val="16"/>
              </w:rPr>
              <w:t>10 records, 1987 to 2024</w:t>
            </w:r>
          </w:p>
        </w:tc>
        <w:tc>
          <w:tcPr>
            <w:tcW w:type="dxa" w:w="1506"/>
          </w:tcPr>
          <w:p>
            <w:pPr>
              <w:spacing w:after="0"/>
              <w:jc w:val="left"/>
            </w:pPr>
            <w:r>
              <w:rPr>
                <w:sz w:val="16"/>
              </w:rPr>
              <w:t>0.75 in to 1.75 in (median 1 in); 10 with a recorded value</w:t>
            </w:r>
          </w:p>
        </w:tc>
        <w:tc>
          <w:tcPr>
            <w:tcW w:type="dxa" w:w="1727"/>
          </w:tcPr>
          <w:p>
            <w:pPr>
              <w:spacing w:after="0"/>
              <w:jc w:val="left"/>
            </w:pPr>
            <w:r>
              <w:rPr>
                <w:sz w:val="16"/>
              </w:rPr>
              <w:t>1.75 in hail, 2016-06-17</w:t>
            </w:r>
          </w:p>
        </w:tc>
        <w:tc>
          <w:tcPr>
            <w:tcW w:type="dxa" w:w="1941"/>
          </w:tcPr>
          <w:p>
            <w:pPr>
              <w:spacing w:after="0"/>
              <w:jc w:val="left"/>
            </w:pPr>
          </w:p>
        </w:tc>
        <w:tc>
          <w:tcPr>
            <w:tcW w:type="dxa" w:w="1624"/>
          </w:tcPr>
          <w:p>
            <w:pPr>
              <w:spacing w:after="0"/>
              <w:jc w:val="left"/>
            </w:pPr>
            <w:r>
              <w:rPr>
                <w:sz w:val="16"/>
              </w:rPr>
              <w:t>Event records naming jurisdictions in the plan: Cuthbert city (5 records).</w:t>
            </w:r>
          </w:p>
        </w:tc>
        <w:tc>
          <w:tcPr>
            <w:tcW w:type="dxa" w:w="1666"/>
          </w:tcPr>
          <w:p>
            <w:pPr>
              <w:spacing w:after="0"/>
              <w:jc w:val="left"/>
            </w:pPr>
          </w:p>
        </w:tc>
      </w:tr>
      <w:tr>
        <w:trPr>
          <w:cantSplit/>
        </w:trPr>
        <w:tc>
          <w:tcPr>
            <w:tcW w:type="dxa" w:w="2003"/>
          </w:tcPr>
          <w:p>
            <w:pPr>
              <w:spacing w:after="0"/>
              <w:jc w:val="left"/>
            </w:pPr>
            <w:r>
              <w:rPr>
                <w:sz w:val="16"/>
              </w:rPr>
              <w:t>Excessive Heat, Heat</w:t>
            </w:r>
          </w:p>
        </w:tc>
        <w:tc>
          <w:tcPr>
            <w:tcW w:type="dxa" w:w="1985"/>
          </w:tcPr>
          <w:p>
            <w:pPr>
              <w:spacing w:after="0"/>
              <w:jc w:val="left"/>
            </w:pPr>
            <w:r>
              <w:rPr>
                <w:sz w:val="16"/>
              </w:rPr>
              <w:t>heat index (in event narratives)</w:t>
            </w:r>
          </w:p>
        </w:tc>
        <w:tc>
          <w:tcPr>
            <w:tcW w:type="dxa" w:w="1661"/>
          </w:tcPr>
          <w:p>
            <w:pPr>
              <w:spacing w:after="0"/>
              <w:jc w:val="right"/>
            </w:pPr>
            <w:r>
              <w:rPr>
                <w:sz w:val="16"/>
              </w:rPr>
              <w:t>3 records, 2023 (3 zone-level)</w:t>
            </w:r>
          </w:p>
        </w:tc>
        <w:tc>
          <w:tcPr>
            <w:tcW w:type="dxa" w:w="1506"/>
          </w:tcPr>
          <w:p>
            <w:pPr>
              <w:spacing w:after="0"/>
              <w:jc w:val="left"/>
            </w:pPr>
            <w:r>
              <w:rPr>
                <w:sz w:val="16"/>
              </w:rPr>
              <w:t>3 days; 1 with a recorded value</w:t>
            </w:r>
          </w:p>
        </w:tc>
        <w:tc>
          <w:tcPr>
            <w:tcW w:type="dxa" w:w="1727"/>
          </w:tcPr>
          <w:p>
            <w:pPr>
              <w:spacing w:after="0"/>
              <w:jc w:val="left"/>
            </w:pPr>
            <w:r>
              <w:rPr>
                <w:sz w:val="16"/>
              </w:rPr>
              <w:t>3 consecutive days, 2023-08-12 to 2023-08-14, zone-level</w:t>
            </w:r>
          </w:p>
        </w:tc>
        <w:tc>
          <w:tcPr>
            <w:tcW w:type="dxa" w:w="1941"/>
          </w:tcPr>
          <w:p>
            <w:pPr>
              <w:spacing w:after="0"/>
              <w:jc w:val="left"/>
            </w:pPr>
          </w:p>
        </w:tc>
        <w:tc>
          <w:tcPr>
            <w:tcW w:type="dxa" w:w="1624"/>
          </w:tcPr>
          <w:p>
            <w:pPr>
              <w:spacing w:after="0"/>
              <w:jc w:val="left"/>
            </w:pPr>
            <w:r>
              <w:rPr>
                <w:sz w:val="16"/>
              </w:rPr>
              <w:t>Countywide (zone-level records).</w:t>
            </w:r>
          </w:p>
        </w:tc>
        <w:tc>
          <w:tcPr>
            <w:tcW w:type="dxa" w:w="1666"/>
          </w:tcPr>
          <w:p>
            <w:pPr>
              <w:spacing w:after="0"/>
              <w:jc w:val="left"/>
            </w:pPr>
          </w:p>
        </w:tc>
      </w:tr>
      <w:tr>
        <w:trPr>
          <w:cantSplit/>
        </w:trPr>
        <w:tc>
          <w:tcPr>
            <w:tcW w:type="dxa" w:w="2003"/>
          </w:tcPr>
          <w:p>
            <w:pPr>
              <w:spacing w:after="0"/>
              <w:jc w:val="left"/>
            </w:pPr>
            <w:r>
              <w:rPr>
                <w:sz w:val="16"/>
              </w:rPr>
              <w:t>Hurricane, Tropical Storm, Tropical Depression</w:t>
            </w:r>
          </w:p>
        </w:tc>
        <w:tc>
          <w:tcPr>
            <w:tcW w:type="dxa" w:w="1985"/>
          </w:tcPr>
          <w:p>
            <w:pPr>
              <w:spacing w:after="0"/>
              <w:jc w:val="left"/>
            </w:pPr>
            <w:r>
              <w:rPr>
                <w:sz w:val="16"/>
              </w:rPr>
              <w:t>Saffir-Simpson</w:t>
            </w:r>
          </w:p>
        </w:tc>
        <w:tc>
          <w:tcPr>
            <w:tcW w:type="dxa" w:w="1661"/>
          </w:tcPr>
          <w:p>
            <w:pPr>
              <w:spacing w:after="0"/>
              <w:jc w:val="right"/>
            </w:pPr>
            <w:r>
              <w:rPr>
                <w:sz w:val="16"/>
              </w:rPr>
              <w:t>8 records, 2004 to 2024 (8 zone-level)</w:t>
            </w:r>
          </w:p>
        </w:tc>
        <w:tc>
          <w:tcPr>
            <w:tcW w:type="dxa" w:w="1506"/>
          </w:tcPr>
          <w:p>
            <w:pPr>
              <w:spacing w:after="0"/>
              <w:jc w:val="left"/>
            </w:pPr>
          </w:p>
        </w:tc>
        <w:tc>
          <w:tcPr>
            <w:tcW w:type="dxa" w:w="1727"/>
          </w:tcPr>
          <w:p>
            <w:pPr>
              <w:spacing w:after="0"/>
              <w:jc w:val="left"/>
            </w:pPr>
            <w:r>
              <w:rPr>
                <w:sz w:val="16"/>
              </w:rPr>
              <w:t>Strongest recorded: Hurricane record (NOAA event type 'Hurricane (Typhoon)'), 2005-07-09 to 2005-07-11, $150,000 property; crops not reported (2005 dollars); NWS zone GAZ122</w:t>
            </w:r>
          </w:p>
        </w:tc>
        <w:tc>
          <w:tcPr>
            <w:tcW w:type="dxa" w:w="1941"/>
          </w:tcPr>
          <w:p>
            <w:pPr>
              <w:spacing w:after="0"/>
              <w:jc w:val="left"/>
            </w:pPr>
            <w:r>
              <w:rPr>
                <w:sz w:val="16"/>
              </w:rPr>
              <w:t>Most damaging recorded: Tropical Storm, 2018-10-10, $1,000,000 property; $0 crops (zone total, 2018 dollars)</w:t>
            </w:r>
          </w:p>
        </w:tc>
        <w:tc>
          <w:tcPr>
            <w:tcW w:type="dxa" w:w="1624"/>
          </w:tcPr>
          <w:p>
            <w:pPr>
              <w:spacing w:after="0"/>
              <w:jc w:val="left"/>
            </w:pPr>
            <w:r>
              <w:rPr>
                <w:sz w:val="16"/>
              </w:rPr>
              <w:t>Countywide (zone-level records).</w:t>
            </w:r>
          </w:p>
        </w:tc>
        <w:tc>
          <w:tcPr>
            <w:tcW w:type="dxa" w:w="16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03"/>
          </w:tcPr>
          <w:p>
            <w:pPr>
              <w:spacing w:after="0"/>
              <w:jc w:val="left"/>
            </w:pPr>
            <w:r>
              <w:rPr>
                <w:sz w:val="16"/>
              </w:rPr>
              <w:t>Ice Storm</w:t>
            </w:r>
          </w:p>
        </w:tc>
        <w:tc>
          <w:tcPr>
            <w:tcW w:type="dxa" w:w="1985"/>
          </w:tcPr>
          <w:p>
            <w:pPr>
              <w:spacing w:after="0"/>
              <w:jc w:val="left"/>
            </w:pPr>
            <w:r>
              <w:rPr>
                <w:sz w:val="16"/>
              </w:rPr>
              <w:t>Sperry-Piltz ice scale (local data)</w:t>
            </w:r>
          </w:p>
        </w:tc>
        <w:tc>
          <w:tcPr>
            <w:tcW w:type="dxa" w:w="1661"/>
          </w:tcPr>
          <w:p>
            <w:pPr>
              <w:spacing w:after="0"/>
              <w:jc w:val="right"/>
            </w:pPr>
            <w:r>
              <w:rPr>
                <w:sz w:val="16"/>
              </w:rPr>
              <w:t>1 record, 2011 (1 zone-level)</w:t>
            </w:r>
          </w:p>
        </w:tc>
        <w:tc>
          <w:tcPr>
            <w:tcW w:type="dxa" w:w="1506"/>
          </w:tcPr>
          <w:p>
            <w:pPr>
              <w:spacing w:after="0"/>
              <w:jc w:val="left"/>
            </w:pPr>
          </w:p>
        </w:tc>
        <w:tc>
          <w:tcPr>
            <w:tcW w:type="dxa" w:w="1727"/>
          </w:tcPr>
          <w:p>
            <w:pPr>
              <w:spacing w:after="0"/>
              <w:jc w:val="left"/>
            </w:pPr>
            <w:r>
              <w:rPr>
                <w:sz w:val="16"/>
              </w:rPr>
              <w:t>Ice Storm, 2011-01-10, $25,000 property; $0 crops (2011 dollars); NWS zone GAZ122</w:t>
            </w:r>
          </w:p>
        </w:tc>
        <w:tc>
          <w:tcPr>
            <w:tcW w:type="dxa" w:w="1941"/>
          </w:tcPr>
          <w:p>
            <w:pPr>
              <w:spacing w:after="0"/>
              <w:jc w:val="left"/>
            </w:pPr>
          </w:p>
        </w:tc>
        <w:tc>
          <w:tcPr>
            <w:tcW w:type="dxa" w:w="1624"/>
          </w:tcPr>
          <w:p>
            <w:pPr>
              <w:spacing w:after="0"/>
              <w:jc w:val="left"/>
            </w:pPr>
            <w:r>
              <w:rPr>
                <w:sz w:val="16"/>
              </w:rPr>
              <w:t>Countywide (zone-level records).</w:t>
            </w:r>
          </w:p>
        </w:tc>
        <w:tc>
          <w:tcPr>
            <w:tcW w:type="dxa" w:w="1666"/>
          </w:tcPr>
          <w:p>
            <w:pPr>
              <w:spacing w:after="0"/>
              <w:jc w:val="left"/>
            </w:pPr>
          </w:p>
        </w:tc>
      </w:tr>
      <w:tr>
        <w:trPr>
          <w:cantSplit/>
        </w:trPr>
        <w:tc>
          <w:tcPr>
            <w:tcW w:type="dxa" w:w="2003"/>
          </w:tcPr>
          <w:p>
            <w:pPr>
              <w:spacing w:after="0"/>
              <w:jc w:val="left"/>
            </w:pPr>
            <w:r>
              <w:rPr>
                <w:sz w:val="16"/>
              </w:rPr>
              <w:t>Flash Flood, Flood, Lakeshore Flood</w:t>
            </w:r>
          </w:p>
        </w:tc>
        <w:tc>
          <w:tcPr>
            <w:tcW w:type="dxa" w:w="1985"/>
          </w:tcPr>
          <w:p>
            <w:pPr>
              <w:spacing w:after="0"/>
              <w:jc w:val="left"/>
            </w:pPr>
            <w:r>
              <w:rPr>
                <w:sz w:val="16"/>
              </w:rPr>
              <w:t>damage and flood days (flood depth: FIRM)</w:t>
            </w:r>
          </w:p>
        </w:tc>
        <w:tc>
          <w:tcPr>
            <w:tcW w:type="dxa" w:w="1661"/>
          </w:tcPr>
          <w:p>
            <w:pPr>
              <w:spacing w:after="0"/>
              <w:jc w:val="right"/>
            </w:pPr>
            <w:r>
              <w:rPr>
                <w:sz w:val="16"/>
              </w:rPr>
              <w:t>4 records, 2004 to 2023</w:t>
            </w:r>
          </w:p>
        </w:tc>
        <w:tc>
          <w:tcPr>
            <w:tcW w:type="dxa" w:w="1506"/>
          </w:tcPr>
          <w:p>
            <w:pPr>
              <w:spacing w:after="0"/>
              <w:jc w:val="left"/>
            </w:pPr>
          </w:p>
        </w:tc>
        <w:tc>
          <w:tcPr>
            <w:tcW w:type="dxa" w:w="1727"/>
          </w:tcPr>
          <w:p>
            <w:pPr>
              <w:spacing w:after="0"/>
              <w:jc w:val="left"/>
            </w:pPr>
            <w:r>
              <w:rPr>
                <w:sz w:val="16"/>
              </w:rPr>
              <w:t>Flash Flood, 2004-08-11, $25,000 property; crops not reported (2004 dollars)</w:t>
            </w:r>
          </w:p>
        </w:tc>
        <w:tc>
          <w:tcPr>
            <w:tcW w:type="dxa" w:w="1941"/>
          </w:tcPr>
          <w:p>
            <w:pPr>
              <w:spacing w:after="0"/>
              <w:jc w:val="left"/>
            </w:pPr>
          </w:p>
        </w:tc>
        <w:tc>
          <w:tcPr>
            <w:tcW w:type="dxa" w:w="1624"/>
          </w:tcPr>
          <w:p>
            <w:pPr>
              <w:spacing w:after="0"/>
              <w:jc w:val="left"/>
            </w:pPr>
            <w:r>
              <w:rPr>
                <w:sz w:val="16"/>
              </w:rPr>
              <w:t>Event records naming jurisdictions in the plan: Cuthbert city (3 records).</w:t>
            </w:r>
          </w:p>
        </w:tc>
        <w:tc>
          <w:tcPr>
            <w:tcW w:type="dxa" w:w="16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03"/>
          </w:tcPr>
          <w:p>
            <w:pPr>
              <w:spacing w:after="0"/>
              <w:jc w:val="left"/>
            </w:pPr>
            <w:r>
              <w:rPr>
                <w:sz w:val="16"/>
              </w:rPr>
              <w:t>Debris Flow</w:t>
            </w:r>
          </w:p>
        </w:tc>
        <w:tc>
          <w:tcPr>
            <w:tcW w:type="dxa" w:w="1985"/>
          </w:tcPr>
          <w:p>
            <w:pPr>
              <w:spacing w:after="0"/>
              <w:jc w:val="left"/>
            </w:pPr>
            <w:r>
              <w:rPr>
                <w:sz w:val="16"/>
              </w:rPr>
              <w:t>none (count and damage only)</w:t>
            </w:r>
          </w:p>
        </w:tc>
        <w:tc>
          <w:tcPr>
            <w:tcW w:type="dxa" w:w="1661"/>
          </w:tcPr>
          <w:p>
            <w:pPr>
              <w:spacing w:after="0"/>
              <w:jc w:val="right"/>
            </w:pPr>
            <w:r>
              <w:rPr>
                <w:sz w:val="16"/>
              </w:rPr>
              <w:t>0</w:t>
            </w:r>
          </w:p>
        </w:tc>
        <w:tc>
          <w:tcPr>
            <w:tcW w:type="dxa" w:w="1506"/>
          </w:tcPr>
          <w:p>
            <w:pPr>
              <w:spacing w:after="0"/>
              <w:jc w:val="left"/>
            </w:pPr>
          </w:p>
        </w:tc>
        <w:tc>
          <w:tcPr>
            <w:tcW w:type="dxa" w:w="1727"/>
          </w:tcPr>
          <w:p>
            <w:pPr>
              <w:spacing w:after="0"/>
              <w:jc w:val="left"/>
            </w:pPr>
          </w:p>
        </w:tc>
        <w:tc>
          <w:tcPr>
            <w:tcW w:type="dxa" w:w="1941"/>
          </w:tcPr>
          <w:p>
            <w:pPr>
              <w:spacing w:after="0"/>
              <w:jc w:val="left"/>
            </w:pPr>
          </w:p>
        </w:tc>
        <w:tc>
          <w:tcPr>
            <w:tcW w:type="dxa" w:w="1624"/>
          </w:tcPr>
          <w:p>
            <w:pPr>
              <w:spacing w:after="0"/>
              <w:jc w:val="left"/>
            </w:pPr>
          </w:p>
        </w:tc>
        <w:tc>
          <w:tcPr>
            <w:tcW w:type="dxa" w:w="1666"/>
          </w:tcPr>
          <w:p>
            <w:pPr>
              <w:spacing w:after="0"/>
              <w:jc w:val="left"/>
            </w:pPr>
          </w:p>
        </w:tc>
      </w:tr>
      <w:tr>
        <w:trPr>
          <w:cantSplit/>
        </w:trPr>
        <w:tc>
          <w:tcPr>
            <w:tcW w:type="dxa" w:w="2003"/>
          </w:tcPr>
          <w:p>
            <w:pPr>
              <w:spacing w:after="0"/>
              <w:jc w:val="left"/>
            </w:pPr>
            <w:r>
              <w:rPr>
                <w:sz w:val="16"/>
              </w:rPr>
              <w:t>Lightning</w:t>
            </w:r>
          </w:p>
        </w:tc>
        <w:tc>
          <w:tcPr>
            <w:tcW w:type="dxa" w:w="1985"/>
          </w:tcPr>
          <w:p>
            <w:pPr>
              <w:spacing w:after="0"/>
              <w:jc w:val="left"/>
            </w:pPr>
            <w:r>
              <w:rPr>
                <w:sz w:val="16"/>
              </w:rPr>
              <w:t>annualized frequency (the measure FEMA's Local Mitigation Planning Handbook names)</w:t>
            </w:r>
          </w:p>
        </w:tc>
        <w:tc>
          <w:tcPr>
            <w:tcW w:type="dxa" w:w="1661"/>
          </w:tcPr>
          <w:p>
            <w:pPr>
              <w:spacing w:after="0"/>
              <w:jc w:val="right"/>
            </w:pPr>
            <w:r>
              <w:rPr>
                <w:sz w:val="16"/>
              </w:rPr>
              <w:t>1 record, 1998</w:t>
            </w:r>
          </w:p>
        </w:tc>
        <w:tc>
          <w:tcPr>
            <w:tcW w:type="dxa" w:w="1506"/>
          </w:tcPr>
          <w:p>
            <w:pPr>
              <w:spacing w:after="0"/>
              <w:jc w:val="left"/>
            </w:pPr>
          </w:p>
        </w:tc>
        <w:tc>
          <w:tcPr>
            <w:tcW w:type="dxa" w:w="1727"/>
          </w:tcPr>
          <w:p>
            <w:pPr>
              <w:spacing w:after="0"/>
              <w:jc w:val="left"/>
            </w:pPr>
            <w:r>
              <w:rPr>
                <w:sz w:val="16"/>
              </w:rPr>
              <w:t>Lightning, 1998-05-30, $100,000 property; $3,000,000 crops (1998 dollars)</w:t>
            </w:r>
          </w:p>
        </w:tc>
        <w:tc>
          <w:tcPr>
            <w:tcW w:type="dxa" w:w="1941"/>
          </w:tcPr>
          <w:p>
            <w:pPr>
              <w:spacing w:after="0"/>
              <w:jc w:val="left"/>
            </w:pPr>
          </w:p>
        </w:tc>
        <w:tc>
          <w:tcPr>
            <w:tcW w:type="dxa" w:w="1624"/>
          </w:tcPr>
          <w:p>
            <w:pPr>
              <w:spacing w:after="0"/>
              <w:jc w:val="left"/>
            </w:pPr>
            <w:r>
              <w:rPr>
                <w:sz w:val="16"/>
              </w:rPr>
              <w:t>Event records naming jurisdictions in the plan: Shellman city (1 record).</w:t>
            </w:r>
          </w:p>
        </w:tc>
        <w:tc>
          <w:tcPr>
            <w:tcW w:type="dxa" w:w="1666"/>
          </w:tcPr>
          <w:p>
            <w:pPr>
              <w:spacing w:after="0"/>
              <w:jc w:val="left"/>
            </w:pPr>
            <w:r>
              <w:rPr>
                <w:sz w:val="16"/>
              </w:rPr>
              <w:t>Storm Events lists lightning with damage or casualties.</w:t>
            </w:r>
          </w:p>
        </w:tc>
      </w:tr>
      <w:tr>
        <w:trPr>
          <w:cantSplit/>
        </w:trPr>
        <w:tc>
          <w:tcPr>
            <w:tcW w:type="dxa" w:w="2003"/>
          </w:tcPr>
          <w:p>
            <w:pPr>
              <w:spacing w:after="0"/>
              <w:jc w:val="left"/>
            </w:pPr>
            <w:r>
              <w:rPr>
                <w:sz w:val="16"/>
              </w:rPr>
              <w:t>High Wind and Strong Wind (outside NRI's Strong Wind definition)</w:t>
            </w:r>
          </w:p>
        </w:tc>
        <w:tc>
          <w:tcPr>
            <w:tcW w:type="dxa" w:w="1985"/>
          </w:tcPr>
          <w:p>
            <w:pPr>
              <w:spacing w:after="0"/>
              <w:jc w:val="left"/>
            </w:pPr>
            <w:r>
              <w:rPr>
                <w:sz w:val="16"/>
              </w:rPr>
              <w:t>wind speed (kt and mph)</w:t>
            </w:r>
          </w:p>
        </w:tc>
        <w:tc>
          <w:tcPr>
            <w:tcW w:type="dxa" w:w="1661"/>
          </w:tcPr>
          <w:p>
            <w:pPr>
              <w:spacing w:after="0"/>
              <w:jc w:val="right"/>
            </w:pPr>
            <w:r>
              <w:rPr>
                <w:sz w:val="16"/>
              </w:rPr>
              <w:t>0</w:t>
            </w:r>
          </w:p>
        </w:tc>
        <w:tc>
          <w:tcPr>
            <w:tcW w:type="dxa" w:w="1506"/>
          </w:tcPr>
          <w:p>
            <w:pPr>
              <w:spacing w:after="0"/>
              <w:jc w:val="left"/>
            </w:pPr>
          </w:p>
        </w:tc>
        <w:tc>
          <w:tcPr>
            <w:tcW w:type="dxa" w:w="1727"/>
          </w:tcPr>
          <w:p>
            <w:pPr>
              <w:spacing w:after="0"/>
              <w:jc w:val="left"/>
            </w:pPr>
          </w:p>
        </w:tc>
        <w:tc>
          <w:tcPr>
            <w:tcW w:type="dxa" w:w="1941"/>
          </w:tcPr>
          <w:p>
            <w:pPr>
              <w:spacing w:after="0"/>
              <w:jc w:val="left"/>
            </w:pPr>
          </w:p>
        </w:tc>
        <w:tc>
          <w:tcPr>
            <w:tcW w:type="dxa" w:w="1624"/>
          </w:tcPr>
          <w:p>
            <w:pPr>
              <w:spacing w:after="0"/>
              <w:jc w:val="left"/>
            </w:pPr>
          </w:p>
        </w:tc>
        <w:tc>
          <w:tcPr>
            <w:tcW w:type="dxa" w:w="1666"/>
          </w:tcPr>
          <w:p>
            <w:pPr>
              <w:spacing w:after="0"/>
              <w:jc w:val="left"/>
            </w:pPr>
          </w:p>
        </w:tc>
      </w:tr>
      <w:tr>
        <w:trPr>
          <w:cantSplit/>
        </w:trPr>
        <w:tc>
          <w:tcPr>
            <w:tcW w:type="dxa" w:w="2003"/>
          </w:tcPr>
          <w:p>
            <w:pPr>
              <w:spacing w:after="0"/>
              <w:jc w:val="left"/>
            </w:pPr>
            <w:r>
              <w:rPr>
                <w:sz w:val="16"/>
              </w:rPr>
              <w:t>Thunderstorm Wind</w:t>
            </w:r>
          </w:p>
        </w:tc>
        <w:tc>
          <w:tcPr>
            <w:tcW w:type="dxa" w:w="1985"/>
          </w:tcPr>
          <w:p>
            <w:pPr>
              <w:spacing w:after="0"/>
              <w:jc w:val="left"/>
            </w:pPr>
            <w:r>
              <w:rPr>
                <w:sz w:val="16"/>
              </w:rPr>
              <w:t>wind speed (kt and mph)</w:t>
            </w:r>
          </w:p>
        </w:tc>
        <w:tc>
          <w:tcPr>
            <w:tcW w:type="dxa" w:w="1661"/>
          </w:tcPr>
          <w:p>
            <w:pPr>
              <w:spacing w:after="0"/>
              <w:jc w:val="right"/>
            </w:pPr>
            <w:r>
              <w:rPr>
                <w:sz w:val="16"/>
              </w:rPr>
              <w:t>100 records, 1965 to 2026</w:t>
            </w:r>
          </w:p>
        </w:tc>
        <w:tc>
          <w:tcPr>
            <w:tcW w:type="dxa" w:w="1506"/>
          </w:tcPr>
          <w:p>
            <w:pPr>
              <w:spacing w:after="0"/>
              <w:jc w:val="left"/>
            </w:pPr>
            <w:r>
              <w:rPr>
                <w:sz w:val="16"/>
              </w:rPr>
              <w:t>50 kt (58 mph) to 65 kt (75 mph) (median 50 kt (58 mph)); 73 with a recorded value</w:t>
            </w:r>
          </w:p>
        </w:tc>
        <w:tc>
          <w:tcPr>
            <w:tcW w:type="dxa" w:w="1727"/>
          </w:tcPr>
          <w:p>
            <w:pPr>
              <w:spacing w:after="0"/>
              <w:jc w:val="left"/>
            </w:pPr>
            <w:r>
              <w:rPr>
                <w:sz w:val="16"/>
              </w:rPr>
              <w:t>65 kt (75 mph) estimated gust, Thunderstorm Wind, 2020-04-20; same speed and measurement basis also recorded on 2020-03-04</w:t>
            </w:r>
          </w:p>
        </w:tc>
        <w:tc>
          <w:tcPr>
            <w:tcW w:type="dxa" w:w="1941"/>
          </w:tcPr>
          <w:p>
            <w:pPr>
              <w:spacing w:after="0"/>
              <w:jc w:val="left"/>
            </w:pPr>
            <w:r>
              <w:rPr>
                <w:sz w:val="16"/>
              </w:rPr>
              <w:t>Thunderstorm Wind, 2020-03-04, $100,000 property; $0 crops (2020 dollars)</w:t>
            </w:r>
          </w:p>
        </w:tc>
        <w:tc>
          <w:tcPr>
            <w:tcW w:type="dxa" w:w="1624"/>
          </w:tcPr>
          <w:p>
            <w:pPr>
              <w:spacing w:after="0"/>
              <w:jc w:val="left"/>
            </w:pPr>
            <w:r>
              <w:rPr>
                <w:sz w:val="16"/>
              </w:rPr>
              <w:t>Event records naming jurisdictions in the plan: Cuthbert city (34 records), Shellman city (10 records).</w:t>
            </w:r>
          </w:p>
        </w:tc>
        <w:tc>
          <w:tcPr>
            <w:tcW w:type="dxa" w:w="1666"/>
          </w:tcPr>
          <w:p>
            <w:pPr>
              <w:spacing w:after="0"/>
              <w:jc w:val="left"/>
            </w:pPr>
          </w:p>
        </w:tc>
      </w:tr>
      <w:tr>
        <w:trPr>
          <w:cantSplit/>
        </w:trPr>
        <w:tc>
          <w:tcPr>
            <w:tcW w:type="dxa" w:w="2003"/>
          </w:tcPr>
          <w:p>
            <w:pPr>
              <w:spacing w:after="0"/>
              <w:jc w:val="left"/>
            </w:pPr>
            <w:r>
              <w:rPr>
                <w:sz w:val="16"/>
              </w:rPr>
              <w:t>Tornado</w:t>
            </w:r>
          </w:p>
        </w:tc>
        <w:tc>
          <w:tcPr>
            <w:tcW w:type="dxa" w:w="1985"/>
          </w:tcPr>
          <w:p>
            <w:pPr>
              <w:spacing w:after="0"/>
              <w:jc w:val="left"/>
            </w:pPr>
            <w:r>
              <w:rPr>
                <w:sz w:val="16"/>
              </w:rPr>
              <w:t>Enhanced Fujita (Fujita before Feb 2007)</w:t>
            </w:r>
          </w:p>
        </w:tc>
        <w:tc>
          <w:tcPr>
            <w:tcW w:type="dxa" w:w="1661"/>
          </w:tcPr>
          <w:p>
            <w:pPr>
              <w:spacing w:after="0"/>
              <w:jc w:val="right"/>
            </w:pPr>
            <w:r>
              <w:rPr>
                <w:sz w:val="16"/>
              </w:rPr>
              <w:t>16 records, 1956 to 2023</w:t>
            </w:r>
          </w:p>
        </w:tc>
        <w:tc>
          <w:tcPr>
            <w:tcW w:type="dxa" w:w="1506"/>
          </w:tcPr>
          <w:p>
            <w:pPr>
              <w:spacing w:after="0"/>
              <w:jc w:val="left"/>
            </w:pPr>
            <w:r>
              <w:rPr>
                <w:sz w:val="16"/>
              </w:rPr>
              <w:t>F/EF0 to F/EF3 (median F/EF1); 16 with a recorded value</w:t>
            </w:r>
          </w:p>
        </w:tc>
        <w:tc>
          <w:tcPr>
            <w:tcW w:type="dxa" w:w="1727"/>
          </w:tcPr>
          <w:p>
            <w:pPr>
              <w:spacing w:after="0"/>
              <w:jc w:val="left"/>
            </w:pPr>
            <w:r>
              <w:rPr>
                <w:sz w:val="16"/>
              </w:rPr>
              <w:t>F3 tornado, 1971-04-23, 3.3 mi path length (whole path, pre-1996), 500 yd wide, $250,000 property; crops not recorded (1971 dollars)</w:t>
            </w:r>
          </w:p>
        </w:tc>
        <w:tc>
          <w:tcPr>
            <w:tcW w:type="dxa" w:w="1941"/>
          </w:tcPr>
          <w:p>
            <w:pPr>
              <w:spacing w:after="0"/>
              <w:jc w:val="left"/>
            </w:pPr>
            <w:r>
              <w:rPr>
                <w:sz w:val="16"/>
              </w:rPr>
              <w:t>Tornado, 1963-01-20, $2,500,000 property; crops not recorded (1963 dollars)</w:t>
            </w:r>
          </w:p>
        </w:tc>
        <w:tc>
          <w:tcPr>
            <w:tcW w:type="dxa" w:w="1624"/>
          </w:tcPr>
          <w:p>
            <w:pPr>
              <w:spacing w:after="0"/>
              <w:jc w:val="left"/>
            </w:pPr>
            <w:r>
              <w:rPr>
                <w:sz w:val="16"/>
              </w:rPr>
              <w:t>Event records naming jurisdictions in the plan: Cuthbert city (1 record).</w:t>
            </w:r>
          </w:p>
        </w:tc>
        <w:tc>
          <w:tcPr>
            <w:tcW w:type="dxa" w:w="16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03"/>
          </w:tcPr>
          <w:p>
            <w:pPr>
              <w:spacing w:after="0"/>
              <w:jc w:val="left"/>
            </w:pPr>
            <w:r>
              <w:rPr>
                <w:sz w:val="16"/>
              </w:rPr>
              <w:t>Wildfire</w:t>
            </w:r>
          </w:p>
        </w:tc>
        <w:tc>
          <w:tcPr>
            <w:tcW w:type="dxa" w:w="1985"/>
          </w:tcPr>
          <w:p>
            <w:pPr>
              <w:spacing w:after="0"/>
              <w:jc w:val="left"/>
            </w:pPr>
            <w:r>
              <w:rPr>
                <w:sz w:val="16"/>
              </w:rPr>
              <w:t>acres burned (local data)</w:t>
            </w:r>
          </w:p>
        </w:tc>
        <w:tc>
          <w:tcPr>
            <w:tcW w:type="dxa" w:w="1661"/>
          </w:tcPr>
          <w:p>
            <w:pPr>
              <w:spacing w:after="0"/>
              <w:jc w:val="right"/>
            </w:pPr>
            <w:r>
              <w:rPr>
                <w:sz w:val="16"/>
              </w:rPr>
              <w:t>0</w:t>
            </w:r>
          </w:p>
        </w:tc>
        <w:tc>
          <w:tcPr>
            <w:tcW w:type="dxa" w:w="1506"/>
          </w:tcPr>
          <w:p>
            <w:pPr>
              <w:spacing w:after="0"/>
              <w:jc w:val="left"/>
            </w:pPr>
          </w:p>
        </w:tc>
        <w:tc>
          <w:tcPr>
            <w:tcW w:type="dxa" w:w="1727"/>
          </w:tcPr>
          <w:p>
            <w:pPr>
              <w:spacing w:after="0"/>
              <w:jc w:val="left"/>
            </w:pPr>
          </w:p>
        </w:tc>
        <w:tc>
          <w:tcPr>
            <w:tcW w:type="dxa" w:w="1941"/>
          </w:tcPr>
          <w:p>
            <w:pPr>
              <w:spacing w:after="0"/>
              <w:jc w:val="left"/>
            </w:pPr>
          </w:p>
        </w:tc>
        <w:tc>
          <w:tcPr>
            <w:tcW w:type="dxa" w:w="1624"/>
          </w:tcPr>
          <w:p>
            <w:pPr>
              <w:spacing w:after="0"/>
              <w:jc w:val="left"/>
            </w:pPr>
          </w:p>
        </w:tc>
        <w:tc>
          <w:tcPr>
            <w:tcW w:type="dxa" w:w="1666"/>
          </w:tcPr>
          <w:p>
            <w:pPr>
              <w:spacing w:after="0"/>
              <w:jc w:val="left"/>
            </w:pPr>
          </w:p>
        </w:tc>
      </w:tr>
      <w:tr>
        <w:trPr>
          <w:cantSplit/>
        </w:trPr>
        <w:tc>
          <w:tcPr>
            <w:tcW w:type="dxa" w:w="2003"/>
          </w:tcPr>
          <w:p>
            <w:pPr>
              <w:spacing w:after="0"/>
              <w:jc w:val="left"/>
            </w:pPr>
            <w:r>
              <w:rPr>
                <w:sz w:val="16"/>
              </w:rPr>
              <w:t>Winter Storm, Heavy Snow, Blizzard, Lake-Effect Snow, Winter Weather, Sleet</w:t>
            </w:r>
          </w:p>
        </w:tc>
        <w:tc>
          <w:tcPr>
            <w:tcW w:type="dxa" w:w="1985"/>
          </w:tcPr>
          <w:p>
            <w:pPr>
              <w:spacing w:after="0"/>
              <w:jc w:val="left"/>
            </w:pPr>
            <w:r>
              <w:rPr>
                <w:sz w:val="16"/>
              </w:rPr>
              <w:t>none in data (snowfall: local data)</w:t>
            </w:r>
          </w:p>
        </w:tc>
        <w:tc>
          <w:tcPr>
            <w:tcW w:type="dxa" w:w="1661"/>
          </w:tcPr>
          <w:p>
            <w:pPr>
              <w:spacing w:after="0"/>
              <w:jc w:val="right"/>
            </w:pPr>
            <w:r>
              <w:rPr>
                <w:sz w:val="16"/>
              </w:rPr>
              <w:t>5 records, 2010 to 2026 (5 zone-level)</w:t>
            </w:r>
          </w:p>
        </w:tc>
        <w:tc>
          <w:tcPr>
            <w:tcW w:type="dxa" w:w="1506"/>
          </w:tcPr>
          <w:p>
            <w:pPr>
              <w:spacing w:after="0"/>
              <w:jc w:val="left"/>
            </w:pPr>
          </w:p>
        </w:tc>
        <w:tc>
          <w:tcPr>
            <w:tcW w:type="dxa" w:w="1727"/>
          </w:tcPr>
          <w:p>
            <w:pPr>
              <w:spacing w:after="0"/>
              <w:jc w:val="left"/>
            </w:pPr>
            <w:r>
              <w:rPr>
                <w:sz w:val="16"/>
              </w:rPr>
              <w:t>Winter Storm, 2014-01-28, $50,000 property; $0 crops (2014 dollars); NWS zone GAZ122</w:t>
            </w:r>
          </w:p>
        </w:tc>
        <w:tc>
          <w:tcPr>
            <w:tcW w:type="dxa" w:w="1941"/>
          </w:tcPr>
          <w:p>
            <w:pPr>
              <w:spacing w:after="0"/>
              <w:jc w:val="left"/>
            </w:pPr>
          </w:p>
        </w:tc>
        <w:tc>
          <w:tcPr>
            <w:tcW w:type="dxa" w:w="1624"/>
          </w:tcPr>
          <w:p>
            <w:pPr>
              <w:spacing w:after="0"/>
              <w:jc w:val="left"/>
            </w:pPr>
            <w:r>
              <w:rPr>
                <w:sz w:val="16"/>
              </w:rPr>
              <w:t>Countywide (zone-level records).</w:t>
            </w:r>
          </w:p>
        </w:tc>
        <w:tc>
          <w:tcPr>
            <w:tcW w:type="dxa" w:w="16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12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7"/>
        <w:gridCol w:w="2252"/>
        <w:gridCol w:w="2680"/>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252"/>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9"/>
          </w:tcPr>
          <w:p>
            <w:pPr>
              <w:spacing w:after="0"/>
              <w:jc w:val="left"/>
            </w:pPr>
            <w:r>
              <w:rPr>
                <w:sz w:val="16"/>
              </w:rPr>
              <w:t>Emergency</w:t>
            </w:r>
          </w:p>
        </w:tc>
        <w:tc>
          <w:tcPr>
            <w:tcW w:type="dxa" w:w="2427"/>
          </w:tcPr>
          <w:p>
            <w:pPr>
              <w:spacing w:after="0"/>
              <w:jc w:val="left"/>
            </w:pPr>
            <w:r>
              <w:rPr>
                <w:sz w:val="16"/>
              </w:rPr>
              <w:t>Hurricane Helene</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9"/>
          </w:tcPr>
          <w:p>
            <w:pPr>
              <w:spacing w:after="0"/>
              <w:jc w:val="left"/>
            </w:pPr>
            <w:r>
              <w:rPr>
                <w:sz w:val="16"/>
              </w:rPr>
              <w:t>Major disaster</w:t>
            </w:r>
          </w:p>
        </w:tc>
        <w:tc>
          <w:tcPr>
            <w:tcW w:type="dxa" w:w="2427"/>
          </w:tcPr>
          <w:p>
            <w:pPr>
              <w:spacing w:after="0"/>
              <w:jc w:val="left"/>
            </w:pPr>
            <w:r>
              <w:rPr>
                <w:sz w:val="16"/>
              </w:rPr>
              <w:t>COVID-19 Pandemic</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9"/>
          </w:tcPr>
          <w:p>
            <w:pPr>
              <w:spacing w:after="0"/>
              <w:jc w:val="left"/>
            </w:pPr>
            <w:r>
              <w:rPr>
                <w:sz w:val="16"/>
              </w:rPr>
              <w:t>Emergency</w:t>
            </w:r>
          </w:p>
        </w:tc>
        <w:tc>
          <w:tcPr>
            <w:tcW w:type="dxa" w:w="2427"/>
          </w:tcPr>
          <w:p>
            <w:pPr>
              <w:spacing w:after="0"/>
              <w:jc w:val="left"/>
            </w:pPr>
            <w:r>
              <w:rPr>
                <w:sz w:val="16"/>
              </w:rPr>
              <w:t>COVID-19</w:t>
            </w:r>
          </w:p>
        </w:tc>
        <w:tc>
          <w:tcPr>
            <w:tcW w:type="dxa" w:w="2252"/>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79"/>
          </w:tcPr>
          <w:p>
            <w:pPr>
              <w:spacing w:after="0"/>
              <w:jc w:val="left"/>
            </w:pPr>
            <w:r>
              <w:rPr>
                <w:sz w:val="16"/>
              </w:rPr>
              <w:t>Major disaster</w:t>
            </w:r>
          </w:p>
        </w:tc>
        <w:tc>
          <w:tcPr>
            <w:tcW w:type="dxa" w:w="2427"/>
          </w:tcPr>
          <w:p>
            <w:pPr>
              <w:spacing w:after="0"/>
              <w:jc w:val="left"/>
            </w:pPr>
            <w:r>
              <w:rPr>
                <w:sz w:val="16"/>
              </w:rPr>
              <w:t>Hurricane Michael</w:t>
            </w:r>
          </w:p>
        </w:tc>
        <w:tc>
          <w:tcPr>
            <w:tcW w:type="dxa" w:w="2252"/>
          </w:tcPr>
          <w:p>
            <w:pPr>
              <w:spacing w:after="0"/>
              <w:jc w:val="left"/>
            </w:pPr>
            <w:r>
              <w:rPr>
                <w:sz w:val="16"/>
              </w:rPr>
              <w:t>Hurricane</w:t>
            </w:r>
          </w:p>
        </w:tc>
        <w:tc>
          <w:tcPr>
            <w:tcW w:type="dxa" w:w="2680"/>
          </w:tcPr>
          <w:p>
            <w:pPr>
              <w:spacing w:after="0"/>
              <w:jc w:val="right"/>
            </w:pPr>
            <w:r>
              <w:rPr>
                <w:sz w:val="16"/>
              </w:rPr>
              <w:t>$368,534.24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79"/>
          </w:tcPr>
          <w:p>
            <w:pPr>
              <w:spacing w:after="0"/>
              <w:jc w:val="left"/>
            </w:pPr>
            <w:r>
              <w:rPr>
                <w:sz w:val="16"/>
              </w:rPr>
              <w:t>Emergency</w:t>
            </w:r>
          </w:p>
        </w:tc>
        <w:tc>
          <w:tcPr>
            <w:tcW w:type="dxa" w:w="2427"/>
          </w:tcPr>
          <w:p>
            <w:pPr>
              <w:spacing w:after="0"/>
              <w:jc w:val="left"/>
            </w:pPr>
            <w:r>
              <w:rPr>
                <w:sz w:val="16"/>
              </w:rPr>
              <w:t>Hurricane Michael</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9"/>
          </w:tcPr>
          <w:p>
            <w:pPr>
              <w:spacing w:after="0"/>
              <w:jc w:val="left"/>
            </w:pPr>
            <w:r>
              <w:rPr>
                <w:sz w:val="16"/>
              </w:rPr>
              <w:t>Major disaster</w:t>
            </w:r>
          </w:p>
        </w:tc>
        <w:tc>
          <w:tcPr>
            <w:tcW w:type="dxa" w:w="2427"/>
          </w:tcPr>
          <w:p>
            <w:pPr>
              <w:spacing w:after="0"/>
              <w:jc w:val="left"/>
            </w:pPr>
            <w:r>
              <w:rPr>
                <w:sz w:val="16"/>
              </w:rPr>
              <w:t>Hurricane Irma</w:t>
            </w:r>
          </w:p>
        </w:tc>
        <w:tc>
          <w:tcPr>
            <w:tcW w:type="dxa" w:w="2252"/>
          </w:tcPr>
          <w:p>
            <w:pPr>
              <w:spacing w:after="0"/>
              <w:jc w:val="left"/>
            </w:pPr>
            <w:r>
              <w:rPr>
                <w:sz w:val="16"/>
              </w:rPr>
              <w:t>Hurricane</w:t>
            </w:r>
          </w:p>
        </w:tc>
        <w:tc>
          <w:tcPr>
            <w:tcW w:type="dxa" w:w="2680"/>
          </w:tcPr>
          <w:p>
            <w:pPr>
              <w:spacing w:after="0"/>
              <w:jc w:val="right"/>
            </w:pPr>
            <w:r>
              <w:rPr>
                <w:sz w:val="16"/>
              </w:rPr>
              <w:t>$102,449.92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9"/>
          </w:tcPr>
          <w:p>
            <w:pPr>
              <w:spacing w:after="0"/>
              <w:jc w:val="left"/>
            </w:pPr>
            <w:r>
              <w:rPr>
                <w:sz w:val="16"/>
              </w:rPr>
              <w:t>Emergency</w:t>
            </w:r>
          </w:p>
        </w:tc>
        <w:tc>
          <w:tcPr>
            <w:tcW w:type="dxa" w:w="2427"/>
          </w:tcPr>
          <w:p>
            <w:pPr>
              <w:spacing w:after="0"/>
              <w:jc w:val="left"/>
            </w:pPr>
            <w:r>
              <w:rPr>
                <w:sz w:val="16"/>
              </w:rPr>
              <w:t>Hurricane Irma</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2017-01-26</w:t>
            </w:r>
          </w:p>
        </w:tc>
        <w:tc>
          <w:tcPr>
            <w:tcW w:type="dxa" w:w="1037"/>
          </w:tcPr>
          <w:p>
            <w:pPr>
              <w:spacing w:after="0"/>
              <w:jc w:val="left"/>
            </w:pPr>
            <w:r>
              <w:rPr>
                <w:sz w:val="16"/>
              </w:rPr>
              <w:t>2017-01-21</w:t>
            </w:r>
          </w:p>
        </w:tc>
        <w:tc>
          <w:tcPr>
            <w:tcW w:type="dxa" w:w="1037"/>
          </w:tcPr>
          <w:p>
            <w:pPr>
              <w:spacing w:after="0"/>
              <w:jc w:val="left"/>
            </w:pPr>
            <w:r>
              <w:rPr>
                <w:sz w:val="16"/>
              </w:rPr>
              <w:t>DR-4297-GA</w:t>
            </w:r>
          </w:p>
        </w:tc>
        <w:tc>
          <w:tcPr>
            <w:tcW w:type="dxa" w:w="1379"/>
          </w:tcPr>
          <w:p>
            <w:pPr>
              <w:spacing w:after="0"/>
              <w:jc w:val="left"/>
            </w:pPr>
            <w:r>
              <w:rPr>
                <w:sz w:val="16"/>
              </w:rPr>
              <w:t>Major disaster</w:t>
            </w:r>
          </w:p>
        </w:tc>
        <w:tc>
          <w:tcPr>
            <w:tcW w:type="dxa" w:w="2427"/>
          </w:tcPr>
          <w:p>
            <w:pPr>
              <w:spacing w:after="0"/>
              <w:jc w:val="left"/>
            </w:pPr>
            <w:r>
              <w:rPr>
                <w:sz w:val="16"/>
              </w:rPr>
              <w:t>Severe Storms, Tornadoes, Straight-Line Winds, and Flooding</w:t>
            </w:r>
          </w:p>
        </w:tc>
        <w:tc>
          <w:tcPr>
            <w:tcW w:type="dxa" w:w="2252"/>
          </w:tcPr>
          <w:p>
            <w:pPr>
              <w:spacing w:after="0"/>
              <w:jc w:val="left"/>
            </w:pPr>
            <w:r>
              <w:rPr>
                <w:sz w:val="16"/>
              </w:rPr>
              <w:t>Tornado (primary); also designated: Inland Flooding, Strong Wind</w:t>
            </w:r>
          </w:p>
        </w:tc>
        <w:tc>
          <w:tcPr>
            <w:tcW w:type="dxa" w:w="2680"/>
          </w:tcPr>
          <w:p>
            <w:pPr>
              <w:spacing w:after="0"/>
              <w:jc w:val="right"/>
            </w:pPr>
            <w:r>
              <w:rPr>
                <w:sz w:val="16"/>
              </w:rPr>
              <w:t>$283,283.78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9"/>
          </w:tcPr>
          <w:p>
            <w:pPr>
              <w:spacing w:after="0"/>
              <w:jc w:val="left"/>
            </w:pPr>
            <w:r>
              <w:rPr>
                <w:sz w:val="16"/>
              </w:rPr>
              <w:t>Emergency</w:t>
            </w:r>
          </w:p>
        </w:tc>
        <w:tc>
          <w:tcPr>
            <w:tcW w:type="dxa" w:w="2427"/>
          </w:tcPr>
          <w:p>
            <w:pPr>
              <w:spacing w:after="0"/>
              <w:jc w:val="left"/>
            </w:pPr>
            <w:r>
              <w:rPr>
                <w:sz w:val="16"/>
              </w:rPr>
              <w:t>Hurricane Katrina Evacuation</w:t>
            </w:r>
          </w:p>
        </w:tc>
        <w:tc>
          <w:tcPr>
            <w:tcW w:type="dxa" w:w="2252"/>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9"/>
          </w:tcPr>
          <w:p>
            <w:pPr>
              <w:spacing w:after="0"/>
              <w:jc w:val="left"/>
            </w:pPr>
            <w:r>
              <w:rPr>
                <w:sz w:val="16"/>
              </w:rPr>
              <w:t>Major disaster</w:t>
            </w:r>
          </w:p>
        </w:tc>
        <w:tc>
          <w:tcPr>
            <w:tcW w:type="dxa" w:w="2427"/>
          </w:tcPr>
          <w:p>
            <w:pPr>
              <w:spacing w:after="0"/>
              <w:jc w:val="left"/>
            </w:pPr>
            <w:r>
              <w:rPr>
                <w:sz w:val="16"/>
              </w:rPr>
              <w:t>Severe Storms and Flooding</w:t>
            </w:r>
          </w:p>
        </w:tc>
        <w:tc>
          <w:tcPr>
            <w:tcW w:type="dxa" w:w="2252"/>
          </w:tcPr>
          <w:p>
            <w:pPr>
              <w:spacing w:after="0"/>
              <w:jc w:val="left"/>
            </w:pPr>
            <w:r>
              <w:rPr>
                <w:sz w:val="16"/>
              </w:rPr>
              <w:t>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79"/>
          </w:tcPr>
          <w:p>
            <w:pPr>
              <w:spacing w:after="0"/>
              <w:jc w:val="left"/>
            </w:pPr>
            <w:r>
              <w:rPr>
                <w:sz w:val="16"/>
              </w:rPr>
              <w:t>Major disaster</w:t>
            </w:r>
          </w:p>
        </w:tc>
        <w:tc>
          <w:tcPr>
            <w:tcW w:type="dxa" w:w="2427"/>
          </w:tcPr>
          <w:p>
            <w:pPr>
              <w:spacing w:after="0"/>
              <w:jc w:val="left"/>
            </w:pPr>
            <w:r>
              <w:rPr>
                <w:sz w:val="16"/>
              </w:rPr>
              <w:t>Hurricane Opal</w:t>
            </w:r>
          </w:p>
        </w:tc>
        <w:tc>
          <w:tcPr>
            <w:tcW w:type="dxa" w:w="2252"/>
          </w:tcPr>
          <w:p>
            <w:pPr>
              <w:spacing w:after="0"/>
              <w:jc w:val="left"/>
            </w:pPr>
            <w:r>
              <w:rPr>
                <w:sz w:val="16"/>
              </w:rPr>
              <w:t>Hurricane</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79"/>
          </w:tcPr>
          <w:p>
            <w:pPr>
              <w:spacing w:after="0"/>
              <w:jc w:val="left"/>
            </w:pPr>
            <w:r>
              <w:rPr>
                <w:sz w:val="16"/>
              </w:rPr>
              <w:t>Major disaster</w:t>
            </w:r>
          </w:p>
        </w:tc>
        <w:tc>
          <w:tcPr>
            <w:tcW w:type="dxa" w:w="2427"/>
          </w:tcPr>
          <w:p>
            <w:pPr>
              <w:spacing w:after="0"/>
              <w:jc w:val="left"/>
            </w:pPr>
            <w:r>
              <w:rPr>
                <w:sz w:val="16"/>
              </w:rPr>
              <w:t>Tornadoes, Flooding Torrential Rain(Trop Storm Alberto)</w:t>
            </w:r>
          </w:p>
        </w:tc>
        <w:tc>
          <w:tcPr>
            <w:tcW w:type="dxa" w:w="2252"/>
          </w:tcPr>
          <w:p>
            <w:pPr>
              <w:spacing w:after="0"/>
              <w:jc w:val="left"/>
            </w:pPr>
            <w:r>
              <w:rPr>
                <w:sz w:val="16"/>
              </w:rPr>
              <w:t>Tornado (primary); also designated: Hurricane, Inland Flooding</w:t>
            </w:r>
          </w:p>
        </w:tc>
        <w:tc>
          <w:tcPr>
            <w:tcW w:type="dxa" w:w="2680"/>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44</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100</w:t>
            </w:r>
          </w:p>
        </w:tc>
        <w:tc>
          <w:tcPr>
            <w:tcW w:type="dxa" w:w="1123"/>
          </w:tcPr>
          <w:p>
            <w:pPr>
              <w:spacing w:after="0"/>
              <w:jc w:val="right"/>
            </w:pPr>
            <w:r>
              <w:rPr>
                <w:sz w:val="16"/>
              </w:rPr>
              <w:t>19</w:t>
            </w:r>
          </w:p>
        </w:tc>
        <w:tc>
          <w:tcPr>
            <w:tcW w:type="dxa" w:w="1964"/>
          </w:tcPr>
          <w:p>
            <w:pPr>
              <w:spacing w:after="0"/>
              <w:jc w:val="right"/>
            </w:pPr>
            <w:r>
              <w:rPr>
                <w:sz w:val="16"/>
              </w:rPr>
              <w:t>1</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16</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2"/>
        <w:gridCol w:w="1908"/>
        <w:gridCol w:w="2964"/>
        <w:gridCol w:w="932"/>
        <w:gridCol w:w="2365"/>
        <w:gridCol w:w="1047"/>
        <w:gridCol w:w="2408"/>
      </w:tblGrid>
      <w:tr>
        <w:trPr>
          <w:cantSplit/>
          <w:tblHeader/>
        </w:trPr>
        <w:tc>
          <w:tcPr>
            <w:tcW w:type="dxa" w:w="1037"/>
            <w:shd w:val="clear" w:color="auto" w:fill="E8E8E8"/>
          </w:tcPr>
          <w:p>
            <w:pPr>
              <w:spacing w:after="0"/>
              <w:jc w:val="left"/>
            </w:pPr>
            <w:r>
              <w:rPr>
                <w:b/>
                <w:sz w:val="16"/>
              </w:rPr>
              <w:t>Date</w:t>
            </w:r>
          </w:p>
        </w:tc>
        <w:tc>
          <w:tcPr>
            <w:tcW w:type="dxa" w:w="1452"/>
            <w:shd w:val="clear" w:color="auto" w:fill="E8E8E8"/>
          </w:tcPr>
          <w:p>
            <w:pPr>
              <w:spacing w:after="0"/>
              <w:jc w:val="left"/>
            </w:pPr>
            <w:r>
              <w:rPr>
                <w:b/>
                <w:sz w:val="16"/>
              </w:rPr>
              <w:t>Event type</w:t>
            </w:r>
          </w:p>
        </w:tc>
        <w:tc>
          <w:tcPr>
            <w:tcW w:type="dxa" w:w="1908"/>
            <w:shd w:val="clear" w:color="auto" w:fill="E8E8E8"/>
          </w:tcPr>
          <w:p>
            <w:pPr>
              <w:spacing w:after="0"/>
              <w:jc w:val="left"/>
            </w:pPr>
            <w:r>
              <w:rPr>
                <w:b/>
                <w:sz w:val="16"/>
              </w:rPr>
              <w:t>Magnitude or extent</w:t>
            </w:r>
          </w:p>
        </w:tc>
        <w:tc>
          <w:tcPr>
            <w:tcW w:type="dxa" w:w="296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5"/>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52"/>
          </w:tcPr>
          <w:p>
            <w:pPr>
              <w:spacing w:after="0"/>
              <w:jc w:val="left"/>
            </w:pPr>
            <w:r>
              <w:rPr>
                <w:sz w:val="16"/>
              </w:rPr>
              <w:t>Extreme Cold/Wind Chill</w:t>
            </w:r>
          </w:p>
        </w:tc>
        <w:tc>
          <w:tcPr>
            <w:tcW w:type="dxa" w:w="1908"/>
          </w:tcPr>
          <w:p>
            <w:pPr>
              <w:spacing w:after="0"/>
              <w:jc w:val="left"/>
            </w:pPr>
          </w:p>
        </w:tc>
        <w:tc>
          <w:tcPr>
            <w:tcW w:type="dxa" w:w="2964"/>
          </w:tcPr>
          <w:p>
            <w:pPr>
              <w:spacing w:after="0"/>
              <w:jc w:val="left"/>
            </w:pPr>
            <w:r>
              <w:rPr>
                <w:sz w:val="16"/>
              </w:rPr>
              <w:t>damage not reported</w:t>
            </w:r>
          </w:p>
        </w:tc>
        <w:tc>
          <w:tcPr>
            <w:tcW w:type="dxa" w:w="932"/>
          </w:tcPr>
          <w:p>
            <w:pPr>
              <w:spacing w:after="0"/>
              <w:jc w:val="right"/>
            </w:pPr>
            <w:r>
              <w:rPr>
                <w:sz w:val="16"/>
              </w:rPr>
              <w:t>0, 0</w:t>
            </w:r>
          </w:p>
        </w:tc>
        <w:tc>
          <w:tcPr>
            <w:tcW w:type="dxa" w:w="2365"/>
          </w:tcPr>
          <w:p>
            <w:pPr>
              <w:spacing w:after="0"/>
              <w:jc w:val="left"/>
            </w:pPr>
            <w:r>
              <w:rPr>
                <w:sz w:val="16"/>
              </w:rPr>
              <w:t>NWS zone GAZ122 (RANDOLPH), zone-level</w:t>
            </w:r>
          </w:p>
        </w:tc>
        <w:tc>
          <w:tcPr>
            <w:tcW w:type="dxa" w:w="1047"/>
          </w:tcPr>
          <w:p>
            <w:pPr>
              <w:spacing w:after="0"/>
              <w:jc w:val="left"/>
            </w:pPr>
            <w:r>
              <w:rPr>
                <w:sz w:val="16"/>
              </w:rPr>
              <w:t>new since last plan; within last 5 years</w:t>
            </w:r>
          </w:p>
        </w:tc>
        <w:tc>
          <w:tcPr>
            <w:tcW w:type="dxa" w:w="2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2020-04-20</w:t>
            </w:r>
          </w:p>
        </w:tc>
        <w:tc>
          <w:tcPr>
            <w:tcW w:type="dxa" w:w="1452"/>
          </w:tcPr>
          <w:p>
            <w:pPr>
              <w:spacing w:after="0"/>
              <w:jc w:val="left"/>
            </w:pPr>
            <w:r>
              <w:rPr>
                <w:sz w:val="16"/>
              </w:rPr>
              <w:t>Thunderstorm Wind</w:t>
            </w:r>
          </w:p>
        </w:tc>
        <w:tc>
          <w:tcPr>
            <w:tcW w:type="dxa" w:w="1908"/>
          </w:tcPr>
          <w:p>
            <w:pPr>
              <w:spacing w:after="0"/>
              <w:jc w:val="left"/>
            </w:pPr>
            <w:r>
              <w:rPr>
                <w:sz w:val="16"/>
              </w:rPr>
              <w:t>65 kt (75 mph) estimated gust</w:t>
            </w:r>
          </w:p>
        </w:tc>
        <w:tc>
          <w:tcPr>
            <w:tcW w:type="dxa" w:w="2964"/>
          </w:tcPr>
          <w:p>
            <w:pPr>
              <w:spacing w:after="0"/>
              <w:jc w:val="left"/>
            </w:pPr>
            <w:r>
              <w:rPr>
                <w:sz w:val="16"/>
              </w:rPr>
              <w:t>$5,000 property; $0 crops (2020 dollars)</w:t>
            </w:r>
          </w:p>
        </w:tc>
        <w:tc>
          <w:tcPr>
            <w:tcW w:type="dxa" w:w="932"/>
          </w:tcPr>
          <w:p>
            <w:pPr>
              <w:spacing w:after="0"/>
              <w:jc w:val="right"/>
            </w:pPr>
            <w:r>
              <w:rPr>
                <w:sz w:val="16"/>
              </w:rPr>
              <w:t>0, 0</w:t>
            </w:r>
          </w:p>
        </w:tc>
        <w:tc>
          <w:tcPr>
            <w:tcW w:type="dxa" w:w="2365"/>
          </w:tcPr>
          <w:p>
            <w:pPr>
              <w:spacing w:after="0"/>
              <w:jc w:val="left"/>
            </w:pPr>
            <w:r>
              <w:rPr>
                <w:sz w:val="16"/>
              </w:rPr>
              <w:t>CUTHBERT</w:t>
            </w:r>
          </w:p>
        </w:tc>
        <w:tc>
          <w:tcPr>
            <w:tcW w:type="dxa" w:w="1047"/>
          </w:tcPr>
          <w:p>
            <w:pPr>
              <w:spacing w:after="0"/>
              <w:jc w:val="left"/>
            </w:pP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2020-03-04</w:t>
            </w:r>
          </w:p>
        </w:tc>
        <w:tc>
          <w:tcPr>
            <w:tcW w:type="dxa" w:w="1452"/>
          </w:tcPr>
          <w:p>
            <w:pPr>
              <w:spacing w:after="0"/>
              <w:jc w:val="left"/>
            </w:pPr>
            <w:r>
              <w:rPr>
                <w:sz w:val="16"/>
              </w:rPr>
              <w:t>Thunderstorm Wind</w:t>
            </w:r>
          </w:p>
        </w:tc>
        <w:tc>
          <w:tcPr>
            <w:tcW w:type="dxa" w:w="1908"/>
          </w:tcPr>
          <w:p>
            <w:pPr>
              <w:spacing w:after="0"/>
              <w:jc w:val="left"/>
            </w:pPr>
            <w:r>
              <w:rPr>
                <w:sz w:val="16"/>
              </w:rPr>
              <w:t>65 kt (75 mph) estimated gust</w:t>
            </w:r>
          </w:p>
        </w:tc>
        <w:tc>
          <w:tcPr>
            <w:tcW w:type="dxa" w:w="2964"/>
          </w:tcPr>
          <w:p>
            <w:pPr>
              <w:spacing w:after="0"/>
              <w:jc w:val="left"/>
            </w:pPr>
            <w:r>
              <w:rPr>
                <w:sz w:val="16"/>
              </w:rPr>
              <w:t>$100,000 property; $0 crops (2020 dollars)</w:t>
            </w:r>
          </w:p>
        </w:tc>
        <w:tc>
          <w:tcPr>
            <w:tcW w:type="dxa" w:w="932"/>
          </w:tcPr>
          <w:p>
            <w:pPr>
              <w:spacing w:after="0"/>
              <w:jc w:val="right"/>
            </w:pPr>
            <w:r>
              <w:rPr>
                <w:sz w:val="16"/>
              </w:rPr>
              <w:t>0, 3</w:t>
            </w:r>
          </w:p>
        </w:tc>
        <w:tc>
          <w:tcPr>
            <w:tcW w:type="dxa" w:w="2365"/>
          </w:tcPr>
          <w:p>
            <w:pPr>
              <w:spacing w:after="0"/>
              <w:jc w:val="left"/>
            </w:pPr>
            <w:r>
              <w:rPr>
                <w:sz w:val="16"/>
              </w:rPr>
              <w:t>CUTHBERT</w:t>
            </w:r>
          </w:p>
        </w:tc>
        <w:tc>
          <w:tcPr>
            <w:tcW w:type="dxa" w:w="1047"/>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2017-03-16</w:t>
            </w:r>
          </w:p>
        </w:tc>
        <w:tc>
          <w:tcPr>
            <w:tcW w:type="dxa" w:w="1452"/>
          </w:tcPr>
          <w:p>
            <w:pPr>
              <w:spacing w:after="0"/>
              <w:jc w:val="left"/>
            </w:pPr>
            <w:r>
              <w:rPr>
                <w:sz w:val="16"/>
              </w:rPr>
              <w:t>Frost/Freeze</w:t>
            </w:r>
          </w:p>
        </w:tc>
        <w:tc>
          <w:tcPr>
            <w:tcW w:type="dxa" w:w="1908"/>
          </w:tcPr>
          <w:p>
            <w:pPr>
              <w:spacing w:after="0"/>
              <w:jc w:val="left"/>
            </w:pPr>
          </w:p>
        </w:tc>
        <w:tc>
          <w:tcPr>
            <w:tcW w:type="dxa" w:w="2964"/>
          </w:tcPr>
          <w:p>
            <w:pPr>
              <w:spacing w:after="0"/>
              <w:jc w:val="left"/>
            </w:pPr>
            <w:r>
              <w:rPr>
                <w:sz w:val="16"/>
              </w:rPr>
              <w:t>$0 property; $7,850,000 crops (zone total, 2017 dollars)</w:t>
            </w:r>
          </w:p>
        </w:tc>
        <w:tc>
          <w:tcPr>
            <w:tcW w:type="dxa" w:w="932"/>
          </w:tcPr>
          <w:p>
            <w:pPr>
              <w:spacing w:after="0"/>
              <w:jc w:val="right"/>
            </w:pPr>
            <w:r>
              <w:rPr>
                <w:sz w:val="16"/>
              </w:rPr>
              <w:t>0, 0</w:t>
            </w:r>
          </w:p>
        </w:tc>
        <w:tc>
          <w:tcPr>
            <w:tcW w:type="dxa" w:w="2365"/>
          </w:tcPr>
          <w:p>
            <w:pPr>
              <w:spacing w:after="0"/>
              <w:jc w:val="left"/>
            </w:pPr>
            <w:r>
              <w:rPr>
                <w:sz w:val="16"/>
              </w:rPr>
              <w:t>NWS zone GAZ122 (RANDOLPH), zone-level</w:t>
            </w:r>
          </w:p>
        </w:tc>
        <w:tc>
          <w:tcPr>
            <w:tcW w:type="dxa" w:w="1047"/>
          </w:tcPr>
          <w:p>
            <w:pPr>
              <w:spacing w:after="0"/>
              <w:jc w:val="left"/>
            </w:pPr>
          </w:p>
        </w:tc>
        <w:tc>
          <w:tcPr>
            <w:tcW w:type="dxa" w:w="2408"/>
          </w:tcPr>
          <w:p>
            <w:pPr>
              <w:spacing w:after="0"/>
              <w:jc w:val="left"/>
            </w:pPr>
            <w:r>
              <w:rPr>
                <w:sz w:val="16"/>
              </w:rPr>
              <w:t>B1-c worst recorded: Frost/Freeze</w:t>
            </w:r>
          </w:p>
        </w:tc>
      </w:tr>
      <w:tr>
        <w:trPr>
          <w:cantSplit/>
        </w:trPr>
        <w:tc>
          <w:tcPr>
            <w:tcW w:type="dxa" w:w="1037"/>
          </w:tcPr>
          <w:p>
            <w:pPr>
              <w:spacing w:after="0"/>
              <w:jc w:val="left"/>
            </w:pPr>
            <w:r>
              <w:rPr>
                <w:sz w:val="16"/>
              </w:rPr>
              <w:t>2016-06-17</w:t>
            </w:r>
          </w:p>
        </w:tc>
        <w:tc>
          <w:tcPr>
            <w:tcW w:type="dxa" w:w="1452"/>
          </w:tcPr>
          <w:p>
            <w:pPr>
              <w:spacing w:after="0"/>
              <w:jc w:val="left"/>
            </w:pPr>
            <w:r>
              <w:rPr>
                <w:sz w:val="16"/>
              </w:rPr>
              <w:t>Hail</w:t>
            </w:r>
          </w:p>
        </w:tc>
        <w:tc>
          <w:tcPr>
            <w:tcW w:type="dxa" w:w="1908"/>
          </w:tcPr>
          <w:p>
            <w:pPr>
              <w:spacing w:after="0"/>
              <w:jc w:val="left"/>
            </w:pPr>
            <w:r>
              <w:rPr>
                <w:sz w:val="16"/>
              </w:rPr>
              <w:t>1.75 in</w:t>
            </w:r>
          </w:p>
        </w:tc>
        <w:tc>
          <w:tcPr>
            <w:tcW w:type="dxa" w:w="2964"/>
          </w:tcPr>
          <w:p>
            <w:pPr>
              <w:spacing w:after="0"/>
              <w:jc w:val="left"/>
            </w:pPr>
            <w:r>
              <w:rPr>
                <w:sz w:val="16"/>
              </w:rPr>
              <w:t>damage not reported</w:t>
            </w:r>
          </w:p>
        </w:tc>
        <w:tc>
          <w:tcPr>
            <w:tcW w:type="dxa" w:w="932"/>
          </w:tcPr>
          <w:p>
            <w:pPr>
              <w:spacing w:after="0"/>
              <w:jc w:val="right"/>
            </w:pPr>
            <w:r>
              <w:rPr>
                <w:sz w:val="16"/>
              </w:rPr>
              <w:t>0, 0</w:t>
            </w:r>
          </w:p>
        </w:tc>
        <w:tc>
          <w:tcPr>
            <w:tcW w:type="dxa" w:w="2365"/>
          </w:tcPr>
          <w:p>
            <w:pPr>
              <w:spacing w:after="0"/>
              <w:jc w:val="left"/>
            </w:pPr>
            <w:r>
              <w:rPr>
                <w:sz w:val="16"/>
              </w:rPr>
              <w:t>CUTHBERT</w:t>
            </w:r>
          </w:p>
        </w:tc>
        <w:tc>
          <w:tcPr>
            <w:tcW w:type="dxa" w:w="1047"/>
          </w:tcPr>
          <w:p>
            <w:pPr>
              <w:spacing w:after="0"/>
              <w:jc w:val="left"/>
            </w:pPr>
          </w:p>
        </w:tc>
        <w:tc>
          <w:tcPr>
            <w:tcW w:type="dxa" w:w="2408"/>
          </w:tcPr>
          <w:p>
            <w:pPr>
              <w:spacing w:after="0"/>
              <w:jc w:val="left"/>
            </w:pPr>
            <w:r>
              <w:rPr>
                <w:sz w:val="16"/>
              </w:rPr>
              <w:t>B1-c worst recorded: Hail</w:t>
            </w:r>
          </w:p>
        </w:tc>
      </w:tr>
      <w:tr>
        <w:trPr>
          <w:cantSplit/>
        </w:trPr>
        <w:tc>
          <w:tcPr>
            <w:tcW w:type="dxa" w:w="1037"/>
          </w:tcPr>
          <w:p>
            <w:pPr>
              <w:spacing w:after="0"/>
              <w:jc w:val="left"/>
            </w:pPr>
            <w:r>
              <w:rPr>
                <w:sz w:val="16"/>
              </w:rPr>
              <w:t>2011-09-05</w:t>
            </w:r>
          </w:p>
        </w:tc>
        <w:tc>
          <w:tcPr>
            <w:tcW w:type="dxa" w:w="1452"/>
          </w:tcPr>
          <w:p>
            <w:pPr>
              <w:spacing w:after="0"/>
              <w:jc w:val="left"/>
            </w:pPr>
            <w:r>
              <w:rPr>
                <w:sz w:val="16"/>
              </w:rPr>
              <w:t>Thunderstorm Wind</w:t>
            </w:r>
          </w:p>
        </w:tc>
        <w:tc>
          <w:tcPr>
            <w:tcW w:type="dxa" w:w="1908"/>
          </w:tcPr>
          <w:p>
            <w:pPr>
              <w:spacing w:after="0"/>
              <w:jc w:val="left"/>
            </w:pPr>
            <w:r>
              <w:rPr>
                <w:sz w:val="16"/>
              </w:rPr>
              <w:t>50 kt (58 mph) estimated gust</w:t>
            </w:r>
          </w:p>
        </w:tc>
        <w:tc>
          <w:tcPr>
            <w:tcW w:type="dxa" w:w="2964"/>
          </w:tcPr>
          <w:p>
            <w:pPr>
              <w:spacing w:after="0"/>
              <w:jc w:val="left"/>
            </w:pPr>
            <w:r>
              <w:rPr>
                <w:sz w:val="16"/>
              </w:rPr>
              <w:t>$5,000 property; $0 crops (2011 dollars)</w:t>
            </w:r>
          </w:p>
        </w:tc>
        <w:tc>
          <w:tcPr>
            <w:tcW w:type="dxa" w:w="932"/>
          </w:tcPr>
          <w:p>
            <w:pPr>
              <w:spacing w:after="0"/>
              <w:jc w:val="right"/>
            </w:pPr>
            <w:r>
              <w:rPr>
                <w:sz w:val="16"/>
              </w:rPr>
              <w:t>0, 1</w:t>
            </w:r>
          </w:p>
        </w:tc>
        <w:tc>
          <w:tcPr>
            <w:tcW w:type="dxa" w:w="2365"/>
          </w:tcPr>
          <w:p>
            <w:pPr>
              <w:spacing w:after="0"/>
              <w:jc w:val="left"/>
            </w:pPr>
            <w:r>
              <w:rPr>
                <w:sz w:val="16"/>
              </w:rPr>
              <w:t>CUTHBERT</w:t>
            </w:r>
          </w:p>
        </w:tc>
        <w:tc>
          <w:tcPr>
            <w:tcW w:type="dxa" w:w="1047"/>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2010-11-23</w:t>
            </w:r>
          </w:p>
        </w:tc>
        <w:tc>
          <w:tcPr>
            <w:tcW w:type="dxa" w:w="1452"/>
          </w:tcPr>
          <w:p>
            <w:pPr>
              <w:spacing w:after="0"/>
              <w:jc w:val="left"/>
            </w:pPr>
            <w:r>
              <w:rPr>
                <w:sz w:val="16"/>
              </w:rPr>
              <w:t>Drought</w:t>
            </w:r>
          </w:p>
        </w:tc>
        <w:tc>
          <w:tcPr>
            <w:tcW w:type="dxa" w:w="1908"/>
          </w:tcPr>
          <w:p>
            <w:pPr>
              <w:spacing w:after="0"/>
              <w:jc w:val="left"/>
            </w:pPr>
          </w:p>
        </w:tc>
        <w:tc>
          <w:tcPr>
            <w:tcW w:type="dxa" w:w="2964"/>
          </w:tcPr>
          <w:p>
            <w:pPr>
              <w:spacing w:after="0"/>
              <w:jc w:val="left"/>
            </w:pPr>
            <w:r>
              <w:rPr>
                <w:sz w:val="16"/>
              </w:rPr>
              <w:t>damage not reported</w:t>
            </w:r>
          </w:p>
        </w:tc>
        <w:tc>
          <w:tcPr>
            <w:tcW w:type="dxa" w:w="932"/>
          </w:tcPr>
          <w:p>
            <w:pPr>
              <w:spacing w:after="0"/>
              <w:jc w:val="right"/>
            </w:pPr>
            <w:r>
              <w:rPr>
                <w:sz w:val="16"/>
              </w:rPr>
              <w:t>0, 0</w:t>
            </w:r>
          </w:p>
        </w:tc>
        <w:tc>
          <w:tcPr>
            <w:tcW w:type="dxa" w:w="2365"/>
          </w:tcPr>
          <w:p>
            <w:pPr>
              <w:spacing w:after="0"/>
              <w:jc w:val="left"/>
            </w:pPr>
            <w:r>
              <w:rPr>
                <w:sz w:val="16"/>
              </w:rPr>
              <w:t>NWS zone GAZ122 (RANDOLPH), zone-level</w:t>
            </w:r>
          </w:p>
        </w:tc>
        <w:tc>
          <w:tcPr>
            <w:tcW w:type="dxa" w:w="1047"/>
          </w:tcPr>
          <w:p>
            <w:pPr>
              <w:spacing w:after="0"/>
              <w:jc w:val="left"/>
            </w:pPr>
          </w:p>
        </w:tc>
        <w:tc>
          <w:tcPr>
            <w:tcW w:type="dxa" w:w="2408"/>
          </w:tcPr>
          <w:p>
            <w:pPr>
              <w:spacing w:after="0"/>
              <w:jc w:val="left"/>
            </w:pPr>
            <w:r>
              <w:rPr>
                <w:sz w:val="16"/>
              </w:rPr>
              <w:t>B1-c worst recorded: Drought</w:t>
            </w:r>
          </w:p>
        </w:tc>
      </w:tr>
      <w:tr>
        <w:trPr>
          <w:cantSplit/>
        </w:trPr>
        <w:tc>
          <w:tcPr>
            <w:tcW w:type="dxa" w:w="1037"/>
          </w:tcPr>
          <w:p>
            <w:pPr>
              <w:spacing w:after="0"/>
              <w:jc w:val="left"/>
            </w:pPr>
            <w:r>
              <w:rPr>
                <w:sz w:val="16"/>
              </w:rPr>
              <w:t>2005-07-09</w:t>
            </w:r>
          </w:p>
        </w:tc>
        <w:tc>
          <w:tcPr>
            <w:tcW w:type="dxa" w:w="1452"/>
          </w:tcPr>
          <w:p>
            <w:pPr>
              <w:spacing w:after="0"/>
              <w:jc w:val="left"/>
            </w:pPr>
            <w:r>
              <w:rPr>
                <w:sz w:val="16"/>
              </w:rPr>
              <w:t>Hurricane (NOAA event type 'Hurricane (Typhoon)')</w:t>
            </w:r>
          </w:p>
        </w:tc>
        <w:tc>
          <w:tcPr>
            <w:tcW w:type="dxa" w:w="1908"/>
          </w:tcPr>
          <w:p>
            <w:pPr>
              <w:spacing w:after="0"/>
              <w:jc w:val="left"/>
            </w:pPr>
          </w:p>
        </w:tc>
        <w:tc>
          <w:tcPr>
            <w:tcW w:type="dxa" w:w="2964"/>
          </w:tcPr>
          <w:p>
            <w:pPr>
              <w:spacing w:after="0"/>
              <w:jc w:val="left"/>
            </w:pPr>
            <w:r>
              <w:rPr>
                <w:sz w:val="16"/>
              </w:rPr>
              <w:t>$150,000 property; crops not reported (zone total, 2005 dollars)</w:t>
            </w:r>
          </w:p>
        </w:tc>
        <w:tc>
          <w:tcPr>
            <w:tcW w:type="dxa" w:w="932"/>
          </w:tcPr>
          <w:p>
            <w:pPr>
              <w:spacing w:after="0"/>
              <w:jc w:val="right"/>
            </w:pPr>
            <w:r>
              <w:rPr>
                <w:sz w:val="16"/>
              </w:rPr>
              <w:t>0, 0</w:t>
            </w:r>
          </w:p>
        </w:tc>
        <w:tc>
          <w:tcPr>
            <w:tcW w:type="dxa" w:w="2365"/>
          </w:tcPr>
          <w:p>
            <w:pPr>
              <w:spacing w:after="0"/>
              <w:jc w:val="left"/>
            </w:pPr>
            <w:r>
              <w:rPr>
                <w:sz w:val="16"/>
              </w:rPr>
              <w:t>NWS zone GAZ122 (RANDOLPH), zone-level</w:t>
            </w:r>
          </w:p>
        </w:tc>
        <w:tc>
          <w:tcPr>
            <w:tcW w:type="dxa" w:w="1047"/>
          </w:tcPr>
          <w:p>
            <w:pPr>
              <w:spacing w:after="0"/>
              <w:jc w:val="left"/>
            </w:pPr>
          </w:p>
        </w:tc>
        <w:tc>
          <w:tcPr>
            <w:tcW w:type="dxa" w:w="240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2004-08-11</w:t>
            </w:r>
          </w:p>
        </w:tc>
        <w:tc>
          <w:tcPr>
            <w:tcW w:type="dxa" w:w="1452"/>
          </w:tcPr>
          <w:p>
            <w:pPr>
              <w:spacing w:after="0"/>
              <w:jc w:val="left"/>
            </w:pPr>
            <w:r>
              <w:rPr>
                <w:sz w:val="16"/>
              </w:rPr>
              <w:t>Flash Flood</w:t>
            </w:r>
          </w:p>
        </w:tc>
        <w:tc>
          <w:tcPr>
            <w:tcW w:type="dxa" w:w="1908"/>
          </w:tcPr>
          <w:p>
            <w:pPr>
              <w:spacing w:after="0"/>
              <w:jc w:val="left"/>
            </w:pPr>
          </w:p>
        </w:tc>
        <w:tc>
          <w:tcPr>
            <w:tcW w:type="dxa" w:w="2964"/>
          </w:tcPr>
          <w:p>
            <w:pPr>
              <w:spacing w:after="0"/>
              <w:jc w:val="left"/>
            </w:pPr>
            <w:r>
              <w:rPr>
                <w:sz w:val="16"/>
              </w:rPr>
              <w:t>$25,000 property; crops not reported (2004 dollars)</w:t>
            </w:r>
          </w:p>
        </w:tc>
        <w:tc>
          <w:tcPr>
            <w:tcW w:type="dxa" w:w="932"/>
          </w:tcPr>
          <w:p>
            <w:pPr>
              <w:spacing w:after="0"/>
              <w:jc w:val="right"/>
            </w:pPr>
            <w:r>
              <w:rPr>
                <w:sz w:val="16"/>
              </w:rPr>
              <w:t>0, 0</w:t>
            </w:r>
          </w:p>
        </w:tc>
        <w:tc>
          <w:tcPr>
            <w:tcW w:type="dxa" w:w="2365"/>
          </w:tcPr>
          <w:p>
            <w:pPr>
              <w:spacing w:after="0"/>
              <w:jc w:val="left"/>
            </w:pPr>
            <w:r>
              <w:rPr>
                <w:sz w:val="16"/>
              </w:rPr>
              <w:t>SOUTHEAST PORTION</w:t>
            </w:r>
          </w:p>
        </w:tc>
        <w:tc>
          <w:tcPr>
            <w:tcW w:type="dxa" w:w="1047"/>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2004-05-02</w:t>
            </w:r>
          </w:p>
        </w:tc>
        <w:tc>
          <w:tcPr>
            <w:tcW w:type="dxa" w:w="1452"/>
          </w:tcPr>
          <w:p>
            <w:pPr>
              <w:spacing w:after="0"/>
              <w:jc w:val="left"/>
            </w:pPr>
            <w:r>
              <w:rPr>
                <w:sz w:val="16"/>
              </w:rPr>
              <w:t>Tornado</w:t>
            </w:r>
          </w:p>
        </w:tc>
        <w:tc>
          <w:tcPr>
            <w:tcW w:type="dxa" w:w="1908"/>
          </w:tcPr>
          <w:p>
            <w:pPr>
              <w:spacing w:after="0"/>
              <w:jc w:val="left"/>
            </w:pPr>
            <w:r>
              <w:rPr>
                <w:sz w:val="16"/>
              </w:rPr>
              <w:t>F1, 6.5 mi within this county, 100 yd wide</w:t>
            </w:r>
          </w:p>
        </w:tc>
        <w:tc>
          <w:tcPr>
            <w:tcW w:type="dxa" w:w="2964"/>
          </w:tcPr>
          <w:p>
            <w:pPr>
              <w:spacing w:after="0"/>
              <w:jc w:val="left"/>
            </w:pPr>
            <w:r>
              <w:rPr>
                <w:sz w:val="16"/>
              </w:rPr>
              <w:t>$100,000 property; crops not reported (2004 dollars)</w:t>
            </w:r>
          </w:p>
        </w:tc>
        <w:tc>
          <w:tcPr>
            <w:tcW w:type="dxa" w:w="932"/>
          </w:tcPr>
          <w:p>
            <w:pPr>
              <w:spacing w:after="0"/>
              <w:jc w:val="right"/>
            </w:pPr>
            <w:r>
              <w:rPr>
                <w:sz w:val="16"/>
              </w:rPr>
              <w:t>0, 6</w:t>
            </w:r>
          </w:p>
        </w:tc>
        <w:tc>
          <w:tcPr>
            <w:tcW w:type="dxa" w:w="2365"/>
          </w:tcPr>
          <w:p>
            <w:pPr>
              <w:spacing w:after="0"/>
              <w:jc w:val="left"/>
            </w:pPr>
            <w:r>
              <w:rPr>
                <w:sz w:val="16"/>
              </w:rPr>
              <w:t>CARNEGIE</w:t>
            </w:r>
          </w:p>
        </w:tc>
        <w:tc>
          <w:tcPr>
            <w:tcW w:type="dxa" w:w="1047"/>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1998-05-30</w:t>
            </w:r>
          </w:p>
        </w:tc>
        <w:tc>
          <w:tcPr>
            <w:tcW w:type="dxa" w:w="1452"/>
          </w:tcPr>
          <w:p>
            <w:pPr>
              <w:spacing w:after="0"/>
              <w:jc w:val="left"/>
            </w:pPr>
            <w:r>
              <w:rPr>
                <w:sz w:val="16"/>
              </w:rPr>
              <w:t>Lightning</w:t>
            </w:r>
          </w:p>
        </w:tc>
        <w:tc>
          <w:tcPr>
            <w:tcW w:type="dxa" w:w="1908"/>
          </w:tcPr>
          <w:p>
            <w:pPr>
              <w:spacing w:after="0"/>
              <w:jc w:val="left"/>
            </w:pPr>
          </w:p>
        </w:tc>
        <w:tc>
          <w:tcPr>
            <w:tcW w:type="dxa" w:w="2964"/>
          </w:tcPr>
          <w:p>
            <w:pPr>
              <w:spacing w:after="0"/>
              <w:jc w:val="left"/>
            </w:pPr>
            <w:r>
              <w:rPr>
                <w:sz w:val="16"/>
              </w:rPr>
              <w:t>$100,000 property; $3,000,000 crops (1998 dollars)</w:t>
            </w:r>
          </w:p>
        </w:tc>
        <w:tc>
          <w:tcPr>
            <w:tcW w:type="dxa" w:w="932"/>
          </w:tcPr>
          <w:p>
            <w:pPr>
              <w:spacing w:after="0"/>
              <w:jc w:val="right"/>
            </w:pPr>
            <w:r>
              <w:rPr>
                <w:sz w:val="16"/>
              </w:rPr>
              <w:t>0, 0</w:t>
            </w:r>
          </w:p>
        </w:tc>
        <w:tc>
          <w:tcPr>
            <w:tcW w:type="dxa" w:w="2365"/>
          </w:tcPr>
          <w:p>
            <w:pPr>
              <w:spacing w:after="0"/>
              <w:jc w:val="left"/>
            </w:pPr>
            <w:r>
              <w:rPr>
                <w:sz w:val="16"/>
              </w:rPr>
              <w:t>SHELLMAN</w:t>
            </w:r>
          </w:p>
        </w:tc>
        <w:tc>
          <w:tcPr>
            <w:tcW w:type="dxa" w:w="1047"/>
          </w:tcPr>
          <w:p>
            <w:pPr>
              <w:spacing w:after="0"/>
              <w:jc w:val="left"/>
            </w:pPr>
          </w:p>
        </w:tc>
        <w:tc>
          <w:tcPr>
            <w:tcW w:type="dxa" w:w="2408"/>
          </w:tcPr>
          <w:p>
            <w:pPr>
              <w:spacing w:after="0"/>
              <w:jc w:val="left"/>
            </w:pPr>
            <w:r>
              <w:rPr>
                <w:sz w:val="16"/>
              </w:rPr>
              <w:t>B1-c worst recorded: Lightning</w:t>
            </w:r>
          </w:p>
        </w:tc>
      </w:tr>
      <w:tr>
        <w:trPr>
          <w:cantSplit/>
        </w:trPr>
        <w:tc>
          <w:tcPr>
            <w:tcW w:type="dxa" w:w="1037"/>
          </w:tcPr>
          <w:p>
            <w:pPr>
              <w:spacing w:after="0"/>
              <w:jc w:val="left"/>
            </w:pPr>
            <w:r>
              <w:rPr>
                <w:sz w:val="16"/>
              </w:rPr>
              <w:t>1971-04-23</w:t>
            </w:r>
          </w:p>
        </w:tc>
        <w:tc>
          <w:tcPr>
            <w:tcW w:type="dxa" w:w="1452"/>
          </w:tcPr>
          <w:p>
            <w:pPr>
              <w:spacing w:after="0"/>
              <w:jc w:val="left"/>
            </w:pPr>
            <w:r>
              <w:rPr>
                <w:sz w:val="16"/>
              </w:rPr>
              <w:t>Tornado</w:t>
            </w:r>
          </w:p>
        </w:tc>
        <w:tc>
          <w:tcPr>
            <w:tcW w:type="dxa" w:w="1908"/>
          </w:tcPr>
          <w:p>
            <w:pPr>
              <w:spacing w:after="0"/>
              <w:jc w:val="left"/>
            </w:pPr>
            <w:r>
              <w:rPr>
                <w:sz w:val="16"/>
              </w:rPr>
              <w:t>F3, 3.3 mi path length (whole path, pre-1996), 500 yd wide</w:t>
            </w:r>
          </w:p>
        </w:tc>
        <w:tc>
          <w:tcPr>
            <w:tcW w:type="dxa" w:w="2964"/>
          </w:tcPr>
          <w:p>
            <w:pPr>
              <w:spacing w:after="0"/>
              <w:jc w:val="left"/>
            </w:pPr>
            <w:r>
              <w:rPr>
                <w:sz w:val="16"/>
              </w:rPr>
              <w:t>$250,000 property; crops not recorded (1971 dollars)</w:t>
            </w:r>
          </w:p>
        </w:tc>
        <w:tc>
          <w:tcPr>
            <w:tcW w:type="dxa" w:w="932"/>
          </w:tcPr>
          <w:p>
            <w:pPr>
              <w:spacing w:after="0"/>
              <w:jc w:val="right"/>
            </w:pPr>
            <w:r>
              <w:rPr>
                <w:sz w:val="16"/>
              </w:rPr>
              <w:t>0, 0</w:t>
            </w:r>
          </w:p>
        </w:tc>
        <w:tc>
          <w:tcPr>
            <w:tcW w:type="dxa" w:w="2365"/>
          </w:tcPr>
          <w:p>
            <w:pPr>
              <w:spacing w:after="0"/>
              <w:jc w:val="left"/>
            </w:pPr>
            <w:r>
              <w:rPr>
                <w:sz w:val="16"/>
              </w:rPr>
              <w:t>location not recorded</w:t>
            </w:r>
          </w:p>
        </w:tc>
        <w:tc>
          <w:tcPr>
            <w:tcW w:type="dxa" w:w="1047"/>
          </w:tcPr>
          <w:p>
            <w:pPr>
              <w:spacing w:after="0"/>
              <w:jc w:val="left"/>
            </w:pPr>
          </w:p>
        </w:tc>
        <w:tc>
          <w:tcPr>
            <w:tcW w:type="dxa" w:w="240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48.9</w:t>
            </w:r>
          </w:p>
        </w:tc>
        <w:tc>
          <w:tcPr>
            <w:tcW w:type="dxa" w:w="1335"/>
          </w:tcPr>
          <w:p>
            <w:pPr>
              <w:spacing w:after="0"/>
              <w:jc w:val="left"/>
            </w:pPr>
            <w:r>
              <w:rPr>
                <w:sz w:val="16"/>
              </w:rPr>
              <w:t>event-days per year</w:t>
            </w:r>
          </w:p>
        </w:tc>
        <w:tc>
          <w:tcPr>
            <w:tcW w:type="dxa" w:w="1715"/>
          </w:tcPr>
          <w:p>
            <w:pPr>
              <w:spacing w:after="0"/>
              <w:jc w:val="left"/>
            </w:pPr>
            <w:r>
              <w:rPr>
                <w:sz w:val="16"/>
              </w:rPr>
              <w:t>about 48.9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1,358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1.68</w:t>
            </w:r>
          </w:p>
        </w:tc>
        <w:tc>
          <w:tcPr>
            <w:tcW w:type="dxa" w:w="1335"/>
          </w:tcPr>
          <w:p>
            <w:pPr>
              <w:spacing w:after="0"/>
              <w:jc w:val="left"/>
            </w:pPr>
            <w:r>
              <w:rPr>
                <w:sz w:val="16"/>
              </w:rPr>
              <w:t>events per year</w:t>
            </w:r>
          </w:p>
        </w:tc>
        <w:tc>
          <w:tcPr>
            <w:tcW w:type="dxa" w:w="1715"/>
          </w:tcPr>
          <w:p>
            <w:pPr>
              <w:spacing w:after="0"/>
              <w:jc w:val="left"/>
            </w:pPr>
            <w:r>
              <w:rPr>
                <w:sz w:val="16"/>
              </w:rPr>
              <w:t>about 1.68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63.7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4.37</w:t>
            </w:r>
          </w:p>
        </w:tc>
        <w:tc>
          <w:tcPr>
            <w:tcW w:type="dxa" w:w="1335"/>
          </w:tcPr>
          <w:p>
            <w:pPr>
              <w:spacing w:after="0"/>
              <w:jc w:val="left"/>
            </w:pPr>
            <w:r>
              <w:rPr>
                <w:sz w:val="16"/>
              </w:rPr>
              <w:t>event-days per year</w:t>
            </w:r>
          </w:p>
        </w:tc>
        <w:tc>
          <w:tcPr>
            <w:tcW w:type="dxa" w:w="1715"/>
          </w:tcPr>
          <w:p>
            <w:pPr>
              <w:spacing w:after="0"/>
              <w:jc w:val="left"/>
            </w:pPr>
            <w:r>
              <w:rPr>
                <w:sz w:val="16"/>
              </w:rPr>
              <w:t>about 4.37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71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0.149</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38</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0.288</w:t>
            </w:r>
          </w:p>
        </w:tc>
        <w:tc>
          <w:tcPr>
            <w:tcW w:type="dxa" w:w="1335"/>
          </w:tcPr>
          <w:p>
            <w:pPr>
              <w:spacing w:after="0"/>
              <w:jc w:val="left"/>
            </w:pPr>
            <w:r>
              <w:rPr>
                <w:sz w:val="16"/>
              </w:rPr>
              <w:t>event-days per year</w:t>
            </w:r>
          </w:p>
        </w:tc>
        <w:tc>
          <w:tcPr>
            <w:tcW w:type="dxa" w:w="1715"/>
          </w:tcPr>
          <w:p>
            <w:pPr>
              <w:spacing w:after="0"/>
              <w:jc w:val="left"/>
            </w:pPr>
            <w:r>
              <w:rPr>
                <w:sz w:val="16"/>
              </w:rPr>
              <w:t>about 0.288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20</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0.143</w:t>
            </w:r>
          </w:p>
        </w:tc>
        <w:tc>
          <w:tcPr>
            <w:tcW w:type="dxa" w:w="1335"/>
          </w:tcPr>
          <w:p>
            <w:pPr>
              <w:spacing w:after="0"/>
              <w:jc w:val="left"/>
            </w:pPr>
            <w:r>
              <w:rPr>
                <w:sz w:val="16"/>
              </w:rPr>
              <w:t>event-days per year</w:t>
            </w:r>
          </w:p>
        </w:tc>
        <w:tc>
          <w:tcPr>
            <w:tcW w:type="dxa" w:w="1715"/>
          </w:tcPr>
          <w:p>
            <w:pPr>
              <w:spacing w:after="0"/>
              <w:jc w:val="left"/>
            </w:pPr>
            <w:r>
              <w:rPr>
                <w:sz w:val="16"/>
              </w:rPr>
              <w:t>about 0.143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0.146</w:t>
            </w:r>
          </w:p>
        </w:tc>
        <w:tc>
          <w:tcPr>
            <w:tcW w:type="dxa" w:w="1335"/>
          </w:tcPr>
          <w:p>
            <w:pPr>
              <w:spacing w:after="0"/>
              <w:jc w:val="left"/>
            </w:pPr>
            <w:r>
              <w:rPr>
                <w:sz w:val="16"/>
              </w:rPr>
              <w:t>events per year (modeled)</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69.5</w:t>
            </w:r>
          </w:p>
        </w:tc>
        <w:tc>
          <w:tcPr>
            <w:tcW w:type="dxa" w:w="1335"/>
          </w:tcPr>
          <w:p>
            <w:pPr>
              <w:spacing w:after="0"/>
              <w:jc w:val="left"/>
            </w:pPr>
            <w:r>
              <w:rPr>
                <w:sz w:val="16"/>
              </w:rPr>
              <w:t>days per year with a strike</w:t>
            </w:r>
          </w:p>
        </w:tc>
        <w:tc>
          <w:tcPr>
            <w:tcW w:type="dxa" w:w="1715"/>
          </w:tcPr>
          <w:p>
            <w:pPr>
              <w:spacing w:after="0"/>
              <w:jc w:val="left"/>
            </w:pPr>
            <w:r>
              <w:rPr>
                <w:sz w:val="16"/>
              </w:rPr>
              <w:t>about 69.5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1.47</w:t>
            </w:r>
          </w:p>
        </w:tc>
        <w:tc>
          <w:tcPr>
            <w:tcW w:type="dxa" w:w="1335"/>
          </w:tcPr>
          <w:p>
            <w:pPr>
              <w:spacing w:after="0"/>
              <w:jc w:val="left"/>
            </w:pPr>
            <w:r>
              <w:rPr>
                <w:sz w:val="16"/>
              </w:rPr>
              <w:t>events per year</w:t>
            </w:r>
          </w:p>
        </w:tc>
        <w:tc>
          <w:tcPr>
            <w:tcW w:type="dxa" w:w="1715"/>
          </w:tcPr>
          <w:p>
            <w:pPr>
              <w:spacing w:after="0"/>
              <w:jc w:val="left"/>
            </w:pPr>
            <w:r>
              <w:rPr>
                <w:sz w:val="16"/>
              </w:rPr>
              <w:t>about 1.47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57</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0.349</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0.000555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0.0555%</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0.421</w:t>
            </w:r>
          </w:p>
        </w:tc>
        <w:tc>
          <w:tcPr>
            <w:tcW w:type="dxa" w:w="1335"/>
          </w:tcPr>
          <w:p>
            <w:pPr>
              <w:spacing w:after="0"/>
              <w:jc w:val="left"/>
            </w:pPr>
            <w:r>
              <w:rPr>
                <w:sz w:val="16"/>
              </w:rPr>
              <w:t>event-days per year</w:t>
            </w:r>
          </w:p>
        </w:tc>
        <w:tc>
          <w:tcPr>
            <w:tcW w:type="dxa" w:w="1715"/>
          </w:tcPr>
          <w:p>
            <w:pPr>
              <w:spacing w:after="0"/>
              <w:jc w:val="left"/>
            </w:pPr>
            <w:r>
              <w:rPr>
                <w:sz w:val="16"/>
              </w:rPr>
              <w:t>about 0.421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29"/>
        <w:gridCol w:w="1396"/>
        <w:gridCol w:w="1331"/>
        <w:gridCol w:w="1396"/>
        <w:gridCol w:w="1331"/>
        <w:gridCol w:w="6530"/>
      </w:tblGrid>
      <w:tr>
        <w:trPr>
          <w:cantSplit/>
          <w:tblHeader/>
        </w:trPr>
        <w:tc>
          <w:tcPr>
            <w:tcW w:type="dxa" w:w="2129"/>
            <w:vMerge w:val="restart"/>
            <w:shd w:val="clear" w:color="auto" w:fill="E8E8E8"/>
          </w:tcPr>
          <w:p>
            <w:pPr>
              <w:spacing w:after="0"/>
              <w:jc w:val="left"/>
            </w:pPr>
            <w:r>
              <w:rPr>
                <w:b/>
                <w:sz w:val="16"/>
              </w:rPr>
              <w:t>Hazard</w:t>
            </w:r>
          </w:p>
        </w:tc>
        <w:tc>
          <w:tcPr>
            <w:tcW w:type="dxa" w:w="139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5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129"/>
          </w:tcPr>
          <w:p>
            <w:pPr>
              <w:spacing w:after="0"/>
              <w:jc w:val="left"/>
            </w:pPr>
            <w:r>
              <w:rPr>
                <w:sz w:val="16"/>
              </w:rPr>
              <w:t>Cold Wave</w:t>
            </w:r>
          </w:p>
        </w:tc>
        <w:tc>
          <w:tcPr>
            <w:tcW w:type="dxa" w:w="1396"/>
          </w:tcPr>
          <w:p>
            <w:pPr>
              <w:spacing w:after="0"/>
              <w:jc w:val="right"/>
            </w:pPr>
            <w:r>
              <w:rPr>
                <w:sz w:val="16"/>
              </w:rPr>
              <w:t>2 of 2</w:t>
            </w:r>
          </w:p>
        </w:tc>
        <w:tc>
          <w:tcPr>
            <w:tcW w:type="dxa" w:w="1331"/>
          </w:tcPr>
          <w:p>
            <w:pPr>
              <w:spacing w:after="0"/>
              <w:jc w:val="right"/>
            </w:pPr>
            <w:r>
              <w:rPr>
                <w:sz w:val="16"/>
              </w:rPr>
              <w:t>88.9</w:t>
            </w:r>
          </w:p>
        </w:tc>
        <w:tc>
          <w:tcPr>
            <w:tcW w:type="dxa" w:w="1396"/>
          </w:tcPr>
          <w:p>
            <w:pPr>
              <w:spacing w:after="0"/>
              <w:jc w:val="right"/>
            </w:pPr>
            <w:r>
              <w:rPr>
                <w:sz w:val="16"/>
              </w:rPr>
              <w:t>90.0</w:t>
            </w:r>
          </w:p>
        </w:tc>
        <w:tc>
          <w:tcPr>
            <w:tcW w:type="dxa" w:w="1331"/>
          </w:tcPr>
          <w:p>
            <w:pPr>
              <w:spacing w:after="0"/>
              <w:jc w:val="right"/>
            </w:pPr>
            <w:r>
              <w:rPr>
                <w:sz w:val="16"/>
              </w:rPr>
              <w:t>91.0</w:t>
            </w:r>
          </w:p>
        </w:tc>
        <w:tc>
          <w:tcPr>
            <w:tcW w:type="dxa" w:w="6530"/>
          </w:tcPr>
          <w:p>
            <w:pPr>
              <w:spacing w:after="0"/>
              <w:jc w:val="left"/>
            </w:pPr>
            <w:r>
              <w:rPr>
                <w:sz w:val="16"/>
              </w:rPr>
              <w:t>Relatively High 2</w:t>
            </w:r>
          </w:p>
        </w:tc>
      </w:tr>
      <w:tr>
        <w:trPr>
          <w:cantSplit/>
        </w:trPr>
        <w:tc>
          <w:tcPr>
            <w:tcW w:type="dxa" w:w="2129"/>
          </w:tcPr>
          <w:p>
            <w:pPr>
              <w:spacing w:after="0"/>
              <w:jc w:val="left"/>
            </w:pPr>
            <w:r>
              <w:rPr>
                <w:sz w:val="16"/>
              </w:rPr>
              <w:t>Drought</w:t>
            </w:r>
          </w:p>
        </w:tc>
        <w:tc>
          <w:tcPr>
            <w:tcW w:type="dxa" w:w="1396"/>
          </w:tcPr>
          <w:p>
            <w:pPr>
              <w:spacing w:after="0"/>
              <w:jc w:val="right"/>
            </w:pPr>
            <w:r>
              <w:rPr>
                <w:sz w:val="16"/>
              </w:rPr>
              <w:t>2 of 2</w:t>
            </w:r>
          </w:p>
        </w:tc>
        <w:tc>
          <w:tcPr>
            <w:tcW w:type="dxa" w:w="1331"/>
          </w:tcPr>
          <w:p>
            <w:pPr>
              <w:spacing w:after="0"/>
              <w:jc w:val="right"/>
            </w:pPr>
            <w:r>
              <w:rPr>
                <w:sz w:val="16"/>
              </w:rPr>
              <w:t>98.5</w:t>
            </w:r>
          </w:p>
        </w:tc>
        <w:tc>
          <w:tcPr>
            <w:tcW w:type="dxa" w:w="1396"/>
          </w:tcPr>
          <w:p>
            <w:pPr>
              <w:spacing w:after="0"/>
              <w:jc w:val="right"/>
            </w:pPr>
            <w:r>
              <w:rPr>
                <w:sz w:val="16"/>
              </w:rPr>
              <w:t>98.9</w:t>
            </w:r>
          </w:p>
        </w:tc>
        <w:tc>
          <w:tcPr>
            <w:tcW w:type="dxa" w:w="1331"/>
          </w:tcPr>
          <w:p>
            <w:pPr>
              <w:spacing w:after="0"/>
              <w:jc w:val="right"/>
            </w:pPr>
            <w:r>
              <w:rPr>
                <w:sz w:val="16"/>
              </w:rPr>
              <w:t>99.2</w:t>
            </w:r>
          </w:p>
        </w:tc>
        <w:tc>
          <w:tcPr>
            <w:tcW w:type="dxa" w:w="6530"/>
          </w:tcPr>
          <w:p>
            <w:pPr>
              <w:spacing w:after="0"/>
              <w:jc w:val="left"/>
            </w:pPr>
            <w:r>
              <w:rPr>
                <w:sz w:val="16"/>
              </w:rPr>
              <w:t>Relatively High 2</w:t>
            </w:r>
          </w:p>
        </w:tc>
      </w:tr>
      <w:tr>
        <w:trPr>
          <w:cantSplit/>
        </w:trPr>
        <w:tc>
          <w:tcPr>
            <w:tcW w:type="dxa" w:w="2129"/>
          </w:tcPr>
          <w:p>
            <w:pPr>
              <w:spacing w:after="0"/>
              <w:jc w:val="left"/>
            </w:pPr>
            <w:r>
              <w:rPr>
                <w:sz w:val="16"/>
              </w:rPr>
              <w:t>Earthquake</w:t>
            </w:r>
          </w:p>
        </w:tc>
        <w:tc>
          <w:tcPr>
            <w:tcW w:type="dxa" w:w="1396"/>
          </w:tcPr>
          <w:p>
            <w:pPr>
              <w:spacing w:after="0"/>
              <w:jc w:val="right"/>
            </w:pPr>
            <w:r>
              <w:rPr>
                <w:sz w:val="16"/>
              </w:rPr>
              <w:t>2 of 2</w:t>
            </w:r>
          </w:p>
        </w:tc>
        <w:tc>
          <w:tcPr>
            <w:tcW w:type="dxa" w:w="1331"/>
          </w:tcPr>
          <w:p>
            <w:pPr>
              <w:spacing w:after="0"/>
              <w:jc w:val="right"/>
            </w:pPr>
            <w:r>
              <w:rPr>
                <w:sz w:val="16"/>
              </w:rPr>
              <w:t>43.6</w:t>
            </w:r>
          </w:p>
        </w:tc>
        <w:tc>
          <w:tcPr>
            <w:tcW w:type="dxa" w:w="1396"/>
          </w:tcPr>
          <w:p>
            <w:pPr>
              <w:spacing w:after="0"/>
              <w:jc w:val="right"/>
            </w:pPr>
            <w:r>
              <w:rPr>
                <w:sz w:val="16"/>
              </w:rPr>
              <w:t>55.9</w:t>
            </w:r>
          </w:p>
        </w:tc>
        <w:tc>
          <w:tcPr>
            <w:tcW w:type="dxa" w:w="1331"/>
          </w:tcPr>
          <w:p>
            <w:pPr>
              <w:spacing w:after="0"/>
              <w:jc w:val="right"/>
            </w:pPr>
            <w:r>
              <w:rPr>
                <w:sz w:val="16"/>
              </w:rPr>
              <w:t>68.2</w:t>
            </w:r>
          </w:p>
        </w:tc>
        <w:tc>
          <w:tcPr>
            <w:tcW w:type="dxa" w:w="6530"/>
          </w:tcPr>
          <w:p>
            <w:pPr>
              <w:spacing w:after="0"/>
              <w:jc w:val="left"/>
            </w:pPr>
            <w:r>
              <w:rPr>
                <w:sz w:val="16"/>
              </w:rPr>
              <w:t>Relatively Low 2</w:t>
            </w:r>
          </w:p>
        </w:tc>
      </w:tr>
      <w:tr>
        <w:trPr>
          <w:cantSplit/>
        </w:trPr>
        <w:tc>
          <w:tcPr>
            <w:tcW w:type="dxa" w:w="2129"/>
          </w:tcPr>
          <w:p>
            <w:pPr>
              <w:spacing w:after="0"/>
              <w:jc w:val="left"/>
            </w:pPr>
            <w:r>
              <w:rPr>
                <w:sz w:val="16"/>
              </w:rPr>
              <w:t>Hail</w:t>
            </w:r>
          </w:p>
        </w:tc>
        <w:tc>
          <w:tcPr>
            <w:tcW w:type="dxa" w:w="1396"/>
          </w:tcPr>
          <w:p>
            <w:pPr>
              <w:spacing w:after="0"/>
              <w:jc w:val="right"/>
            </w:pPr>
            <w:r>
              <w:rPr>
                <w:sz w:val="16"/>
              </w:rPr>
              <w:t>2 of 2</w:t>
            </w:r>
          </w:p>
        </w:tc>
        <w:tc>
          <w:tcPr>
            <w:tcW w:type="dxa" w:w="1331"/>
          </w:tcPr>
          <w:p>
            <w:pPr>
              <w:spacing w:after="0"/>
              <w:jc w:val="right"/>
            </w:pPr>
            <w:r>
              <w:rPr>
                <w:sz w:val="16"/>
              </w:rPr>
              <w:t>81.7</w:t>
            </w:r>
          </w:p>
        </w:tc>
        <w:tc>
          <w:tcPr>
            <w:tcW w:type="dxa" w:w="1396"/>
          </w:tcPr>
          <w:p>
            <w:pPr>
              <w:spacing w:after="0"/>
              <w:jc w:val="right"/>
            </w:pPr>
            <w:r>
              <w:rPr>
                <w:sz w:val="16"/>
              </w:rPr>
              <w:t>82.8</w:t>
            </w:r>
          </w:p>
        </w:tc>
        <w:tc>
          <w:tcPr>
            <w:tcW w:type="dxa" w:w="1331"/>
          </w:tcPr>
          <w:p>
            <w:pPr>
              <w:spacing w:after="0"/>
              <w:jc w:val="right"/>
            </w:pPr>
            <w:r>
              <w:rPr>
                <w:sz w:val="16"/>
              </w:rPr>
              <w:t>83.9</w:t>
            </w:r>
          </w:p>
        </w:tc>
        <w:tc>
          <w:tcPr>
            <w:tcW w:type="dxa" w:w="6530"/>
          </w:tcPr>
          <w:p>
            <w:pPr>
              <w:spacing w:after="0"/>
              <w:jc w:val="left"/>
            </w:pPr>
            <w:r>
              <w:rPr>
                <w:sz w:val="16"/>
              </w:rPr>
              <w:t>Relatively Moderate 2</w:t>
            </w:r>
          </w:p>
        </w:tc>
      </w:tr>
      <w:tr>
        <w:trPr>
          <w:cantSplit/>
        </w:trPr>
        <w:tc>
          <w:tcPr>
            <w:tcW w:type="dxa" w:w="2129"/>
          </w:tcPr>
          <w:p>
            <w:pPr>
              <w:spacing w:after="0"/>
              <w:jc w:val="left"/>
            </w:pPr>
            <w:r>
              <w:rPr>
                <w:sz w:val="16"/>
              </w:rPr>
              <w:t>Heat Wave</w:t>
            </w:r>
          </w:p>
        </w:tc>
        <w:tc>
          <w:tcPr>
            <w:tcW w:type="dxa" w:w="1396"/>
          </w:tcPr>
          <w:p>
            <w:pPr>
              <w:spacing w:after="0"/>
              <w:jc w:val="right"/>
            </w:pPr>
            <w:r>
              <w:rPr>
                <w:sz w:val="16"/>
              </w:rPr>
              <w:t>2 of 2</w:t>
            </w:r>
          </w:p>
        </w:tc>
        <w:tc>
          <w:tcPr>
            <w:tcW w:type="dxa" w:w="1331"/>
          </w:tcPr>
          <w:p>
            <w:pPr>
              <w:spacing w:after="0"/>
              <w:jc w:val="right"/>
            </w:pPr>
            <w:r>
              <w:rPr>
                <w:sz w:val="16"/>
              </w:rPr>
              <w:t>32.5</w:t>
            </w:r>
          </w:p>
        </w:tc>
        <w:tc>
          <w:tcPr>
            <w:tcW w:type="dxa" w:w="1396"/>
          </w:tcPr>
          <w:p>
            <w:pPr>
              <w:spacing w:after="0"/>
              <w:jc w:val="right"/>
            </w:pPr>
            <w:r>
              <w:rPr>
                <w:sz w:val="16"/>
              </w:rPr>
              <w:t>52.3</w:t>
            </w:r>
          </w:p>
        </w:tc>
        <w:tc>
          <w:tcPr>
            <w:tcW w:type="dxa" w:w="1331"/>
          </w:tcPr>
          <w:p>
            <w:pPr>
              <w:spacing w:after="0"/>
              <w:jc w:val="right"/>
            </w:pPr>
            <w:r>
              <w:rPr>
                <w:sz w:val="16"/>
              </w:rPr>
              <w:t>72.1</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Hurricane</w:t>
            </w:r>
          </w:p>
        </w:tc>
        <w:tc>
          <w:tcPr>
            <w:tcW w:type="dxa" w:w="1396"/>
          </w:tcPr>
          <w:p>
            <w:pPr>
              <w:spacing w:after="0"/>
              <w:jc w:val="right"/>
            </w:pPr>
            <w:r>
              <w:rPr>
                <w:sz w:val="16"/>
              </w:rPr>
              <w:t>2 of 2</w:t>
            </w:r>
          </w:p>
        </w:tc>
        <w:tc>
          <w:tcPr>
            <w:tcW w:type="dxa" w:w="1331"/>
          </w:tcPr>
          <w:p>
            <w:pPr>
              <w:spacing w:after="0"/>
              <w:jc w:val="right"/>
            </w:pPr>
            <w:r>
              <w:rPr>
                <w:sz w:val="16"/>
              </w:rPr>
              <w:t>87.7</w:t>
            </w:r>
          </w:p>
        </w:tc>
        <w:tc>
          <w:tcPr>
            <w:tcW w:type="dxa" w:w="1396"/>
          </w:tcPr>
          <w:p>
            <w:pPr>
              <w:spacing w:after="0"/>
              <w:jc w:val="right"/>
            </w:pPr>
            <w:r>
              <w:rPr>
                <w:sz w:val="16"/>
              </w:rPr>
              <w:t>90.3</w:t>
            </w:r>
          </w:p>
        </w:tc>
        <w:tc>
          <w:tcPr>
            <w:tcW w:type="dxa" w:w="1331"/>
          </w:tcPr>
          <w:p>
            <w:pPr>
              <w:spacing w:after="0"/>
              <w:jc w:val="right"/>
            </w:pPr>
            <w:r>
              <w:rPr>
                <w:sz w:val="16"/>
              </w:rPr>
              <w:t>92.9</w:t>
            </w:r>
          </w:p>
        </w:tc>
        <w:tc>
          <w:tcPr>
            <w:tcW w:type="dxa" w:w="6530"/>
          </w:tcPr>
          <w:p>
            <w:pPr>
              <w:spacing w:after="0"/>
              <w:jc w:val="left"/>
            </w:pPr>
            <w:r>
              <w:rPr>
                <w:sz w:val="16"/>
              </w:rPr>
              <w:t>Relatively High 1, Relatively Moderate 1</w:t>
            </w:r>
          </w:p>
        </w:tc>
      </w:tr>
      <w:tr>
        <w:trPr>
          <w:cantSplit/>
        </w:trPr>
        <w:tc>
          <w:tcPr>
            <w:tcW w:type="dxa" w:w="2129"/>
          </w:tcPr>
          <w:p>
            <w:pPr>
              <w:spacing w:after="0"/>
              <w:jc w:val="left"/>
            </w:pPr>
            <w:r>
              <w:rPr>
                <w:sz w:val="16"/>
              </w:rPr>
              <w:t>Ice Storm</w:t>
            </w:r>
          </w:p>
        </w:tc>
        <w:tc>
          <w:tcPr>
            <w:tcW w:type="dxa" w:w="1396"/>
          </w:tcPr>
          <w:p>
            <w:pPr>
              <w:spacing w:after="0"/>
              <w:jc w:val="right"/>
            </w:pPr>
            <w:r>
              <w:rPr>
                <w:sz w:val="16"/>
              </w:rPr>
              <w:t>2 of 2</w:t>
            </w:r>
          </w:p>
        </w:tc>
        <w:tc>
          <w:tcPr>
            <w:tcW w:type="dxa" w:w="1331"/>
          </w:tcPr>
          <w:p>
            <w:pPr>
              <w:spacing w:after="0"/>
              <w:jc w:val="right"/>
            </w:pPr>
            <w:r>
              <w:rPr>
                <w:sz w:val="16"/>
              </w:rPr>
              <w:t>18.3</w:t>
            </w:r>
          </w:p>
        </w:tc>
        <w:tc>
          <w:tcPr>
            <w:tcW w:type="dxa" w:w="1396"/>
          </w:tcPr>
          <w:p>
            <w:pPr>
              <w:spacing w:after="0"/>
              <w:jc w:val="right"/>
            </w:pPr>
            <w:r>
              <w:rPr>
                <w:sz w:val="16"/>
              </w:rPr>
              <w:t>29.1</w:t>
            </w:r>
          </w:p>
        </w:tc>
        <w:tc>
          <w:tcPr>
            <w:tcW w:type="dxa" w:w="1331"/>
          </w:tcPr>
          <w:p>
            <w:pPr>
              <w:spacing w:after="0"/>
              <w:jc w:val="right"/>
            </w:pPr>
            <w:r>
              <w:rPr>
                <w:sz w:val="16"/>
              </w:rPr>
              <w:t>39.9</w:t>
            </w:r>
          </w:p>
        </w:tc>
        <w:tc>
          <w:tcPr>
            <w:tcW w:type="dxa" w:w="6530"/>
          </w:tcPr>
          <w:p>
            <w:pPr>
              <w:spacing w:after="0"/>
              <w:jc w:val="left"/>
            </w:pPr>
            <w:r>
              <w:rPr>
                <w:sz w:val="16"/>
              </w:rPr>
              <w:t>Relatively Low 1, Very Low 1</w:t>
            </w:r>
          </w:p>
        </w:tc>
      </w:tr>
      <w:tr>
        <w:trPr>
          <w:cantSplit/>
        </w:trPr>
        <w:tc>
          <w:tcPr>
            <w:tcW w:type="dxa" w:w="2129"/>
          </w:tcPr>
          <w:p>
            <w:pPr>
              <w:spacing w:after="0"/>
              <w:jc w:val="left"/>
            </w:pPr>
            <w:r>
              <w:rPr>
                <w:sz w:val="16"/>
              </w:rPr>
              <w:t>Inland Flooding</w:t>
            </w:r>
          </w:p>
        </w:tc>
        <w:tc>
          <w:tcPr>
            <w:tcW w:type="dxa" w:w="1396"/>
          </w:tcPr>
          <w:p>
            <w:pPr>
              <w:spacing w:after="0"/>
              <w:jc w:val="right"/>
            </w:pPr>
            <w:r>
              <w:rPr>
                <w:sz w:val="16"/>
              </w:rPr>
              <w:t>2 of 2</w:t>
            </w:r>
          </w:p>
        </w:tc>
        <w:tc>
          <w:tcPr>
            <w:tcW w:type="dxa" w:w="1331"/>
          </w:tcPr>
          <w:p>
            <w:pPr>
              <w:spacing w:after="0"/>
              <w:jc w:val="right"/>
            </w:pPr>
            <w:r>
              <w:rPr>
                <w:sz w:val="16"/>
              </w:rPr>
              <w:t>35.4</w:t>
            </w:r>
          </w:p>
        </w:tc>
        <w:tc>
          <w:tcPr>
            <w:tcW w:type="dxa" w:w="1396"/>
          </w:tcPr>
          <w:p>
            <w:pPr>
              <w:spacing w:after="0"/>
              <w:jc w:val="right"/>
            </w:pPr>
            <w:r>
              <w:rPr>
                <w:sz w:val="16"/>
              </w:rPr>
              <w:t>50.3</w:t>
            </w:r>
          </w:p>
        </w:tc>
        <w:tc>
          <w:tcPr>
            <w:tcW w:type="dxa" w:w="1331"/>
          </w:tcPr>
          <w:p>
            <w:pPr>
              <w:spacing w:after="0"/>
              <w:jc w:val="right"/>
            </w:pPr>
            <w:r>
              <w:rPr>
                <w:sz w:val="16"/>
              </w:rPr>
              <w:t>65.2</w:t>
            </w:r>
          </w:p>
        </w:tc>
        <w:tc>
          <w:tcPr>
            <w:tcW w:type="dxa" w:w="6530"/>
          </w:tcPr>
          <w:p>
            <w:pPr>
              <w:spacing w:after="0"/>
              <w:jc w:val="left"/>
            </w:pPr>
            <w:r>
              <w:rPr>
                <w:sz w:val="16"/>
              </w:rPr>
              <w:t>Relatively Moderate 1, Relatively Low 1</w:t>
            </w:r>
          </w:p>
        </w:tc>
      </w:tr>
      <w:tr>
        <w:trPr>
          <w:cantSplit/>
        </w:trPr>
        <w:tc>
          <w:tcPr>
            <w:tcW w:type="dxa" w:w="2129"/>
          </w:tcPr>
          <w:p>
            <w:pPr>
              <w:spacing w:after="0"/>
              <w:jc w:val="left"/>
            </w:pPr>
            <w:r>
              <w:rPr>
                <w:sz w:val="16"/>
              </w:rPr>
              <w:t>Landslide</w:t>
            </w:r>
          </w:p>
        </w:tc>
        <w:tc>
          <w:tcPr>
            <w:tcW w:type="dxa" w:w="1396"/>
          </w:tcPr>
          <w:p>
            <w:pPr>
              <w:spacing w:after="0"/>
              <w:jc w:val="right"/>
            </w:pPr>
            <w:r>
              <w:rPr>
                <w:sz w:val="16"/>
              </w:rPr>
              <w:t>2 of 2</w:t>
            </w:r>
          </w:p>
        </w:tc>
        <w:tc>
          <w:tcPr>
            <w:tcW w:type="dxa" w:w="1331"/>
          </w:tcPr>
          <w:p>
            <w:pPr>
              <w:spacing w:after="0"/>
              <w:jc w:val="right"/>
            </w:pPr>
            <w:r>
              <w:rPr>
                <w:sz w:val="16"/>
              </w:rPr>
              <w:t>57.4</w:t>
            </w:r>
          </w:p>
        </w:tc>
        <w:tc>
          <w:tcPr>
            <w:tcW w:type="dxa" w:w="1396"/>
          </w:tcPr>
          <w:p>
            <w:pPr>
              <w:spacing w:after="0"/>
              <w:jc w:val="right"/>
            </w:pPr>
            <w:r>
              <w:rPr>
                <w:sz w:val="16"/>
              </w:rPr>
              <w:t>67.5</w:t>
            </w:r>
          </w:p>
        </w:tc>
        <w:tc>
          <w:tcPr>
            <w:tcW w:type="dxa" w:w="1331"/>
          </w:tcPr>
          <w:p>
            <w:pPr>
              <w:spacing w:after="0"/>
              <w:jc w:val="right"/>
            </w:pPr>
            <w:r>
              <w:rPr>
                <w:sz w:val="16"/>
              </w:rPr>
              <w:t>77.7</w:t>
            </w:r>
          </w:p>
        </w:tc>
        <w:tc>
          <w:tcPr>
            <w:tcW w:type="dxa" w:w="6530"/>
          </w:tcPr>
          <w:p>
            <w:pPr>
              <w:spacing w:after="0"/>
              <w:jc w:val="left"/>
            </w:pPr>
            <w:r>
              <w:rPr>
                <w:sz w:val="16"/>
              </w:rPr>
              <w:t>Very Low 2</w:t>
            </w:r>
          </w:p>
        </w:tc>
      </w:tr>
      <w:tr>
        <w:trPr>
          <w:cantSplit/>
        </w:trPr>
        <w:tc>
          <w:tcPr>
            <w:tcW w:type="dxa" w:w="2129"/>
          </w:tcPr>
          <w:p>
            <w:pPr>
              <w:spacing w:after="0"/>
              <w:jc w:val="left"/>
            </w:pPr>
            <w:r>
              <w:rPr>
                <w:sz w:val="16"/>
              </w:rPr>
              <w:t>Lightning</w:t>
            </w:r>
          </w:p>
        </w:tc>
        <w:tc>
          <w:tcPr>
            <w:tcW w:type="dxa" w:w="1396"/>
          </w:tcPr>
          <w:p>
            <w:pPr>
              <w:spacing w:after="0"/>
              <w:jc w:val="right"/>
            </w:pPr>
            <w:r>
              <w:rPr>
                <w:sz w:val="16"/>
              </w:rPr>
              <w:t>2 of 2</w:t>
            </w:r>
          </w:p>
        </w:tc>
        <w:tc>
          <w:tcPr>
            <w:tcW w:type="dxa" w:w="1331"/>
          </w:tcPr>
          <w:p>
            <w:pPr>
              <w:spacing w:after="0"/>
              <w:jc w:val="right"/>
            </w:pPr>
            <w:r>
              <w:rPr>
                <w:sz w:val="16"/>
              </w:rPr>
              <w:t>72.6</w:t>
            </w:r>
          </w:p>
        </w:tc>
        <w:tc>
          <w:tcPr>
            <w:tcW w:type="dxa" w:w="1396"/>
          </w:tcPr>
          <w:p>
            <w:pPr>
              <w:spacing w:after="0"/>
              <w:jc w:val="right"/>
            </w:pPr>
            <w:r>
              <w:rPr>
                <w:sz w:val="16"/>
              </w:rPr>
              <w:t>84.7</w:t>
            </w:r>
          </w:p>
        </w:tc>
        <w:tc>
          <w:tcPr>
            <w:tcW w:type="dxa" w:w="1331"/>
          </w:tcPr>
          <w:p>
            <w:pPr>
              <w:spacing w:after="0"/>
              <w:jc w:val="right"/>
            </w:pPr>
            <w:r>
              <w:rPr>
                <w:sz w:val="16"/>
              </w:rPr>
              <w:t>96.9</w:t>
            </w:r>
          </w:p>
        </w:tc>
        <w:tc>
          <w:tcPr>
            <w:tcW w:type="dxa" w:w="6530"/>
          </w:tcPr>
          <w:p>
            <w:pPr>
              <w:spacing w:after="0"/>
              <w:jc w:val="left"/>
            </w:pPr>
            <w:r>
              <w:rPr>
                <w:sz w:val="16"/>
              </w:rPr>
              <w:t>Very High 1, Relatively Moderate 1</w:t>
            </w:r>
          </w:p>
        </w:tc>
      </w:tr>
      <w:tr>
        <w:trPr>
          <w:cantSplit/>
        </w:trPr>
        <w:tc>
          <w:tcPr>
            <w:tcW w:type="dxa" w:w="2129"/>
          </w:tcPr>
          <w:p>
            <w:pPr>
              <w:spacing w:after="0"/>
              <w:jc w:val="left"/>
            </w:pPr>
            <w:r>
              <w:rPr>
                <w:sz w:val="16"/>
              </w:rPr>
              <w:t>Strong Wind</w:t>
            </w:r>
          </w:p>
        </w:tc>
        <w:tc>
          <w:tcPr>
            <w:tcW w:type="dxa" w:w="1396"/>
          </w:tcPr>
          <w:p>
            <w:pPr>
              <w:spacing w:after="0"/>
              <w:jc w:val="right"/>
            </w:pPr>
            <w:r>
              <w:rPr>
                <w:sz w:val="16"/>
              </w:rPr>
              <w:t>2 of 2</w:t>
            </w:r>
          </w:p>
        </w:tc>
        <w:tc>
          <w:tcPr>
            <w:tcW w:type="dxa" w:w="1331"/>
          </w:tcPr>
          <w:p>
            <w:pPr>
              <w:spacing w:after="0"/>
              <w:jc w:val="right"/>
            </w:pPr>
            <w:r>
              <w:rPr>
                <w:sz w:val="16"/>
              </w:rPr>
              <w:t>88.4</w:t>
            </w:r>
          </w:p>
        </w:tc>
        <w:tc>
          <w:tcPr>
            <w:tcW w:type="dxa" w:w="1396"/>
          </w:tcPr>
          <w:p>
            <w:pPr>
              <w:spacing w:after="0"/>
              <w:jc w:val="right"/>
            </w:pPr>
            <w:r>
              <w:rPr>
                <w:sz w:val="16"/>
              </w:rPr>
              <w:t>93.5</w:t>
            </w:r>
          </w:p>
        </w:tc>
        <w:tc>
          <w:tcPr>
            <w:tcW w:type="dxa" w:w="1331"/>
          </w:tcPr>
          <w:p>
            <w:pPr>
              <w:spacing w:after="0"/>
              <w:jc w:val="right"/>
            </w:pPr>
            <w:r>
              <w:rPr>
                <w:sz w:val="16"/>
              </w:rPr>
              <w:t>98.6</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Tornado</w:t>
            </w:r>
          </w:p>
        </w:tc>
        <w:tc>
          <w:tcPr>
            <w:tcW w:type="dxa" w:w="1396"/>
          </w:tcPr>
          <w:p>
            <w:pPr>
              <w:spacing w:after="0"/>
              <w:jc w:val="right"/>
            </w:pPr>
            <w:r>
              <w:rPr>
                <w:sz w:val="16"/>
              </w:rPr>
              <w:t>2 of 2</w:t>
            </w:r>
          </w:p>
        </w:tc>
        <w:tc>
          <w:tcPr>
            <w:tcW w:type="dxa" w:w="1331"/>
          </w:tcPr>
          <w:p>
            <w:pPr>
              <w:spacing w:after="0"/>
              <w:jc w:val="right"/>
            </w:pPr>
            <w:r>
              <w:rPr>
                <w:sz w:val="16"/>
              </w:rPr>
              <w:t>83.2</w:t>
            </w:r>
          </w:p>
        </w:tc>
        <w:tc>
          <w:tcPr>
            <w:tcW w:type="dxa" w:w="1396"/>
          </w:tcPr>
          <w:p>
            <w:pPr>
              <w:spacing w:after="0"/>
              <w:jc w:val="right"/>
            </w:pPr>
            <w:r>
              <w:rPr>
                <w:sz w:val="16"/>
              </w:rPr>
              <w:t>91.2</w:t>
            </w:r>
          </w:p>
        </w:tc>
        <w:tc>
          <w:tcPr>
            <w:tcW w:type="dxa" w:w="1331"/>
          </w:tcPr>
          <w:p>
            <w:pPr>
              <w:spacing w:after="0"/>
              <w:jc w:val="right"/>
            </w:pPr>
            <w:r>
              <w:rPr>
                <w:sz w:val="16"/>
              </w:rPr>
              <w:t>99.2</w:t>
            </w:r>
          </w:p>
        </w:tc>
        <w:tc>
          <w:tcPr>
            <w:tcW w:type="dxa" w:w="6530"/>
          </w:tcPr>
          <w:p>
            <w:pPr>
              <w:spacing w:after="0"/>
              <w:jc w:val="left"/>
            </w:pPr>
            <w:r>
              <w:rPr>
                <w:sz w:val="16"/>
              </w:rPr>
              <w:t>Very High 1, Relatively High 1</w:t>
            </w:r>
          </w:p>
        </w:tc>
      </w:tr>
      <w:tr>
        <w:trPr>
          <w:cantSplit/>
        </w:trPr>
        <w:tc>
          <w:tcPr>
            <w:tcW w:type="dxa" w:w="2129"/>
          </w:tcPr>
          <w:p>
            <w:pPr>
              <w:spacing w:after="0"/>
              <w:jc w:val="left"/>
            </w:pPr>
            <w:r>
              <w:rPr>
                <w:sz w:val="16"/>
              </w:rPr>
              <w:t>Wildfire</w:t>
            </w:r>
          </w:p>
        </w:tc>
        <w:tc>
          <w:tcPr>
            <w:tcW w:type="dxa" w:w="1396"/>
          </w:tcPr>
          <w:p>
            <w:pPr>
              <w:spacing w:after="0"/>
              <w:jc w:val="right"/>
            </w:pPr>
            <w:r>
              <w:rPr>
                <w:sz w:val="16"/>
              </w:rPr>
              <w:t>2 of 2</w:t>
            </w:r>
          </w:p>
        </w:tc>
        <w:tc>
          <w:tcPr>
            <w:tcW w:type="dxa" w:w="1331"/>
          </w:tcPr>
          <w:p>
            <w:pPr>
              <w:spacing w:after="0"/>
              <w:jc w:val="right"/>
            </w:pPr>
            <w:r>
              <w:rPr>
                <w:sz w:val="16"/>
              </w:rPr>
              <w:t>79.9</w:t>
            </w:r>
          </w:p>
        </w:tc>
        <w:tc>
          <w:tcPr>
            <w:tcW w:type="dxa" w:w="1396"/>
          </w:tcPr>
          <w:p>
            <w:pPr>
              <w:spacing w:after="0"/>
              <w:jc w:val="right"/>
            </w:pPr>
            <w:r>
              <w:rPr>
                <w:sz w:val="16"/>
              </w:rPr>
              <w:t>83.1</w:t>
            </w:r>
          </w:p>
        </w:tc>
        <w:tc>
          <w:tcPr>
            <w:tcW w:type="dxa" w:w="1331"/>
          </w:tcPr>
          <w:p>
            <w:pPr>
              <w:spacing w:after="0"/>
              <w:jc w:val="right"/>
            </w:pPr>
            <w:r>
              <w:rPr>
                <w:sz w:val="16"/>
              </w:rPr>
              <w:t>86.4</w:t>
            </w:r>
          </w:p>
        </w:tc>
        <w:tc>
          <w:tcPr>
            <w:tcW w:type="dxa" w:w="6530"/>
          </w:tcPr>
          <w:p>
            <w:pPr>
              <w:spacing w:after="0"/>
              <w:jc w:val="left"/>
            </w:pPr>
            <w:r>
              <w:rPr>
                <w:sz w:val="16"/>
              </w:rPr>
              <w:t>Relatively Low 2</w:t>
            </w:r>
          </w:p>
        </w:tc>
      </w:tr>
      <w:tr>
        <w:trPr>
          <w:cantSplit/>
        </w:trPr>
        <w:tc>
          <w:tcPr>
            <w:tcW w:type="dxa" w:w="2129"/>
          </w:tcPr>
          <w:p>
            <w:pPr>
              <w:spacing w:after="0"/>
              <w:jc w:val="left"/>
            </w:pPr>
            <w:r>
              <w:rPr>
                <w:sz w:val="16"/>
              </w:rPr>
              <w:t>Winter Weather</w:t>
            </w:r>
          </w:p>
        </w:tc>
        <w:tc>
          <w:tcPr>
            <w:tcW w:type="dxa" w:w="1396"/>
          </w:tcPr>
          <w:p>
            <w:pPr>
              <w:spacing w:after="0"/>
              <w:jc w:val="right"/>
            </w:pPr>
            <w:r>
              <w:rPr>
                <w:sz w:val="16"/>
              </w:rPr>
              <w:t>2 of 2</w:t>
            </w:r>
          </w:p>
        </w:tc>
        <w:tc>
          <w:tcPr>
            <w:tcW w:type="dxa" w:w="1331"/>
          </w:tcPr>
          <w:p>
            <w:pPr>
              <w:spacing w:after="0"/>
              <w:jc w:val="right"/>
            </w:pPr>
            <w:r>
              <w:rPr>
                <w:sz w:val="16"/>
              </w:rPr>
              <w:t>30.1</w:t>
            </w:r>
          </w:p>
        </w:tc>
        <w:tc>
          <w:tcPr>
            <w:tcW w:type="dxa" w:w="1396"/>
          </w:tcPr>
          <w:p>
            <w:pPr>
              <w:spacing w:after="0"/>
              <w:jc w:val="right"/>
            </w:pPr>
            <w:r>
              <w:rPr>
                <w:sz w:val="16"/>
              </w:rPr>
              <w:t>40.3</w:t>
            </w:r>
          </w:p>
        </w:tc>
        <w:tc>
          <w:tcPr>
            <w:tcW w:type="dxa" w:w="1331"/>
          </w:tcPr>
          <w:p>
            <w:pPr>
              <w:spacing w:after="0"/>
              <w:jc w:val="right"/>
            </w:pPr>
            <w:r>
              <w:rPr>
                <w:sz w:val="16"/>
              </w:rPr>
              <w:t>50.6</w:t>
            </w:r>
          </w:p>
        </w:tc>
        <w:tc>
          <w:tcPr>
            <w:tcW w:type="dxa" w:w="6530"/>
          </w:tcPr>
          <w:p>
            <w:pPr>
              <w:spacing w:after="0"/>
              <w:jc w:val="left"/>
            </w:pPr>
            <w:r>
              <w:rPr>
                <w:sz w:val="16"/>
              </w:rPr>
              <w:t>Relatively Moderate 1,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84%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689"/>
        <w:gridCol w:w="2446"/>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Randolph County (unincorporated area)</w:t>
            </w:r>
          </w:p>
        </w:tc>
        <w:tc>
          <w:tcPr>
            <w:tcW w:type="dxa" w:w="1689"/>
          </w:tcPr>
          <w:p>
            <w:pPr>
              <w:spacing w:after="0"/>
              <w:jc w:val="left"/>
            </w:pPr>
            <w:r>
              <w:rPr>
                <w:sz w:val="16"/>
              </w:rPr>
              <w:t>Unincorporated</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$661,805.24</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Cuthbert city</w:t>
            </w:r>
          </w:p>
        </w:tc>
        <w:tc>
          <w:tcPr>
            <w:tcW w:type="dxa" w:w="1689"/>
          </w:tcPr>
          <w:p>
            <w:pPr>
              <w:spacing w:after="0"/>
              <w:jc w:val="left"/>
            </w:pPr>
            <w:r>
              <w:rPr>
                <w:sz w:val="16"/>
              </w:rPr>
              <w:t>City</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$59,693.63</w:t>
            </w:r>
          </w:p>
        </w:tc>
        <w:tc>
          <w:tcPr>
            <w:tcW w:type="dxa" w:w="2987"/>
          </w:tcPr>
          <w:p>
            <w:pPr>
              <w:spacing w:after="0"/>
              <w:jc w:val="right"/>
            </w:pPr>
            <w:r>
              <w:rPr>
                <w:sz w:val="16"/>
              </w:rPr>
              <w:t>43 total; 15 since its plan</w:t>
            </w:r>
          </w:p>
        </w:tc>
      </w:tr>
      <w:tr>
        <w:trPr>
          <w:cantSplit/>
        </w:trPr>
        <w:tc>
          <w:tcPr>
            <w:tcW w:type="dxa" w:w="1797"/>
          </w:tcPr>
          <w:p>
            <w:pPr>
              <w:spacing w:after="0"/>
              <w:jc w:val="left"/>
            </w:pPr>
            <w:r>
              <w:rPr>
                <w:sz w:val="16"/>
              </w:rPr>
              <w:t>Shellman city</w:t>
            </w:r>
          </w:p>
        </w:tc>
        <w:tc>
          <w:tcPr>
            <w:tcW w:type="dxa" w:w="1689"/>
          </w:tcPr>
          <w:p>
            <w:pPr>
              <w:spacing w:after="0"/>
              <w:jc w:val="left"/>
            </w:pPr>
            <w:r>
              <w:rPr>
                <w:sz w:val="16"/>
              </w:rPr>
              <w:t>City</w:t>
            </w:r>
          </w:p>
        </w:tc>
        <w:tc>
          <w:tcPr>
            <w:tcW w:type="dxa" w:w="2446"/>
          </w:tcPr>
          <w:p>
            <w:pPr>
              <w:spacing w:after="0"/>
              <w:jc w:val="left"/>
            </w:pPr>
            <w:r>
              <w:rPr>
                <w:sz w:val="16"/>
              </w:rPr>
              <w:t>Expired on 2026-08-03</w:t>
            </w:r>
          </w:p>
        </w:tc>
        <w:tc>
          <w:tcPr>
            <w:tcW w:type="dxa" w:w="2554"/>
          </w:tcPr>
          <w:p>
            <w:pPr>
              <w:spacing w:after="0"/>
              <w:jc w:val="right"/>
            </w:pPr>
            <w:r>
              <w:rPr>
                <w:sz w:val="16"/>
              </w:rPr>
              <w:t>FMA RL 0, SRL 0; any 0</w:t>
            </w:r>
          </w:p>
        </w:tc>
        <w:tc>
          <w:tcPr>
            <w:tcW w:type="dxa" w:w="2640"/>
          </w:tcPr>
          <w:p>
            <w:pPr>
              <w:spacing w:after="0"/>
              <w:jc w:val="right"/>
            </w:pPr>
            <w:r>
              <w:rPr>
                <w:sz w:val="16"/>
              </w:rPr>
              <w:t>$26,098.14</w:t>
            </w:r>
          </w:p>
        </w:tc>
        <w:tc>
          <w:tcPr>
            <w:tcW w:type="dxa" w:w="2987"/>
          </w:tcPr>
          <w:p>
            <w:pPr>
              <w:spacing w:after="0"/>
              <w:jc w:val="right"/>
            </w:pPr>
            <w:r>
              <w:rPr>
                <w:sz w:val="16"/>
              </w:rPr>
              <w:t>11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948"/>
        <w:gridCol w:w="1126"/>
        <w:gridCol w:w="984"/>
        <w:gridCol w:w="1305"/>
        <w:gridCol w:w="1208"/>
        <w:gridCol w:w="1100"/>
        <w:gridCol w:w="1260"/>
        <w:gridCol w:w="157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2021-08-04</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$1,728,065,079</w:t>
            </w:r>
          </w:p>
        </w:tc>
        <w:tc>
          <w:tcPr>
            <w:tcW w:type="dxa" w:w="1135"/>
          </w:tcPr>
          <w:p>
            <w:pPr>
              <w:spacing w:after="0"/>
              <w:jc w:val="right"/>
            </w:pPr>
            <w:r>
              <w:rPr>
                <w:sz w:val="16"/>
              </w:rPr>
              <w:t>$55,906,457</w:t>
            </w:r>
          </w:p>
        </w:tc>
        <w:tc>
          <w:tcPr>
            <w:tcW w:type="dxa" w:w="1044"/>
          </w:tcPr>
          <w:p>
            <w:pPr>
              <w:spacing w:after="0"/>
              <w:jc w:val="right"/>
            </w:pPr>
            <w:r>
              <w:rPr>
                <w:sz w:val="16"/>
              </w:rPr>
              <w:t>6,425</w:t>
            </w:r>
          </w:p>
        </w:tc>
        <w:tc>
          <w:tcPr>
            <w:tcW w:type="dxa" w:w="948"/>
          </w:tcPr>
          <w:p>
            <w:pPr>
              <w:spacing w:after="0"/>
              <w:jc w:val="right"/>
            </w:pPr>
            <w:r>
              <w:rPr>
                <w:sz w:val="16"/>
              </w:rPr>
              <w:t>$493</w:t>
            </w:r>
          </w:p>
        </w:tc>
        <w:tc>
          <w:tcPr>
            <w:tcW w:type="dxa" w:w="1126"/>
          </w:tcPr>
          <w:p>
            <w:pPr>
              <w:spacing w:after="0"/>
              <w:jc w:val="right"/>
            </w:pPr>
            <w:r>
              <w:rPr>
                <w:sz w:val="16"/>
              </w:rPr>
              <w:t>$371,134</w:t>
            </w:r>
          </w:p>
        </w:tc>
        <w:tc>
          <w:tcPr>
            <w:tcW w:type="dxa" w:w="984"/>
          </w:tcPr>
          <w:p>
            <w:pPr>
              <w:spacing w:after="0"/>
              <w:jc w:val="right"/>
            </w:pPr>
            <w:r>
              <w:rPr>
                <w:sz w:val="16"/>
              </w:rPr>
              <w:t>$69,982</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$38,970,775</w:t>
            </w:r>
          </w:p>
        </w:tc>
        <w:tc>
          <w:tcPr>
            <w:tcW w:type="dxa" w:w="1044"/>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$899,754</w:t>
            </w:r>
          </w:p>
        </w:tc>
        <w:tc>
          <w:tcPr>
            <w:tcW w:type="dxa" w:w="984"/>
          </w:tcPr>
          <w:p>
            <w:pPr>
              <w:spacing w:after="0"/>
              <w:jc w:val="right"/>
            </w:pPr>
            <w:r>
              <w:rPr>
                <w:sz w:val="16"/>
              </w:rPr>
              <w:t>n/a</w:t>
            </w:r>
          </w:p>
        </w:tc>
        <w:tc>
          <w:tcPr>
            <w:tcW w:type="dxa" w:w="1305"/>
          </w:tcPr>
          <w:p>
            <w:pPr>
              <w:spacing w:after="0"/>
              <w:jc w:val="right"/>
            </w:pPr>
            <w:r>
              <w:rPr>
                <w:sz w:val="16"/>
              </w:rPr>
              <w:t>2.31% (agriculture)</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$3,153,184,109</w:t>
            </w:r>
          </w:p>
        </w:tc>
        <w:tc>
          <w:tcPr>
            <w:tcW w:type="dxa" w:w="1135"/>
          </w:tcPr>
          <w:p>
            <w:pPr>
              <w:spacing w:after="0"/>
              <w:jc w:val="right"/>
            </w:pPr>
            <w:r>
              <w:rPr>
                <w:sz w:val="16"/>
              </w:rPr>
              <w:t>n/a</w:t>
            </w:r>
          </w:p>
        </w:tc>
        <w:tc>
          <w:tcPr>
            <w:tcW w:type="dxa" w:w="1044"/>
          </w:tcPr>
          <w:p>
            <w:pPr>
              <w:spacing w:after="0"/>
              <w:jc w:val="right"/>
            </w:pPr>
            <w:r>
              <w:rPr>
                <w:sz w:val="16"/>
              </w:rPr>
              <w:t>6,425</w:t>
            </w:r>
          </w:p>
        </w:tc>
        <w:tc>
          <w:tcPr>
            <w:tcW w:type="dxa" w:w="948"/>
          </w:tcPr>
          <w:p>
            <w:pPr>
              <w:spacing w:after="0"/>
              <w:jc w:val="right"/>
            </w:pPr>
            <w:r>
              <w:rPr>
                <w:sz w:val="16"/>
              </w:rPr>
              <w:t>$46,535</w:t>
            </w:r>
          </w:p>
        </w:tc>
        <w:tc>
          <w:tcPr>
            <w:tcW w:type="dxa" w:w="1126"/>
          </w:tcPr>
          <w:p>
            <w:pPr>
              <w:spacing w:after="0"/>
              <w:jc w:val="right"/>
            </w:pPr>
            <w:r>
              <w:rPr>
                <w:sz w:val="16"/>
              </w:rPr>
              <w:t>n/a</w:t>
            </w:r>
          </w:p>
        </w:tc>
        <w:tc>
          <w:tcPr>
            <w:tcW w:type="dxa" w:w="984"/>
          </w:tcPr>
          <w:p>
            <w:pPr>
              <w:spacing w:after="0"/>
              <w:jc w:val="right"/>
            </w:pPr>
            <w:r>
              <w:rPr>
                <w:sz w:val="16"/>
              </w:rPr>
              <w:t>$18,732</w:t>
            </w:r>
          </w:p>
        </w:tc>
        <w:tc>
          <w:tcPr>
            <w:tcW w:type="dxa" w:w="1305"/>
          </w:tcPr>
          <w:p>
            <w:pPr>
              <w:spacing w:after="0"/>
              <w:jc w:val="right"/>
            </w:pPr>
            <w:r>
              <w:rPr>
                <w:sz w:val="16"/>
              </w:rPr>
              <w:t>0.00148%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$1,728,066,875</w:t>
            </w:r>
          </w:p>
        </w:tc>
        <w:tc>
          <w:tcPr>
            <w:tcW w:type="dxa" w:w="1135"/>
          </w:tcPr>
          <w:p>
            <w:pPr>
              <w:spacing w:after="0"/>
              <w:jc w:val="right"/>
            </w:pPr>
            <w:r>
              <w:rPr>
                <w:sz w:val="16"/>
              </w:rPr>
              <w:t>$55,906,457</w:t>
            </w:r>
          </w:p>
        </w:tc>
        <w:tc>
          <w:tcPr>
            <w:tcW w:type="dxa" w:w="1044"/>
          </w:tcPr>
          <w:p>
            <w:pPr>
              <w:spacing w:after="0"/>
              <w:jc w:val="right"/>
            </w:pPr>
            <w:r>
              <w:rPr>
                <w:sz w:val="16"/>
              </w:rPr>
              <w:t>6,425</w:t>
            </w:r>
          </w:p>
        </w:tc>
        <w:tc>
          <w:tcPr>
            <w:tcW w:type="dxa" w:w="948"/>
          </w:tcPr>
          <w:p>
            <w:pPr>
              <w:spacing w:after="0"/>
              <w:jc w:val="right"/>
            </w:pPr>
            <w:r>
              <w:rPr>
                <w:sz w:val="16"/>
              </w:rPr>
              <w:t>$8,814</w:t>
            </w:r>
          </w:p>
        </w:tc>
        <w:tc>
          <w:tcPr>
            <w:tcW w:type="dxa" w:w="1126"/>
          </w:tcPr>
          <w:p>
            <w:pPr>
              <w:spacing w:after="0"/>
              <w:jc w:val="right"/>
            </w:pPr>
            <w:r>
              <w:rPr>
                <w:sz w:val="16"/>
              </w:rPr>
              <w:t>$57,307</w:t>
            </w:r>
          </w:p>
        </w:tc>
        <w:tc>
          <w:tcPr>
            <w:tcW w:type="dxa" w:w="984"/>
          </w:tcPr>
          <w:p>
            <w:pPr>
              <w:spacing w:after="0"/>
              <w:jc w:val="right"/>
            </w:pPr>
            <w:r>
              <w:rPr>
                <w:sz w:val="16"/>
              </w:rPr>
              <w:t>$5,832</w:t>
            </w:r>
          </w:p>
        </w:tc>
        <w:tc>
          <w:tcPr>
            <w:tcW w:type="dxa" w:w="1305"/>
          </w:tcPr>
          <w:p>
            <w:pPr>
              <w:spacing w:after="0"/>
              <w:jc w:val="right"/>
            </w:pPr>
            <w:r>
              <w:rPr>
                <w:sz w:val="16"/>
              </w:rPr>
              <w:t>0.00051%</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$1,728,065,079</w:t>
            </w:r>
          </w:p>
        </w:tc>
        <w:tc>
          <w:tcPr>
            <w:tcW w:type="dxa" w:w="1135"/>
          </w:tcPr>
          <w:p>
            <w:pPr>
              <w:spacing w:after="0"/>
              <w:jc w:val="right"/>
            </w:pPr>
            <w:r>
              <w:rPr>
                <w:sz w:val="16"/>
              </w:rPr>
              <w:t>$55,906,457</w:t>
            </w:r>
          </w:p>
        </w:tc>
        <w:tc>
          <w:tcPr>
            <w:tcW w:type="dxa" w:w="1044"/>
          </w:tcPr>
          <w:p>
            <w:pPr>
              <w:spacing w:after="0"/>
              <w:jc w:val="right"/>
            </w:pPr>
            <w:r>
              <w:rPr>
                <w:sz w:val="16"/>
              </w:rPr>
              <w:t>6,425</w:t>
            </w:r>
          </w:p>
        </w:tc>
        <w:tc>
          <w:tcPr>
            <w:tcW w:type="dxa" w:w="948"/>
          </w:tcPr>
          <w:p>
            <w:pPr>
              <w:spacing w:after="0"/>
              <w:jc w:val="right"/>
            </w:pPr>
            <w:r>
              <w:rPr>
                <w:sz w:val="16"/>
              </w:rPr>
              <w:t>$5</w:t>
            </w:r>
          </w:p>
        </w:tc>
        <w:tc>
          <w:tcPr>
            <w:tcW w:type="dxa" w:w="1126"/>
          </w:tcPr>
          <w:p>
            <w:pPr>
              <w:spacing w:after="0"/>
              <w:jc w:val="right"/>
            </w:pPr>
            <w:r>
              <w:rPr>
                <w:sz w:val="16"/>
              </w:rPr>
              <w:t>$440</w:t>
            </w:r>
          </w:p>
        </w:tc>
        <w:tc>
          <w:tcPr>
            <w:tcW w:type="dxa" w:w="984"/>
          </w:tcPr>
          <w:p>
            <w:pPr>
              <w:spacing w:after="0"/>
              <w:jc w:val="right"/>
            </w:pPr>
            <w:r>
              <w:rPr>
                <w:sz w:val="16"/>
              </w:rPr>
              <w:t>$68,439</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$1,728,065,079</w:t>
            </w:r>
          </w:p>
        </w:tc>
        <w:tc>
          <w:tcPr>
            <w:tcW w:type="dxa" w:w="1135"/>
          </w:tcPr>
          <w:p>
            <w:pPr>
              <w:spacing w:after="0"/>
              <w:jc w:val="right"/>
            </w:pPr>
            <w:r>
              <w:rPr>
                <w:sz w:val="16"/>
              </w:rPr>
              <w:t>$55,873,763</w:t>
            </w:r>
          </w:p>
        </w:tc>
        <w:tc>
          <w:tcPr>
            <w:tcW w:type="dxa" w:w="1044"/>
          </w:tcPr>
          <w:p>
            <w:pPr>
              <w:spacing w:after="0"/>
              <w:jc w:val="right"/>
            </w:pPr>
            <w:r>
              <w:rPr>
                <w:sz w:val="16"/>
              </w:rPr>
              <w:t>6,425</w:t>
            </w:r>
          </w:p>
        </w:tc>
        <w:tc>
          <w:tcPr>
            <w:tcW w:type="dxa" w:w="948"/>
          </w:tcPr>
          <w:p>
            <w:pPr>
              <w:spacing w:after="0"/>
              <w:jc w:val="right"/>
            </w:pPr>
            <w:r>
              <w:rPr>
                <w:sz w:val="16"/>
              </w:rPr>
              <w:t>$508,292</w:t>
            </w:r>
          </w:p>
        </w:tc>
        <w:tc>
          <w:tcPr>
            <w:tcW w:type="dxa" w:w="1126"/>
          </w:tcPr>
          <w:p>
            <w:pPr>
              <w:spacing w:after="0"/>
              <w:jc w:val="right"/>
            </w:pPr>
            <w:r>
              <w:rPr>
                <w:sz w:val="16"/>
              </w:rPr>
              <w:t>$240,016</w:t>
            </w:r>
          </w:p>
        </w:tc>
        <w:tc>
          <w:tcPr>
            <w:tcW w:type="dxa" w:w="984"/>
          </w:tcPr>
          <w:p>
            <w:pPr>
              <w:spacing w:after="0"/>
              <w:jc w:val="right"/>
            </w:pPr>
            <w:r>
              <w:rPr>
                <w:sz w:val="16"/>
              </w:rPr>
              <w:t>$12,314</w:t>
            </w:r>
          </w:p>
        </w:tc>
        <w:tc>
          <w:tcPr>
            <w:tcW w:type="dxa" w:w="1305"/>
          </w:tcPr>
          <w:p>
            <w:pPr>
              <w:spacing w:after="0"/>
              <w:jc w:val="right"/>
            </w:pPr>
            <w:r>
              <w:rPr>
                <w:sz w:val="16"/>
              </w:rPr>
              <w:t>0.0294%</w:t>
            </w:r>
          </w:p>
        </w:tc>
        <w:tc>
          <w:tcPr>
            <w:tcW w:type="dxa" w:w="1208"/>
          </w:tcPr>
          <w:p>
            <w:pPr>
              <w:spacing w:after="0"/>
              <w:jc w:val="right"/>
            </w:pPr>
          </w:p>
        </w:tc>
        <w:tc>
          <w:tcPr>
            <w:tcW w:type="dxa" w:w="1100"/>
          </w:tcPr>
          <w:p>
            <w:pPr>
              <w:spacing w:after="0"/>
              <w:jc w:val="right"/>
            </w:pPr>
            <w:r>
              <w:rPr>
                <w:sz w:val="16"/>
              </w:rPr>
              <w:t>$3,000</w:t>
            </w:r>
          </w:p>
        </w:tc>
        <w:tc>
          <w:tcPr>
            <w:tcW w:type="dxa" w:w="1260"/>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$1,728,065,079</w:t>
            </w:r>
          </w:p>
        </w:tc>
        <w:tc>
          <w:tcPr>
            <w:tcW w:type="dxa" w:w="1135"/>
          </w:tcPr>
          <w:p>
            <w:pPr>
              <w:spacing w:after="0"/>
              <w:jc w:val="right"/>
            </w:pPr>
            <w:r>
              <w:rPr>
                <w:sz w:val="16"/>
              </w:rPr>
              <w:t>n/a</w:t>
            </w:r>
          </w:p>
        </w:tc>
        <w:tc>
          <w:tcPr>
            <w:tcW w:type="dxa" w:w="1044"/>
          </w:tcPr>
          <w:p>
            <w:pPr>
              <w:spacing w:after="0"/>
              <w:jc w:val="right"/>
            </w:pPr>
            <w:r>
              <w:rPr>
                <w:sz w:val="16"/>
              </w:rPr>
              <w:t>6,425</w:t>
            </w:r>
          </w:p>
        </w:tc>
        <w:tc>
          <w:tcPr>
            <w:tcW w:type="dxa" w:w="948"/>
          </w:tcPr>
          <w:p>
            <w:pPr>
              <w:spacing w:after="0"/>
              <w:jc w:val="right"/>
            </w:pPr>
            <w:r>
              <w:rPr>
                <w:sz w:val="16"/>
              </w:rPr>
              <w:t>$2,331</w:t>
            </w:r>
          </w:p>
        </w:tc>
        <w:tc>
          <w:tcPr>
            <w:tcW w:type="dxa" w:w="1126"/>
          </w:tcPr>
          <w:p>
            <w:pPr>
              <w:spacing w:after="0"/>
              <w:jc w:val="right"/>
            </w:pPr>
            <w:r>
              <w:rPr>
                <w:sz w:val="16"/>
              </w:rPr>
              <w:t>n/a</w:t>
            </w:r>
          </w:p>
        </w:tc>
        <w:tc>
          <w:tcPr>
            <w:tcW w:type="dxa" w:w="984"/>
          </w:tcPr>
          <w:p>
            <w:pPr>
              <w:spacing w:after="0"/>
              <w:jc w:val="right"/>
            </w:pPr>
            <w:r>
              <w:rPr>
                <w:sz w:val="16"/>
              </w:rPr>
              <w:t>$920</w:t>
            </w:r>
          </w:p>
        </w:tc>
        <w:tc>
          <w:tcPr>
            <w:tcW w:type="dxa" w:w="1305"/>
          </w:tcPr>
          <w:p>
            <w:pPr>
              <w:spacing w:after="0"/>
              <w:jc w:val="right"/>
            </w:pPr>
            <w:r>
              <w:rPr>
                <w:sz w:val="16"/>
              </w:rPr>
              <w:t>0.000135%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$1,727,366,313</w:t>
            </w:r>
          </w:p>
        </w:tc>
        <w:tc>
          <w:tcPr>
            <w:tcW w:type="dxa" w:w="1135"/>
          </w:tcPr>
          <w:p>
            <w:pPr>
              <w:spacing w:after="0"/>
              <w:jc w:val="right"/>
            </w:pPr>
            <w:r>
              <w:rPr>
                <w:sz w:val="16"/>
              </w:rPr>
              <w:t>$130,797</w:t>
            </w:r>
          </w:p>
        </w:tc>
        <w:tc>
          <w:tcPr>
            <w:tcW w:type="dxa" w:w="1044"/>
          </w:tcPr>
          <w:p>
            <w:pPr>
              <w:spacing w:after="0"/>
              <w:jc w:val="right"/>
            </w:pPr>
            <w:r>
              <w:rPr>
                <w:sz w:val="16"/>
              </w:rPr>
              <w:t>17</w:t>
            </w:r>
          </w:p>
        </w:tc>
        <w:tc>
          <w:tcPr>
            <w:tcW w:type="dxa" w:w="948"/>
          </w:tcPr>
          <w:p>
            <w:pPr>
              <w:spacing w:after="0"/>
              <w:jc w:val="right"/>
            </w:pPr>
            <w:r>
              <w:rPr>
                <w:sz w:val="16"/>
              </w:rPr>
              <w:t>$861,842</w:t>
            </w:r>
          </w:p>
        </w:tc>
        <w:tc>
          <w:tcPr>
            <w:tcW w:type="dxa" w:w="1126"/>
          </w:tcPr>
          <w:p>
            <w:pPr>
              <w:spacing w:after="0"/>
              <w:jc w:val="right"/>
            </w:pPr>
            <w:r>
              <w:rPr>
                <w:sz w:val="16"/>
              </w:rPr>
              <w:t>$178</w:t>
            </w:r>
          </w:p>
        </w:tc>
        <w:tc>
          <w:tcPr>
            <w:tcW w:type="dxa" w:w="984"/>
          </w:tcPr>
          <w:p>
            <w:pPr>
              <w:spacing w:after="0"/>
              <w:jc w:val="right"/>
            </w:pPr>
            <w:r>
              <w:rPr>
                <w:sz w:val="16"/>
              </w:rPr>
              <w:t>$123</w:t>
            </w:r>
          </w:p>
        </w:tc>
        <w:tc>
          <w:tcPr>
            <w:tcW w:type="dxa" w:w="1305"/>
          </w:tcPr>
          <w:p>
            <w:pPr>
              <w:spacing w:after="0"/>
              <w:jc w:val="right"/>
            </w:pPr>
            <w:r>
              <w:rPr>
                <w:sz w:val="16"/>
              </w:rPr>
              <w:t>n/a (see note)</w:t>
            </w:r>
          </w:p>
        </w:tc>
        <w:tc>
          <w:tcPr>
            <w:tcW w:type="dxa" w:w="1208"/>
          </w:tcPr>
          <w:p>
            <w:pPr>
              <w:spacing w:after="0"/>
              <w:jc w:val="right"/>
            </w:pPr>
            <w:r>
              <w:rPr>
                <w:sz w:val="16"/>
              </w:rPr>
              <w:t>$0</w:t>
            </w:r>
          </w:p>
        </w:tc>
        <w:tc>
          <w:tcPr>
            <w:tcW w:type="dxa" w:w="1100"/>
          </w:tcPr>
          <w:p>
            <w:pPr>
              <w:spacing w:after="0"/>
              <w:jc w:val="right"/>
            </w:pPr>
          </w:p>
        </w:tc>
        <w:tc>
          <w:tcPr>
            <w:tcW w:type="dxa" w:w="1260"/>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$4,810,382</w:t>
            </w:r>
          </w:p>
        </w:tc>
        <w:tc>
          <w:tcPr>
            <w:tcW w:type="dxa" w:w="1135"/>
          </w:tcPr>
          <w:p>
            <w:pPr>
              <w:spacing w:after="0"/>
              <w:jc w:val="right"/>
            </w:pPr>
            <w:r>
              <w:rPr>
                <w:sz w:val="16"/>
              </w:rPr>
              <w:t>n/a</w:t>
            </w:r>
          </w:p>
        </w:tc>
        <w:tc>
          <w:tcPr>
            <w:tcW w:type="dxa" w:w="1044"/>
          </w:tcPr>
          <w:p>
            <w:pPr>
              <w:spacing w:after="0"/>
              <w:jc w:val="right"/>
            </w:pPr>
            <w:r>
              <w:rPr>
                <w:sz w:val="16"/>
              </w:rPr>
              <w:t>22</w:t>
            </w:r>
          </w:p>
        </w:tc>
        <w:tc>
          <w:tcPr>
            <w:tcW w:type="dxa" w:w="948"/>
          </w:tcPr>
          <w:p>
            <w:pPr>
              <w:spacing w:after="0"/>
              <w:jc w:val="right"/>
            </w:pPr>
            <w:r>
              <w:rPr>
                <w:sz w:val="16"/>
              </w:rPr>
              <w:t>$38</w:t>
            </w:r>
          </w:p>
        </w:tc>
        <w:tc>
          <w:tcPr>
            <w:tcW w:type="dxa" w:w="1126"/>
          </w:tcPr>
          <w:p>
            <w:pPr>
              <w:spacing w:after="0"/>
              <w:jc w:val="right"/>
            </w:pPr>
            <w:r>
              <w:rPr>
                <w:sz w:val="16"/>
              </w:rPr>
              <w:t>n/a</w:t>
            </w:r>
          </w:p>
        </w:tc>
        <w:tc>
          <w:tcPr>
            <w:tcW w:type="dxa" w:w="984"/>
          </w:tcPr>
          <w:p>
            <w:pPr>
              <w:spacing w:after="0"/>
              <w:jc w:val="right"/>
            </w:pPr>
            <w:r>
              <w:rPr>
                <w:sz w:val="16"/>
              </w:rPr>
              <w:t>$8</w:t>
            </w:r>
          </w:p>
        </w:tc>
        <w:tc>
          <w:tcPr>
            <w:tcW w:type="dxa" w:w="1305"/>
          </w:tcPr>
          <w:p>
            <w:pPr>
              <w:spacing w:after="0"/>
              <w:jc w:val="right"/>
            </w:pPr>
            <w:r>
              <w:rPr>
                <w:sz w:val="16"/>
              </w:rPr>
              <w:t>0.000795%</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$1,728,066,875</w:t>
            </w:r>
          </w:p>
        </w:tc>
        <w:tc>
          <w:tcPr>
            <w:tcW w:type="dxa" w:w="1135"/>
          </w:tcPr>
          <w:p>
            <w:pPr>
              <w:spacing w:after="0"/>
              <w:jc w:val="right"/>
            </w:pPr>
            <w:r>
              <w:rPr>
                <w:sz w:val="16"/>
              </w:rPr>
              <w:t>n/a</w:t>
            </w:r>
          </w:p>
        </w:tc>
        <w:tc>
          <w:tcPr>
            <w:tcW w:type="dxa" w:w="1044"/>
          </w:tcPr>
          <w:p>
            <w:pPr>
              <w:spacing w:after="0"/>
              <w:jc w:val="right"/>
            </w:pPr>
            <w:r>
              <w:rPr>
                <w:sz w:val="16"/>
              </w:rPr>
              <w:t>6,425</w:t>
            </w:r>
          </w:p>
        </w:tc>
        <w:tc>
          <w:tcPr>
            <w:tcW w:type="dxa" w:w="948"/>
          </w:tcPr>
          <w:p>
            <w:pPr>
              <w:spacing w:after="0"/>
              <w:jc w:val="right"/>
            </w:pPr>
            <w:r>
              <w:rPr>
                <w:sz w:val="16"/>
              </w:rPr>
              <w:t>$7,198</w:t>
            </w:r>
          </w:p>
        </w:tc>
        <w:tc>
          <w:tcPr>
            <w:tcW w:type="dxa" w:w="1126"/>
          </w:tcPr>
          <w:p>
            <w:pPr>
              <w:spacing w:after="0"/>
              <w:jc w:val="right"/>
            </w:pPr>
            <w:r>
              <w:rPr>
                <w:sz w:val="16"/>
              </w:rPr>
              <w:t>n/a</w:t>
            </w:r>
          </w:p>
        </w:tc>
        <w:tc>
          <w:tcPr>
            <w:tcW w:type="dxa" w:w="984"/>
          </w:tcPr>
          <w:p>
            <w:pPr>
              <w:spacing w:after="0"/>
              <w:jc w:val="right"/>
            </w:pPr>
            <w:r>
              <w:rPr>
                <w:sz w:val="16"/>
              </w:rPr>
              <w:t>$63,074</w:t>
            </w:r>
          </w:p>
        </w:tc>
        <w:tc>
          <w:tcPr>
            <w:tcW w:type="dxa" w:w="1305"/>
          </w:tcPr>
          <w:p>
            <w:pPr>
              <w:spacing w:after="0"/>
              <w:jc w:val="right"/>
            </w:pPr>
            <w:r>
              <w:rPr>
                <w:sz w:val="16"/>
              </w:rPr>
              <w:t>0.000417%</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$1,728,066,875</w:t>
            </w:r>
          </w:p>
        </w:tc>
        <w:tc>
          <w:tcPr>
            <w:tcW w:type="dxa" w:w="1135"/>
          </w:tcPr>
          <w:p>
            <w:pPr>
              <w:spacing w:after="0"/>
              <w:jc w:val="right"/>
            </w:pPr>
            <w:r>
              <w:rPr>
                <w:sz w:val="16"/>
              </w:rPr>
              <w:t>$55,906,457</w:t>
            </w:r>
          </w:p>
        </w:tc>
        <w:tc>
          <w:tcPr>
            <w:tcW w:type="dxa" w:w="1044"/>
          </w:tcPr>
          <w:p>
            <w:pPr>
              <w:spacing w:after="0"/>
              <w:jc w:val="right"/>
            </w:pPr>
            <w:r>
              <w:rPr>
                <w:sz w:val="16"/>
              </w:rPr>
              <w:t>6,425</w:t>
            </w:r>
          </w:p>
        </w:tc>
        <w:tc>
          <w:tcPr>
            <w:tcW w:type="dxa" w:w="948"/>
          </w:tcPr>
          <w:p>
            <w:pPr>
              <w:spacing w:after="0"/>
              <w:jc w:val="right"/>
            </w:pPr>
            <w:r>
              <w:rPr>
                <w:sz w:val="16"/>
              </w:rPr>
              <w:t>$26,907</w:t>
            </w:r>
          </w:p>
        </w:tc>
        <w:tc>
          <w:tcPr>
            <w:tcW w:type="dxa" w:w="1126"/>
          </w:tcPr>
          <w:p>
            <w:pPr>
              <w:spacing w:after="0"/>
              <w:jc w:val="right"/>
            </w:pPr>
            <w:r>
              <w:rPr>
                <w:sz w:val="16"/>
              </w:rPr>
              <w:t>$8,242</w:t>
            </w:r>
          </w:p>
        </w:tc>
        <w:tc>
          <w:tcPr>
            <w:tcW w:type="dxa" w:w="984"/>
          </w:tcPr>
          <w:p>
            <w:pPr>
              <w:spacing w:after="0"/>
              <w:jc w:val="right"/>
            </w:pPr>
            <w:r>
              <w:rPr>
                <w:sz w:val="16"/>
              </w:rPr>
              <w:t>$216,989</w:t>
            </w:r>
          </w:p>
        </w:tc>
        <w:tc>
          <w:tcPr>
            <w:tcW w:type="dxa" w:w="1305"/>
          </w:tcPr>
          <w:p>
            <w:pPr>
              <w:spacing w:after="0"/>
              <w:jc w:val="right"/>
            </w:pPr>
            <w:r>
              <w:rPr>
                <w:sz w:val="16"/>
              </w:rPr>
              <w:t>0.00156%</w:t>
            </w:r>
          </w:p>
        </w:tc>
        <w:tc>
          <w:tcPr>
            <w:tcW w:type="dxa" w:w="1208"/>
          </w:tcPr>
          <w:p>
            <w:pPr>
              <w:spacing w:after="0"/>
              <w:jc w:val="right"/>
            </w:pPr>
            <w:r>
              <w:rPr>
                <w:sz w:val="16"/>
              </w:rPr>
              <w:t>$29,000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$1,728,066,875</w:t>
            </w:r>
          </w:p>
        </w:tc>
        <w:tc>
          <w:tcPr>
            <w:tcW w:type="dxa" w:w="1135"/>
          </w:tcPr>
          <w:p>
            <w:pPr>
              <w:spacing w:after="0"/>
              <w:jc w:val="right"/>
            </w:pPr>
            <w:r>
              <w:rPr>
                <w:sz w:val="16"/>
              </w:rPr>
              <w:t>$55,906,457</w:t>
            </w:r>
          </w:p>
        </w:tc>
        <w:tc>
          <w:tcPr>
            <w:tcW w:type="dxa" w:w="1044"/>
          </w:tcPr>
          <w:p>
            <w:pPr>
              <w:spacing w:after="0"/>
              <w:jc w:val="right"/>
            </w:pPr>
            <w:r>
              <w:rPr>
                <w:sz w:val="16"/>
              </w:rPr>
              <w:t>6,425</w:t>
            </w:r>
          </w:p>
        </w:tc>
        <w:tc>
          <w:tcPr>
            <w:tcW w:type="dxa" w:w="948"/>
          </w:tcPr>
          <w:p>
            <w:pPr>
              <w:spacing w:after="0"/>
              <w:jc w:val="right"/>
            </w:pPr>
            <w:r>
              <w:rPr>
                <w:sz w:val="16"/>
              </w:rPr>
              <w:t>$229,063</w:t>
            </w:r>
          </w:p>
        </w:tc>
        <w:tc>
          <w:tcPr>
            <w:tcW w:type="dxa" w:w="1126"/>
          </w:tcPr>
          <w:p>
            <w:pPr>
              <w:spacing w:after="0"/>
              <w:jc w:val="right"/>
            </w:pPr>
            <w:r>
              <w:rPr>
                <w:sz w:val="16"/>
              </w:rPr>
              <w:t>$2,348</w:t>
            </w:r>
          </w:p>
        </w:tc>
        <w:tc>
          <w:tcPr>
            <w:tcW w:type="dxa" w:w="984"/>
          </w:tcPr>
          <w:p>
            <w:pPr>
              <w:spacing w:after="0"/>
              <w:jc w:val="right"/>
            </w:pPr>
            <w:r>
              <w:rPr>
                <w:sz w:val="16"/>
              </w:rPr>
              <w:t>$597,837</w:t>
            </w:r>
          </w:p>
        </w:tc>
        <w:tc>
          <w:tcPr>
            <w:tcW w:type="dxa" w:w="1305"/>
          </w:tcPr>
          <w:p>
            <w:pPr>
              <w:spacing w:after="0"/>
              <w:jc w:val="right"/>
            </w:pPr>
            <w:r>
              <w:rPr>
                <w:sz w:val="16"/>
              </w:rPr>
              <w:t>0.0133%</w:t>
            </w:r>
          </w:p>
        </w:tc>
        <w:tc>
          <w:tcPr>
            <w:tcW w:type="dxa" w:w="1208"/>
          </w:tcPr>
          <w:p>
            <w:pPr>
              <w:spacing w:after="0"/>
              <w:jc w:val="right"/>
            </w:pPr>
            <w:r>
              <w:rPr>
                <w:sz w:val="16"/>
              </w:rPr>
              <w:t>$100,000</w:t>
            </w: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$416,930,088</w:t>
            </w:r>
          </w:p>
        </w:tc>
        <w:tc>
          <w:tcPr>
            <w:tcW w:type="dxa" w:w="1135"/>
          </w:tcPr>
          <w:p>
            <w:pPr>
              <w:spacing w:after="0"/>
              <w:jc w:val="right"/>
            </w:pPr>
            <w:r>
              <w:rPr>
                <w:sz w:val="16"/>
              </w:rPr>
              <w:t>$11,221,918</w:t>
            </w:r>
          </w:p>
        </w:tc>
        <w:tc>
          <w:tcPr>
            <w:tcW w:type="dxa" w:w="1044"/>
          </w:tcPr>
          <w:p>
            <w:pPr>
              <w:spacing w:after="0"/>
              <w:jc w:val="right"/>
            </w:pPr>
            <w:r>
              <w:rPr>
                <w:sz w:val="16"/>
              </w:rPr>
              <w:t>2,441</w:t>
            </w:r>
          </w:p>
        </w:tc>
        <w:tc>
          <w:tcPr>
            <w:tcW w:type="dxa" w:w="948"/>
          </w:tcPr>
          <w:p>
            <w:pPr>
              <w:spacing w:after="0"/>
              <w:jc w:val="right"/>
            </w:pPr>
            <w:r>
              <w:rPr>
                <w:sz w:val="16"/>
              </w:rPr>
              <w:t>$12,849</w:t>
            </w:r>
          </w:p>
        </w:tc>
        <w:tc>
          <w:tcPr>
            <w:tcW w:type="dxa" w:w="1126"/>
          </w:tcPr>
          <w:p>
            <w:pPr>
              <w:spacing w:after="0"/>
              <w:jc w:val="right"/>
            </w:pPr>
            <w:r>
              <w:rPr>
                <w:sz w:val="16"/>
              </w:rPr>
              <w:t>$48</w:t>
            </w:r>
          </w:p>
        </w:tc>
        <w:tc>
          <w:tcPr>
            <w:tcW w:type="dxa" w:w="984"/>
          </w:tcPr>
          <w:p>
            <w:pPr>
              <w:spacing w:after="0"/>
              <w:jc w:val="right"/>
            </w:pPr>
            <w:r>
              <w:rPr>
                <w:sz w:val="16"/>
              </w:rPr>
              <w:t>$1,583</w:t>
            </w:r>
          </w:p>
        </w:tc>
        <w:tc>
          <w:tcPr>
            <w:tcW w:type="dxa" w:w="1305"/>
          </w:tcPr>
          <w:p>
            <w:pPr>
              <w:spacing w:after="0"/>
              <w:jc w:val="right"/>
            </w:pPr>
            <w:r>
              <w:rPr>
                <w:sz w:val="16"/>
              </w:rPr>
              <w:t>0.00308%</w:t>
            </w:r>
          </w:p>
        </w:tc>
        <w:tc>
          <w:tcPr>
            <w:tcW w:type="dxa" w:w="1208"/>
          </w:tcPr>
          <w:p>
            <w:pPr>
              <w:spacing w:after="0"/>
              <w:jc w:val="right"/>
            </w:pPr>
          </w:p>
        </w:tc>
        <w:tc>
          <w:tcPr>
            <w:tcW w:type="dxa" w:w="1100"/>
          </w:tcPr>
          <w:p>
            <w:pPr>
              <w:spacing w:after="0"/>
              <w:jc w:val="right"/>
            </w:pPr>
          </w:p>
        </w:tc>
        <w:tc>
          <w:tcPr>
            <w:tcW w:type="dxa" w:w="1260"/>
          </w:tcPr>
          <w:p>
            <w:pPr>
              <w:spacing w:after="0"/>
              <w:jc w:val="right"/>
            </w:pPr>
          </w:p>
        </w:tc>
        <w:tc>
          <w:tcPr>
            <w:tcW w:type="dxa" w:w="157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$1,728,065,079</w:t>
            </w:r>
          </w:p>
        </w:tc>
        <w:tc>
          <w:tcPr>
            <w:tcW w:type="dxa" w:w="1135"/>
          </w:tcPr>
          <w:p>
            <w:pPr>
              <w:spacing w:after="0"/>
              <w:jc w:val="right"/>
            </w:pPr>
            <w:r>
              <w:rPr>
                <w:sz w:val="16"/>
              </w:rPr>
              <w:t>$55,906,457</w:t>
            </w:r>
          </w:p>
        </w:tc>
        <w:tc>
          <w:tcPr>
            <w:tcW w:type="dxa" w:w="1044"/>
          </w:tcPr>
          <w:p>
            <w:pPr>
              <w:spacing w:after="0"/>
              <w:jc w:val="right"/>
            </w:pPr>
            <w:r>
              <w:rPr>
                <w:sz w:val="16"/>
              </w:rPr>
              <w:t>6,425</w:t>
            </w:r>
          </w:p>
        </w:tc>
        <w:tc>
          <w:tcPr>
            <w:tcW w:type="dxa" w:w="948"/>
          </w:tcPr>
          <w:p>
            <w:pPr>
              <w:spacing w:after="0"/>
              <w:jc w:val="right"/>
            </w:pPr>
            <w:r>
              <w:rPr>
                <w:sz w:val="16"/>
              </w:rPr>
              <w:t>$916</w:t>
            </w:r>
          </w:p>
        </w:tc>
        <w:tc>
          <w:tcPr>
            <w:tcW w:type="dxa" w:w="1126"/>
          </w:tcPr>
          <w:p>
            <w:pPr>
              <w:spacing w:after="0"/>
              <w:jc w:val="right"/>
            </w:pPr>
            <w:r>
              <w:rPr>
                <w:sz w:val="16"/>
              </w:rPr>
              <w:t>$52</w:t>
            </w:r>
          </w:p>
        </w:tc>
        <w:tc>
          <w:tcPr>
            <w:tcW w:type="dxa" w:w="984"/>
          </w:tcPr>
          <w:p>
            <w:pPr>
              <w:spacing w:after="0"/>
              <w:jc w:val="right"/>
            </w:pPr>
            <w:r>
              <w:rPr>
                <w:sz w:val="16"/>
              </w:rPr>
              <w:t>$1,464</w:t>
            </w:r>
          </w:p>
        </w:tc>
        <w:tc>
          <w:tcPr>
            <w:tcW w:type="dxa" w:w="1305"/>
          </w:tcPr>
          <w:p>
            <w:pPr>
              <w:spacing w:after="0"/>
              <w:jc w:val="right"/>
            </w:pPr>
            <w:r>
              <w:rPr>
                <w:sz w:val="16"/>
              </w:rPr>
              <w:t>under 0.0001%</w:t>
            </w:r>
          </w:p>
        </w:tc>
        <w:tc>
          <w:tcPr>
            <w:tcW w:type="dxa" w:w="1208"/>
          </w:tcPr>
          <w:p>
            <w:pPr>
              <w:spacing w:after="0"/>
              <w:jc w:val="right"/>
            </w:pPr>
          </w:p>
        </w:tc>
        <w:tc>
          <w:tcPr>
            <w:tcW w:type="dxa" w:w="1100"/>
          </w:tcPr>
          <w:p>
            <w:pPr>
              <w:spacing w:after="0"/>
              <w:jc w:val="right"/>
            </w:pPr>
            <w:r>
              <w:rPr>
                <w:sz w:val="16"/>
              </w:rPr>
              <w:t>$0</w:t>
            </w:r>
          </w:p>
        </w:tc>
        <w:tc>
          <w:tcPr>
            <w:tcW w:type="dxa" w:w="1260"/>
          </w:tcPr>
          <w:p>
            <w:pPr>
              <w:spacing w:after="0"/>
              <w:jc w:val="right"/>
            </w:pP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2021-08-04 (Storm Events through 2026-06-30): 27 county-coded records, 27 with a damage value recorded (including $0), $129,000; 18 zone-level records, 8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6,425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$1,728,066,875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$55,906,457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$3,284,802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$1,057,298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Randolph County (unincorporated area)</w:t>
            </w:r>
          </w:p>
        </w:tc>
        <w:tc>
          <w:tcPr>
            <w:tcW w:type="dxa" w:w="1604"/>
          </w:tcPr>
          <w:p>
            <w:pPr>
              <w:spacing w:after="0"/>
              <w:jc w:val="left"/>
            </w:pPr>
            <w:r>
              <w:rPr>
                <w:sz w:val="16"/>
              </w:rPr>
              <w:t>130553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Cuthbert city</w:t>
            </w:r>
          </w:p>
        </w:tc>
        <w:tc>
          <w:tcPr>
            <w:tcW w:type="dxa" w:w="1604"/>
          </w:tcPr>
          <w:p>
            <w:pPr>
              <w:spacing w:after="0"/>
              <w:jc w:val="left"/>
            </w:pPr>
            <w:r>
              <w:rPr>
                <w:sz w:val="16"/>
              </w:rPr>
              <w:t>130636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Shellman city</w:t>
            </w:r>
          </w:p>
        </w:tc>
        <w:tc>
          <w:tcPr>
            <w:tcW w:type="dxa" w:w="1604"/>
          </w:tcPr>
          <w:p>
            <w:pPr>
              <w:spacing w:after="0"/>
              <w:jc w:val="left"/>
            </w:pPr>
            <w:r>
              <w:rPr>
                <w:sz w:val="16"/>
              </w:rPr>
              <w:t>130382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Randolph County, GA: risk-assessment baseline packet, release 2026-10 (data as of 2026-09-30; County FIPS 13243). Hand-checked on 2026-09-28. </w:t>
      </w:r>
      <w:hyperlink r:id="rId16">
        <w:r>
          <w:rPr>
            <w:color w:val="1F4E99"/>
            <w:sz w:val="17"/>
            <w:u w:val="single"/>
          </w:rPr>
          <w:t>https://hazardplain.org/ga/13243/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Randolph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4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Randolph County, GA: Risk-assessment baseline packet</dc:title>
  <dc:subject>Hazard Plain release 2026-10, as of 2026-09-30. Hand-checked on 2026-09-28</dc:subject>
  <dc:creator>Hazard Plain</dc:creator>
  <cp:keywords>Hazard Plain; hazard mitigation; risk assessment; 13243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