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hand-checked on 2026-09-28</w:t>
      </w:r>
    </w:p>
    <w:p>
      <w:pPr>
        <w:pStyle w:val="Title"/>
        <w:spacing w:after="80"/>
      </w:pPr>
      <w:r>
        <w:rPr/>
        <w:t>Pulaski County, GA</w:t>
      </w:r>
    </w:p>
    <w:p>
      <w:pPr>
        <w:spacing w:after="120" w:before="0"/>
      </w:pPr>
      <w:r>
        <w:rPr>
          <w:color w:val="555555"/>
          <w:sz w:val="24"/>
        </w:rPr>
        <w:t>Risk-assessment baseline packet</w:t>
      </w:r>
    </w:p>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release. This packet was hand-checked against FEMA and NOAA sources on 2026-09-28; other packets are automated and not yet checked by hand.</w:t>
      </w:r>
    </w:p>
    <w:p>
      <w:pPr>
        <w:spacing w:after="120" w:before="0"/>
      </w:pPr>
      <w:r>
        <w:rPr>
          <w:b/>
          <w:sz w:val="18"/>
        </w:rPr>
        <w:t xml:space="preserve">Unit: </w:t>
      </w:r>
      <w:r>
        <w:rPr>
          <w:sz w:val="18"/>
        </w:rPr>
        <w:t>County area 13235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2026-04-29</w:t>
      </w:r>
    </w:p>
    <w:p>
      <w:pPr>
        <w:keepNext/>
        <w:spacing w:after="40" w:before="0"/>
      </w:pPr>
      <w:r>
        <w:rPr>
          <w:b/>
        </w:rPr>
        <w:t xml:space="preserve">Plan: </w:t>
      </w:r>
      <w:r>
        <w:rPr/>
        <w:t>Pulaski County (FEMA plan 107034)</w:t>
      </w:r>
    </w:p>
    <w:p>
      <w:pPr>
        <w:keepNext/>
        <w:spacing w:after="40" w:before="0"/>
      </w:pPr>
      <w:r>
        <w:rPr>
          <w:b/>
        </w:rPr>
        <w:t xml:space="preserve">Approved: </w:t>
      </w:r>
      <w:r>
        <w:rPr/>
        <w:t>2021-04-30</w:t>
      </w:r>
    </w:p>
    <w:p>
      <w:pPr>
        <w:keepNext/>
        <w:spacing w:after="40" w:before="0"/>
      </w:pPr>
      <w:r>
        <w:rPr>
          <w:b/>
        </w:rPr>
        <w:t xml:space="preserve">Expires: </w:t>
      </w:r>
      <w:r>
        <w:rPr/>
        <w:t>2026-04-29</w:t>
      </w:r>
    </w:p>
    <w:p>
      <w:pPr>
        <w:keepNext/>
        <w:spacing w:after="40" w:before="0"/>
      </w:pPr>
      <w:r>
        <w:rPr>
          <w:b/>
        </w:rPr>
        <w:t xml:space="preserve">As of: </w:t>
      </w:r>
      <w:r>
        <w:rPr/>
        <w:t>2026-09-28</w:t>
      </w:r>
    </w:p>
    <w:p>
      <w:pPr>
        <w:keepNext/>
        <w:spacing w:after="40" w:before="0"/>
      </w:pPr>
      <w:r>
        <w:rPr>
          <w:b/>
        </w:rPr>
        <w:t xml:space="preserve">Days: </w:t>
      </w:r>
      <w:r>
        <w:rPr/>
        <w:t>152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2"/>
        <w:gridCol w:w="1546"/>
        <w:gridCol w:w="2238"/>
        <w:gridCol w:w="3426"/>
        <w:gridCol w:w="1150"/>
        <w:gridCol w:w="1150"/>
        <w:gridCol w:w="991"/>
        <w:gridCol w:w="1051"/>
        <w:gridCol w:w="718"/>
      </w:tblGrid>
      <w:tr>
        <w:trPr>
          <w:cantSplit/>
          <w:tblHeader/>
        </w:trPr>
        <w:tc>
          <w:tcPr>
            <w:tcW w:type="dxa" w:w="1842"/>
            <w:shd w:val="clear" w:color="auto" w:fill="E8E8E8"/>
          </w:tcPr>
          <w:p>
            <w:pPr>
              <w:spacing w:after="0"/>
              <w:jc w:val="left"/>
            </w:pPr>
            <w:r>
              <w:rPr>
                <w:b/>
                <w:sz w:val="16"/>
              </w:rPr>
              <w:t>Jurisdiction</w:t>
            </w:r>
          </w:p>
        </w:tc>
        <w:tc>
          <w:tcPr>
            <w:tcW w:type="dxa" w:w="1546"/>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Status</w:t>
            </w:r>
          </w:p>
        </w:tc>
        <w:tc>
          <w:tcPr>
            <w:tcW w:type="dxa" w:w="3426"/>
            <w:shd w:val="clear" w:color="auto" w:fill="E8E8E8"/>
          </w:tcPr>
          <w:p>
            <w:pPr>
              <w:spacing w:after="0"/>
              <w:jc w:val="left"/>
            </w:pPr>
            <w:r>
              <w:rPr>
                <w:b/>
                <w:sz w:val="16"/>
              </w:rPr>
              <w:t>Plan</w:t>
            </w:r>
          </w:p>
        </w:tc>
        <w:tc>
          <w:tcPr>
            <w:tcW w:type="dxa" w:w="1150"/>
            <w:shd w:val="clear" w:color="auto" w:fill="E8E8E8"/>
          </w:tcPr>
          <w:p>
            <w:pPr>
              <w:spacing w:after="0"/>
              <w:jc w:val="left"/>
            </w:pPr>
            <w:r>
              <w:rPr>
                <w:b/>
                <w:sz w:val="16"/>
              </w:rPr>
              <w:t>Approved</w:t>
            </w:r>
          </w:p>
        </w:tc>
        <w:tc>
          <w:tcPr>
            <w:tcW w:type="dxa" w:w="1150"/>
            <w:shd w:val="clear" w:color="auto" w:fill="E8E8E8"/>
          </w:tcPr>
          <w:p>
            <w:pPr>
              <w:spacing w:after="0"/>
              <w:jc w:val="left"/>
            </w:pPr>
            <w:r>
              <w:rPr>
                <w:b/>
                <w:sz w:val="16"/>
              </w:rPr>
              <w:t>Expires</w:t>
            </w:r>
          </w:p>
        </w:tc>
        <w:tc>
          <w:tcPr>
            <w:tcW w:type="dxa" w:w="9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1"/>
            <w:shd w:val="clear" w:color="auto" w:fill="E8E8E8"/>
          </w:tcPr>
          <w:p>
            <w:pPr>
              <w:spacing w:after="0"/>
              <w:jc w:val="left"/>
            </w:pPr>
            <w:r>
              <w:rPr>
                <w:b/>
                <w:sz w:val="16"/>
              </w:rPr>
              <w:t>Update underway</w:t>
            </w:r>
          </w:p>
        </w:tc>
        <w:tc>
          <w:tcPr>
            <w:tcW w:type="dxa" w:w="718"/>
            <w:shd w:val="clear" w:color="auto" w:fill="E8E8E8"/>
          </w:tcPr>
          <w:p>
            <w:pPr>
              <w:spacing w:after="0"/>
              <w:jc w:val="left"/>
            </w:pPr>
            <w:r>
              <w:rPr>
                <w:b/>
                <w:sz w:val="16"/>
              </w:rPr>
              <w:t>Notes</w:t>
            </w:r>
          </w:p>
        </w:tc>
      </w:tr>
      <w:tr>
        <w:trPr>
          <w:cantSplit/>
        </w:trPr>
        <w:tc>
          <w:tcPr>
            <w:tcW w:type="dxa" w:w="1842"/>
          </w:tcPr>
          <w:p>
            <w:pPr>
              <w:spacing w:after="0"/>
              <w:jc w:val="left"/>
            </w:pPr>
            <w:r>
              <w:rPr>
                <w:sz w:val="16"/>
              </w:rPr>
              <w:t>Pulaski County (unincorporated area)</w:t>
            </w:r>
          </w:p>
        </w:tc>
        <w:tc>
          <w:tcPr>
            <w:tcW w:type="dxa" w:w="1546"/>
          </w:tcPr>
          <w:p>
            <w:pPr>
              <w:spacing w:after="0"/>
              <w:jc w:val="left"/>
            </w:pPr>
            <w:r>
              <w:rPr>
                <w:sz w:val="16"/>
              </w:rPr>
              <w:t>Unincorporated</w:t>
            </w:r>
          </w:p>
        </w:tc>
        <w:tc>
          <w:tcPr>
            <w:tcW w:type="dxa" w:w="2238"/>
          </w:tcPr>
          <w:p>
            <w:pPr>
              <w:spacing w:after="0"/>
              <w:jc w:val="left"/>
            </w:pPr>
            <w:r>
              <w:rPr>
                <w:sz w:val="16"/>
              </w:rPr>
              <w:t>Expired on 2026-04-29</w:t>
            </w:r>
          </w:p>
        </w:tc>
        <w:tc>
          <w:tcPr>
            <w:tcW w:type="dxa" w:w="3426"/>
          </w:tcPr>
          <w:p>
            <w:pPr>
              <w:spacing w:after="0"/>
              <w:jc w:val="left"/>
            </w:pPr>
            <w:r>
              <w:rPr>
                <w:sz w:val="16"/>
              </w:rPr>
              <w:t>Pulaski County (FEMA plan 107034)</w:t>
            </w:r>
          </w:p>
        </w:tc>
        <w:tc>
          <w:tcPr>
            <w:tcW w:type="dxa" w:w="1150"/>
          </w:tcPr>
          <w:p>
            <w:pPr>
              <w:spacing w:after="0"/>
              <w:jc w:val="left"/>
            </w:pPr>
            <w:r>
              <w:rPr>
                <w:sz w:val="16"/>
              </w:rPr>
              <w:t>2021-04-30</w:t>
            </w:r>
          </w:p>
        </w:tc>
        <w:tc>
          <w:tcPr>
            <w:tcW w:type="dxa" w:w="1150"/>
          </w:tcPr>
          <w:p>
            <w:pPr>
              <w:spacing w:after="0"/>
              <w:jc w:val="left"/>
            </w:pPr>
            <w:r>
              <w:rPr>
                <w:sz w:val="16"/>
              </w:rPr>
              <w:t>2026-04-29</w:t>
            </w:r>
          </w:p>
        </w:tc>
        <w:tc>
          <w:tcPr>
            <w:tcW w:type="dxa" w:w="991"/>
          </w:tcPr>
          <w:p>
            <w:pPr>
              <w:spacing w:after="0"/>
              <w:jc w:val="right"/>
            </w:pPr>
            <w:r>
              <w:rPr>
                <w:sz w:val="16"/>
              </w:rPr>
              <w:t>-152</w:t>
            </w:r>
          </w:p>
        </w:tc>
        <w:tc>
          <w:tcPr>
            <w:tcW w:type="dxa" w:w="1051"/>
          </w:tcPr>
          <w:p>
            <w:pPr>
              <w:spacing w:after="0"/>
              <w:jc w:val="left"/>
            </w:pPr>
          </w:p>
        </w:tc>
        <w:tc>
          <w:tcPr>
            <w:tcW w:type="dxa" w:w="718"/>
          </w:tcPr>
          <w:p>
            <w:pPr>
              <w:spacing w:after="0"/>
              <w:jc w:val="left"/>
            </w:pPr>
          </w:p>
        </w:tc>
      </w:tr>
      <w:tr>
        <w:trPr>
          <w:cantSplit/>
        </w:trPr>
        <w:tc>
          <w:tcPr>
            <w:tcW w:type="dxa" w:w="1842"/>
          </w:tcPr>
          <w:p>
            <w:pPr>
              <w:spacing w:after="0"/>
              <w:jc w:val="left"/>
            </w:pPr>
            <w:r>
              <w:rPr>
                <w:sz w:val="16"/>
              </w:rPr>
              <w:t>Hawkinsville city</w:t>
            </w:r>
          </w:p>
        </w:tc>
        <w:tc>
          <w:tcPr>
            <w:tcW w:type="dxa" w:w="1546"/>
          </w:tcPr>
          <w:p>
            <w:pPr>
              <w:spacing w:after="0"/>
              <w:jc w:val="left"/>
            </w:pPr>
            <w:r>
              <w:rPr>
                <w:sz w:val="16"/>
              </w:rPr>
              <w:t>City</w:t>
            </w:r>
          </w:p>
        </w:tc>
        <w:tc>
          <w:tcPr>
            <w:tcW w:type="dxa" w:w="2238"/>
          </w:tcPr>
          <w:p>
            <w:pPr>
              <w:spacing w:after="0"/>
              <w:jc w:val="left"/>
            </w:pPr>
            <w:r>
              <w:rPr>
                <w:sz w:val="16"/>
              </w:rPr>
              <w:t>Expired on 2026-04-29</w:t>
            </w:r>
          </w:p>
        </w:tc>
        <w:tc>
          <w:tcPr>
            <w:tcW w:type="dxa" w:w="3426"/>
          </w:tcPr>
          <w:p>
            <w:pPr>
              <w:spacing w:after="0"/>
              <w:jc w:val="left"/>
            </w:pPr>
            <w:r>
              <w:rPr>
                <w:sz w:val="16"/>
              </w:rPr>
              <w:t>Pulaski County (FEMA plan 107034)</w:t>
            </w:r>
          </w:p>
        </w:tc>
        <w:tc>
          <w:tcPr>
            <w:tcW w:type="dxa" w:w="1150"/>
          </w:tcPr>
          <w:p>
            <w:pPr>
              <w:spacing w:after="0"/>
              <w:jc w:val="left"/>
            </w:pPr>
            <w:r>
              <w:rPr>
                <w:sz w:val="16"/>
              </w:rPr>
              <w:t>2021-04-30</w:t>
            </w:r>
          </w:p>
        </w:tc>
        <w:tc>
          <w:tcPr>
            <w:tcW w:type="dxa" w:w="1150"/>
          </w:tcPr>
          <w:p>
            <w:pPr>
              <w:spacing w:after="0"/>
              <w:jc w:val="left"/>
            </w:pPr>
            <w:r>
              <w:rPr>
                <w:sz w:val="16"/>
              </w:rPr>
              <w:t>2026-04-29</w:t>
            </w:r>
          </w:p>
        </w:tc>
        <w:tc>
          <w:tcPr>
            <w:tcW w:type="dxa" w:w="991"/>
          </w:tcPr>
          <w:p>
            <w:pPr>
              <w:spacing w:after="0"/>
              <w:jc w:val="right"/>
            </w:pPr>
            <w:r>
              <w:rPr>
                <w:sz w:val="16"/>
              </w:rPr>
              <w:t>-152</w:t>
            </w:r>
          </w:p>
        </w:tc>
        <w:tc>
          <w:tcPr>
            <w:tcW w:type="dxa" w:w="1051"/>
          </w:tcPr>
          <w:p>
            <w:pPr>
              <w:spacing w:after="0"/>
              <w:jc w:val="left"/>
            </w:pPr>
          </w:p>
        </w:tc>
        <w:tc>
          <w:tcPr>
            <w:tcW w:type="dxa" w:w="7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$1,670,753</w:t>
            </w:r>
          </w:p>
        </w:tc>
        <w:tc>
          <w:tcPr>
            <w:tcW w:type="dxa" w:w="1126"/>
          </w:tcPr>
          <w:p>
            <w:pPr>
              <w:spacing w:after="0"/>
              <w:jc w:val="right"/>
            </w:pPr>
            <w:r>
              <w:rPr>
                <w:sz w:val="16"/>
              </w:rPr>
              <w:t>$1,641</w:t>
            </w:r>
          </w:p>
        </w:tc>
        <w:tc>
          <w:tcPr>
            <w:tcW w:type="dxa" w:w="1297"/>
          </w:tcPr>
          <w:p>
            <w:pPr>
              <w:spacing w:after="0"/>
              <w:jc w:val="right"/>
            </w:pPr>
            <w:r>
              <w:rPr>
                <w:sz w:val="16"/>
              </w:rPr>
              <w:t>$4,360</w:t>
            </w:r>
          </w:p>
        </w:tc>
        <w:tc>
          <w:tcPr>
            <w:tcW w:type="dxa" w:w="1111"/>
          </w:tcPr>
          <w:p>
            <w:pPr>
              <w:spacing w:after="0"/>
              <w:jc w:val="right"/>
            </w:pPr>
            <w:r>
              <w:rPr>
                <w:sz w:val="16"/>
              </w:rPr>
              <w:t>$1,676,754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$721,446</w:t>
            </w:r>
          </w:p>
        </w:tc>
        <w:tc>
          <w:tcPr>
            <w:tcW w:type="dxa" w:w="1297"/>
          </w:tcPr>
          <w:p>
            <w:pPr>
              <w:spacing w:after="0"/>
              <w:jc w:val="right"/>
            </w:pPr>
          </w:p>
        </w:tc>
        <w:tc>
          <w:tcPr>
            <w:tcW w:type="dxa" w:w="1111"/>
          </w:tcPr>
          <w:p>
            <w:pPr>
              <w:spacing w:after="0"/>
              <w:jc w:val="right"/>
            </w:pPr>
            <w:r>
              <w:rPr>
                <w:sz w:val="16"/>
              </w:rPr>
              <w:t>$721,446</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$60,081</w:t>
            </w:r>
          </w:p>
        </w:tc>
        <w:tc>
          <w:tcPr>
            <w:tcW w:type="dxa" w:w="1126"/>
          </w:tcPr>
          <w:p>
            <w:pPr>
              <w:spacing w:after="0"/>
              <w:jc w:val="right"/>
            </w:pPr>
            <w:r>
              <w:rPr>
                <w:sz w:val="16"/>
              </w:rPr>
              <w:t>$439,462</w:t>
            </w:r>
          </w:p>
        </w:tc>
        <w:tc>
          <w:tcPr>
            <w:tcW w:type="dxa" w:w="1297"/>
          </w:tcPr>
          <w:p>
            <w:pPr>
              <w:spacing w:after="0"/>
              <w:jc w:val="right"/>
            </w:pPr>
            <w:r>
              <w:rPr>
                <w:sz w:val="16"/>
              </w:rPr>
              <w:t>$85,042</w:t>
            </w:r>
          </w:p>
        </w:tc>
        <w:tc>
          <w:tcPr>
            <w:tcW w:type="dxa" w:w="1111"/>
          </w:tcPr>
          <w:p>
            <w:pPr>
              <w:spacing w:after="0"/>
              <w:jc w:val="right"/>
            </w:pPr>
            <w:r>
              <w:rPr>
                <w:sz w:val="16"/>
              </w:rPr>
              <w:t>$584,585</w:t>
            </w:r>
          </w:p>
        </w:tc>
        <w:tc>
          <w:tcPr>
            <w:tcW w:type="dxa" w:w="1199"/>
          </w:tcPr>
          <w:p>
            <w:pPr>
              <w:spacing w:after="0"/>
              <w:jc w:val="right"/>
            </w:pPr>
            <w:r>
              <w:rPr>
                <w:sz w:val="16"/>
              </w:rPr>
              <w:t>51</w:t>
            </w:r>
          </w:p>
        </w:tc>
        <w:tc>
          <w:tcPr>
            <w:tcW w:type="dxa" w:w="2172"/>
          </w:tcPr>
          <w:p>
            <w:pPr>
              <w:spacing w:after="0"/>
              <w:jc w:val="left"/>
            </w:pPr>
          </w:p>
        </w:tc>
        <w:tc>
          <w:tcPr>
            <w:tcW w:type="dxa" w:w="2080"/>
          </w:tcPr>
          <w:p>
            <w:pPr>
              <w:spacing w:after="0"/>
              <w:jc w:val="left"/>
            </w:pPr>
            <w:r>
              <w:rPr>
                <w:sz w:val="16"/>
              </w:rPr>
              <w:t>Includes 3 High Wind records and 1 Strong Wind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$385,850</w:t>
            </w:r>
          </w:p>
        </w:tc>
        <w:tc>
          <w:tcPr>
            <w:tcW w:type="dxa" w:w="1126"/>
          </w:tcPr>
          <w:p>
            <w:pPr>
              <w:spacing w:after="0"/>
              <w:jc w:val="right"/>
            </w:pPr>
            <w:r>
              <w:rPr>
                <w:sz w:val="16"/>
              </w:rPr>
              <w:t>$186,010</w:t>
            </w:r>
          </w:p>
        </w:tc>
        <w:tc>
          <w:tcPr>
            <w:tcW w:type="dxa" w:w="1297"/>
          </w:tcPr>
          <w:p>
            <w:pPr>
              <w:spacing w:after="0"/>
              <w:jc w:val="right"/>
            </w:pPr>
            <w:r>
              <w:rPr>
                <w:sz w:val="16"/>
              </w:rPr>
              <w:t>$11,763</w:t>
            </w:r>
          </w:p>
        </w:tc>
        <w:tc>
          <w:tcPr>
            <w:tcW w:type="dxa" w:w="1111"/>
          </w:tcPr>
          <w:p>
            <w:pPr>
              <w:spacing w:after="0"/>
              <w:jc w:val="right"/>
            </w:pPr>
            <w:r>
              <w:rPr>
                <w:sz w:val="16"/>
              </w:rPr>
              <w:t>$583,623</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$198</w:t>
            </w:r>
          </w:p>
        </w:tc>
        <w:tc>
          <w:tcPr>
            <w:tcW w:type="dxa" w:w="1297"/>
          </w:tcPr>
          <w:p>
            <w:pPr>
              <w:spacing w:after="0"/>
              <w:jc w:val="right"/>
            </w:pPr>
            <w:r>
              <w:rPr>
                <w:sz w:val="16"/>
              </w:rPr>
              <w:t>$317,444</w:t>
            </w:r>
          </w:p>
        </w:tc>
        <w:tc>
          <w:tcPr>
            <w:tcW w:type="dxa" w:w="1111"/>
          </w:tcPr>
          <w:p>
            <w:pPr>
              <w:spacing w:after="0"/>
              <w:jc w:val="right"/>
            </w:pPr>
            <w:r>
              <w:rPr>
                <w:sz w:val="16"/>
              </w:rPr>
              <w:t>$317,652</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$175,662</w:t>
            </w:r>
          </w:p>
        </w:tc>
        <w:tc>
          <w:tcPr>
            <w:tcW w:type="dxa" w:w="1126"/>
          </w:tcPr>
          <w:p>
            <w:pPr>
              <w:spacing w:after="0"/>
              <w:jc w:val="right"/>
            </w:pPr>
            <w:r>
              <w:rPr>
                <w:sz w:val="16"/>
              </w:rPr>
              <w:t>$1,689</w:t>
            </w:r>
          </w:p>
        </w:tc>
        <w:tc>
          <w:tcPr>
            <w:tcW w:type="dxa" w:w="1297"/>
          </w:tcPr>
          <w:p>
            <w:pPr>
              <w:spacing w:after="0"/>
              <w:jc w:val="right"/>
            </w:pPr>
            <w:r>
              <w:rPr>
                <w:sz w:val="16"/>
              </w:rPr>
              <w:t>$120,593</w:t>
            </w:r>
          </w:p>
        </w:tc>
        <w:tc>
          <w:tcPr>
            <w:tcW w:type="dxa" w:w="1111"/>
          </w:tcPr>
          <w:p>
            <w:pPr>
              <w:spacing w:after="0"/>
              <w:jc w:val="right"/>
            </w:pPr>
            <w:r>
              <w:rPr>
                <w:sz w:val="16"/>
              </w:rPr>
              <w:t>$297,944</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$93,484</w:t>
            </w:r>
          </w:p>
        </w:tc>
        <w:tc>
          <w:tcPr>
            <w:tcW w:type="dxa" w:w="1126"/>
          </w:tcPr>
          <w:p>
            <w:pPr>
              <w:spacing w:after="0"/>
              <w:jc w:val="right"/>
            </w:pPr>
          </w:p>
        </w:tc>
        <w:tc>
          <w:tcPr>
            <w:tcW w:type="dxa" w:w="1297"/>
          </w:tcPr>
          <w:p>
            <w:pPr>
              <w:spacing w:after="0"/>
              <w:jc w:val="right"/>
            </w:pPr>
            <w:r>
              <w:rPr>
                <w:sz w:val="16"/>
              </w:rPr>
              <w:t>$41,427</w:t>
            </w:r>
          </w:p>
        </w:tc>
        <w:tc>
          <w:tcPr>
            <w:tcW w:type="dxa" w:w="1111"/>
          </w:tcPr>
          <w:p>
            <w:pPr>
              <w:spacing w:after="0"/>
              <w:jc w:val="right"/>
            </w:pPr>
            <w:r>
              <w:rPr>
                <w:sz w:val="16"/>
              </w:rPr>
              <w:t>$134,911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$21,394</w:t>
            </w:r>
          </w:p>
        </w:tc>
        <w:tc>
          <w:tcPr>
            <w:tcW w:type="dxa" w:w="1126"/>
          </w:tcPr>
          <w:p>
            <w:pPr>
              <w:spacing w:after="0"/>
              <w:jc w:val="right"/>
            </w:pPr>
            <w:r>
              <w:rPr>
                <w:sz w:val="16"/>
              </w:rPr>
              <w:t>$37,355</w:t>
            </w:r>
          </w:p>
        </w:tc>
        <w:tc>
          <w:tcPr>
            <w:tcW w:type="dxa" w:w="1297"/>
          </w:tcPr>
          <w:p>
            <w:pPr>
              <w:spacing w:after="0"/>
              <w:jc w:val="right"/>
            </w:pPr>
            <w:r>
              <w:rPr>
                <w:sz w:val="16"/>
              </w:rPr>
              <w:t>$14,281</w:t>
            </w:r>
          </w:p>
        </w:tc>
        <w:tc>
          <w:tcPr>
            <w:tcW w:type="dxa" w:w="1111"/>
          </w:tcPr>
          <w:p>
            <w:pPr>
              <w:spacing w:after="0"/>
              <w:jc w:val="right"/>
            </w:pPr>
            <w:r>
              <w:rPr>
                <w:sz w:val="16"/>
              </w:rPr>
              <w:t>$73,030</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$14,046</w:t>
            </w:r>
          </w:p>
        </w:tc>
        <w:tc>
          <w:tcPr>
            <w:tcW w:type="dxa" w:w="1297"/>
          </w:tcPr>
          <w:p>
            <w:pPr>
              <w:spacing w:after="0"/>
              <w:jc w:val="right"/>
            </w:pPr>
            <w:r>
              <w:rPr>
                <w:sz w:val="16"/>
              </w:rPr>
              <w:t>$49,648</w:t>
            </w:r>
          </w:p>
        </w:tc>
        <w:tc>
          <w:tcPr>
            <w:tcW w:type="dxa" w:w="1111"/>
          </w:tcPr>
          <w:p>
            <w:pPr>
              <w:spacing w:after="0"/>
              <w:jc w:val="right"/>
            </w:pPr>
            <w:r>
              <w:rPr>
                <w:sz w:val="16"/>
              </w:rPr>
              <w:t>$63,717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$7,788</w:t>
            </w:r>
          </w:p>
        </w:tc>
        <w:tc>
          <w:tcPr>
            <w:tcW w:type="dxa" w:w="1126"/>
          </w:tcPr>
          <w:p>
            <w:pPr>
              <w:spacing w:after="0"/>
              <w:jc w:val="right"/>
            </w:pPr>
          </w:p>
        </w:tc>
        <w:tc>
          <w:tcPr>
            <w:tcW w:type="dxa" w:w="1297"/>
          </w:tcPr>
          <w:p>
            <w:pPr>
              <w:spacing w:after="0"/>
              <w:jc w:val="right"/>
            </w:pPr>
            <w:r>
              <w:rPr>
                <w:sz w:val="16"/>
              </w:rPr>
              <w:t>$50,792</w:t>
            </w:r>
          </w:p>
        </w:tc>
        <w:tc>
          <w:tcPr>
            <w:tcW w:type="dxa" w:w="1111"/>
          </w:tcPr>
          <w:p>
            <w:pPr>
              <w:spacing w:after="0"/>
              <w:jc w:val="right"/>
            </w:pPr>
            <w:r>
              <w:rPr>
                <w:sz w:val="16"/>
              </w:rPr>
              <w:t>$58,580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$40,836</w:t>
            </w:r>
          </w:p>
        </w:tc>
        <w:tc>
          <w:tcPr>
            <w:tcW w:type="dxa" w:w="1126"/>
          </w:tcPr>
          <w:p>
            <w:pPr>
              <w:spacing w:after="0"/>
              <w:jc w:val="right"/>
            </w:pPr>
            <w:r>
              <w:rPr>
                <w:sz w:val="16"/>
              </w:rPr>
              <w:t>$143</w:t>
            </w:r>
          </w:p>
        </w:tc>
        <w:tc>
          <w:tcPr>
            <w:tcW w:type="dxa" w:w="1297"/>
          </w:tcPr>
          <w:p>
            <w:pPr>
              <w:spacing w:after="0"/>
              <w:jc w:val="right"/>
            </w:pPr>
            <w:r>
              <w:rPr>
                <w:sz w:val="16"/>
              </w:rPr>
              <w:t>$4,222</w:t>
            </w:r>
          </w:p>
        </w:tc>
        <w:tc>
          <w:tcPr>
            <w:tcW w:type="dxa" w:w="1111"/>
          </w:tcPr>
          <w:p>
            <w:pPr>
              <w:spacing w:after="0"/>
              <w:jc w:val="right"/>
            </w:pPr>
            <w:r>
              <w:rPr>
                <w:sz w:val="16"/>
              </w:rPr>
              <w:t>$45,200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$1,136</w:t>
            </w:r>
          </w:p>
        </w:tc>
        <w:tc>
          <w:tcPr>
            <w:tcW w:type="dxa" w:w="1126"/>
          </w:tcPr>
          <w:p>
            <w:pPr>
              <w:spacing w:after="0"/>
              <w:jc w:val="right"/>
            </w:pPr>
          </w:p>
        </w:tc>
        <w:tc>
          <w:tcPr>
            <w:tcW w:type="dxa" w:w="1297"/>
          </w:tcPr>
          <w:p>
            <w:pPr>
              <w:spacing w:after="0"/>
              <w:jc w:val="right"/>
            </w:pPr>
            <w:r>
              <w:rPr>
                <w:sz w:val="16"/>
              </w:rPr>
              <w:t>$1,085</w:t>
            </w:r>
          </w:p>
        </w:tc>
        <w:tc>
          <w:tcPr>
            <w:tcW w:type="dxa" w:w="1111"/>
          </w:tcPr>
          <w:p>
            <w:pPr>
              <w:spacing w:after="0"/>
              <w:jc w:val="right"/>
            </w:pPr>
            <w:r>
              <w:rPr>
                <w:sz w:val="16"/>
              </w:rPr>
              <w:t>$2,221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$1,055</w:t>
            </w:r>
          </w:p>
        </w:tc>
        <w:tc>
          <w:tcPr>
            <w:tcW w:type="dxa" w:w="1126"/>
          </w:tcPr>
          <w:p>
            <w:pPr>
              <w:spacing w:after="0"/>
              <w:jc w:val="right"/>
            </w:pPr>
            <w:r>
              <w:rPr>
                <w:sz w:val="16"/>
              </w:rPr>
              <w:t>$24</w:t>
            </w:r>
          </w:p>
        </w:tc>
        <w:tc>
          <w:tcPr>
            <w:tcW w:type="dxa" w:w="1297"/>
          </w:tcPr>
          <w:p>
            <w:pPr>
              <w:spacing w:after="0"/>
              <w:jc w:val="right"/>
            </w:pPr>
            <w:r>
              <w:rPr>
                <w:sz w:val="16"/>
              </w:rPr>
              <w:t>$61</w:t>
            </w:r>
          </w:p>
        </w:tc>
        <w:tc>
          <w:tcPr>
            <w:tcW w:type="dxa" w:w="1111"/>
          </w:tcPr>
          <w:p>
            <w:pPr>
              <w:spacing w:after="0"/>
              <w:jc w:val="right"/>
            </w:pPr>
            <w:r>
              <w:rPr>
                <w:sz w:val="16"/>
              </w:rPr>
              <w:t>$1,140</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p>
        </w:tc>
        <w:tc>
          <w:tcPr>
            <w:tcW w:type="dxa" w:w="1297"/>
          </w:tcPr>
          <w:p>
            <w:pPr>
              <w:spacing w:after="0"/>
              <w:jc w:val="right"/>
            </w:pPr>
            <w:r>
              <w:rPr>
                <w:sz w:val="16"/>
              </w:rPr>
              <w:t>$1</w:t>
            </w:r>
          </w:p>
        </w:tc>
        <w:tc>
          <w:tcPr>
            <w:tcW w:type="dxa" w:w="1111"/>
          </w:tcPr>
          <w:p>
            <w:pPr>
              <w:spacing w:after="0"/>
              <w:jc w:val="right"/>
            </w:pPr>
            <w:r>
              <w:rPr>
                <w:sz w:val="16"/>
              </w:rPr>
              <w:t>$12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8"/>
        <w:gridCol w:w="1837"/>
        <w:gridCol w:w="1887"/>
        <w:gridCol w:w="1652"/>
        <w:gridCol w:w="1626"/>
        <w:gridCol w:w="2259"/>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837"/>
            <w:shd w:val="clear" w:color="auto" w:fill="E8E8E8"/>
          </w:tcPr>
          <w:p>
            <w:pPr>
              <w:spacing w:after="0"/>
              <w:jc w:val="left"/>
            </w:pPr>
            <w:r>
              <w:rPr>
                <w:b/>
                <w:sz w:val="16"/>
              </w:rPr>
              <w:t>Observed range</w:t>
            </w:r>
          </w:p>
        </w:tc>
        <w:tc>
          <w:tcPr>
            <w:tcW w:type="dxa" w:w="1887"/>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626"/>
            <w:shd w:val="clear" w:color="auto" w:fill="E8E8E8"/>
          </w:tcPr>
          <w:p>
            <w:pPr>
              <w:spacing w:after="0"/>
              <w:jc w:val="left"/>
            </w:pPr>
            <w:r>
              <w:rPr>
                <w:b/>
                <w:sz w:val="16"/>
              </w:rPr>
              <w:t>How it applies to members</w:t>
            </w:r>
          </w:p>
        </w:tc>
        <w:tc>
          <w:tcPr>
            <w:tcW w:type="dxa" w:w="2259"/>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8"/>
          </w:tcPr>
          <w:p>
            <w:pPr>
              <w:spacing w:after="0"/>
              <w:jc w:val="right"/>
            </w:pPr>
            <w:r>
              <w:rPr>
                <w:sz w:val="16"/>
              </w:rPr>
              <w:t>13, 1996 to 2003 (13 zone-level)</w:t>
            </w:r>
          </w:p>
        </w:tc>
        <w:tc>
          <w:tcPr>
            <w:tcW w:type="dxa" w:w="1837"/>
          </w:tcPr>
          <w:p>
            <w:pPr>
              <w:spacing w:after="0"/>
              <w:jc w:val="left"/>
            </w:pPr>
            <w:r>
              <w:rPr>
                <w:sz w:val="16"/>
              </w:rPr>
              <w:t>1 day to 31 days (median 4 days); 10 with a recorded value</w:t>
            </w:r>
          </w:p>
        </w:tc>
        <w:tc>
          <w:tcPr>
            <w:tcW w:type="dxa" w:w="18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8"/>
          </w:tcPr>
          <w:p>
            <w:pPr>
              <w:spacing w:after="0"/>
              <w:jc w:val="right"/>
            </w:pPr>
            <w:r>
              <w:rPr>
                <w:sz w:val="16"/>
              </w:rPr>
              <w:t>1, 2007 to 2007 (1 zone-level)</w:t>
            </w:r>
          </w:p>
        </w:tc>
        <w:tc>
          <w:tcPr>
            <w:tcW w:type="dxa" w:w="1837"/>
          </w:tcPr>
          <w:p>
            <w:pPr>
              <w:spacing w:after="0"/>
              <w:jc w:val="left"/>
            </w:pPr>
          </w:p>
        </w:tc>
        <w:tc>
          <w:tcPr>
            <w:tcW w:type="dxa" w:w="1887"/>
          </w:tcPr>
          <w:p>
            <w:pPr>
              <w:spacing w:after="0"/>
              <w:jc w:val="left"/>
            </w:pPr>
            <w:r>
              <w:rPr>
                <w:sz w:val="16"/>
              </w:rPr>
              <w:t>No crop damage reported in 1 records.</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8"/>
          </w:tcPr>
          <w:p>
            <w:pPr>
              <w:spacing w:after="0"/>
              <w:jc w:val="right"/>
            </w:pPr>
            <w:r>
              <w:rPr>
                <w:sz w:val="16"/>
              </w:rPr>
              <w:t>27, 1997 to 2026 (27 zone-level)</w:t>
            </w:r>
          </w:p>
        </w:tc>
        <w:tc>
          <w:tcPr>
            <w:tcW w:type="dxa" w:w="1837"/>
          </w:tcPr>
          <w:p>
            <w:pPr>
              <w:spacing w:after="0"/>
              <w:jc w:val="left"/>
            </w:pPr>
            <w:r>
              <w:rPr>
                <w:sz w:val="16"/>
              </w:rPr>
              <w:t>15 days to 122 days (median 31 days); 17 with a recorded value</w:t>
            </w:r>
          </w:p>
        </w:tc>
        <w:tc>
          <w:tcPr>
            <w:tcW w:type="dxa" w:w="1887"/>
          </w:tcPr>
          <w:p>
            <w:pPr>
              <w:spacing w:after="0"/>
              <w:jc w:val="left"/>
            </w:pPr>
            <w:r>
              <w:rPr>
                <w:sz w:val="16"/>
              </w:rPr>
              <w:t>122 days (4 months), 2007-09-01 to 2007-12-31, a run of 4 consecutive Storm Events drought records, zone-level</w:t>
            </w:r>
          </w:p>
        </w:tc>
        <w:tc>
          <w:tcPr>
            <w:tcW w:type="dxa" w:w="1652"/>
          </w:tcPr>
          <w:p>
            <w:pPr>
              <w:spacing w:after="0"/>
              <w:jc w:val="left"/>
            </w:pPr>
            <w:r>
              <w:rPr>
                <w:sz w:val="16"/>
              </w:rPr>
              <w:t>Drought, 2000-06-01, property not reported; $6,790,000 crops, reported for the zone (2000 dollars)</w:t>
            </w: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8"/>
          </w:tcPr>
          <w:p>
            <w:pPr>
              <w:spacing w:after="0"/>
              <w:jc w:val="right"/>
            </w:pPr>
            <w:r>
              <w:rPr>
                <w:sz w:val="16"/>
              </w:rPr>
              <w:t>27, 1963 to 2023</w:t>
            </w:r>
          </w:p>
        </w:tc>
        <w:tc>
          <w:tcPr>
            <w:tcW w:type="dxa" w:w="1837"/>
          </w:tcPr>
          <w:p>
            <w:pPr>
              <w:spacing w:after="0"/>
              <w:jc w:val="left"/>
            </w:pPr>
            <w:r>
              <w:rPr>
                <w:sz w:val="16"/>
              </w:rPr>
              <w:t>0.75 in to 1.75 in (median 1 in); 27 with a recorded value</w:t>
            </w:r>
          </w:p>
        </w:tc>
        <w:tc>
          <w:tcPr>
            <w:tcW w:type="dxa" w:w="1887"/>
          </w:tcPr>
          <w:p>
            <w:pPr>
              <w:spacing w:after="0"/>
              <w:jc w:val="left"/>
            </w:pPr>
            <w:r>
              <w:rPr>
                <w:sz w:val="16"/>
              </w:rPr>
              <w:t>1.75 in hail, 2011-03-27; same size also recorded on 1981-03-18, 2005-05-20, 2005-12-28</w:t>
            </w:r>
          </w:p>
        </w:tc>
        <w:tc>
          <w:tcPr>
            <w:tcW w:type="dxa" w:w="1652"/>
          </w:tcPr>
          <w:p>
            <w:pPr>
              <w:spacing w:after="0"/>
              <w:jc w:val="left"/>
            </w:pPr>
            <w:r>
              <w:rPr>
                <w:sz w:val="16"/>
              </w:rPr>
              <w:t>Hail, 1999-06-04, property not reported; $250,000 crops (1999 dollars)</w:t>
            </w:r>
          </w:p>
        </w:tc>
        <w:tc>
          <w:tcPr>
            <w:tcW w:type="dxa" w:w="1626"/>
          </w:tcPr>
          <w:p>
            <w:pPr>
              <w:spacing w:after="0"/>
              <w:jc w:val="left"/>
            </w:pPr>
            <w:r>
              <w:rPr>
                <w:sz w:val="16"/>
              </w:rPr>
              <w:t>Event records naming member places: Hawkinsville city (18 records).</w:t>
            </w:r>
          </w:p>
        </w:tc>
        <w:tc>
          <w:tcPr>
            <w:tcW w:type="dxa" w:w="2259"/>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8"/>
          </w:tcPr>
          <w:p>
            <w:pPr>
              <w:spacing w:after="0"/>
              <w:jc w:val="right"/>
            </w:pPr>
            <w:r>
              <w:rPr>
                <w:sz w:val="16"/>
              </w:rPr>
              <w:t>11, 1999 to 2012 (11 zone-level)</w:t>
            </w:r>
          </w:p>
        </w:tc>
        <w:tc>
          <w:tcPr>
            <w:tcW w:type="dxa" w:w="1837"/>
          </w:tcPr>
          <w:p>
            <w:pPr>
              <w:spacing w:after="0"/>
              <w:jc w:val="left"/>
            </w:pPr>
            <w:r>
              <w:rPr>
                <w:sz w:val="16"/>
              </w:rPr>
              <w:t>3 days to 33 days (median 10 days); 5 with a recorded value</w:t>
            </w:r>
          </w:p>
        </w:tc>
        <w:tc>
          <w:tcPr>
            <w:tcW w:type="dxa" w:w="18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8"/>
          </w:tcPr>
          <w:p>
            <w:pPr>
              <w:spacing w:after="0"/>
              <w:jc w:val="right"/>
            </w:pPr>
            <w:r>
              <w:rPr>
                <w:sz w:val="16"/>
              </w:rPr>
              <w:t>16, 2001 to 2018 (16 zone-level)</w:t>
            </w:r>
          </w:p>
        </w:tc>
        <w:tc>
          <w:tcPr>
            <w:tcW w:type="dxa" w:w="1837"/>
          </w:tcPr>
          <w:p>
            <w:pPr>
              <w:spacing w:after="0"/>
              <w:jc w:val="left"/>
            </w:pPr>
          </w:p>
        </w:tc>
        <w:tc>
          <w:tcPr>
            <w:tcW w:type="dxa" w:w="1887"/>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GAZ107 (PULASKI), zone-level: may include parts of neighboring counties</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8"/>
          </w:tcPr>
          <w:p>
            <w:pPr>
              <w:spacing w:after="0"/>
              <w:jc w:val="right"/>
            </w:pPr>
            <w:r>
              <w:rPr>
                <w:sz w:val="16"/>
              </w:rPr>
              <w:t>1, 2011 to 2011 (1 zone-level)</w:t>
            </w:r>
          </w:p>
        </w:tc>
        <w:tc>
          <w:tcPr>
            <w:tcW w:type="dxa" w:w="1837"/>
          </w:tcPr>
          <w:p>
            <w:pPr>
              <w:spacing w:after="0"/>
              <w:jc w:val="left"/>
            </w:pPr>
          </w:p>
        </w:tc>
        <w:tc>
          <w:tcPr>
            <w:tcW w:type="dxa" w:w="1887"/>
          </w:tcPr>
          <w:p>
            <w:pPr>
              <w:spacing w:after="0"/>
              <w:jc w:val="left"/>
            </w:pPr>
            <w:r>
              <w:rPr>
                <w:sz w:val="16"/>
              </w:rPr>
              <w:t>No damage reported in 1 records.</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8"/>
          </w:tcPr>
          <w:p>
            <w:pPr>
              <w:spacing w:after="0"/>
              <w:jc w:val="right"/>
            </w:pPr>
            <w:r>
              <w:rPr>
                <w:sz w:val="16"/>
              </w:rPr>
              <w:t>14, 1997 to 2021 (6 zone-level)</w:t>
            </w:r>
          </w:p>
        </w:tc>
        <w:tc>
          <w:tcPr>
            <w:tcW w:type="dxa" w:w="1837"/>
          </w:tcPr>
          <w:p>
            <w:pPr>
              <w:spacing w:after="0"/>
              <w:jc w:val="left"/>
            </w:pPr>
          </w:p>
        </w:tc>
        <w:tc>
          <w:tcPr>
            <w:tcW w:type="dxa" w:w="1887"/>
          </w:tcPr>
          <w:p>
            <w:pPr>
              <w:spacing w:after="0"/>
              <w:jc w:val="left"/>
            </w:pPr>
            <w:r>
              <w:rPr>
                <w:sz w:val="16"/>
              </w:rPr>
              <w:t>Flash Flood, 2005-03-27, $250,000 property; crops not reported (2005 dollars)</w:t>
            </w:r>
          </w:p>
        </w:tc>
        <w:tc>
          <w:tcPr>
            <w:tcW w:type="dxa" w:w="1652"/>
          </w:tcPr>
          <w:p>
            <w:pPr>
              <w:spacing w:after="0"/>
              <w:jc w:val="left"/>
            </w:pPr>
          </w:p>
        </w:tc>
        <w:tc>
          <w:tcPr>
            <w:tcW w:type="dxa" w:w="1626"/>
          </w:tcPr>
          <w:p>
            <w:pPr>
              <w:spacing w:after="0"/>
              <w:jc w:val="left"/>
            </w:pPr>
            <w:r>
              <w:rPr>
                <w:sz w:val="16"/>
              </w:rPr>
              <w:t>Event records naming member places: Hawkinsville city (1 record). Zone-level records (6) apply countywide.</w:t>
            </w:r>
          </w:p>
        </w:tc>
        <w:tc>
          <w:tcPr>
            <w:tcW w:type="dxa" w:w="22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8"/>
          </w:tcPr>
          <w:p>
            <w:pPr>
              <w:spacing w:after="0"/>
              <w:jc w:val="right"/>
            </w:pPr>
            <w:r>
              <w:rPr>
                <w:sz w:val="16"/>
              </w:rPr>
              <w:t>4, 2000 to 2012</w:t>
            </w:r>
          </w:p>
        </w:tc>
        <w:tc>
          <w:tcPr>
            <w:tcW w:type="dxa" w:w="1837"/>
          </w:tcPr>
          <w:p>
            <w:pPr>
              <w:spacing w:after="0"/>
              <w:jc w:val="left"/>
            </w:pPr>
          </w:p>
        </w:tc>
        <w:tc>
          <w:tcPr>
            <w:tcW w:type="dxa" w:w="1887"/>
          </w:tcPr>
          <w:p>
            <w:pPr>
              <w:spacing w:after="0"/>
              <w:jc w:val="left"/>
            </w:pPr>
            <w:r>
              <w:rPr>
                <w:sz w:val="16"/>
              </w:rPr>
              <w:t>Lightning, 2008-06-11, $25,000 property; $50,000 crops (2008 dollars)</w:t>
            </w:r>
          </w:p>
        </w:tc>
        <w:tc>
          <w:tcPr>
            <w:tcW w:type="dxa" w:w="1652"/>
          </w:tcPr>
          <w:p>
            <w:pPr>
              <w:spacing w:after="0"/>
              <w:jc w:val="left"/>
            </w:pPr>
          </w:p>
        </w:tc>
        <w:tc>
          <w:tcPr>
            <w:tcW w:type="dxa" w:w="1626"/>
          </w:tcPr>
          <w:p>
            <w:pPr>
              <w:spacing w:after="0"/>
              <w:jc w:val="left"/>
            </w:pPr>
            <w:r>
              <w:rPr>
                <w:sz w:val="16"/>
              </w:rPr>
              <w:t>Event records naming member places: Hawkinsville city (3 records).</w:t>
            </w:r>
          </w:p>
        </w:tc>
        <w:tc>
          <w:tcPr>
            <w:tcW w:type="dxa" w:w="2259"/>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8"/>
          </w:tcPr>
          <w:p>
            <w:pPr>
              <w:spacing w:after="0"/>
              <w:jc w:val="right"/>
            </w:pPr>
            <w:r>
              <w:rPr>
                <w:sz w:val="16"/>
              </w:rPr>
              <w:t>4, 1998 to 2004 (4 zone-level)</w:t>
            </w:r>
          </w:p>
        </w:tc>
        <w:tc>
          <w:tcPr>
            <w:tcW w:type="dxa" w:w="1837"/>
          </w:tcPr>
          <w:p>
            <w:pPr>
              <w:spacing w:after="0"/>
              <w:jc w:val="left"/>
            </w:pPr>
            <w:r>
              <w:rPr>
                <w:sz w:val="16"/>
              </w:rPr>
              <w:t>32 kt (37 mph) to 35 kt (40 mph) (median 33.5 kt (39 mph)); 2 with a recorded value</w:t>
            </w:r>
          </w:p>
        </w:tc>
        <w:tc>
          <w:tcPr>
            <w:tcW w:type="dxa" w:w="1887"/>
          </w:tcPr>
          <w:p>
            <w:pPr>
              <w:spacing w:after="0"/>
              <w:jc w:val="left"/>
            </w:pPr>
            <w:r>
              <w:rPr>
                <w:sz w:val="16"/>
              </w:rPr>
              <w:t>35 kt (40 mph) estimated sustained, High Wind, 2004-09-06; NWS zone GAZ107 (PULASKI), zone-level: may include parts of neighboring counties</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8"/>
          </w:tcPr>
          <w:p>
            <w:pPr>
              <w:spacing w:after="0"/>
              <w:jc w:val="right"/>
            </w:pPr>
            <w:r>
              <w:rPr>
                <w:sz w:val="16"/>
              </w:rPr>
              <w:t>84, 1963 to 2024</w:t>
            </w:r>
          </w:p>
        </w:tc>
        <w:tc>
          <w:tcPr>
            <w:tcW w:type="dxa" w:w="1837"/>
          </w:tcPr>
          <w:p>
            <w:pPr>
              <w:spacing w:after="0"/>
              <w:jc w:val="left"/>
            </w:pPr>
            <w:r>
              <w:rPr>
                <w:sz w:val="16"/>
              </w:rPr>
              <w:t>36 kt (41 mph) to 56 kt (64 mph) (median 50 kt (58 mph)); 37 with a recorded value</w:t>
            </w:r>
          </w:p>
        </w:tc>
        <w:tc>
          <w:tcPr>
            <w:tcW w:type="dxa" w:w="1887"/>
          </w:tcPr>
          <w:p>
            <w:pPr>
              <w:spacing w:after="0"/>
              <w:jc w:val="left"/>
            </w:pPr>
            <w:r>
              <w:rPr>
                <w:sz w:val="16"/>
              </w:rPr>
              <w:t>56 kt (64 mph) estimated gust, Thunderstorm Wind, 2022-05-06; same speed and measurement basis also recorded on 2008-06-11, 2009-05-10</w:t>
            </w:r>
          </w:p>
        </w:tc>
        <w:tc>
          <w:tcPr>
            <w:tcW w:type="dxa" w:w="1652"/>
          </w:tcPr>
          <w:p>
            <w:pPr>
              <w:spacing w:after="0"/>
              <w:jc w:val="left"/>
            </w:pPr>
            <w:r>
              <w:rPr>
                <w:sz w:val="16"/>
              </w:rPr>
              <w:t>Thunderstorm Wind, 2009-05-10, $350,000 property; $0 crops (2009 dollars)</w:t>
            </w:r>
          </w:p>
        </w:tc>
        <w:tc>
          <w:tcPr>
            <w:tcW w:type="dxa" w:w="1626"/>
          </w:tcPr>
          <w:p>
            <w:pPr>
              <w:spacing w:after="0"/>
              <w:jc w:val="left"/>
            </w:pPr>
            <w:r>
              <w:rPr>
                <w:sz w:val="16"/>
              </w:rPr>
              <w:t>Event records naming member places: Hawkinsville city (28 records).</w:t>
            </w:r>
          </w:p>
        </w:tc>
        <w:tc>
          <w:tcPr>
            <w:tcW w:type="dxa" w:w="2259"/>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8"/>
          </w:tcPr>
          <w:p>
            <w:pPr>
              <w:spacing w:after="0"/>
              <w:jc w:val="right"/>
            </w:pPr>
            <w:r>
              <w:rPr>
                <w:sz w:val="16"/>
              </w:rPr>
              <w:t>15, 1959 to 2021</w:t>
            </w:r>
          </w:p>
        </w:tc>
        <w:tc>
          <w:tcPr>
            <w:tcW w:type="dxa" w:w="1837"/>
          </w:tcPr>
          <w:p>
            <w:pPr>
              <w:spacing w:after="0"/>
              <w:jc w:val="left"/>
            </w:pPr>
            <w:r>
              <w:rPr>
                <w:sz w:val="16"/>
              </w:rPr>
              <w:t>F/EF0 to F/EF1 (median F/EF0); 15 with a recorded value</w:t>
            </w:r>
          </w:p>
        </w:tc>
        <w:tc>
          <w:tcPr>
            <w:tcW w:type="dxa" w:w="1887"/>
          </w:tcPr>
          <w:p>
            <w:pPr>
              <w:spacing w:after="0"/>
              <w:jc w:val="left"/>
            </w:pPr>
            <w:r>
              <w:rPr>
                <w:sz w:val="16"/>
              </w:rPr>
              <w:t>F1 tornado, 1989-05-01, 1 mi path length (records before 1996 may include the whole path; rating and listing come from the county where the tornado began), 100 yd wide, $250,000 property; crops not recorded (1989 dollars), 1 direct injury</w:t>
            </w:r>
          </w:p>
        </w:tc>
        <w:tc>
          <w:tcPr>
            <w:tcW w:type="dxa" w:w="1652"/>
          </w:tcPr>
          <w:p>
            <w:pPr>
              <w:spacing w:after="0"/>
              <w:jc w:val="left"/>
            </w:pPr>
          </w:p>
        </w:tc>
        <w:tc>
          <w:tcPr>
            <w:tcW w:type="dxa" w:w="1626"/>
          </w:tcPr>
          <w:p>
            <w:pPr>
              <w:spacing w:after="0"/>
              <w:jc w:val="left"/>
            </w:pPr>
            <w:r>
              <w:rPr>
                <w:sz w:val="16"/>
              </w:rPr>
              <w:t>No event record names a member place.</w:t>
            </w:r>
          </w:p>
        </w:tc>
        <w:tc>
          <w:tcPr>
            <w:tcW w:type="dxa" w:w="22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8"/>
          </w:tcPr>
          <w:p>
            <w:pPr>
              <w:spacing w:after="0"/>
              <w:jc w:val="right"/>
            </w:pPr>
            <w:r>
              <w:rPr>
                <w:sz w:val="16"/>
              </w:rPr>
              <w:t>0</w:t>
            </w:r>
          </w:p>
        </w:tc>
        <w:tc>
          <w:tcPr>
            <w:tcW w:type="dxa" w:w="1837"/>
          </w:tcPr>
          <w:p>
            <w:pPr>
              <w:spacing w:after="0"/>
              <w:jc w:val="left"/>
            </w:pPr>
          </w:p>
        </w:tc>
        <w:tc>
          <w:tcPr>
            <w:tcW w:type="dxa" w:w="1887"/>
          </w:tcPr>
          <w:p>
            <w:pPr>
              <w:spacing w:after="0"/>
              <w:jc w:val="left"/>
            </w:pPr>
          </w:p>
        </w:tc>
        <w:tc>
          <w:tcPr>
            <w:tcW w:type="dxa" w:w="1652"/>
          </w:tcPr>
          <w:p>
            <w:pPr>
              <w:spacing w:after="0"/>
              <w:jc w:val="left"/>
            </w:pPr>
          </w:p>
        </w:tc>
        <w:tc>
          <w:tcPr>
            <w:tcW w:type="dxa" w:w="1626"/>
          </w:tcPr>
          <w:p>
            <w:pPr>
              <w:spacing w:after="0"/>
              <w:jc w:val="left"/>
            </w:pPr>
          </w:p>
        </w:tc>
        <w:tc>
          <w:tcPr>
            <w:tcW w:type="dxa" w:w="2259"/>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8"/>
          </w:tcPr>
          <w:p>
            <w:pPr>
              <w:spacing w:after="0"/>
              <w:jc w:val="right"/>
            </w:pPr>
            <w:r>
              <w:rPr>
                <w:sz w:val="16"/>
              </w:rPr>
              <w:t>7, 2002 to 2026 (7 zone-level)</w:t>
            </w:r>
          </w:p>
        </w:tc>
        <w:tc>
          <w:tcPr>
            <w:tcW w:type="dxa" w:w="1837"/>
          </w:tcPr>
          <w:p>
            <w:pPr>
              <w:spacing w:after="0"/>
              <w:jc w:val="left"/>
            </w:pPr>
          </w:p>
        </w:tc>
        <w:tc>
          <w:tcPr>
            <w:tcW w:type="dxa" w:w="1887"/>
          </w:tcPr>
          <w:p>
            <w:pPr>
              <w:spacing w:after="0"/>
              <w:jc w:val="left"/>
            </w:pPr>
            <w:r>
              <w:rPr>
                <w:sz w:val="16"/>
              </w:rPr>
              <w:t>Winter Storm, 2005-01-28, $150,000 property; crops not reported, reported for the zone (2005 dollars); NWS zone GAZ107 (PULASKI), zone-level: may include parts of neighboring counties</w:t>
            </w:r>
          </w:p>
        </w:tc>
        <w:tc>
          <w:tcPr>
            <w:tcW w:type="dxa" w:w="1652"/>
          </w:tcPr>
          <w:p>
            <w:pPr>
              <w:spacing w:after="0"/>
              <w:jc w:val="left"/>
            </w:pPr>
          </w:p>
        </w:tc>
        <w:tc>
          <w:tcPr>
            <w:tcW w:type="dxa" w:w="1626"/>
          </w:tcPr>
          <w:p>
            <w:pPr>
              <w:spacing w:after="0"/>
              <w:jc w:val="left"/>
            </w:pPr>
            <w:r>
              <w:rPr>
                <w:sz w:val="16"/>
              </w:rPr>
              <w:t>Zone-level records: applies countywide; national data do not locate these events within the county.</w:t>
            </w:r>
          </w:p>
        </w:tc>
        <w:tc>
          <w:tcPr>
            <w:tcW w:type="dxa" w:w="22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2026-01-22</w:t>
            </w:r>
          </w:p>
        </w:tc>
        <w:tc>
          <w:tcPr>
            <w:tcW w:type="dxa" w:w="1128"/>
          </w:tcPr>
          <w:p>
            <w:pPr>
              <w:spacing w:after="0"/>
              <w:jc w:val="left"/>
            </w:pPr>
            <w:r>
              <w:rPr>
                <w:sz w:val="16"/>
              </w:rPr>
              <w:t>EM-3642-GA</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$212,824.13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$359,292.64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$89,770.10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1994-07-07</w:t>
            </w:r>
          </w:p>
        </w:tc>
        <w:tc>
          <w:tcPr>
            <w:tcW w:type="dxa" w:w="1128"/>
          </w:tcPr>
          <w:p>
            <w:pPr>
              <w:spacing w:after="0"/>
              <w:jc w:val="left"/>
            </w:pPr>
            <w:r>
              <w:rPr>
                <w:sz w:val="16"/>
              </w:rPr>
              <w:t>1994-07-03</w:t>
            </w:r>
          </w:p>
        </w:tc>
        <w:tc>
          <w:tcPr>
            <w:tcW w:type="dxa" w:w="1128"/>
          </w:tcPr>
          <w:p>
            <w:pPr>
              <w:spacing w:after="0"/>
              <w:jc w:val="left"/>
            </w:pPr>
            <w:r>
              <w:rPr>
                <w:sz w:val="16"/>
              </w:rPr>
              <w:t>DR-1033-GA</w:t>
            </w:r>
          </w:p>
        </w:tc>
        <w:tc>
          <w:tcPr>
            <w:tcW w:type="dxa" w:w="1516"/>
          </w:tcPr>
          <w:p>
            <w:pPr>
              <w:spacing w:after="0"/>
              <w:jc w:val="left"/>
            </w:pPr>
            <w:r>
              <w:rPr>
                <w:sz w:val="16"/>
              </w:rPr>
              <w:t>Major disaster</w:t>
            </w:r>
          </w:p>
        </w:tc>
        <w:tc>
          <w:tcPr>
            <w:tcW w:type="dxa" w:w="2682"/>
          </w:tcPr>
          <w:p>
            <w:pPr>
              <w:spacing w:after="0"/>
              <w:jc w:val="left"/>
            </w:pPr>
            <w:r>
              <w:rPr>
                <w:sz w:val="16"/>
              </w:rPr>
              <w:t>TORNADOES, FLOODING TORRENTIAL RAIN(TROP STORM ALBERTO)</w:t>
            </w:r>
          </w:p>
        </w:tc>
        <w:tc>
          <w:tcPr>
            <w:tcW w:type="dxa" w:w="2487"/>
          </w:tcPr>
          <w:p>
            <w:pPr>
              <w:spacing w:after="0"/>
              <w:jc w:val="left"/>
            </w:pPr>
            <w:r>
              <w:rPr>
                <w:sz w:val="16"/>
              </w:rPr>
              <w:t>Tornado (primary); also designated: Hurricane, 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1990-02-23</w:t>
            </w:r>
          </w:p>
        </w:tc>
        <w:tc>
          <w:tcPr>
            <w:tcW w:type="dxa" w:w="1128"/>
          </w:tcPr>
          <w:p>
            <w:pPr>
              <w:spacing w:after="0"/>
              <w:jc w:val="left"/>
            </w:pPr>
            <w:r>
              <w:rPr>
                <w:sz w:val="16"/>
              </w:rPr>
              <w:t>1990-02-10</w:t>
            </w:r>
          </w:p>
        </w:tc>
        <w:tc>
          <w:tcPr>
            <w:tcW w:type="dxa" w:w="1128"/>
          </w:tcPr>
          <w:p>
            <w:pPr>
              <w:spacing w:after="0"/>
              <w:jc w:val="left"/>
            </w:pPr>
            <w:r>
              <w:rPr>
                <w:sz w:val="16"/>
              </w:rPr>
              <w:t>DR-857-GA</w:t>
            </w:r>
          </w:p>
        </w:tc>
        <w:tc>
          <w:tcPr>
            <w:tcW w:type="dxa" w:w="1516"/>
          </w:tcPr>
          <w:p>
            <w:pPr>
              <w:spacing w:after="0"/>
              <w:jc w:val="left"/>
            </w:pPr>
            <w:r>
              <w:rPr>
                <w:sz w:val="16"/>
              </w:rPr>
              <w:t>Major disaster</w:t>
            </w:r>
          </w:p>
        </w:tc>
        <w:tc>
          <w:tcPr>
            <w:tcW w:type="dxa" w:w="2682"/>
          </w:tcPr>
          <w:p>
            <w:pPr>
              <w:spacing w:after="0"/>
              <w:jc w:val="left"/>
            </w:pPr>
            <w:r>
              <w:rPr>
                <w:sz w:val="16"/>
              </w:rPr>
              <w:t>SEVERE STORMS, TORNAODES &amp; FLOODING</w:t>
            </w:r>
          </w:p>
        </w:tc>
        <w:tc>
          <w:tcPr>
            <w:tcW w:type="dxa" w:w="2487"/>
          </w:tcPr>
          <w:p>
            <w:pPr>
              <w:spacing w:after="0"/>
              <w:jc w:val="left"/>
            </w:pPr>
            <w:r>
              <w:rPr>
                <w:sz w:val="16"/>
              </w:rPr>
              <w:t>Inland Flooding; Tornado</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1977-07-20</w:t>
            </w:r>
          </w:p>
        </w:tc>
        <w:tc>
          <w:tcPr>
            <w:tcW w:type="dxa" w:w="1128"/>
          </w:tcPr>
          <w:p>
            <w:pPr>
              <w:spacing w:after="0"/>
              <w:jc w:val="left"/>
            </w:pPr>
            <w:r>
              <w:rPr>
                <w:sz w:val="16"/>
              </w:rPr>
              <w:t>1977-07-20</w:t>
            </w:r>
          </w:p>
        </w:tc>
        <w:tc>
          <w:tcPr>
            <w:tcW w:type="dxa" w:w="1128"/>
          </w:tcPr>
          <w:p>
            <w:pPr>
              <w:spacing w:after="0"/>
              <w:jc w:val="left"/>
            </w:pPr>
            <w:r>
              <w:rPr>
                <w:sz w:val="16"/>
              </w:rPr>
              <w:t>EM-3044-GA</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8"/>
        <w:gridCol w:w="2496"/>
        <w:gridCol w:w="2569"/>
        <w:gridCol w:w="1070"/>
        <w:gridCol w:w="1750"/>
        <w:gridCol w:w="972"/>
        <w:gridCol w:w="2821"/>
      </w:tblGrid>
      <w:tr>
        <w:trPr>
          <w:cantSplit/>
          <w:tblHeader/>
        </w:trPr>
        <w:tc>
          <w:tcPr>
            <w:tcW w:type="dxa" w:w="1037"/>
            <w:shd w:val="clear" w:color="auto" w:fill="E8E8E8"/>
          </w:tcPr>
          <w:p>
            <w:pPr>
              <w:spacing w:after="0"/>
              <w:jc w:val="left"/>
            </w:pPr>
            <w:r>
              <w:rPr>
                <w:b/>
                <w:sz w:val="16"/>
              </w:rPr>
              <w:t>Date</w:t>
            </w:r>
          </w:p>
        </w:tc>
        <w:tc>
          <w:tcPr>
            <w:tcW w:type="dxa" w:w="1398"/>
            <w:shd w:val="clear" w:color="auto" w:fill="E8E8E8"/>
          </w:tcPr>
          <w:p>
            <w:pPr>
              <w:spacing w:after="0"/>
              <w:jc w:val="left"/>
            </w:pPr>
            <w:r>
              <w:rPr>
                <w:b/>
                <w:sz w:val="16"/>
              </w:rPr>
              <w:t>Event type</w:t>
            </w:r>
          </w:p>
        </w:tc>
        <w:tc>
          <w:tcPr>
            <w:tcW w:type="dxa" w:w="2496"/>
            <w:shd w:val="clear" w:color="auto" w:fill="E8E8E8"/>
          </w:tcPr>
          <w:p>
            <w:pPr>
              <w:spacing w:after="0"/>
              <w:jc w:val="left"/>
            </w:pPr>
            <w:r>
              <w:rPr>
                <w:b/>
                <w:sz w:val="16"/>
              </w:rPr>
              <w:t>Magnitude or extent</w:t>
            </w:r>
          </w:p>
        </w:tc>
        <w:tc>
          <w:tcPr>
            <w:tcW w:type="dxa" w:w="2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0"/>
            <w:shd w:val="clear" w:color="auto" w:fill="E8E8E8"/>
          </w:tcPr>
          <w:p>
            <w:pPr>
              <w:spacing w:after="0"/>
              <w:jc w:val="left"/>
            </w:pPr>
            <w:r>
              <w:rPr>
                <w:b/>
                <w:sz w:val="16"/>
              </w:rPr>
              <w:t>Location</w:t>
            </w:r>
          </w:p>
        </w:tc>
        <w:tc>
          <w:tcPr>
            <w:tcW w:type="dxa" w:w="972"/>
            <w:shd w:val="clear" w:color="auto" w:fill="E8E8E8"/>
          </w:tcPr>
          <w:p>
            <w:pPr>
              <w:spacing w:after="0"/>
              <w:jc w:val="left"/>
            </w:pPr>
            <w:r>
              <w:rPr>
                <w:b/>
                <w:sz w:val="16"/>
              </w:rPr>
              <w:t>Flags</w:t>
            </w:r>
          </w:p>
        </w:tc>
        <w:tc>
          <w:tcPr>
            <w:tcW w:type="dxa" w:w="28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2022-05-06</w:t>
            </w:r>
          </w:p>
        </w:tc>
        <w:tc>
          <w:tcPr>
            <w:tcW w:type="dxa" w:w="1398"/>
          </w:tcPr>
          <w:p>
            <w:pPr>
              <w:spacing w:after="0"/>
              <w:jc w:val="left"/>
            </w:pPr>
            <w:r>
              <w:rPr>
                <w:sz w:val="16"/>
              </w:rPr>
              <w:t>Thunderstorm Wind</w:t>
            </w:r>
          </w:p>
        </w:tc>
        <w:tc>
          <w:tcPr>
            <w:tcW w:type="dxa" w:w="2496"/>
          </w:tcPr>
          <w:p>
            <w:pPr>
              <w:spacing w:after="0"/>
              <w:jc w:val="left"/>
            </w:pPr>
            <w:r>
              <w:rPr>
                <w:sz w:val="16"/>
              </w:rPr>
              <w:t>56 kt (64 mph) estimated gust</w:t>
            </w:r>
          </w:p>
        </w:tc>
        <w:tc>
          <w:tcPr>
            <w:tcW w:type="dxa" w:w="2569"/>
          </w:tcPr>
          <w:p>
            <w:pPr>
              <w:spacing w:after="0"/>
              <w:jc w:val="left"/>
            </w:pPr>
            <w:r>
              <w:rPr>
                <w:sz w:val="16"/>
              </w:rPr>
              <w:t>damage not reported</w:t>
            </w:r>
          </w:p>
        </w:tc>
        <w:tc>
          <w:tcPr>
            <w:tcW w:type="dxa" w:w="1070"/>
          </w:tcPr>
          <w:p>
            <w:pPr>
              <w:spacing w:after="0"/>
              <w:jc w:val="right"/>
            </w:pPr>
            <w:r>
              <w:rPr>
                <w:sz w:val="16"/>
              </w:rPr>
              <w:t>0, 0</w:t>
            </w:r>
          </w:p>
        </w:tc>
        <w:tc>
          <w:tcPr>
            <w:tcW w:type="dxa" w:w="1750"/>
          </w:tcPr>
          <w:p>
            <w:pPr>
              <w:spacing w:after="0"/>
              <w:jc w:val="left"/>
            </w:pPr>
            <w:r>
              <w:rPr>
                <w:sz w:val="16"/>
              </w:rPr>
              <w:t>HAWKINSVILLE ARPT</w:t>
            </w:r>
          </w:p>
        </w:tc>
        <w:tc>
          <w:tcPr>
            <w:tcW w:type="dxa" w:w="972"/>
          </w:tcPr>
          <w:p>
            <w:pPr>
              <w:spacing w:after="0"/>
              <w:jc w:val="left"/>
            </w:pPr>
            <w:r>
              <w:rPr>
                <w:sz w:val="16"/>
              </w:rPr>
              <w:t>new since last plan; within last 5 years</w:t>
            </w:r>
          </w:p>
        </w:tc>
        <w:tc>
          <w:tcPr>
            <w:tcW w:type="dxa" w:w="2821"/>
          </w:tcPr>
          <w:p>
            <w:pPr>
              <w:spacing w:after="0"/>
              <w:jc w:val="left"/>
            </w:pPr>
            <w:r>
              <w:rPr>
                <w:sz w:val="16"/>
              </w:rPr>
              <w:t>B1-c worst recorded: Thunderstorm Wind</w:t>
            </w:r>
          </w:p>
        </w:tc>
      </w:tr>
      <w:tr>
        <w:trPr>
          <w:cantSplit/>
        </w:trPr>
        <w:tc>
          <w:tcPr>
            <w:tcW w:type="dxa" w:w="1037"/>
          </w:tcPr>
          <w:p>
            <w:pPr>
              <w:spacing w:after="0"/>
              <w:jc w:val="left"/>
            </w:pPr>
            <w:r>
              <w:rPr>
                <w:sz w:val="16"/>
              </w:rPr>
              <w:t>2021-10-06</w:t>
            </w:r>
          </w:p>
        </w:tc>
        <w:tc>
          <w:tcPr>
            <w:tcW w:type="dxa" w:w="1398"/>
          </w:tcPr>
          <w:p>
            <w:pPr>
              <w:spacing w:after="0"/>
              <w:jc w:val="left"/>
            </w:pPr>
            <w:r>
              <w:rPr>
                <w:sz w:val="16"/>
              </w:rPr>
              <w:t>Thunderstorm Wind</w:t>
            </w:r>
          </w:p>
        </w:tc>
        <w:tc>
          <w:tcPr>
            <w:tcW w:type="dxa" w:w="2496"/>
          </w:tcPr>
          <w:p>
            <w:pPr>
              <w:spacing w:after="0"/>
              <w:jc w:val="left"/>
            </w:pPr>
            <w:r>
              <w:rPr>
                <w:sz w:val="16"/>
              </w:rPr>
              <w:t>45 kt (52 mph) estimated gust</w:t>
            </w:r>
          </w:p>
        </w:tc>
        <w:tc>
          <w:tcPr>
            <w:tcW w:type="dxa" w:w="2569"/>
          </w:tcPr>
          <w:p>
            <w:pPr>
              <w:spacing w:after="0"/>
              <w:jc w:val="left"/>
            </w:pPr>
            <w:r>
              <w:rPr>
                <w:sz w:val="16"/>
              </w:rPr>
              <w:t>$1,000 property; crops not reported (2021 dollars)</w:t>
            </w:r>
          </w:p>
        </w:tc>
        <w:tc>
          <w:tcPr>
            <w:tcW w:type="dxa" w:w="1070"/>
          </w:tcPr>
          <w:p>
            <w:pPr>
              <w:spacing w:after="0"/>
              <w:jc w:val="right"/>
            </w:pPr>
            <w:r>
              <w:rPr>
                <w:sz w:val="16"/>
              </w:rPr>
              <w:t>0, 1</w:t>
            </w:r>
          </w:p>
        </w:tc>
        <w:tc>
          <w:tcPr>
            <w:tcW w:type="dxa" w:w="1750"/>
          </w:tcPr>
          <w:p>
            <w:pPr>
              <w:spacing w:after="0"/>
              <w:jc w:val="left"/>
            </w:pPr>
            <w:r>
              <w:rPr>
                <w:sz w:val="16"/>
              </w:rPr>
              <w:t>FINLEYSON</w:t>
            </w:r>
          </w:p>
        </w:tc>
        <w:tc>
          <w:tcPr>
            <w:tcW w:type="dxa" w:w="972"/>
          </w:tcPr>
          <w:p>
            <w:pPr>
              <w:spacing w:after="0"/>
              <w:jc w:val="left"/>
            </w:pPr>
            <w:r>
              <w:rPr>
                <w:sz w:val="16"/>
              </w:rPr>
              <w:t>new since last plan; within last 5 years</w:t>
            </w: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2017-09-11</w:t>
            </w:r>
          </w:p>
        </w:tc>
        <w:tc>
          <w:tcPr>
            <w:tcW w:type="dxa" w:w="1398"/>
          </w:tcPr>
          <w:p>
            <w:pPr>
              <w:spacing w:after="0"/>
              <w:jc w:val="left"/>
            </w:pPr>
            <w:r>
              <w:rPr>
                <w:sz w:val="16"/>
              </w:rPr>
              <w:t>Tropical Storm</w:t>
            </w:r>
          </w:p>
        </w:tc>
        <w:tc>
          <w:tcPr>
            <w:tcW w:type="dxa" w:w="2496"/>
          </w:tcPr>
          <w:p>
            <w:pPr>
              <w:spacing w:after="0"/>
              <w:jc w:val="left"/>
            </w:pPr>
          </w:p>
        </w:tc>
        <w:tc>
          <w:tcPr>
            <w:tcW w:type="dxa" w:w="2569"/>
          </w:tcPr>
          <w:p>
            <w:pPr>
              <w:spacing w:after="0"/>
              <w:jc w:val="left"/>
            </w:pPr>
            <w:r>
              <w:rPr>
                <w:sz w:val="16"/>
              </w:rPr>
              <w:t>$100,000 property; crops not reported, reported for the zone (2017 dollars)</w:t>
            </w:r>
          </w:p>
        </w:tc>
        <w:tc>
          <w:tcPr>
            <w:tcW w:type="dxa" w:w="1070"/>
          </w:tcPr>
          <w:p>
            <w:pPr>
              <w:spacing w:after="0"/>
              <w:jc w:val="right"/>
            </w:pPr>
            <w:r>
              <w:rPr>
                <w:sz w:val="16"/>
              </w:rPr>
              <w:t>0, 0</w:t>
            </w:r>
          </w:p>
        </w:tc>
        <w:tc>
          <w:tcPr>
            <w:tcW w:type="dxa" w:w="1750"/>
          </w:tcPr>
          <w:p>
            <w:pPr>
              <w:spacing w:after="0"/>
              <w:jc w:val="left"/>
            </w:pPr>
            <w:r>
              <w:rPr>
                <w:sz w:val="16"/>
              </w:rPr>
              <w:t>NWS zone GAZ107 (PULASKI), zone-level: may include parts of neighboring counties</w:t>
            </w:r>
          </w:p>
        </w:tc>
        <w:tc>
          <w:tcPr>
            <w:tcW w:type="dxa" w:w="972"/>
          </w:tcPr>
          <w:p>
            <w:pPr>
              <w:spacing w:after="0"/>
              <w:jc w:val="left"/>
            </w:pPr>
          </w:p>
        </w:tc>
        <w:tc>
          <w:tcPr>
            <w:tcW w:type="dxa" w:w="28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2011-03-27</w:t>
            </w:r>
          </w:p>
        </w:tc>
        <w:tc>
          <w:tcPr>
            <w:tcW w:type="dxa" w:w="1398"/>
          </w:tcPr>
          <w:p>
            <w:pPr>
              <w:spacing w:after="0"/>
              <w:jc w:val="left"/>
            </w:pPr>
            <w:r>
              <w:rPr>
                <w:sz w:val="16"/>
              </w:rPr>
              <w:t>Hail</w:t>
            </w:r>
          </w:p>
        </w:tc>
        <w:tc>
          <w:tcPr>
            <w:tcW w:type="dxa" w:w="2496"/>
          </w:tcPr>
          <w:p>
            <w:pPr>
              <w:spacing w:after="0"/>
              <w:jc w:val="left"/>
            </w:pPr>
            <w:r>
              <w:rPr>
                <w:sz w:val="16"/>
              </w:rPr>
              <w:t>1.75 in</w:t>
            </w:r>
          </w:p>
        </w:tc>
        <w:tc>
          <w:tcPr>
            <w:tcW w:type="dxa" w:w="2569"/>
          </w:tcPr>
          <w:p>
            <w:pPr>
              <w:spacing w:after="0"/>
              <w:jc w:val="left"/>
            </w:pPr>
            <w:r>
              <w:rPr>
                <w:sz w:val="16"/>
              </w:rPr>
              <w:t>$63,000 property; $0 crops (2011 dollars)</w:t>
            </w:r>
          </w:p>
        </w:tc>
        <w:tc>
          <w:tcPr>
            <w:tcW w:type="dxa" w:w="1070"/>
          </w:tcPr>
          <w:p>
            <w:pPr>
              <w:spacing w:after="0"/>
              <w:jc w:val="right"/>
            </w:pPr>
            <w:r>
              <w:rPr>
                <w:sz w:val="16"/>
              </w:rPr>
              <w:t>0, 0</w:t>
            </w:r>
          </w:p>
        </w:tc>
        <w:tc>
          <w:tcPr>
            <w:tcW w:type="dxa" w:w="1750"/>
          </w:tcPr>
          <w:p>
            <w:pPr>
              <w:spacing w:after="0"/>
              <w:jc w:val="left"/>
            </w:pPr>
            <w:r>
              <w:rPr>
                <w:sz w:val="16"/>
              </w:rPr>
              <w:t>HAWKINSVILLE</w:t>
            </w:r>
          </w:p>
        </w:tc>
        <w:tc>
          <w:tcPr>
            <w:tcW w:type="dxa" w:w="972"/>
          </w:tcPr>
          <w:p>
            <w:pPr>
              <w:spacing w:after="0"/>
              <w:jc w:val="left"/>
            </w:pPr>
          </w:p>
        </w:tc>
        <w:tc>
          <w:tcPr>
            <w:tcW w:type="dxa" w:w="2821"/>
          </w:tcPr>
          <w:p>
            <w:pPr>
              <w:spacing w:after="0"/>
              <w:jc w:val="left"/>
            </w:pPr>
            <w:r>
              <w:rPr>
                <w:sz w:val="16"/>
              </w:rPr>
              <w:t>B1-c worst recorded: Hail</w:t>
            </w:r>
          </w:p>
        </w:tc>
      </w:tr>
      <w:tr>
        <w:trPr>
          <w:cantSplit/>
        </w:trPr>
        <w:tc>
          <w:tcPr>
            <w:tcW w:type="dxa" w:w="1037"/>
          </w:tcPr>
          <w:p>
            <w:pPr>
              <w:spacing w:after="0"/>
              <w:jc w:val="left"/>
            </w:pPr>
            <w:r>
              <w:rPr>
                <w:sz w:val="16"/>
              </w:rPr>
              <w:t>2008-06-11</w:t>
            </w:r>
          </w:p>
        </w:tc>
        <w:tc>
          <w:tcPr>
            <w:tcW w:type="dxa" w:w="1398"/>
          </w:tcPr>
          <w:p>
            <w:pPr>
              <w:spacing w:after="0"/>
              <w:jc w:val="left"/>
            </w:pPr>
            <w:r>
              <w:rPr>
                <w:sz w:val="16"/>
              </w:rPr>
              <w:t>Lightning</w:t>
            </w:r>
          </w:p>
        </w:tc>
        <w:tc>
          <w:tcPr>
            <w:tcW w:type="dxa" w:w="2496"/>
          </w:tcPr>
          <w:p>
            <w:pPr>
              <w:spacing w:after="0"/>
              <w:jc w:val="left"/>
            </w:pPr>
          </w:p>
        </w:tc>
        <w:tc>
          <w:tcPr>
            <w:tcW w:type="dxa" w:w="2569"/>
          </w:tcPr>
          <w:p>
            <w:pPr>
              <w:spacing w:after="0"/>
              <w:jc w:val="left"/>
            </w:pPr>
            <w:r>
              <w:rPr>
                <w:sz w:val="16"/>
              </w:rPr>
              <w:t>$25,000 property; $50,000 crops (2008 dollars)</w:t>
            </w:r>
          </w:p>
        </w:tc>
        <w:tc>
          <w:tcPr>
            <w:tcW w:type="dxa" w:w="1070"/>
          </w:tcPr>
          <w:p>
            <w:pPr>
              <w:spacing w:after="0"/>
              <w:jc w:val="right"/>
            </w:pPr>
            <w:r>
              <w:rPr>
                <w:sz w:val="16"/>
              </w:rPr>
              <w:t>0, 0</w:t>
            </w:r>
          </w:p>
        </w:tc>
        <w:tc>
          <w:tcPr>
            <w:tcW w:type="dxa" w:w="1750"/>
          </w:tcPr>
          <w:p>
            <w:pPr>
              <w:spacing w:after="0"/>
              <w:jc w:val="left"/>
            </w:pPr>
            <w:r>
              <w:rPr>
                <w:sz w:val="16"/>
              </w:rPr>
              <w:t>HAWKINSVILLE</w:t>
            </w:r>
          </w:p>
        </w:tc>
        <w:tc>
          <w:tcPr>
            <w:tcW w:type="dxa" w:w="972"/>
          </w:tcPr>
          <w:p>
            <w:pPr>
              <w:spacing w:after="0"/>
              <w:jc w:val="left"/>
            </w:pPr>
          </w:p>
        </w:tc>
        <w:tc>
          <w:tcPr>
            <w:tcW w:type="dxa" w:w="2821"/>
          </w:tcPr>
          <w:p>
            <w:pPr>
              <w:spacing w:after="0"/>
              <w:jc w:val="left"/>
            </w:pPr>
            <w:r>
              <w:rPr>
                <w:sz w:val="16"/>
              </w:rPr>
              <w:t>B1-c worst recorded: Lightning</w:t>
            </w:r>
          </w:p>
        </w:tc>
      </w:tr>
      <w:tr>
        <w:trPr>
          <w:cantSplit/>
        </w:trPr>
        <w:tc>
          <w:tcPr>
            <w:tcW w:type="dxa" w:w="1037"/>
          </w:tcPr>
          <w:p>
            <w:pPr>
              <w:spacing w:after="0"/>
              <w:jc w:val="left"/>
            </w:pPr>
            <w:r>
              <w:rPr>
                <w:sz w:val="16"/>
              </w:rPr>
              <w:t>2007-09-01</w:t>
            </w:r>
          </w:p>
        </w:tc>
        <w:tc>
          <w:tcPr>
            <w:tcW w:type="dxa" w:w="1398"/>
          </w:tcPr>
          <w:p>
            <w:pPr>
              <w:spacing w:after="0"/>
              <w:jc w:val="left"/>
            </w:pPr>
            <w:r>
              <w:rPr>
                <w:sz w:val="16"/>
              </w:rPr>
              <w:t>Drought</w:t>
            </w:r>
          </w:p>
        </w:tc>
        <w:tc>
          <w:tcPr>
            <w:tcW w:type="dxa" w:w="2496"/>
          </w:tcPr>
          <w:p>
            <w:pPr>
              <w:spacing w:after="0"/>
              <w:jc w:val="left"/>
            </w:pPr>
          </w:p>
        </w:tc>
        <w:tc>
          <w:tcPr>
            <w:tcW w:type="dxa" w:w="2569"/>
          </w:tcPr>
          <w:p>
            <w:pPr>
              <w:spacing w:after="0"/>
              <w:jc w:val="left"/>
            </w:pPr>
            <w:r>
              <w:rPr>
                <w:sz w:val="16"/>
              </w:rPr>
              <w:t>$0 property; $0 crops, reported for the zone (2007 dollars)</w:t>
            </w:r>
          </w:p>
        </w:tc>
        <w:tc>
          <w:tcPr>
            <w:tcW w:type="dxa" w:w="1070"/>
          </w:tcPr>
          <w:p>
            <w:pPr>
              <w:spacing w:after="0"/>
              <w:jc w:val="right"/>
            </w:pPr>
            <w:r>
              <w:rPr>
                <w:sz w:val="16"/>
              </w:rPr>
              <w:t>0, 0</w:t>
            </w:r>
          </w:p>
        </w:tc>
        <w:tc>
          <w:tcPr>
            <w:tcW w:type="dxa" w:w="1750"/>
          </w:tcPr>
          <w:p>
            <w:pPr>
              <w:spacing w:after="0"/>
              <w:jc w:val="left"/>
            </w:pPr>
            <w:r>
              <w:rPr>
                <w:sz w:val="16"/>
              </w:rPr>
              <w:t>NWS zone GAZ107 (PULASKI), zone-level: may include parts of neighboring counties</w:t>
            </w:r>
          </w:p>
        </w:tc>
        <w:tc>
          <w:tcPr>
            <w:tcW w:type="dxa" w:w="972"/>
          </w:tcPr>
          <w:p>
            <w:pPr>
              <w:spacing w:after="0"/>
              <w:jc w:val="left"/>
            </w:pPr>
          </w:p>
        </w:tc>
        <w:tc>
          <w:tcPr>
            <w:tcW w:type="dxa" w:w="2821"/>
          </w:tcPr>
          <w:p>
            <w:pPr>
              <w:spacing w:after="0"/>
              <w:jc w:val="left"/>
            </w:pPr>
            <w:r>
              <w:rPr>
                <w:sz w:val="16"/>
              </w:rPr>
              <w:t>B1-c worst recorded: Drought</w:t>
            </w:r>
          </w:p>
        </w:tc>
      </w:tr>
      <w:tr>
        <w:trPr>
          <w:cantSplit/>
        </w:trPr>
        <w:tc>
          <w:tcPr>
            <w:tcW w:type="dxa" w:w="1037"/>
          </w:tcPr>
          <w:p>
            <w:pPr>
              <w:spacing w:after="0"/>
              <w:jc w:val="left"/>
            </w:pPr>
            <w:r>
              <w:rPr>
                <w:sz w:val="16"/>
              </w:rPr>
              <w:t>2005-03-27</w:t>
            </w:r>
          </w:p>
        </w:tc>
        <w:tc>
          <w:tcPr>
            <w:tcW w:type="dxa" w:w="1398"/>
          </w:tcPr>
          <w:p>
            <w:pPr>
              <w:spacing w:after="0"/>
              <w:jc w:val="left"/>
            </w:pPr>
            <w:r>
              <w:rPr>
                <w:sz w:val="16"/>
              </w:rPr>
              <w:t>Flash Flood</w:t>
            </w:r>
          </w:p>
        </w:tc>
        <w:tc>
          <w:tcPr>
            <w:tcW w:type="dxa" w:w="2496"/>
          </w:tcPr>
          <w:p>
            <w:pPr>
              <w:spacing w:after="0"/>
              <w:jc w:val="left"/>
            </w:pPr>
          </w:p>
        </w:tc>
        <w:tc>
          <w:tcPr>
            <w:tcW w:type="dxa" w:w="2569"/>
          </w:tcPr>
          <w:p>
            <w:pPr>
              <w:spacing w:after="0"/>
              <w:jc w:val="left"/>
            </w:pPr>
            <w:r>
              <w:rPr>
                <w:sz w:val="16"/>
              </w:rPr>
              <w:t>$250,000 property; crops not reported (2005 dollars)</w:t>
            </w:r>
          </w:p>
        </w:tc>
        <w:tc>
          <w:tcPr>
            <w:tcW w:type="dxa" w:w="1070"/>
          </w:tcPr>
          <w:p>
            <w:pPr>
              <w:spacing w:after="0"/>
              <w:jc w:val="right"/>
            </w:pPr>
            <w:r>
              <w:rPr>
                <w:sz w:val="16"/>
              </w:rPr>
              <w:t>0, 0</w:t>
            </w:r>
          </w:p>
        </w:tc>
        <w:tc>
          <w:tcPr>
            <w:tcW w:type="dxa" w:w="1750"/>
          </w:tcPr>
          <w:p>
            <w:pPr>
              <w:spacing w:after="0"/>
              <w:jc w:val="left"/>
            </w:pPr>
            <w:r>
              <w:rPr>
                <w:sz w:val="16"/>
              </w:rPr>
              <w:t>COUNTYWIDE</w:t>
            </w:r>
          </w:p>
        </w:tc>
        <w:tc>
          <w:tcPr>
            <w:tcW w:type="dxa" w:w="972"/>
          </w:tcPr>
          <w:p>
            <w:pPr>
              <w:spacing w:after="0"/>
              <w:jc w:val="left"/>
            </w:pPr>
          </w:p>
        </w:tc>
        <w:tc>
          <w:tcPr>
            <w:tcW w:type="dxa" w:w="28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398"/>
          </w:tcPr>
          <w:p>
            <w:pPr>
              <w:spacing w:after="0"/>
              <w:jc w:val="left"/>
            </w:pPr>
            <w:r>
              <w:rPr>
                <w:sz w:val="16"/>
              </w:rPr>
              <w:t>High Wind</w:t>
            </w:r>
          </w:p>
        </w:tc>
        <w:tc>
          <w:tcPr>
            <w:tcW w:type="dxa" w:w="2496"/>
          </w:tcPr>
          <w:p>
            <w:pPr>
              <w:spacing w:after="0"/>
              <w:jc w:val="left"/>
            </w:pPr>
            <w:r>
              <w:rPr>
                <w:sz w:val="16"/>
              </w:rPr>
              <w:t>35 kt (40 mph) estimated sustained</w:t>
            </w:r>
          </w:p>
        </w:tc>
        <w:tc>
          <w:tcPr>
            <w:tcW w:type="dxa" w:w="2569"/>
          </w:tcPr>
          <w:p>
            <w:pPr>
              <w:spacing w:after="0"/>
              <w:jc w:val="left"/>
            </w:pPr>
            <w:r>
              <w:rPr>
                <w:sz w:val="16"/>
              </w:rPr>
              <w:t>$150,000 property; $8,000,000 crops, reported for the zone (2004 dollars)</w:t>
            </w:r>
          </w:p>
        </w:tc>
        <w:tc>
          <w:tcPr>
            <w:tcW w:type="dxa" w:w="1070"/>
          </w:tcPr>
          <w:p>
            <w:pPr>
              <w:spacing w:after="0"/>
              <w:jc w:val="right"/>
            </w:pPr>
            <w:r>
              <w:rPr>
                <w:sz w:val="16"/>
              </w:rPr>
              <w:t>0, 0</w:t>
            </w:r>
          </w:p>
        </w:tc>
        <w:tc>
          <w:tcPr>
            <w:tcW w:type="dxa" w:w="1750"/>
          </w:tcPr>
          <w:p>
            <w:pPr>
              <w:spacing w:after="0"/>
              <w:jc w:val="left"/>
            </w:pPr>
            <w:r>
              <w:rPr>
                <w:sz w:val="16"/>
              </w:rPr>
              <w:t>NWS zone GAZ107 (PULASKI), zone-level: may include parts of neighboring counties</w:t>
            </w:r>
          </w:p>
        </w:tc>
        <w:tc>
          <w:tcPr>
            <w:tcW w:type="dxa" w:w="972"/>
          </w:tcPr>
          <w:p>
            <w:pPr>
              <w:spacing w:after="0"/>
              <w:jc w:val="left"/>
            </w:pPr>
          </w:p>
        </w:tc>
        <w:tc>
          <w:tcPr>
            <w:tcW w:type="dxa" w:w="28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398"/>
          </w:tcPr>
          <w:p>
            <w:pPr>
              <w:spacing w:after="0"/>
              <w:jc w:val="left"/>
            </w:pPr>
            <w:r>
              <w:rPr>
                <w:sz w:val="16"/>
              </w:rPr>
              <w:t>Extreme Cold/Wind Chill</w:t>
            </w:r>
          </w:p>
        </w:tc>
        <w:tc>
          <w:tcPr>
            <w:tcW w:type="dxa" w:w="2496"/>
          </w:tcPr>
          <w:p>
            <w:pPr>
              <w:spacing w:after="0"/>
              <w:jc w:val="left"/>
            </w:pPr>
          </w:p>
        </w:tc>
        <w:tc>
          <w:tcPr>
            <w:tcW w:type="dxa" w:w="2569"/>
          </w:tcPr>
          <w:p>
            <w:pPr>
              <w:spacing w:after="0"/>
              <w:jc w:val="left"/>
            </w:pPr>
            <w:r>
              <w:rPr>
                <w:sz w:val="16"/>
              </w:rPr>
              <w:t>damage not reported</w:t>
            </w:r>
          </w:p>
        </w:tc>
        <w:tc>
          <w:tcPr>
            <w:tcW w:type="dxa" w:w="1070"/>
          </w:tcPr>
          <w:p>
            <w:pPr>
              <w:spacing w:after="0"/>
              <w:jc w:val="right"/>
            </w:pPr>
            <w:r>
              <w:rPr>
                <w:sz w:val="16"/>
              </w:rPr>
              <w:t>0, 0</w:t>
            </w:r>
          </w:p>
        </w:tc>
        <w:tc>
          <w:tcPr>
            <w:tcW w:type="dxa" w:w="1750"/>
          </w:tcPr>
          <w:p>
            <w:pPr>
              <w:spacing w:after="0"/>
              <w:jc w:val="left"/>
            </w:pPr>
            <w:r>
              <w:rPr>
                <w:sz w:val="16"/>
              </w:rPr>
              <w:t>NWS zone GAZ107 (PULASKI), zone-level: may include parts of neighboring counties</w:t>
            </w:r>
          </w:p>
        </w:tc>
        <w:tc>
          <w:tcPr>
            <w:tcW w:type="dxa" w:w="972"/>
          </w:tcPr>
          <w:p>
            <w:pPr>
              <w:spacing w:after="0"/>
              <w:jc w:val="left"/>
            </w:pPr>
          </w:p>
        </w:tc>
        <w:tc>
          <w:tcPr>
            <w:tcW w:type="dxa" w:w="28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98"/>
          </w:tcPr>
          <w:p>
            <w:pPr>
              <w:spacing w:after="0"/>
              <w:jc w:val="left"/>
            </w:pPr>
            <w:r>
              <w:rPr>
                <w:sz w:val="16"/>
              </w:rPr>
              <w:t>Heat</w:t>
            </w:r>
          </w:p>
        </w:tc>
        <w:tc>
          <w:tcPr>
            <w:tcW w:type="dxa" w:w="2496"/>
          </w:tcPr>
          <w:p>
            <w:pPr>
              <w:spacing w:after="0"/>
              <w:jc w:val="left"/>
            </w:pPr>
          </w:p>
        </w:tc>
        <w:tc>
          <w:tcPr>
            <w:tcW w:type="dxa" w:w="2569"/>
          </w:tcPr>
          <w:p>
            <w:pPr>
              <w:spacing w:after="0"/>
              <w:jc w:val="left"/>
            </w:pPr>
            <w:r>
              <w:rPr>
                <w:sz w:val="16"/>
              </w:rPr>
              <w:t>damage not reported</w:t>
            </w:r>
          </w:p>
        </w:tc>
        <w:tc>
          <w:tcPr>
            <w:tcW w:type="dxa" w:w="1070"/>
          </w:tcPr>
          <w:p>
            <w:pPr>
              <w:spacing w:after="0"/>
              <w:jc w:val="right"/>
            </w:pPr>
            <w:r>
              <w:rPr>
                <w:sz w:val="16"/>
              </w:rPr>
              <w:t>0, 0</w:t>
            </w:r>
          </w:p>
        </w:tc>
        <w:tc>
          <w:tcPr>
            <w:tcW w:type="dxa" w:w="1750"/>
          </w:tcPr>
          <w:p>
            <w:pPr>
              <w:spacing w:after="0"/>
              <w:jc w:val="left"/>
            </w:pPr>
            <w:r>
              <w:rPr>
                <w:sz w:val="16"/>
              </w:rPr>
              <w:t>NWS zone GAZ107 (PULASKI), zone-level: may include parts of neighboring counties</w:t>
            </w:r>
          </w:p>
        </w:tc>
        <w:tc>
          <w:tcPr>
            <w:tcW w:type="dxa" w:w="972"/>
          </w:tcPr>
          <w:p>
            <w:pPr>
              <w:spacing w:after="0"/>
              <w:jc w:val="left"/>
            </w:pPr>
          </w:p>
        </w:tc>
        <w:tc>
          <w:tcPr>
            <w:tcW w:type="dxa" w:w="2821"/>
          </w:tcPr>
          <w:p>
            <w:pPr>
              <w:spacing w:after="0"/>
              <w:jc w:val="left"/>
            </w:pPr>
            <w:r>
              <w:rPr>
                <w:sz w:val="16"/>
              </w:rPr>
              <w:t>B1-c worst recorded: Excessive Heat, Heat</w:t>
            </w:r>
          </w:p>
        </w:tc>
      </w:tr>
      <w:tr>
        <w:trPr>
          <w:cantSplit/>
        </w:trPr>
        <w:tc>
          <w:tcPr>
            <w:tcW w:type="dxa" w:w="1037"/>
          </w:tcPr>
          <w:p>
            <w:pPr>
              <w:spacing w:after="0"/>
              <w:jc w:val="left"/>
            </w:pPr>
            <w:r>
              <w:rPr>
                <w:sz w:val="16"/>
              </w:rPr>
              <w:t>1995-07-12</w:t>
            </w:r>
          </w:p>
        </w:tc>
        <w:tc>
          <w:tcPr>
            <w:tcW w:type="dxa" w:w="1398"/>
          </w:tcPr>
          <w:p>
            <w:pPr>
              <w:spacing w:after="0"/>
              <w:jc w:val="left"/>
            </w:pPr>
            <w:r>
              <w:rPr>
                <w:sz w:val="16"/>
              </w:rPr>
              <w:t>Thunderstorm Wind</w:t>
            </w:r>
          </w:p>
        </w:tc>
        <w:tc>
          <w:tcPr>
            <w:tcW w:type="dxa" w:w="2496"/>
          </w:tcPr>
          <w:p>
            <w:pPr>
              <w:spacing w:after="0"/>
              <w:jc w:val="left"/>
            </w:pPr>
            <w:r>
              <w:rPr>
                <w:sz w:val="16"/>
              </w:rPr>
              <w:t>speed not recorded</w:t>
            </w:r>
          </w:p>
        </w:tc>
        <w:tc>
          <w:tcPr>
            <w:tcW w:type="dxa" w:w="2569"/>
          </w:tcPr>
          <w:p>
            <w:pPr>
              <w:spacing w:after="0"/>
              <w:jc w:val="left"/>
            </w:pPr>
            <w:r>
              <w:rPr>
                <w:sz w:val="16"/>
              </w:rPr>
              <w:t>$25,000 property; crops not recorded (1995 dollars)</w:t>
            </w:r>
          </w:p>
        </w:tc>
        <w:tc>
          <w:tcPr>
            <w:tcW w:type="dxa" w:w="1070"/>
          </w:tcPr>
          <w:p>
            <w:pPr>
              <w:spacing w:after="0"/>
              <w:jc w:val="right"/>
            </w:pPr>
            <w:r>
              <w:rPr>
                <w:sz w:val="16"/>
              </w:rPr>
              <w:t>1, 0</w:t>
            </w:r>
          </w:p>
        </w:tc>
        <w:tc>
          <w:tcPr>
            <w:tcW w:type="dxa" w:w="1750"/>
          </w:tcPr>
          <w:p>
            <w:pPr>
              <w:spacing w:after="0"/>
              <w:jc w:val="left"/>
            </w:pPr>
            <w:r>
              <w:rPr>
                <w:sz w:val="16"/>
              </w:rPr>
              <w:t>Hawkinsville</w:t>
            </w:r>
          </w:p>
        </w:tc>
        <w:tc>
          <w:tcPr>
            <w:tcW w:type="dxa" w:w="972"/>
          </w:tcPr>
          <w:p>
            <w:pPr>
              <w:spacing w:after="0"/>
              <w:jc w:val="left"/>
            </w:pPr>
          </w:p>
        </w:tc>
        <w:tc>
          <w:tcPr>
            <w:tcW w:type="dxa" w:w="2821"/>
          </w:tcPr>
          <w:p>
            <w:pPr>
              <w:spacing w:after="0"/>
              <w:jc w:val="left"/>
            </w:pPr>
            <w:r>
              <w:rPr>
                <w:sz w:val="16"/>
              </w:rPr>
              <w:t>deaths or injuries recorded</w:t>
            </w:r>
          </w:p>
        </w:tc>
      </w:tr>
      <w:tr>
        <w:trPr>
          <w:cantSplit/>
        </w:trPr>
        <w:tc>
          <w:tcPr>
            <w:tcW w:type="dxa" w:w="1037"/>
          </w:tcPr>
          <w:p>
            <w:pPr>
              <w:spacing w:after="0"/>
              <w:jc w:val="left"/>
            </w:pPr>
            <w:r>
              <w:rPr>
                <w:sz w:val="16"/>
              </w:rPr>
              <w:t>1989-05-01</w:t>
            </w:r>
          </w:p>
        </w:tc>
        <w:tc>
          <w:tcPr>
            <w:tcW w:type="dxa" w:w="1398"/>
          </w:tcPr>
          <w:p>
            <w:pPr>
              <w:spacing w:after="0"/>
              <w:jc w:val="left"/>
            </w:pPr>
            <w:r>
              <w:rPr>
                <w:sz w:val="16"/>
              </w:rPr>
              <w:t>Tornado</w:t>
            </w:r>
          </w:p>
        </w:tc>
        <w:tc>
          <w:tcPr>
            <w:tcW w:type="dxa" w:w="2496"/>
          </w:tcPr>
          <w:p>
            <w:pPr>
              <w:spacing w:after="0"/>
              <w:jc w:val="left"/>
            </w:pPr>
            <w:r>
              <w:rPr>
                <w:sz w:val="16"/>
              </w:rPr>
              <w:t>F1, 1 mi path length (records before 1996 may include the whole path; rating and listing come from the county where the tornado began), 100 yd wide</w:t>
            </w:r>
          </w:p>
        </w:tc>
        <w:tc>
          <w:tcPr>
            <w:tcW w:type="dxa" w:w="2569"/>
          </w:tcPr>
          <w:p>
            <w:pPr>
              <w:spacing w:after="0"/>
              <w:jc w:val="left"/>
            </w:pPr>
            <w:r>
              <w:rPr>
                <w:sz w:val="16"/>
              </w:rPr>
              <w:t>$250,000 property; crops not recorded (1989 dollars)</w:t>
            </w:r>
          </w:p>
        </w:tc>
        <w:tc>
          <w:tcPr>
            <w:tcW w:type="dxa" w:w="1070"/>
          </w:tcPr>
          <w:p>
            <w:pPr>
              <w:spacing w:after="0"/>
              <w:jc w:val="right"/>
            </w:pPr>
            <w:r>
              <w:rPr>
                <w:sz w:val="16"/>
              </w:rPr>
              <w:t>0, 1</w:t>
            </w:r>
          </w:p>
        </w:tc>
        <w:tc>
          <w:tcPr>
            <w:tcW w:type="dxa" w:w="1750"/>
          </w:tcPr>
          <w:p>
            <w:pPr>
              <w:spacing w:after="0"/>
              <w:jc w:val="left"/>
            </w:pPr>
            <w:r>
              <w:rPr>
                <w:sz w:val="16"/>
              </w:rPr>
              <w:t>location not recorded</w:t>
            </w:r>
          </w:p>
        </w:tc>
        <w:tc>
          <w:tcPr>
            <w:tcW w:type="dxa" w:w="972"/>
          </w:tcPr>
          <w:p>
            <w:pPr>
              <w:spacing w:after="0"/>
              <w:jc w:val="left"/>
            </w:pPr>
          </w:p>
        </w:tc>
        <w:tc>
          <w:tcPr>
            <w:tcW w:type="dxa" w:w="28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46.7</w:t>
            </w:r>
          </w:p>
        </w:tc>
        <w:tc>
          <w:tcPr>
            <w:tcW w:type="dxa" w:w="1476"/>
          </w:tcPr>
          <w:p>
            <w:pPr>
              <w:spacing w:after="0"/>
              <w:jc w:val="left"/>
            </w:pPr>
            <w:r>
              <w:rPr>
                <w:sz w:val="16"/>
              </w:rPr>
              <w:t>event-days per year</w:t>
            </w:r>
          </w:p>
        </w:tc>
        <w:tc>
          <w:tcPr>
            <w:tcW w:type="dxa" w:w="1601"/>
          </w:tcPr>
          <w:p>
            <w:pPr>
              <w:spacing w:after="0"/>
              <w:jc w:val="left"/>
            </w:pPr>
            <w:r>
              <w:rPr>
                <w:sz w:val="16"/>
              </w:rPr>
              <w:t>about 46.7 days per year</w:t>
            </w:r>
          </w:p>
        </w:tc>
        <w:tc>
          <w:tcPr>
            <w:tcW w:type="dxa" w:w="1037"/>
          </w:tcPr>
          <w:p>
            <w:pPr>
              <w:spacing w:after="0"/>
              <w:jc w:val="left"/>
            </w:pPr>
            <w:r>
              <w:rPr>
                <w:sz w:val="16"/>
              </w:rPr>
              <w:t>Likely</w:t>
            </w:r>
          </w:p>
        </w:tc>
        <w:tc>
          <w:tcPr>
            <w:tcW w:type="dxa" w:w="1783"/>
          </w:tcPr>
          <w:p>
            <w:pPr>
              <w:spacing w:after="0"/>
              <w:jc w:val="left"/>
            </w:pPr>
            <w:r>
              <w:rPr>
                <w:sz w:val="16"/>
              </w:rPr>
              <w:t>event-days in 10 of 30 years, 1996 to 2025 (33.3%)</w:t>
            </w:r>
          </w:p>
        </w:tc>
        <w:tc>
          <w:tcPr>
            <w:tcW w:type="dxa" w:w="1531"/>
          </w:tcPr>
          <w:p>
            <w:pPr>
              <w:spacing w:after="0"/>
              <w:jc w:val="right"/>
            </w:pPr>
            <w:r>
              <w:rPr>
                <w:sz w:val="16"/>
              </w:rPr>
              <w:t>1,281</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46.7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0.00161</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0.161%</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2.21</w:t>
            </w:r>
          </w:p>
        </w:tc>
        <w:tc>
          <w:tcPr>
            <w:tcW w:type="dxa" w:w="1476"/>
          </w:tcPr>
          <w:p>
            <w:pPr>
              <w:spacing w:after="0"/>
              <w:jc w:val="left"/>
            </w:pPr>
            <w:r>
              <w:rPr>
                <w:sz w:val="16"/>
              </w:rPr>
              <w:t>events per year</w:t>
            </w:r>
          </w:p>
        </w:tc>
        <w:tc>
          <w:tcPr>
            <w:tcW w:type="dxa" w:w="1601"/>
          </w:tcPr>
          <w:p>
            <w:pPr>
              <w:spacing w:after="0"/>
              <w:jc w:val="left"/>
            </w:pPr>
            <w:r>
              <w:rPr>
                <w:sz w:val="16"/>
              </w:rPr>
              <w:t>about 2.21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84.1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7.63</w:t>
            </w:r>
          </w:p>
        </w:tc>
        <w:tc>
          <w:tcPr>
            <w:tcW w:type="dxa" w:w="1476"/>
          </w:tcPr>
          <w:p>
            <w:pPr>
              <w:spacing w:after="0"/>
              <w:jc w:val="left"/>
            </w:pPr>
            <w:r>
              <w:rPr>
                <w:sz w:val="16"/>
              </w:rPr>
              <w:t>event-days per year</w:t>
            </w:r>
          </w:p>
        </w:tc>
        <w:tc>
          <w:tcPr>
            <w:tcW w:type="dxa" w:w="1601"/>
          </w:tcPr>
          <w:p>
            <w:pPr>
              <w:spacing w:after="0"/>
              <w:jc w:val="left"/>
            </w:pPr>
            <w:r>
              <w:rPr>
                <w:sz w:val="16"/>
              </w:rPr>
              <w:t>about 7.63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0.13</w:t>
            </w:r>
          </w:p>
        </w:tc>
        <w:tc>
          <w:tcPr>
            <w:tcW w:type="dxa" w:w="1476"/>
          </w:tcPr>
          <w:p>
            <w:pPr>
              <w:spacing w:after="0"/>
              <w:jc w:val="left"/>
            </w:pPr>
            <w:r>
              <w:rPr>
                <w:sz w:val="16"/>
              </w:rPr>
              <w:t>events per year</w:t>
            </w:r>
          </w:p>
        </w:tc>
        <w:tc>
          <w:tcPr>
            <w:tcW w:type="dxa" w:w="1601"/>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33</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0.311</w:t>
            </w:r>
          </w:p>
        </w:tc>
        <w:tc>
          <w:tcPr>
            <w:tcW w:type="dxa" w:w="1476"/>
          </w:tcPr>
          <w:p>
            <w:pPr>
              <w:spacing w:after="0"/>
              <w:jc w:val="left"/>
            </w:pPr>
            <w:r>
              <w:rPr>
                <w:sz w:val="16"/>
              </w:rPr>
              <w:t>event-days per year</w:t>
            </w:r>
          </w:p>
        </w:tc>
        <w:tc>
          <w:tcPr>
            <w:tcW w:type="dxa" w:w="1601"/>
          </w:tcPr>
          <w:p>
            <w:pPr>
              <w:spacing w:after="0"/>
              <w:jc w:val="left"/>
            </w:pPr>
            <w:r>
              <w:rPr>
                <w:sz w:val="16"/>
              </w:rPr>
              <w:t>about 0.311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21</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0.464</w:t>
            </w:r>
          </w:p>
        </w:tc>
        <w:tc>
          <w:tcPr>
            <w:tcW w:type="dxa" w:w="1476"/>
          </w:tcPr>
          <w:p>
            <w:pPr>
              <w:spacing w:after="0"/>
              <w:jc w:val="left"/>
            </w:pPr>
            <w:r>
              <w:rPr>
                <w:sz w:val="16"/>
              </w:rPr>
              <w:t>event-days per year</w:t>
            </w:r>
          </w:p>
        </w:tc>
        <w:tc>
          <w:tcPr>
            <w:tcW w:type="dxa" w:w="1601"/>
          </w:tcPr>
          <w:p>
            <w:pPr>
              <w:spacing w:after="0"/>
              <w:jc w:val="left"/>
            </w:pPr>
            <w:r>
              <w:rPr>
                <w:sz w:val="16"/>
              </w:rPr>
              <w:t>about 0.464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13</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0.0396</w:t>
            </w:r>
          </w:p>
        </w:tc>
        <w:tc>
          <w:tcPr>
            <w:tcW w:type="dxa" w:w="1476"/>
          </w:tcPr>
          <w:p>
            <w:pPr>
              <w:spacing w:after="0"/>
              <w:jc w:val="left"/>
            </w:pPr>
            <w:r>
              <w:rPr>
                <w:sz w:val="16"/>
              </w:rPr>
              <w:t>events per year (modeled)</w:t>
            </w:r>
          </w:p>
        </w:tc>
        <w:tc>
          <w:tcPr>
            <w:tcW w:type="dxa" w:w="1601"/>
          </w:tcPr>
          <w:p>
            <w:pPr>
              <w:spacing w:after="0"/>
              <w:jc w:val="left"/>
            </w:pPr>
            <w:r>
              <w:rPr>
                <w:sz w:val="16"/>
              </w:rPr>
              <w:t>about 1 in 25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66</w:t>
            </w:r>
          </w:p>
        </w:tc>
        <w:tc>
          <w:tcPr>
            <w:tcW w:type="dxa" w:w="1476"/>
          </w:tcPr>
          <w:p>
            <w:pPr>
              <w:spacing w:after="0"/>
              <w:jc w:val="left"/>
            </w:pPr>
            <w:r>
              <w:rPr>
                <w:sz w:val="16"/>
              </w:rPr>
              <w:t>days per year with a strike</w:t>
            </w:r>
          </w:p>
        </w:tc>
        <w:tc>
          <w:tcPr>
            <w:tcW w:type="dxa" w:w="1601"/>
          </w:tcPr>
          <w:p>
            <w:pPr>
              <w:spacing w:after="0"/>
              <w:jc w:val="left"/>
            </w:pPr>
            <w:r>
              <w:rPr>
                <w:sz w:val="16"/>
              </w:rPr>
              <w:t>about 66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1.47</w:t>
            </w:r>
          </w:p>
        </w:tc>
        <w:tc>
          <w:tcPr>
            <w:tcW w:type="dxa" w:w="1476"/>
          </w:tcPr>
          <w:p>
            <w:pPr>
              <w:spacing w:after="0"/>
              <w:jc w:val="left"/>
            </w:pPr>
            <w:r>
              <w:rPr>
                <w:sz w:val="16"/>
              </w:rPr>
              <w:t>events per year</w:t>
            </w:r>
          </w:p>
        </w:tc>
        <w:tc>
          <w:tcPr>
            <w:tcW w:type="dxa" w:w="1601"/>
          </w:tcPr>
          <w:p>
            <w:pPr>
              <w:spacing w:after="0"/>
              <w:jc w:val="left"/>
            </w:pPr>
            <w:r>
              <w:rPr>
                <w:sz w:val="16"/>
              </w:rPr>
              <w:t>about 1.47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56</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0.152</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0.000534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0.0534%</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0.368</w:t>
            </w:r>
          </w:p>
        </w:tc>
        <w:tc>
          <w:tcPr>
            <w:tcW w:type="dxa" w:w="1476"/>
          </w:tcPr>
          <w:p>
            <w:pPr>
              <w:spacing w:after="0"/>
              <w:jc w:val="left"/>
            </w:pPr>
            <w:r>
              <w:rPr>
                <w:sz w:val="16"/>
              </w:rPr>
              <w:t>event-days per year</w:t>
            </w:r>
          </w:p>
        </w:tc>
        <w:tc>
          <w:tcPr>
            <w:tcW w:type="dxa" w:w="1601"/>
          </w:tcPr>
          <w:p>
            <w:pPr>
              <w:spacing w:after="0"/>
              <w:jc w:val="left"/>
            </w:pPr>
            <w:r>
              <w:rPr>
                <w:sz w:val="16"/>
              </w:rPr>
              <w:t>about 0.368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26.1</w:t>
            </w:r>
          </w:p>
        </w:tc>
        <w:tc>
          <w:tcPr>
            <w:tcW w:type="dxa" w:w="680"/>
          </w:tcPr>
          <w:p>
            <w:pPr>
              <w:spacing w:after="0"/>
              <w:jc w:val="right"/>
            </w:pPr>
            <w:r>
              <w:rPr>
                <w:sz w:val="16"/>
              </w:rPr>
              <w:t>31.0</w:t>
            </w:r>
          </w:p>
        </w:tc>
        <w:tc>
          <w:tcPr>
            <w:tcW w:type="dxa" w:w="648"/>
          </w:tcPr>
          <w:p>
            <w:pPr>
              <w:spacing w:after="0"/>
              <w:jc w:val="right"/>
            </w:pPr>
            <w:r>
              <w:rPr>
                <w:sz w:val="16"/>
              </w:rPr>
              <w:t>40.7</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79.2</w:t>
            </w:r>
          </w:p>
        </w:tc>
        <w:tc>
          <w:tcPr>
            <w:tcW w:type="dxa" w:w="680"/>
          </w:tcPr>
          <w:p>
            <w:pPr>
              <w:spacing w:after="0"/>
              <w:jc w:val="right"/>
            </w:pPr>
            <w:r>
              <w:rPr>
                <w:sz w:val="16"/>
              </w:rPr>
              <w:t>97.6</w:t>
            </w:r>
          </w:p>
        </w:tc>
        <w:tc>
          <w:tcPr>
            <w:tcW w:type="dxa" w:w="648"/>
          </w:tcPr>
          <w:p>
            <w:pPr>
              <w:spacing w:after="0"/>
              <w:jc w:val="right"/>
            </w:pPr>
            <w:r>
              <w:rPr>
                <w:sz w:val="16"/>
              </w:rPr>
              <w:t>98.4</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37.5</w:t>
            </w:r>
          </w:p>
        </w:tc>
        <w:tc>
          <w:tcPr>
            <w:tcW w:type="dxa" w:w="680"/>
          </w:tcPr>
          <w:p>
            <w:pPr>
              <w:spacing w:after="0"/>
              <w:jc w:val="right"/>
            </w:pPr>
            <w:r>
              <w:rPr>
                <w:sz w:val="16"/>
              </w:rPr>
              <w:t>52.2</w:t>
            </w:r>
          </w:p>
        </w:tc>
        <w:tc>
          <w:tcPr>
            <w:tcW w:type="dxa" w:w="648"/>
          </w:tcPr>
          <w:p>
            <w:pPr>
              <w:spacing w:after="0"/>
              <w:jc w:val="right"/>
            </w:pPr>
            <w:r>
              <w:rPr>
                <w:sz w:val="16"/>
              </w:rPr>
              <w:t>72.6</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67.0</w:t>
            </w:r>
          </w:p>
        </w:tc>
        <w:tc>
          <w:tcPr>
            <w:tcW w:type="dxa" w:w="680"/>
          </w:tcPr>
          <w:p>
            <w:pPr>
              <w:spacing w:after="0"/>
              <w:jc w:val="right"/>
            </w:pPr>
            <w:r>
              <w:rPr>
                <w:sz w:val="16"/>
              </w:rPr>
              <w:t>68.8</w:t>
            </w:r>
          </w:p>
        </w:tc>
        <w:tc>
          <w:tcPr>
            <w:tcW w:type="dxa" w:w="648"/>
          </w:tcPr>
          <w:p>
            <w:pPr>
              <w:spacing w:after="0"/>
              <w:jc w:val="right"/>
            </w:pPr>
            <w:r>
              <w:rPr>
                <w:sz w:val="16"/>
              </w:rPr>
              <w:t>80.1</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58.1</w:t>
            </w:r>
          </w:p>
        </w:tc>
        <w:tc>
          <w:tcPr>
            <w:tcW w:type="dxa" w:w="680"/>
          </w:tcPr>
          <w:p>
            <w:pPr>
              <w:spacing w:after="0"/>
              <w:jc w:val="right"/>
            </w:pPr>
            <w:r>
              <w:rPr>
                <w:sz w:val="16"/>
              </w:rPr>
              <w:t>80.5</w:t>
            </w:r>
          </w:p>
        </w:tc>
        <w:tc>
          <w:tcPr>
            <w:tcW w:type="dxa" w:w="648"/>
          </w:tcPr>
          <w:p>
            <w:pPr>
              <w:spacing w:after="0"/>
              <w:jc w:val="right"/>
            </w:pPr>
            <w:r>
              <w:rPr>
                <w:sz w:val="16"/>
              </w:rPr>
              <w:t>88.7</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79.8</w:t>
            </w:r>
          </w:p>
        </w:tc>
        <w:tc>
          <w:tcPr>
            <w:tcW w:type="dxa" w:w="680"/>
          </w:tcPr>
          <w:p>
            <w:pPr>
              <w:spacing w:after="0"/>
              <w:jc w:val="right"/>
            </w:pPr>
            <w:r>
              <w:rPr>
                <w:sz w:val="16"/>
              </w:rPr>
              <w:t>82.7</w:t>
            </w:r>
          </w:p>
        </w:tc>
        <w:tc>
          <w:tcPr>
            <w:tcW w:type="dxa" w:w="648"/>
          </w:tcPr>
          <w:p>
            <w:pPr>
              <w:spacing w:after="0"/>
              <w:jc w:val="right"/>
            </w:pPr>
            <w:r>
              <w:rPr>
                <w:sz w:val="16"/>
              </w:rPr>
              <w:t>86.4</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3.7</w:t>
            </w:r>
          </w:p>
        </w:tc>
        <w:tc>
          <w:tcPr>
            <w:tcW w:type="dxa" w:w="680"/>
          </w:tcPr>
          <w:p>
            <w:pPr>
              <w:spacing w:after="0"/>
              <w:jc w:val="right"/>
            </w:pPr>
            <w:r>
              <w:rPr>
                <w:sz w:val="16"/>
              </w:rPr>
              <w:t>9.7</w:t>
            </w:r>
          </w:p>
        </w:tc>
        <w:tc>
          <w:tcPr>
            <w:tcW w:type="dxa" w:w="648"/>
          </w:tcPr>
          <w:p>
            <w:pPr>
              <w:spacing w:after="0"/>
              <w:jc w:val="right"/>
            </w:pPr>
            <w:r>
              <w:rPr>
                <w:sz w:val="16"/>
              </w:rPr>
              <w:t>15.6</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25.8</w:t>
            </w:r>
          </w:p>
        </w:tc>
        <w:tc>
          <w:tcPr>
            <w:tcW w:type="dxa" w:w="680"/>
          </w:tcPr>
          <w:p>
            <w:pPr>
              <w:spacing w:after="0"/>
              <w:jc w:val="right"/>
            </w:pPr>
            <w:r>
              <w:rPr>
                <w:sz w:val="16"/>
              </w:rPr>
              <w:t>40.3</w:t>
            </w:r>
          </w:p>
        </w:tc>
        <w:tc>
          <w:tcPr>
            <w:tcW w:type="dxa" w:w="648"/>
          </w:tcPr>
          <w:p>
            <w:pPr>
              <w:spacing w:after="0"/>
              <w:jc w:val="right"/>
            </w:pPr>
            <w:r>
              <w:rPr>
                <w:sz w:val="16"/>
              </w:rPr>
              <w:t>73.5</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26.5</w:t>
            </w:r>
          </w:p>
        </w:tc>
        <w:tc>
          <w:tcPr>
            <w:tcW w:type="dxa" w:w="680"/>
          </w:tcPr>
          <w:p>
            <w:pPr>
              <w:spacing w:after="0"/>
              <w:jc w:val="right"/>
            </w:pPr>
            <w:r>
              <w:rPr>
                <w:sz w:val="16"/>
              </w:rPr>
              <w:t>48.1</w:t>
            </w:r>
          </w:p>
        </w:tc>
        <w:tc>
          <w:tcPr>
            <w:tcW w:type="dxa" w:w="648"/>
          </w:tcPr>
          <w:p>
            <w:pPr>
              <w:spacing w:after="0"/>
              <w:jc w:val="right"/>
            </w:pPr>
            <w:r>
              <w:rPr>
                <w:sz w:val="16"/>
              </w:rPr>
              <w:t>62.3</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42.8</w:t>
            </w:r>
          </w:p>
        </w:tc>
        <w:tc>
          <w:tcPr>
            <w:tcW w:type="dxa" w:w="680"/>
          </w:tcPr>
          <w:p>
            <w:pPr>
              <w:spacing w:after="0"/>
              <w:jc w:val="right"/>
            </w:pPr>
            <w:r>
              <w:rPr>
                <w:sz w:val="16"/>
              </w:rPr>
              <w:t>67.5</w:t>
            </w:r>
          </w:p>
        </w:tc>
        <w:tc>
          <w:tcPr>
            <w:tcW w:type="dxa" w:w="648"/>
          </w:tcPr>
          <w:p>
            <w:pPr>
              <w:spacing w:after="0"/>
              <w:jc w:val="right"/>
            </w:pPr>
            <w:r>
              <w:rPr>
                <w:sz w:val="16"/>
              </w:rPr>
              <w:t>80.5</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86.2</w:t>
            </w:r>
          </w:p>
        </w:tc>
        <w:tc>
          <w:tcPr>
            <w:tcW w:type="dxa" w:w="680"/>
          </w:tcPr>
          <w:p>
            <w:pPr>
              <w:spacing w:after="0"/>
              <w:jc w:val="right"/>
            </w:pPr>
            <w:r>
              <w:rPr>
                <w:sz w:val="16"/>
              </w:rPr>
              <w:t>96.6</w:t>
            </w:r>
          </w:p>
        </w:tc>
        <w:tc>
          <w:tcPr>
            <w:tcW w:type="dxa" w:w="648"/>
          </w:tcPr>
          <w:p>
            <w:pPr>
              <w:spacing w:after="0"/>
              <w:jc w:val="right"/>
            </w:pPr>
            <w:r>
              <w:rPr>
                <w:sz w:val="16"/>
              </w:rPr>
              <w:t>99.1</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43.5</w:t>
            </w:r>
          </w:p>
        </w:tc>
        <w:tc>
          <w:tcPr>
            <w:tcW w:type="dxa" w:w="680"/>
          </w:tcPr>
          <w:p>
            <w:pPr>
              <w:spacing w:after="0"/>
              <w:jc w:val="right"/>
            </w:pPr>
            <w:r>
              <w:rPr>
                <w:sz w:val="16"/>
              </w:rPr>
              <w:t>59.0</w:t>
            </w:r>
          </w:p>
        </w:tc>
        <w:tc>
          <w:tcPr>
            <w:tcW w:type="dxa" w:w="648"/>
          </w:tcPr>
          <w:p>
            <w:pPr>
              <w:spacing w:after="0"/>
              <w:jc w:val="right"/>
            </w:pPr>
            <w:r>
              <w:rPr>
                <w:sz w:val="16"/>
              </w:rPr>
              <w:t>68.0</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57.1</w:t>
            </w:r>
          </w:p>
        </w:tc>
        <w:tc>
          <w:tcPr>
            <w:tcW w:type="dxa" w:w="680"/>
          </w:tcPr>
          <w:p>
            <w:pPr>
              <w:spacing w:after="0"/>
              <w:jc w:val="right"/>
            </w:pPr>
            <w:r>
              <w:rPr>
                <w:sz w:val="16"/>
              </w:rPr>
              <w:t>84.7</w:t>
            </w:r>
          </w:p>
        </w:tc>
        <w:tc>
          <w:tcPr>
            <w:tcW w:type="dxa" w:w="648"/>
          </w:tcPr>
          <w:p>
            <w:pPr>
              <w:spacing w:after="0"/>
              <w:jc w:val="right"/>
            </w:pPr>
            <w:r>
              <w:rPr>
                <w:sz w:val="16"/>
              </w:rPr>
              <w:t>90.7</w:t>
            </w:r>
          </w:p>
        </w:tc>
        <w:tc>
          <w:tcPr>
            <w:tcW w:type="dxa" w:w="3512"/>
          </w:tcPr>
          <w:p>
            <w:pPr>
              <w:spacing w:after="0"/>
              <w:jc w:val="left"/>
            </w:pPr>
            <w:r>
              <w:rPr>
                <w:sz w:val="16"/>
              </w:rPr>
              <w:t>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17.9</w:t>
            </w:r>
          </w:p>
        </w:tc>
        <w:tc>
          <w:tcPr>
            <w:tcW w:type="dxa" w:w="680"/>
          </w:tcPr>
          <w:p>
            <w:pPr>
              <w:spacing w:after="0"/>
              <w:jc w:val="right"/>
            </w:pPr>
            <w:r>
              <w:rPr>
                <w:sz w:val="16"/>
              </w:rPr>
              <w:t>22.6</w:t>
            </w:r>
          </w:p>
        </w:tc>
        <w:tc>
          <w:tcPr>
            <w:tcW w:type="dxa" w:w="648"/>
          </w:tcPr>
          <w:p>
            <w:pPr>
              <w:spacing w:after="0"/>
              <w:jc w:val="right"/>
            </w:pPr>
            <w:r>
              <w:rPr>
                <w:sz w:val="16"/>
              </w:rPr>
              <w:t>25.8</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09"/>
        <w:gridCol w:w="1769"/>
        <w:gridCol w:w="2562"/>
        <w:gridCol w:w="2676"/>
        <w:gridCol w:w="1883"/>
        <w:gridCol w:w="2290"/>
        <w:gridCol w:w="822"/>
      </w:tblGrid>
      <w:tr>
        <w:trPr>
          <w:cantSplit/>
          <w:tblHeader/>
        </w:trPr>
        <w:tc>
          <w:tcPr>
            <w:tcW w:type="dxa" w:w="2109"/>
            <w:shd w:val="clear" w:color="auto" w:fill="E8E8E8"/>
          </w:tcPr>
          <w:p>
            <w:pPr>
              <w:spacing w:after="0"/>
              <w:jc w:val="left"/>
            </w:pPr>
            <w:r>
              <w:rPr>
                <w:b/>
                <w:sz w:val="16"/>
              </w:rPr>
              <w:t>Member</w:t>
            </w:r>
          </w:p>
        </w:tc>
        <w:tc>
          <w:tcPr>
            <w:tcW w:type="dxa" w:w="1769"/>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109"/>
          </w:tcPr>
          <w:p>
            <w:pPr>
              <w:spacing w:after="0"/>
              <w:jc w:val="left"/>
            </w:pPr>
            <w:r>
              <w:rPr>
                <w:sz w:val="16"/>
              </w:rPr>
              <w:t>Pulaski County (unincorporated area)</w:t>
            </w:r>
          </w:p>
        </w:tc>
        <w:tc>
          <w:tcPr>
            <w:tcW w:type="dxa" w:w="1769"/>
          </w:tcPr>
          <w:p>
            <w:pPr>
              <w:spacing w:after="0"/>
              <w:jc w:val="left"/>
            </w:pPr>
            <w:r>
              <w:rPr>
                <w:sz w:val="16"/>
              </w:rPr>
              <w:t>Unincorporated</w:t>
            </w:r>
          </w:p>
        </w:tc>
        <w:tc>
          <w:tcPr>
            <w:tcW w:type="dxa" w:w="2562"/>
          </w:tcPr>
          <w:p>
            <w:pPr>
              <w:spacing w:after="0"/>
              <w:jc w:val="left"/>
            </w:pPr>
            <w:r>
              <w:rPr>
                <w:sz w:val="16"/>
              </w:rPr>
              <w:t>Expired on 2026-04-29</w:t>
            </w:r>
          </w:p>
        </w:tc>
        <w:tc>
          <w:tcPr>
            <w:tcW w:type="dxa" w:w="2676"/>
          </w:tcPr>
          <w:p>
            <w:pPr>
              <w:spacing w:after="0"/>
              <w:jc w:val="right"/>
            </w:pPr>
            <w:r>
              <w:rPr>
                <w:sz w:val="16"/>
              </w:rPr>
              <w:t>FMA RL 0, SRL 0; any 1</w:t>
            </w:r>
          </w:p>
        </w:tc>
        <w:tc>
          <w:tcPr>
            <w:tcW w:type="dxa" w:w="1883"/>
          </w:tcPr>
          <w:p>
            <w:pPr>
              <w:spacing w:after="0"/>
              <w:jc w:val="right"/>
            </w:pPr>
            <w:r>
              <w:rPr>
                <w:sz w:val="16"/>
              </w:rPr>
              <w:t>$572,995.83</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109"/>
          </w:tcPr>
          <w:p>
            <w:pPr>
              <w:spacing w:after="0"/>
              <w:jc w:val="left"/>
            </w:pPr>
            <w:r>
              <w:rPr>
                <w:sz w:val="16"/>
              </w:rPr>
              <w:t>Hawkinsville city</w:t>
            </w:r>
          </w:p>
        </w:tc>
        <w:tc>
          <w:tcPr>
            <w:tcW w:type="dxa" w:w="1769"/>
          </w:tcPr>
          <w:p>
            <w:pPr>
              <w:spacing w:after="0"/>
              <w:jc w:val="left"/>
            </w:pPr>
            <w:r>
              <w:rPr>
                <w:sz w:val="16"/>
              </w:rPr>
              <w:t>City</w:t>
            </w:r>
          </w:p>
        </w:tc>
        <w:tc>
          <w:tcPr>
            <w:tcW w:type="dxa" w:w="2562"/>
          </w:tcPr>
          <w:p>
            <w:pPr>
              <w:spacing w:after="0"/>
              <w:jc w:val="left"/>
            </w:pPr>
            <w:r>
              <w:rPr>
                <w:sz w:val="16"/>
              </w:rPr>
              <w:t>Expired on 2026-04-29</w:t>
            </w:r>
          </w:p>
        </w:tc>
        <w:tc>
          <w:tcPr>
            <w:tcW w:type="dxa" w:w="2676"/>
          </w:tcPr>
          <w:p>
            <w:pPr>
              <w:spacing w:after="0"/>
              <w:jc w:val="right"/>
            </w:pPr>
            <w:r>
              <w:rPr>
                <w:sz w:val="16"/>
              </w:rPr>
              <w:t>FMA RL 0, SRL 0; any 1</w:t>
            </w:r>
          </w:p>
        </w:tc>
        <w:tc>
          <w:tcPr>
            <w:tcW w:type="dxa" w:w="1883"/>
          </w:tcPr>
          <w:p>
            <w:pPr>
              <w:spacing w:after="0"/>
              <w:jc w:val="right"/>
            </w:pPr>
            <w:r>
              <w:rPr>
                <w:sz w:val="16"/>
              </w:rPr>
              <w:t>$88,891.04</w:t>
            </w:r>
          </w:p>
        </w:tc>
        <w:tc>
          <w:tcPr>
            <w:tcW w:type="dxa" w:w="2290"/>
          </w:tcPr>
          <w:p>
            <w:pPr>
              <w:spacing w:after="0"/>
              <w:jc w:val="right"/>
            </w:pPr>
            <w:r>
              <w:rPr>
                <w:sz w:val="16"/>
              </w:rPr>
              <w:t>50; 1</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2021-04-30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$23</w:t>
            </w:r>
          </w:p>
        </w:tc>
        <w:tc>
          <w:tcPr>
            <w:tcW w:type="dxa" w:w="1126"/>
          </w:tcPr>
          <w:p>
            <w:pPr>
              <w:spacing w:after="0"/>
              <w:jc w:val="right"/>
            </w:pPr>
            <w:r>
              <w:rPr>
                <w:sz w:val="16"/>
              </w:rPr>
              <w:t>$14,046</w:t>
            </w:r>
          </w:p>
        </w:tc>
        <w:tc>
          <w:tcPr>
            <w:tcW w:type="dxa" w:w="1167"/>
          </w:tcPr>
          <w:p>
            <w:pPr>
              <w:spacing w:after="0"/>
              <w:jc w:val="right"/>
            </w:pPr>
            <w:r>
              <w:rPr>
                <w:sz w:val="16"/>
              </w:rPr>
              <w:t>$49,648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$17,545,038</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$721,446</w:t>
            </w:r>
          </w:p>
        </w:tc>
        <w:tc>
          <w:tcPr>
            <w:tcW w:type="dxa" w:w="1167"/>
          </w:tcPr>
          <w:p>
            <w:pPr>
              <w:spacing w:after="0"/>
              <w:jc w:val="right"/>
            </w:pPr>
          </w:p>
        </w:tc>
        <w:tc>
          <w:tcPr>
            <w:tcW w:type="dxa" w:w="1305"/>
          </w:tcPr>
          <w:p>
            <w:pPr>
              <w:spacing w:after="0"/>
              <w:jc w:val="right"/>
            </w:pPr>
            <w:r>
              <w:rPr>
                <w:sz w:val="16"/>
              </w:rPr>
              <w:t>4.11%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$3,608,763,139</w:t>
            </w:r>
          </w:p>
        </w:tc>
        <w:tc>
          <w:tcPr>
            <w:tcW w:type="dxa" w:w="1135"/>
          </w:tcPr>
          <w:p>
            <w:pPr>
              <w:spacing w:after="0"/>
              <w:jc w:val="right"/>
            </w:pPr>
          </w:p>
        </w:tc>
        <w:tc>
          <w:tcPr>
            <w:tcW w:type="dxa" w:w="1044"/>
          </w:tcPr>
          <w:p>
            <w:pPr>
              <w:spacing w:after="0"/>
              <w:jc w:val="right"/>
            </w:pPr>
            <w:r>
              <w:rPr>
                <w:sz w:val="16"/>
              </w:rPr>
              <w:t>9,855</w:t>
            </w:r>
          </w:p>
        </w:tc>
        <w:tc>
          <w:tcPr>
            <w:tcW w:type="dxa" w:w="1037"/>
          </w:tcPr>
          <w:p>
            <w:pPr>
              <w:spacing w:after="0"/>
              <w:jc w:val="right"/>
            </w:pPr>
            <w:r>
              <w:rPr>
                <w:sz w:val="16"/>
              </w:rPr>
              <w:t>$93,484</w:t>
            </w:r>
          </w:p>
        </w:tc>
        <w:tc>
          <w:tcPr>
            <w:tcW w:type="dxa" w:w="1126"/>
          </w:tcPr>
          <w:p>
            <w:pPr>
              <w:spacing w:after="0"/>
              <w:jc w:val="right"/>
            </w:pPr>
          </w:p>
        </w:tc>
        <w:tc>
          <w:tcPr>
            <w:tcW w:type="dxa" w:w="1167"/>
          </w:tcPr>
          <w:p>
            <w:pPr>
              <w:spacing w:after="0"/>
              <w:jc w:val="right"/>
            </w:pPr>
            <w:r>
              <w:rPr>
                <w:sz w:val="16"/>
              </w:rPr>
              <w:t>$41,427</w:t>
            </w:r>
          </w:p>
        </w:tc>
        <w:tc>
          <w:tcPr>
            <w:tcW w:type="dxa" w:w="1305"/>
          </w:tcPr>
          <w:p>
            <w:pPr>
              <w:spacing w:after="0"/>
              <w:jc w:val="right"/>
            </w:pPr>
            <w:r>
              <w:rPr>
                <w:sz w:val="16"/>
              </w:rPr>
              <w:t>0.00259%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$21,394</w:t>
            </w:r>
          </w:p>
        </w:tc>
        <w:tc>
          <w:tcPr>
            <w:tcW w:type="dxa" w:w="1126"/>
          </w:tcPr>
          <w:p>
            <w:pPr>
              <w:spacing w:after="0"/>
              <w:jc w:val="right"/>
            </w:pPr>
            <w:r>
              <w:rPr>
                <w:sz w:val="16"/>
              </w:rPr>
              <w:t>$37,355</w:t>
            </w:r>
          </w:p>
        </w:tc>
        <w:tc>
          <w:tcPr>
            <w:tcW w:type="dxa" w:w="1167"/>
          </w:tcPr>
          <w:p>
            <w:pPr>
              <w:spacing w:after="0"/>
              <w:jc w:val="right"/>
            </w:pPr>
            <w:r>
              <w:rPr>
                <w:sz w:val="16"/>
              </w:rPr>
              <w:t>$14,281</w:t>
            </w:r>
          </w:p>
        </w:tc>
        <w:tc>
          <w:tcPr>
            <w:tcW w:type="dxa" w:w="1305"/>
          </w:tcPr>
          <w:p>
            <w:pPr>
              <w:spacing w:after="0"/>
              <w:jc w:val="right"/>
            </w:pPr>
            <w:r>
              <w:rPr>
                <w:sz w:val="16"/>
              </w:rPr>
              <w:t>0.00103%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$11</w:t>
            </w:r>
          </w:p>
        </w:tc>
        <w:tc>
          <w:tcPr>
            <w:tcW w:type="dxa" w:w="1126"/>
          </w:tcPr>
          <w:p>
            <w:pPr>
              <w:spacing w:after="0"/>
              <w:jc w:val="right"/>
            </w:pPr>
            <w:r>
              <w:rPr>
                <w:sz w:val="16"/>
              </w:rPr>
              <w:t>$198</w:t>
            </w:r>
          </w:p>
        </w:tc>
        <w:tc>
          <w:tcPr>
            <w:tcW w:type="dxa" w:w="1167"/>
          </w:tcPr>
          <w:p>
            <w:pPr>
              <w:spacing w:after="0"/>
              <w:jc w:val="right"/>
            </w:pPr>
            <w:r>
              <w:rPr>
                <w:sz w:val="16"/>
              </w:rPr>
              <w:t>$317,444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$385,850</w:t>
            </w:r>
          </w:p>
        </w:tc>
        <w:tc>
          <w:tcPr>
            <w:tcW w:type="dxa" w:w="1126"/>
          </w:tcPr>
          <w:p>
            <w:pPr>
              <w:spacing w:after="0"/>
              <w:jc w:val="right"/>
            </w:pPr>
            <w:r>
              <w:rPr>
                <w:sz w:val="16"/>
              </w:rPr>
              <w:t>$186,010</w:t>
            </w:r>
          </w:p>
        </w:tc>
        <w:tc>
          <w:tcPr>
            <w:tcW w:type="dxa" w:w="1167"/>
          </w:tcPr>
          <w:p>
            <w:pPr>
              <w:spacing w:after="0"/>
              <w:jc w:val="right"/>
            </w:pPr>
            <w:r>
              <w:rPr>
                <w:sz w:val="16"/>
              </w:rPr>
              <w:t>$11,763</w:t>
            </w:r>
          </w:p>
        </w:tc>
        <w:tc>
          <w:tcPr>
            <w:tcW w:type="dxa" w:w="1305"/>
          </w:tcPr>
          <w:p>
            <w:pPr>
              <w:spacing w:after="0"/>
              <w:jc w:val="right"/>
            </w:pPr>
            <w:r>
              <w:rPr>
                <w:sz w:val="16"/>
              </w:rPr>
              <w:t>0.0186%</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$2,078,397,361</w:t>
            </w:r>
          </w:p>
        </w:tc>
        <w:tc>
          <w:tcPr>
            <w:tcW w:type="dxa" w:w="1135"/>
          </w:tcPr>
          <w:p>
            <w:pPr>
              <w:spacing w:after="0"/>
              <w:jc w:val="right"/>
            </w:pPr>
          </w:p>
        </w:tc>
        <w:tc>
          <w:tcPr>
            <w:tcW w:type="dxa" w:w="1044"/>
          </w:tcPr>
          <w:p>
            <w:pPr>
              <w:spacing w:after="0"/>
              <w:jc w:val="right"/>
            </w:pPr>
            <w:r>
              <w:rPr>
                <w:sz w:val="16"/>
              </w:rPr>
              <w:t>9,043</w:t>
            </w:r>
          </w:p>
        </w:tc>
        <w:tc>
          <w:tcPr>
            <w:tcW w:type="dxa" w:w="1037"/>
          </w:tcPr>
          <w:p>
            <w:pPr>
              <w:spacing w:after="0"/>
              <w:jc w:val="right"/>
            </w:pPr>
            <w:r>
              <w:rPr>
                <w:sz w:val="16"/>
              </w:rPr>
              <w:t>$1,136</w:t>
            </w:r>
          </w:p>
        </w:tc>
        <w:tc>
          <w:tcPr>
            <w:tcW w:type="dxa" w:w="1126"/>
          </w:tcPr>
          <w:p>
            <w:pPr>
              <w:spacing w:after="0"/>
              <w:jc w:val="right"/>
            </w:pPr>
          </w:p>
        </w:tc>
        <w:tc>
          <w:tcPr>
            <w:tcW w:type="dxa" w:w="1167"/>
          </w:tcPr>
          <w:p>
            <w:pPr>
              <w:spacing w:after="0"/>
              <w:jc w:val="right"/>
            </w:pPr>
            <w:r>
              <w:rPr>
                <w:sz w:val="16"/>
              </w:rPr>
              <w:t>$1,085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$2,077,130,743</w:t>
            </w:r>
          </w:p>
        </w:tc>
        <w:tc>
          <w:tcPr>
            <w:tcW w:type="dxa" w:w="1135"/>
          </w:tcPr>
          <w:p>
            <w:pPr>
              <w:spacing w:after="0"/>
              <w:jc w:val="right"/>
            </w:pPr>
            <w:r>
              <w:rPr>
                <w:sz w:val="16"/>
              </w:rPr>
              <w:t>$1,987,079</w:t>
            </w:r>
          </w:p>
        </w:tc>
        <w:tc>
          <w:tcPr>
            <w:tcW w:type="dxa" w:w="1044"/>
          </w:tcPr>
          <w:p>
            <w:pPr>
              <w:spacing w:after="0"/>
              <w:jc w:val="right"/>
            </w:pPr>
            <w:r>
              <w:rPr>
                <w:sz w:val="16"/>
              </w:rPr>
              <w:t>184</w:t>
            </w:r>
          </w:p>
        </w:tc>
        <w:tc>
          <w:tcPr>
            <w:tcW w:type="dxa" w:w="1037"/>
          </w:tcPr>
          <w:p>
            <w:pPr>
              <w:spacing w:after="0"/>
              <w:jc w:val="right"/>
            </w:pPr>
            <w:r>
              <w:rPr>
                <w:sz w:val="16"/>
              </w:rPr>
              <w:t>$1,670,753</w:t>
            </w:r>
          </w:p>
        </w:tc>
        <w:tc>
          <w:tcPr>
            <w:tcW w:type="dxa" w:w="1126"/>
          </w:tcPr>
          <w:p>
            <w:pPr>
              <w:spacing w:after="0"/>
              <w:jc w:val="right"/>
            </w:pPr>
            <w:r>
              <w:rPr>
                <w:sz w:val="16"/>
              </w:rPr>
              <w:t>$1,641</w:t>
            </w:r>
          </w:p>
        </w:tc>
        <w:tc>
          <w:tcPr>
            <w:tcW w:type="dxa" w:w="1167"/>
          </w:tcPr>
          <w:p>
            <w:pPr>
              <w:spacing w:after="0"/>
              <w:jc w:val="right"/>
            </w:pPr>
            <w:r>
              <w:rPr>
                <w:sz w:val="16"/>
              </w:rPr>
              <w:t>$4,360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$5,172,003</w:t>
            </w:r>
          </w:p>
        </w:tc>
        <w:tc>
          <w:tcPr>
            <w:tcW w:type="dxa" w:w="1135"/>
          </w:tcPr>
          <w:p>
            <w:pPr>
              <w:spacing w:after="0"/>
              <w:jc w:val="right"/>
            </w:pPr>
          </w:p>
        </w:tc>
        <w:tc>
          <w:tcPr>
            <w:tcW w:type="dxa" w:w="1044"/>
          </w:tcPr>
          <w:p>
            <w:pPr>
              <w:spacing w:after="0"/>
              <w:jc w:val="right"/>
            </w:pPr>
            <w:r>
              <w:rPr>
                <w:sz w:val="16"/>
              </w:rPr>
              <w:t>18</w:t>
            </w:r>
          </w:p>
        </w:tc>
        <w:tc>
          <w:tcPr>
            <w:tcW w:type="dxa" w:w="1037"/>
          </w:tcPr>
          <w:p>
            <w:pPr>
              <w:spacing w:after="0"/>
              <w:jc w:val="right"/>
            </w:pPr>
            <w:r>
              <w:rPr>
                <w:sz w:val="16"/>
              </w:rPr>
              <w:t>$11</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0.000216%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$2,078,397,361</w:t>
            </w:r>
          </w:p>
        </w:tc>
        <w:tc>
          <w:tcPr>
            <w:tcW w:type="dxa" w:w="1135"/>
          </w:tcPr>
          <w:p>
            <w:pPr>
              <w:spacing w:after="0"/>
              <w:jc w:val="right"/>
            </w:pPr>
          </w:p>
        </w:tc>
        <w:tc>
          <w:tcPr>
            <w:tcW w:type="dxa" w:w="1044"/>
          </w:tcPr>
          <w:p>
            <w:pPr>
              <w:spacing w:after="0"/>
              <w:jc w:val="right"/>
            </w:pPr>
            <w:r>
              <w:rPr>
                <w:sz w:val="16"/>
              </w:rPr>
              <w:t>9,043</w:t>
            </w:r>
          </w:p>
        </w:tc>
        <w:tc>
          <w:tcPr>
            <w:tcW w:type="dxa" w:w="1037"/>
          </w:tcPr>
          <w:p>
            <w:pPr>
              <w:spacing w:after="0"/>
              <w:jc w:val="right"/>
            </w:pPr>
            <w:r>
              <w:rPr>
                <w:sz w:val="16"/>
              </w:rPr>
              <w:t>$7,788</w:t>
            </w:r>
          </w:p>
        </w:tc>
        <w:tc>
          <w:tcPr>
            <w:tcW w:type="dxa" w:w="1126"/>
          </w:tcPr>
          <w:p>
            <w:pPr>
              <w:spacing w:after="0"/>
              <w:jc w:val="right"/>
            </w:pPr>
          </w:p>
        </w:tc>
        <w:tc>
          <w:tcPr>
            <w:tcW w:type="dxa" w:w="1167"/>
          </w:tcPr>
          <w:p>
            <w:pPr>
              <w:spacing w:after="0"/>
              <w:jc w:val="right"/>
            </w:pPr>
            <w:r>
              <w:rPr>
                <w:sz w:val="16"/>
              </w:rPr>
              <w:t>$50,792</w:t>
            </w:r>
          </w:p>
        </w:tc>
        <w:tc>
          <w:tcPr>
            <w:tcW w:type="dxa" w:w="1305"/>
          </w:tcPr>
          <w:p>
            <w:pPr>
              <w:spacing w:after="0"/>
              <w:jc w:val="right"/>
            </w:pPr>
            <w:r>
              <w:rPr>
                <w:sz w:val="16"/>
              </w:rPr>
              <w:t>0.000375%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$60,081</w:t>
            </w:r>
          </w:p>
        </w:tc>
        <w:tc>
          <w:tcPr>
            <w:tcW w:type="dxa" w:w="1126"/>
          </w:tcPr>
          <w:p>
            <w:pPr>
              <w:spacing w:after="0"/>
              <w:jc w:val="right"/>
            </w:pPr>
            <w:r>
              <w:rPr>
                <w:sz w:val="16"/>
              </w:rPr>
              <w:t>$439,462</w:t>
            </w:r>
          </w:p>
        </w:tc>
        <w:tc>
          <w:tcPr>
            <w:tcW w:type="dxa" w:w="1167"/>
          </w:tcPr>
          <w:p>
            <w:pPr>
              <w:spacing w:after="0"/>
              <w:jc w:val="right"/>
            </w:pPr>
            <w:r>
              <w:rPr>
                <w:sz w:val="16"/>
              </w:rPr>
              <w:t>$85,042</w:t>
            </w:r>
          </w:p>
        </w:tc>
        <w:tc>
          <w:tcPr>
            <w:tcW w:type="dxa" w:w="1305"/>
          </w:tcPr>
          <w:p>
            <w:pPr>
              <w:spacing w:after="0"/>
              <w:jc w:val="right"/>
            </w:pPr>
            <w:r>
              <w:rPr>
                <w:sz w:val="16"/>
              </w:rPr>
              <w:t>0.00289%</w:t>
            </w:r>
          </w:p>
        </w:tc>
        <w:tc>
          <w:tcPr>
            <w:tcW w:type="dxa" w:w="1203"/>
          </w:tcPr>
          <w:p>
            <w:pPr>
              <w:spacing w:after="0"/>
              <w:jc w:val="right"/>
            </w:pPr>
            <w:r>
              <w:rPr>
                <w:sz w:val="16"/>
              </w:rPr>
              <w:t>$4,000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$175,662</w:t>
            </w:r>
          </w:p>
        </w:tc>
        <w:tc>
          <w:tcPr>
            <w:tcW w:type="dxa" w:w="1126"/>
          </w:tcPr>
          <w:p>
            <w:pPr>
              <w:spacing w:after="0"/>
              <w:jc w:val="right"/>
            </w:pPr>
            <w:r>
              <w:rPr>
                <w:sz w:val="16"/>
              </w:rPr>
              <w:t>$1,689</w:t>
            </w:r>
          </w:p>
        </w:tc>
        <w:tc>
          <w:tcPr>
            <w:tcW w:type="dxa" w:w="1167"/>
          </w:tcPr>
          <w:p>
            <w:pPr>
              <w:spacing w:after="0"/>
              <w:jc w:val="right"/>
            </w:pPr>
            <w:r>
              <w:rPr>
                <w:sz w:val="16"/>
              </w:rPr>
              <w:t>$120,593</w:t>
            </w:r>
          </w:p>
        </w:tc>
        <w:tc>
          <w:tcPr>
            <w:tcW w:type="dxa" w:w="1305"/>
          </w:tcPr>
          <w:p>
            <w:pPr>
              <w:spacing w:after="0"/>
              <w:jc w:val="right"/>
            </w:pPr>
            <w:r>
              <w:rPr>
                <w:sz w:val="16"/>
              </w:rPr>
              <w:t>0.00845%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$1,142,599,349</w:t>
            </w:r>
          </w:p>
        </w:tc>
        <w:tc>
          <w:tcPr>
            <w:tcW w:type="dxa" w:w="1135"/>
          </w:tcPr>
          <w:p>
            <w:pPr>
              <w:spacing w:after="0"/>
              <w:jc w:val="right"/>
            </w:pPr>
            <w:r>
              <w:rPr>
                <w:sz w:val="16"/>
              </w:rPr>
              <w:t>$35,071,286</w:t>
            </w:r>
          </w:p>
        </w:tc>
        <w:tc>
          <w:tcPr>
            <w:tcW w:type="dxa" w:w="1044"/>
          </w:tcPr>
          <w:p>
            <w:pPr>
              <w:spacing w:after="0"/>
              <w:jc w:val="right"/>
            </w:pPr>
            <w:r>
              <w:rPr>
                <w:sz w:val="16"/>
              </w:rPr>
              <w:t>5,767</w:t>
            </w:r>
          </w:p>
        </w:tc>
        <w:tc>
          <w:tcPr>
            <w:tcW w:type="dxa" w:w="1037"/>
          </w:tcPr>
          <w:p>
            <w:pPr>
              <w:spacing w:after="0"/>
              <w:jc w:val="right"/>
            </w:pPr>
            <w:r>
              <w:rPr>
                <w:sz w:val="16"/>
              </w:rPr>
              <w:t>$40,836</w:t>
            </w:r>
          </w:p>
        </w:tc>
        <w:tc>
          <w:tcPr>
            <w:tcW w:type="dxa" w:w="1126"/>
          </w:tcPr>
          <w:p>
            <w:pPr>
              <w:spacing w:after="0"/>
              <w:jc w:val="right"/>
            </w:pPr>
            <w:r>
              <w:rPr>
                <w:sz w:val="16"/>
              </w:rPr>
              <w:t>$143</w:t>
            </w:r>
          </w:p>
        </w:tc>
        <w:tc>
          <w:tcPr>
            <w:tcW w:type="dxa" w:w="1167"/>
          </w:tcPr>
          <w:p>
            <w:pPr>
              <w:spacing w:after="0"/>
              <w:jc w:val="right"/>
            </w:pPr>
            <w:r>
              <w:rPr>
                <w:sz w:val="16"/>
              </w:rPr>
              <w:t>$4,222</w:t>
            </w:r>
          </w:p>
        </w:tc>
        <w:tc>
          <w:tcPr>
            <w:tcW w:type="dxa" w:w="1305"/>
          </w:tcPr>
          <w:p>
            <w:pPr>
              <w:spacing w:after="0"/>
              <w:jc w:val="right"/>
            </w:pPr>
            <w:r>
              <w:rPr>
                <w:sz w:val="16"/>
              </w:rPr>
              <w:t>0.00357%</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$2,078,397,361</w:t>
            </w:r>
          </w:p>
        </w:tc>
        <w:tc>
          <w:tcPr>
            <w:tcW w:type="dxa" w:w="1135"/>
          </w:tcPr>
          <w:p>
            <w:pPr>
              <w:spacing w:after="0"/>
              <w:jc w:val="right"/>
            </w:pPr>
            <w:r>
              <w:rPr>
                <w:sz w:val="16"/>
              </w:rPr>
              <w:t>$63,996,121</w:t>
            </w:r>
          </w:p>
        </w:tc>
        <w:tc>
          <w:tcPr>
            <w:tcW w:type="dxa" w:w="1044"/>
          </w:tcPr>
          <w:p>
            <w:pPr>
              <w:spacing w:after="0"/>
              <w:jc w:val="right"/>
            </w:pPr>
            <w:r>
              <w:rPr>
                <w:sz w:val="16"/>
              </w:rPr>
              <w:t>9,043</w:t>
            </w:r>
          </w:p>
        </w:tc>
        <w:tc>
          <w:tcPr>
            <w:tcW w:type="dxa" w:w="1037"/>
          </w:tcPr>
          <w:p>
            <w:pPr>
              <w:spacing w:after="0"/>
              <w:jc w:val="right"/>
            </w:pPr>
            <w:r>
              <w:rPr>
                <w:sz w:val="16"/>
              </w:rPr>
              <w:t>$1,055</w:t>
            </w:r>
          </w:p>
        </w:tc>
        <w:tc>
          <w:tcPr>
            <w:tcW w:type="dxa" w:w="1126"/>
          </w:tcPr>
          <w:p>
            <w:pPr>
              <w:spacing w:after="0"/>
              <w:jc w:val="right"/>
            </w:pPr>
            <w:r>
              <w:rPr>
                <w:sz w:val="16"/>
              </w:rPr>
              <w:t>$24</w:t>
            </w:r>
          </w:p>
        </w:tc>
        <w:tc>
          <w:tcPr>
            <w:tcW w:type="dxa" w:w="1167"/>
          </w:tcPr>
          <w:p>
            <w:pPr>
              <w:spacing w:after="0"/>
              <w:jc w:val="right"/>
            </w:pPr>
            <w:r>
              <w:rPr>
                <w:sz w:val="16"/>
              </w:rPr>
              <w:t>$61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2021-04-30 (Storm Events through 2026-06-30): 7 county-coded records, 4 with a damage value recorded (including $0), $4,000; 5 zone-level records, 4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$2,078,397,361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$63,996,121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$3,860,099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$700,718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HAWKINSVILLE,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PULASKI COUNTY*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Pulaski County (unincorporated area)</w:t>
            </w:r>
          </w:p>
        </w:tc>
        <w:tc>
          <w:tcPr>
            <w:tcW w:type="dxa" w:w="1473"/>
          </w:tcPr>
          <w:p>
            <w:pPr>
              <w:spacing w:after="0"/>
              <w:jc w:val="left"/>
            </w:pPr>
            <w:r>
              <w:rPr>
                <w:sz w:val="16"/>
              </w:rPr>
              <w:t>130378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Hawkinsville city</w:t>
            </w:r>
          </w:p>
        </w:tc>
        <w:tc>
          <w:tcPr>
            <w:tcW w:type="dxa" w:w="1473"/>
          </w:tcPr>
          <w:p>
            <w:pPr>
              <w:spacing w:after="0"/>
              <w:jc w:val="left"/>
            </w:pPr>
            <w:r>
              <w:rPr>
                <w:sz w:val="16"/>
              </w:rPr>
              <w:t>130155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Pulaski County, GA: risk-assessment baseline packet, release 2026-10 (data as of 2026-09-28; County area 13235). Preview release, hand-checked on 2026-09-28.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Pulaski County, GA | Risk-assessment baseline packet | release 2026-10, as of 2026-09-28</w:t>
    </w:r>
  </w:p>
  <w:p>
    <w:r>
      <w:rPr>
        <w:b/>
        <w:color w:val="555555"/>
        <w:sz w:val="15"/>
      </w:rPr>
      <w:t>Preview release, hand-checked on 2026-09-28</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Pulaski County, GA: Risk-assessment baseline packet</dc:title>
  <dc:subject>Hazard Plain release 2026-10, as of 2026-09-28. Preview release, hand-checked on 2026-09-28</dc:subject>
  <dc:creator>Hazard Plain</dc:creator>
  <cp:keywords>Hazard Plain; hazard mitigation; risk assessment; 13235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