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Oconee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Oconee County (FEMA plan 110863)</w:t>
      </w:r>
    </w:p>
    <w:p>
      <w:pPr>
        <w:keepNext/>
        <w:spacing w:after="40" w:before="0"/>
      </w:pPr>
      <w:r>
        <w:rPr>
          <w:b/>
        </w:rPr>
        <w:t xml:space="preserve">Approved: </w:t>
      </w:r>
      <w:r>
        <w:rPr/>
        <w:t>2026-05-04</w:t>
      </w:r>
    </w:p>
    <w:p>
      <w:pPr>
        <w:keepNext/>
        <w:spacing w:after="40" w:before="0"/>
      </w:pPr>
      <w:r>
        <w:rPr>
          <w:b/>
        </w:rPr>
        <w:t xml:space="preserve">Expires: </w:t>
      </w:r>
      <w:r>
        <w:rPr/>
        <w:t>2031-05-03</w:t>
      </w:r>
    </w:p>
    <w:p>
      <w:pPr>
        <w:keepNext/>
        <w:spacing w:after="40" w:before="0"/>
      </w:pPr>
      <w:r>
        <w:rPr>
          <w:b/>
        </w:rPr>
        <w:t xml:space="preserve">As of: </w:t>
      </w:r>
      <w:r>
        <w:rPr/>
        <w:t>2026-09-28</w:t>
      </w:r>
    </w:p>
    <w:p>
      <w:pPr>
        <w:keepNext/>
        <w:spacing w:after="40" w:before="0"/>
      </w:pPr>
      <w:r>
        <w:rPr>
          <w:b/>
        </w:rPr>
        <w:t xml:space="preserve">Days: </w:t>
      </w:r>
      <w:r>
        <w:rPr/>
        <w:t>1,678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0"/>
        <w:gridCol w:w="1394"/>
        <w:gridCol w:w="2237"/>
        <w:gridCol w:w="2426"/>
        <w:gridCol w:w="1298"/>
        <w:gridCol w:w="1037"/>
        <w:gridCol w:w="865"/>
        <w:gridCol w:w="1595"/>
        <w:gridCol w:w="1320"/>
      </w:tblGrid>
      <w:tr>
        <w:trPr>
          <w:cantSplit/>
          <w:tblHeader/>
        </w:trPr>
        <w:tc>
          <w:tcPr>
            <w:tcW w:type="dxa" w:w="194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7"/>
            <w:shd w:val="clear" w:color="auto" w:fill="E8E8E8"/>
          </w:tcPr>
          <w:p>
            <w:pPr>
              <w:spacing w:after="0"/>
              <w:jc w:val="left"/>
            </w:pPr>
            <w:r>
              <w:rPr>
                <w:b/>
                <w:sz w:val="16"/>
              </w:rPr>
              <w:t>Status</w:t>
            </w:r>
          </w:p>
        </w:tc>
        <w:tc>
          <w:tcPr>
            <w:tcW w:type="dxa" w:w="2426"/>
            <w:shd w:val="clear" w:color="auto" w:fill="E8E8E8"/>
          </w:tcPr>
          <w:p>
            <w:pPr>
              <w:spacing w:after="0"/>
              <w:jc w:val="left"/>
            </w:pPr>
            <w:r>
              <w:rPr>
                <w:b/>
                <w:sz w:val="16"/>
              </w:rPr>
              <w:t>Plan</w:t>
            </w:r>
          </w:p>
        </w:tc>
        <w:tc>
          <w:tcPr>
            <w:tcW w:type="dxa" w:w="129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5"/>
            <w:shd w:val="clear" w:color="auto" w:fill="E8E8E8"/>
          </w:tcPr>
          <w:p>
            <w:pPr>
              <w:spacing w:after="0"/>
              <w:jc w:val="left"/>
            </w:pPr>
            <w:r>
              <w:rPr>
                <w:b/>
                <w:sz w:val="16"/>
              </w:rPr>
              <w:t>Update underway</w:t>
            </w:r>
          </w:p>
        </w:tc>
        <w:tc>
          <w:tcPr>
            <w:tcW w:type="dxa" w:w="1320"/>
            <w:shd w:val="clear" w:color="auto" w:fill="E8E8E8"/>
          </w:tcPr>
          <w:p>
            <w:pPr>
              <w:spacing w:after="0"/>
              <w:jc w:val="left"/>
            </w:pPr>
            <w:r>
              <w:rPr>
                <w:b/>
                <w:sz w:val="16"/>
              </w:rPr>
              <w:t>Notes</w:t>
            </w:r>
          </w:p>
        </w:tc>
      </w:tr>
      <w:tr>
        <w:trPr>
          <w:cantSplit/>
        </w:trPr>
        <w:tc>
          <w:tcPr>
            <w:tcW w:type="dxa" w:w="1940"/>
          </w:tcPr>
          <w:p>
            <w:pPr>
              <w:spacing w:after="0"/>
              <w:jc w:val="left"/>
            </w:pPr>
            <w:r>
              <w:rPr>
                <w:sz w:val="16"/>
              </w:rPr>
              <w:t>Oconee County (unincorporated area)</w:t>
            </w:r>
          </w:p>
        </w:tc>
        <w:tc>
          <w:tcPr>
            <w:tcW w:type="dxa" w:w="1394"/>
          </w:tcPr>
          <w:p>
            <w:pPr>
              <w:spacing w:after="0"/>
              <w:jc w:val="left"/>
            </w:pPr>
            <w:r>
              <w:rPr>
                <w:sz w:val="16"/>
              </w:rPr>
              <w:t>Unincorporated</w:t>
            </w:r>
          </w:p>
        </w:tc>
        <w:tc>
          <w:tcPr>
            <w:tcW w:type="dxa" w:w="2237"/>
          </w:tcPr>
          <w:p>
            <w:pPr>
              <w:spacing w:after="0"/>
              <w:jc w:val="left"/>
            </w:pPr>
            <w:r>
              <w:rPr>
                <w:sz w:val="16"/>
              </w:rPr>
              <w:t>Approved, expires 2031-05-03</w:t>
            </w:r>
          </w:p>
        </w:tc>
        <w:tc>
          <w:tcPr>
            <w:tcW w:type="dxa" w:w="2426"/>
          </w:tcPr>
          <w:p>
            <w:pPr>
              <w:spacing w:after="0"/>
              <w:jc w:val="left"/>
            </w:pPr>
            <w:r>
              <w:rPr>
                <w:sz w:val="16"/>
              </w:rPr>
              <w:t>Oconee County (FEMA plan 110863)</w:t>
            </w:r>
          </w:p>
        </w:tc>
        <w:tc>
          <w:tcPr>
            <w:tcW w:type="dxa" w:w="1298"/>
          </w:tcPr>
          <w:p>
            <w:pPr>
              <w:spacing w:after="0"/>
              <w:jc w:val="left"/>
            </w:pPr>
            <w:r>
              <w:rPr>
                <w:sz w:val="16"/>
              </w:rPr>
              <w:t>2026-05-04</w:t>
            </w:r>
          </w:p>
        </w:tc>
        <w:tc>
          <w:tcPr>
            <w:tcW w:type="dxa" w:w="1037"/>
          </w:tcPr>
          <w:p>
            <w:pPr>
              <w:spacing w:after="0"/>
              <w:jc w:val="left"/>
            </w:pPr>
            <w:r>
              <w:rPr>
                <w:sz w:val="16"/>
              </w:rPr>
              <w:t>2031-05-03</w:t>
            </w:r>
          </w:p>
        </w:tc>
        <w:tc>
          <w:tcPr>
            <w:tcW w:type="dxa" w:w="865"/>
          </w:tcPr>
          <w:p>
            <w:pPr>
              <w:spacing w:after="0"/>
              <w:jc w:val="right"/>
            </w:pPr>
            <w:r>
              <w:rPr>
                <w:sz w:val="16"/>
              </w:rPr>
              <w:t>1,678</w:t>
            </w:r>
          </w:p>
        </w:tc>
        <w:tc>
          <w:tcPr>
            <w:tcW w:type="dxa" w:w="1595"/>
          </w:tcPr>
          <w:p>
            <w:pPr>
              <w:spacing w:after="0"/>
              <w:jc w:val="left"/>
            </w:pPr>
          </w:p>
        </w:tc>
        <w:tc>
          <w:tcPr>
            <w:tcW w:type="dxa" w:w="1320"/>
          </w:tcPr>
          <w:p>
            <w:pPr>
              <w:spacing w:after="0"/>
              <w:jc w:val="left"/>
            </w:pPr>
          </w:p>
        </w:tc>
      </w:tr>
      <w:tr>
        <w:trPr>
          <w:cantSplit/>
        </w:trPr>
        <w:tc>
          <w:tcPr>
            <w:tcW w:type="dxa" w:w="1940"/>
          </w:tcPr>
          <w:p>
            <w:pPr>
              <w:spacing w:after="0"/>
              <w:jc w:val="left"/>
            </w:pPr>
            <w:r>
              <w:rPr>
                <w:sz w:val="16"/>
              </w:rPr>
              <w:t>Bishop town</w:t>
            </w:r>
          </w:p>
        </w:tc>
        <w:tc>
          <w:tcPr>
            <w:tcW w:type="dxa" w:w="1394"/>
          </w:tcPr>
          <w:p>
            <w:pPr>
              <w:spacing w:after="0"/>
              <w:jc w:val="left"/>
            </w:pPr>
            <w:r>
              <w:rPr>
                <w:sz w:val="16"/>
              </w:rPr>
              <w:t>Town</w:t>
            </w:r>
          </w:p>
        </w:tc>
        <w:tc>
          <w:tcPr>
            <w:tcW w:type="dxa" w:w="2237"/>
          </w:tcPr>
          <w:p>
            <w:pPr>
              <w:spacing w:after="0"/>
              <w:jc w:val="left"/>
            </w:pPr>
            <w:r>
              <w:rPr>
                <w:sz w:val="16"/>
              </w:rPr>
              <w:t>Plan 110863 approved 2026-05-04, pending adoption here; not yet eligible</w:t>
            </w:r>
          </w:p>
        </w:tc>
        <w:tc>
          <w:tcPr>
            <w:tcW w:type="dxa" w:w="2426"/>
          </w:tcPr>
          <w:p>
            <w:pPr>
              <w:spacing w:after="0"/>
              <w:jc w:val="left"/>
            </w:pPr>
            <w:r>
              <w:rPr>
                <w:sz w:val="16"/>
              </w:rPr>
              <w:t>Oconee County (FEMA plan 110863), pending adoption here</w:t>
            </w:r>
          </w:p>
        </w:tc>
        <w:tc>
          <w:tcPr>
            <w:tcW w:type="dxa" w:w="1298"/>
          </w:tcPr>
          <w:p>
            <w:pPr>
              <w:spacing w:after="0"/>
              <w:jc w:val="left"/>
            </w:pPr>
            <w:r>
              <w:rPr>
                <w:sz w:val="16"/>
              </w:rPr>
              <w:t>2026-05-04 by FEMA; not yet adopted here</w:t>
            </w:r>
          </w:p>
        </w:tc>
        <w:tc>
          <w:tcPr>
            <w:tcW w:type="dxa" w:w="1037"/>
          </w:tcPr>
          <w:p>
            <w:pPr>
              <w:spacing w:after="0"/>
              <w:jc w:val="left"/>
            </w:pPr>
            <w:r>
              <w:rPr>
                <w:sz w:val="16"/>
              </w:rPr>
              <w:t>2031-05-03 once adopted</w:t>
            </w:r>
          </w:p>
        </w:tc>
        <w:tc>
          <w:tcPr>
            <w:tcW w:type="dxa" w:w="865"/>
          </w:tcPr>
          <w:p>
            <w:pPr>
              <w:spacing w:after="0"/>
              <w:jc w:val="right"/>
            </w:pPr>
          </w:p>
        </w:tc>
        <w:tc>
          <w:tcPr>
            <w:tcW w:type="dxa" w:w="1595"/>
          </w:tcPr>
          <w:p>
            <w:pPr>
              <w:spacing w:after="0"/>
              <w:jc w:val="left"/>
            </w:pPr>
            <w:r>
              <w:rPr>
                <w:sz w:val="16"/>
              </w:rPr>
              <w:t>FEMA tracker shows a plan approvable pending adoption</w:t>
            </w:r>
          </w:p>
        </w:tc>
        <w:tc>
          <w:tcPr>
            <w:tcW w:type="dxa" w:w="1320"/>
          </w:tcPr>
          <w:p>
            <w:pPr>
              <w:spacing w:after="0"/>
              <w:jc w:val="left"/>
            </w:pPr>
            <w:r>
              <w:rPr>
                <w:sz w:val="16"/>
              </w:rPr>
              <w:t>Not yet eligible: adopt the approved plan.</w:t>
            </w:r>
          </w:p>
        </w:tc>
      </w:tr>
      <w:tr>
        <w:trPr>
          <w:cantSplit/>
        </w:trPr>
        <w:tc>
          <w:tcPr>
            <w:tcW w:type="dxa" w:w="1940"/>
          </w:tcPr>
          <w:p>
            <w:pPr>
              <w:spacing w:after="0"/>
              <w:jc w:val="left"/>
            </w:pPr>
            <w:r>
              <w:rPr>
                <w:sz w:val="16"/>
              </w:rPr>
              <w:t>Bogart town</w:t>
            </w:r>
          </w:p>
        </w:tc>
        <w:tc>
          <w:tcPr>
            <w:tcW w:type="dxa" w:w="1394"/>
          </w:tcPr>
          <w:p>
            <w:pPr>
              <w:spacing w:after="0"/>
              <w:jc w:val="left"/>
            </w:pPr>
            <w:r>
              <w:rPr>
                <w:sz w:val="16"/>
              </w:rPr>
              <w:t>Town</w:t>
            </w:r>
          </w:p>
        </w:tc>
        <w:tc>
          <w:tcPr>
            <w:tcW w:type="dxa" w:w="2237"/>
          </w:tcPr>
          <w:p>
            <w:pPr>
              <w:spacing w:after="0"/>
              <w:jc w:val="left"/>
            </w:pPr>
            <w:r>
              <w:rPr>
                <w:sz w:val="16"/>
              </w:rPr>
              <w:t>Approved, expires 2031-05-03</w:t>
            </w:r>
          </w:p>
        </w:tc>
        <w:tc>
          <w:tcPr>
            <w:tcW w:type="dxa" w:w="2426"/>
          </w:tcPr>
          <w:p>
            <w:pPr>
              <w:spacing w:after="0"/>
              <w:jc w:val="left"/>
            </w:pPr>
            <w:r>
              <w:rPr>
                <w:sz w:val="16"/>
              </w:rPr>
              <w:t>Oconee County (FEMA plan 110863)</w:t>
            </w:r>
          </w:p>
        </w:tc>
        <w:tc>
          <w:tcPr>
            <w:tcW w:type="dxa" w:w="1298"/>
          </w:tcPr>
          <w:p>
            <w:pPr>
              <w:spacing w:after="0"/>
              <w:jc w:val="left"/>
            </w:pPr>
            <w:r>
              <w:rPr>
                <w:sz w:val="16"/>
              </w:rPr>
              <w:t>2026-05-04</w:t>
            </w:r>
          </w:p>
        </w:tc>
        <w:tc>
          <w:tcPr>
            <w:tcW w:type="dxa" w:w="1037"/>
          </w:tcPr>
          <w:p>
            <w:pPr>
              <w:spacing w:after="0"/>
              <w:jc w:val="left"/>
            </w:pPr>
            <w:r>
              <w:rPr>
                <w:sz w:val="16"/>
              </w:rPr>
              <w:t>2031-05-03</w:t>
            </w:r>
          </w:p>
        </w:tc>
        <w:tc>
          <w:tcPr>
            <w:tcW w:type="dxa" w:w="865"/>
          </w:tcPr>
          <w:p>
            <w:pPr>
              <w:spacing w:after="0"/>
              <w:jc w:val="right"/>
            </w:pPr>
            <w:r>
              <w:rPr>
                <w:sz w:val="16"/>
              </w:rPr>
              <w:t>1,678</w:t>
            </w:r>
          </w:p>
        </w:tc>
        <w:tc>
          <w:tcPr>
            <w:tcW w:type="dxa" w:w="1595"/>
          </w:tcPr>
          <w:p>
            <w:pPr>
              <w:spacing w:after="0"/>
              <w:jc w:val="left"/>
            </w:pPr>
          </w:p>
        </w:tc>
        <w:tc>
          <w:tcPr>
            <w:tcW w:type="dxa" w:w="1320"/>
          </w:tcPr>
          <w:p>
            <w:pPr>
              <w:spacing w:after="0"/>
              <w:jc w:val="left"/>
            </w:pPr>
          </w:p>
        </w:tc>
      </w:tr>
      <w:tr>
        <w:trPr>
          <w:cantSplit/>
        </w:trPr>
        <w:tc>
          <w:tcPr>
            <w:tcW w:type="dxa" w:w="1940"/>
          </w:tcPr>
          <w:p>
            <w:pPr>
              <w:spacing w:after="0"/>
              <w:jc w:val="left"/>
            </w:pPr>
            <w:r>
              <w:rPr>
                <w:sz w:val="16"/>
              </w:rPr>
              <w:t>North High Shoals town</w:t>
            </w:r>
          </w:p>
        </w:tc>
        <w:tc>
          <w:tcPr>
            <w:tcW w:type="dxa" w:w="1394"/>
          </w:tcPr>
          <w:p>
            <w:pPr>
              <w:spacing w:after="0"/>
              <w:jc w:val="left"/>
            </w:pPr>
            <w:r>
              <w:rPr>
                <w:sz w:val="16"/>
              </w:rPr>
              <w:t>City</w:t>
            </w:r>
          </w:p>
        </w:tc>
        <w:tc>
          <w:tcPr>
            <w:tcW w:type="dxa" w:w="2237"/>
          </w:tcPr>
          <w:p>
            <w:pPr>
              <w:spacing w:after="0"/>
              <w:jc w:val="left"/>
            </w:pPr>
            <w:r>
              <w:rPr>
                <w:sz w:val="16"/>
              </w:rPr>
              <w:t>Approved, expires 2031-05-03</w:t>
            </w:r>
          </w:p>
        </w:tc>
        <w:tc>
          <w:tcPr>
            <w:tcW w:type="dxa" w:w="2426"/>
          </w:tcPr>
          <w:p>
            <w:pPr>
              <w:spacing w:after="0"/>
              <w:jc w:val="left"/>
            </w:pPr>
            <w:r>
              <w:rPr>
                <w:sz w:val="16"/>
              </w:rPr>
              <w:t>Oconee County (FEMA plan 110863)</w:t>
            </w:r>
          </w:p>
        </w:tc>
        <w:tc>
          <w:tcPr>
            <w:tcW w:type="dxa" w:w="1298"/>
          </w:tcPr>
          <w:p>
            <w:pPr>
              <w:spacing w:after="0"/>
              <w:jc w:val="left"/>
            </w:pPr>
            <w:r>
              <w:rPr>
                <w:sz w:val="16"/>
              </w:rPr>
              <w:t>2026-05-04</w:t>
            </w:r>
          </w:p>
        </w:tc>
        <w:tc>
          <w:tcPr>
            <w:tcW w:type="dxa" w:w="1037"/>
          </w:tcPr>
          <w:p>
            <w:pPr>
              <w:spacing w:after="0"/>
              <w:jc w:val="left"/>
            </w:pPr>
            <w:r>
              <w:rPr>
                <w:sz w:val="16"/>
              </w:rPr>
              <w:t>2031-05-03</w:t>
            </w:r>
          </w:p>
        </w:tc>
        <w:tc>
          <w:tcPr>
            <w:tcW w:type="dxa" w:w="865"/>
          </w:tcPr>
          <w:p>
            <w:pPr>
              <w:spacing w:after="0"/>
              <w:jc w:val="right"/>
            </w:pPr>
            <w:r>
              <w:rPr>
                <w:sz w:val="16"/>
              </w:rPr>
              <w:t>1,678</w:t>
            </w:r>
          </w:p>
        </w:tc>
        <w:tc>
          <w:tcPr>
            <w:tcW w:type="dxa" w:w="1595"/>
          </w:tcPr>
          <w:p>
            <w:pPr>
              <w:spacing w:after="0"/>
              <w:jc w:val="left"/>
            </w:pPr>
          </w:p>
        </w:tc>
        <w:tc>
          <w:tcPr>
            <w:tcW w:type="dxa" w:w="1320"/>
          </w:tcPr>
          <w:p>
            <w:pPr>
              <w:spacing w:after="0"/>
              <w:jc w:val="left"/>
            </w:pPr>
          </w:p>
        </w:tc>
      </w:tr>
      <w:tr>
        <w:trPr>
          <w:cantSplit/>
        </w:trPr>
        <w:tc>
          <w:tcPr>
            <w:tcW w:type="dxa" w:w="1940"/>
          </w:tcPr>
          <w:p>
            <w:pPr>
              <w:spacing w:after="0"/>
              <w:jc w:val="left"/>
            </w:pPr>
            <w:r>
              <w:rPr>
                <w:sz w:val="16"/>
              </w:rPr>
              <w:t>Watkinsville city</w:t>
            </w:r>
          </w:p>
        </w:tc>
        <w:tc>
          <w:tcPr>
            <w:tcW w:type="dxa" w:w="1394"/>
          </w:tcPr>
          <w:p>
            <w:pPr>
              <w:spacing w:after="0"/>
              <w:jc w:val="left"/>
            </w:pPr>
            <w:r>
              <w:rPr>
                <w:sz w:val="16"/>
              </w:rPr>
              <w:t>Town</w:t>
            </w:r>
          </w:p>
        </w:tc>
        <w:tc>
          <w:tcPr>
            <w:tcW w:type="dxa" w:w="2237"/>
          </w:tcPr>
          <w:p>
            <w:pPr>
              <w:spacing w:after="0"/>
              <w:jc w:val="left"/>
            </w:pPr>
            <w:r>
              <w:rPr>
                <w:sz w:val="16"/>
              </w:rPr>
              <w:t>Approved, expires 2031-05-03</w:t>
            </w:r>
          </w:p>
        </w:tc>
        <w:tc>
          <w:tcPr>
            <w:tcW w:type="dxa" w:w="2426"/>
          </w:tcPr>
          <w:p>
            <w:pPr>
              <w:spacing w:after="0"/>
              <w:jc w:val="left"/>
            </w:pPr>
            <w:r>
              <w:rPr>
                <w:sz w:val="16"/>
              </w:rPr>
              <w:t>Oconee County (FEMA plan 110863)</w:t>
            </w:r>
          </w:p>
        </w:tc>
        <w:tc>
          <w:tcPr>
            <w:tcW w:type="dxa" w:w="1298"/>
          </w:tcPr>
          <w:p>
            <w:pPr>
              <w:spacing w:after="0"/>
              <w:jc w:val="left"/>
            </w:pPr>
            <w:r>
              <w:rPr>
                <w:sz w:val="16"/>
              </w:rPr>
              <w:t>2026-05-04</w:t>
            </w:r>
          </w:p>
        </w:tc>
        <w:tc>
          <w:tcPr>
            <w:tcW w:type="dxa" w:w="1037"/>
          </w:tcPr>
          <w:p>
            <w:pPr>
              <w:spacing w:after="0"/>
              <w:jc w:val="left"/>
            </w:pPr>
            <w:r>
              <w:rPr>
                <w:sz w:val="16"/>
              </w:rPr>
              <w:t>2031-05-03</w:t>
            </w:r>
          </w:p>
        </w:tc>
        <w:tc>
          <w:tcPr>
            <w:tcW w:type="dxa" w:w="865"/>
          </w:tcPr>
          <w:p>
            <w:pPr>
              <w:spacing w:after="0"/>
              <w:jc w:val="right"/>
            </w:pPr>
            <w:r>
              <w:rPr>
                <w:sz w:val="16"/>
              </w:rPr>
              <w:t>1,678</w:t>
            </w:r>
          </w:p>
        </w:tc>
        <w:tc>
          <w:tcPr>
            <w:tcW w:type="dxa" w:w="1595"/>
          </w:tcPr>
          <w:p>
            <w:pPr>
              <w:spacing w:after="0"/>
              <w:jc w:val="left"/>
            </w:pPr>
          </w:p>
        </w:tc>
        <w:tc>
          <w:tcPr>
            <w:tcW w:type="dxa" w:w="132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$7,011,342</w:t>
            </w:r>
          </w:p>
        </w:tc>
        <w:tc>
          <w:tcPr>
            <w:tcW w:type="dxa" w:w="1126"/>
          </w:tcPr>
          <w:p>
            <w:pPr>
              <w:spacing w:after="0"/>
              <w:jc w:val="right"/>
            </w:pPr>
            <w:r>
              <w:rPr>
                <w:sz w:val="16"/>
              </w:rPr>
              <w:t>$1,083</w:t>
            </w:r>
          </w:p>
        </w:tc>
        <w:tc>
          <w:tcPr>
            <w:tcW w:type="dxa" w:w="1297"/>
          </w:tcPr>
          <w:p>
            <w:pPr>
              <w:spacing w:after="0"/>
              <w:jc w:val="right"/>
            </w:pPr>
            <w:r>
              <w:rPr>
                <w:sz w:val="16"/>
              </w:rPr>
              <w:t>$2,137</w:t>
            </w:r>
          </w:p>
        </w:tc>
        <w:tc>
          <w:tcPr>
            <w:tcW w:type="dxa" w:w="1111"/>
          </w:tcPr>
          <w:p>
            <w:pPr>
              <w:spacing w:after="0"/>
              <w:jc w:val="right"/>
            </w:pPr>
            <w:r>
              <w:rPr>
                <w:sz w:val="16"/>
              </w:rPr>
              <w:t>$7,014,562</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$931,352</w:t>
            </w:r>
          </w:p>
        </w:tc>
        <w:tc>
          <w:tcPr>
            <w:tcW w:type="dxa" w:w="1126"/>
          </w:tcPr>
          <w:p>
            <w:pPr>
              <w:spacing w:after="0"/>
              <w:jc w:val="right"/>
            </w:pPr>
            <w:r>
              <w:rPr>
                <w:sz w:val="16"/>
              </w:rPr>
              <w:t>$1,275</w:t>
            </w:r>
          </w:p>
        </w:tc>
        <w:tc>
          <w:tcPr>
            <w:tcW w:type="dxa" w:w="1297"/>
          </w:tcPr>
          <w:p>
            <w:pPr>
              <w:spacing w:after="0"/>
              <w:jc w:val="right"/>
            </w:pPr>
            <w:r>
              <w:rPr>
                <w:sz w:val="16"/>
              </w:rPr>
              <w:t>$578,670</w:t>
            </w:r>
          </w:p>
        </w:tc>
        <w:tc>
          <w:tcPr>
            <w:tcW w:type="dxa" w:w="1111"/>
          </w:tcPr>
          <w:p>
            <w:pPr>
              <w:spacing w:after="0"/>
              <w:jc w:val="right"/>
            </w:pPr>
            <w:r>
              <w:rPr>
                <w:sz w:val="16"/>
              </w:rPr>
              <w:t>$1,511,297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$2,298</w:t>
            </w:r>
          </w:p>
        </w:tc>
        <w:tc>
          <w:tcPr>
            <w:tcW w:type="dxa" w:w="1126"/>
          </w:tcPr>
          <w:p>
            <w:pPr>
              <w:spacing w:after="0"/>
              <w:jc w:val="right"/>
            </w:pPr>
            <w:r>
              <w:rPr>
                <w:sz w:val="16"/>
              </w:rPr>
              <w:t>$23,407</w:t>
            </w:r>
          </w:p>
        </w:tc>
        <w:tc>
          <w:tcPr>
            <w:tcW w:type="dxa" w:w="1297"/>
          </w:tcPr>
          <w:p>
            <w:pPr>
              <w:spacing w:after="0"/>
              <w:jc w:val="right"/>
            </w:pPr>
            <w:r>
              <w:rPr>
                <w:sz w:val="16"/>
              </w:rPr>
              <w:t>$645,935</w:t>
            </w:r>
          </w:p>
        </w:tc>
        <w:tc>
          <w:tcPr>
            <w:tcW w:type="dxa" w:w="1111"/>
          </w:tcPr>
          <w:p>
            <w:pPr>
              <w:spacing w:after="0"/>
              <w:jc w:val="right"/>
            </w:pPr>
            <w:r>
              <w:rPr>
                <w:sz w:val="16"/>
              </w:rPr>
              <w:t>$671,641</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$517,401</w:t>
            </w:r>
          </w:p>
        </w:tc>
        <w:tc>
          <w:tcPr>
            <w:tcW w:type="dxa" w:w="1126"/>
          </w:tcPr>
          <w:p>
            <w:pPr>
              <w:spacing w:after="0"/>
              <w:jc w:val="right"/>
            </w:pPr>
          </w:p>
        </w:tc>
        <w:tc>
          <w:tcPr>
            <w:tcW w:type="dxa" w:w="1297"/>
          </w:tcPr>
          <w:p>
            <w:pPr>
              <w:spacing w:after="0"/>
              <w:jc w:val="right"/>
            </w:pPr>
            <w:r>
              <w:rPr>
                <w:sz w:val="16"/>
              </w:rPr>
              <w:t>$148,953</w:t>
            </w:r>
          </w:p>
        </w:tc>
        <w:tc>
          <w:tcPr>
            <w:tcW w:type="dxa" w:w="1111"/>
          </w:tcPr>
          <w:p>
            <w:pPr>
              <w:spacing w:after="0"/>
              <w:jc w:val="right"/>
            </w:pPr>
            <w:r>
              <w:rPr>
                <w:sz w:val="16"/>
              </w:rPr>
              <w:t>$666,354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$109,847</w:t>
            </w:r>
          </w:p>
        </w:tc>
        <w:tc>
          <w:tcPr>
            <w:tcW w:type="dxa" w:w="1126"/>
          </w:tcPr>
          <w:p>
            <w:pPr>
              <w:spacing w:after="0"/>
              <w:jc w:val="right"/>
            </w:pPr>
            <w:r>
              <w:rPr>
                <w:sz w:val="16"/>
              </w:rPr>
              <w:t>$6,306</w:t>
            </w:r>
          </w:p>
        </w:tc>
        <w:tc>
          <w:tcPr>
            <w:tcW w:type="dxa" w:w="1297"/>
          </w:tcPr>
          <w:p>
            <w:pPr>
              <w:spacing w:after="0"/>
              <w:jc w:val="right"/>
            </w:pPr>
            <w:r>
              <w:rPr>
                <w:sz w:val="16"/>
              </w:rPr>
              <w:t>$330,258</w:t>
            </w:r>
          </w:p>
        </w:tc>
        <w:tc>
          <w:tcPr>
            <w:tcW w:type="dxa" w:w="1111"/>
          </w:tcPr>
          <w:p>
            <w:pPr>
              <w:spacing w:after="0"/>
              <w:jc w:val="right"/>
            </w:pPr>
            <w:r>
              <w:rPr>
                <w:sz w:val="16"/>
              </w:rPr>
              <w:t>$446,410</w:t>
            </w:r>
          </w:p>
        </w:tc>
        <w:tc>
          <w:tcPr>
            <w:tcW w:type="dxa" w:w="1199"/>
          </w:tcPr>
          <w:p>
            <w:pPr>
              <w:spacing w:after="0"/>
              <w:jc w:val="right"/>
            </w:pPr>
            <w:r>
              <w:rPr>
                <w:sz w:val="16"/>
              </w:rPr>
              <w:t>81</w:t>
            </w:r>
          </w:p>
        </w:tc>
        <w:tc>
          <w:tcPr>
            <w:tcW w:type="dxa" w:w="2172"/>
          </w:tcPr>
          <w:p>
            <w:pPr>
              <w:spacing w:after="0"/>
              <w:jc w:val="left"/>
            </w:pPr>
          </w:p>
        </w:tc>
        <w:tc>
          <w:tcPr>
            <w:tcW w:type="dxa" w:w="2080"/>
          </w:tcPr>
          <w:p>
            <w:pPr>
              <w:spacing w:after="0"/>
              <w:jc w:val="left"/>
            </w:pPr>
            <w:r>
              <w:rPr>
                <w:sz w:val="16"/>
              </w:rPr>
              <w:t>Includes 3 High Wind records and 8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$62</w:t>
            </w:r>
          </w:p>
        </w:tc>
        <w:tc>
          <w:tcPr>
            <w:tcW w:type="dxa" w:w="1297"/>
          </w:tcPr>
          <w:p>
            <w:pPr>
              <w:spacing w:after="0"/>
              <w:jc w:val="right"/>
            </w:pPr>
            <w:r>
              <w:rPr>
                <w:sz w:val="16"/>
              </w:rPr>
              <w:t>$381,695</w:t>
            </w:r>
          </w:p>
        </w:tc>
        <w:tc>
          <w:tcPr>
            <w:tcW w:type="dxa" w:w="1111"/>
          </w:tcPr>
          <w:p>
            <w:pPr>
              <w:spacing w:after="0"/>
              <w:jc w:val="right"/>
            </w:pPr>
            <w:r>
              <w:rPr>
                <w:sz w:val="16"/>
              </w:rPr>
              <w:t>$381,782</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$237,139</w:t>
            </w:r>
          </w:p>
        </w:tc>
        <w:tc>
          <w:tcPr>
            <w:tcW w:type="dxa" w:w="1126"/>
          </w:tcPr>
          <w:p>
            <w:pPr>
              <w:spacing w:after="0"/>
              <w:jc w:val="right"/>
            </w:pPr>
            <w:r>
              <w:rPr>
                <w:sz w:val="16"/>
              </w:rPr>
              <w:t>$5,937</w:t>
            </w:r>
          </w:p>
        </w:tc>
        <w:tc>
          <w:tcPr>
            <w:tcW w:type="dxa" w:w="1297"/>
          </w:tcPr>
          <w:p>
            <w:pPr>
              <w:spacing w:after="0"/>
              <w:jc w:val="right"/>
            </w:pPr>
            <w:r>
              <w:rPr>
                <w:sz w:val="16"/>
              </w:rPr>
              <w:t>$123,523</w:t>
            </w:r>
          </w:p>
        </w:tc>
        <w:tc>
          <w:tcPr>
            <w:tcW w:type="dxa" w:w="1111"/>
          </w:tcPr>
          <w:p>
            <w:pPr>
              <w:spacing w:after="0"/>
              <w:jc w:val="right"/>
            </w:pPr>
            <w:r>
              <w:rPr>
                <w:sz w:val="16"/>
              </w:rPr>
              <w:t>$366,598</w:t>
            </w:r>
          </w:p>
        </w:tc>
        <w:tc>
          <w:tcPr>
            <w:tcW w:type="dxa" w:w="1199"/>
          </w:tcPr>
          <w:p>
            <w:pPr>
              <w:spacing w:after="0"/>
              <w:jc w:val="right"/>
            </w:pPr>
            <w:r>
              <w:rPr>
                <w:sz w:val="16"/>
              </w:rPr>
              <w:t>32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$343,224</w:t>
            </w:r>
          </w:p>
        </w:tc>
        <w:tc>
          <w:tcPr>
            <w:tcW w:type="dxa" w:w="1297"/>
          </w:tcPr>
          <w:p>
            <w:pPr>
              <w:spacing w:after="0"/>
              <w:jc w:val="right"/>
            </w:pPr>
          </w:p>
        </w:tc>
        <w:tc>
          <w:tcPr>
            <w:tcW w:type="dxa" w:w="1111"/>
          </w:tcPr>
          <w:p>
            <w:pPr>
              <w:spacing w:after="0"/>
              <w:jc w:val="right"/>
            </w:pPr>
            <w:r>
              <w:rPr>
                <w:sz w:val="16"/>
              </w:rPr>
              <w:t>$343,224</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$247,506</w:t>
            </w:r>
          </w:p>
        </w:tc>
        <w:tc>
          <w:tcPr>
            <w:tcW w:type="dxa" w:w="1126"/>
          </w:tcPr>
          <w:p>
            <w:pPr>
              <w:spacing w:after="0"/>
              <w:jc w:val="right"/>
            </w:pPr>
            <w:r>
              <w:rPr>
                <w:sz w:val="16"/>
              </w:rPr>
              <w:t>$45,922</w:t>
            </w:r>
          </w:p>
        </w:tc>
        <w:tc>
          <w:tcPr>
            <w:tcW w:type="dxa" w:w="1297"/>
          </w:tcPr>
          <w:p>
            <w:pPr>
              <w:spacing w:after="0"/>
              <w:jc w:val="right"/>
            </w:pPr>
            <w:r>
              <w:rPr>
                <w:sz w:val="16"/>
              </w:rPr>
              <w:t>$12,793</w:t>
            </w:r>
          </w:p>
        </w:tc>
        <w:tc>
          <w:tcPr>
            <w:tcW w:type="dxa" w:w="1111"/>
          </w:tcPr>
          <w:p>
            <w:pPr>
              <w:spacing w:after="0"/>
              <w:jc w:val="right"/>
            </w:pPr>
            <w:r>
              <w:rPr>
                <w:sz w:val="16"/>
              </w:rPr>
              <w:t>$306,221</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$159,571</w:t>
            </w:r>
          </w:p>
        </w:tc>
        <w:tc>
          <w:tcPr>
            <w:tcW w:type="dxa" w:w="1126"/>
          </w:tcPr>
          <w:p>
            <w:pPr>
              <w:spacing w:after="0"/>
              <w:jc w:val="right"/>
            </w:pPr>
          </w:p>
        </w:tc>
        <w:tc>
          <w:tcPr>
            <w:tcW w:type="dxa" w:w="1297"/>
          </w:tcPr>
          <w:p>
            <w:pPr>
              <w:spacing w:after="0"/>
              <w:jc w:val="right"/>
            </w:pPr>
            <w:r>
              <w:rPr>
                <w:sz w:val="16"/>
              </w:rPr>
              <w:t>$80,055</w:t>
            </w:r>
          </w:p>
        </w:tc>
        <w:tc>
          <w:tcPr>
            <w:tcW w:type="dxa" w:w="1111"/>
          </w:tcPr>
          <w:p>
            <w:pPr>
              <w:spacing w:after="0"/>
              <w:jc w:val="right"/>
            </w:pPr>
            <w:r>
              <w:rPr>
                <w:sz w:val="16"/>
              </w:rPr>
              <w:t>$239,626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$38,054</w:t>
            </w:r>
          </w:p>
        </w:tc>
        <w:tc>
          <w:tcPr>
            <w:tcW w:type="dxa" w:w="1126"/>
          </w:tcPr>
          <w:p>
            <w:pPr>
              <w:spacing w:after="0"/>
              <w:jc w:val="right"/>
            </w:pPr>
          </w:p>
        </w:tc>
        <w:tc>
          <w:tcPr>
            <w:tcW w:type="dxa" w:w="1297"/>
          </w:tcPr>
          <w:p>
            <w:pPr>
              <w:spacing w:after="0"/>
              <w:jc w:val="right"/>
            </w:pPr>
            <w:r>
              <w:rPr>
                <w:sz w:val="16"/>
              </w:rPr>
              <w:t>$191,305</w:t>
            </w:r>
          </w:p>
        </w:tc>
        <w:tc>
          <w:tcPr>
            <w:tcW w:type="dxa" w:w="1111"/>
          </w:tcPr>
          <w:p>
            <w:pPr>
              <w:spacing w:after="0"/>
              <w:jc w:val="right"/>
            </w:pPr>
            <w:r>
              <w:rPr>
                <w:sz w:val="16"/>
              </w:rPr>
              <w:t>$229,359</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$14,920</w:t>
            </w:r>
          </w:p>
        </w:tc>
        <w:tc>
          <w:tcPr>
            <w:tcW w:type="dxa" w:w="1126"/>
          </w:tcPr>
          <w:p>
            <w:pPr>
              <w:spacing w:after="0"/>
              <w:jc w:val="right"/>
            </w:pPr>
            <w:r>
              <w:rPr>
                <w:sz w:val="16"/>
              </w:rPr>
              <w:t>$34</w:t>
            </w:r>
          </w:p>
        </w:tc>
        <w:tc>
          <w:tcPr>
            <w:tcW w:type="dxa" w:w="1297"/>
          </w:tcPr>
          <w:p>
            <w:pPr>
              <w:spacing w:after="0"/>
              <w:jc w:val="right"/>
            </w:pPr>
            <w:r>
              <w:rPr>
                <w:sz w:val="16"/>
              </w:rPr>
              <w:t>$4,218</w:t>
            </w:r>
          </w:p>
        </w:tc>
        <w:tc>
          <w:tcPr>
            <w:tcW w:type="dxa" w:w="1111"/>
          </w:tcPr>
          <w:p>
            <w:pPr>
              <w:spacing w:after="0"/>
              <w:jc w:val="right"/>
            </w:pPr>
            <w:r>
              <w:rPr>
                <w:sz w:val="16"/>
              </w:rPr>
              <w:t>$19,173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$7,214</w:t>
            </w:r>
          </w:p>
        </w:tc>
        <w:tc>
          <w:tcPr>
            <w:tcW w:type="dxa" w:w="1126"/>
          </w:tcPr>
          <w:p>
            <w:pPr>
              <w:spacing w:after="0"/>
              <w:jc w:val="right"/>
            </w:pPr>
            <w:r>
              <w:rPr>
                <w:sz w:val="16"/>
              </w:rPr>
              <w:t>$63</w:t>
            </w:r>
          </w:p>
        </w:tc>
        <w:tc>
          <w:tcPr>
            <w:tcW w:type="dxa" w:w="1297"/>
          </w:tcPr>
          <w:p>
            <w:pPr>
              <w:spacing w:after="0"/>
              <w:jc w:val="right"/>
            </w:pPr>
            <w:r>
              <w:rPr>
                <w:sz w:val="16"/>
              </w:rPr>
              <w:t>$531</w:t>
            </w:r>
          </w:p>
        </w:tc>
        <w:tc>
          <w:tcPr>
            <w:tcW w:type="dxa" w:w="1111"/>
          </w:tcPr>
          <w:p>
            <w:pPr>
              <w:spacing w:after="0"/>
              <w:jc w:val="right"/>
            </w:pPr>
            <w:r>
              <w:rPr>
                <w:sz w:val="16"/>
              </w:rPr>
              <w:t>$7,808</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$110</w:t>
            </w:r>
          </w:p>
        </w:tc>
        <w:tc>
          <w:tcPr>
            <w:tcW w:type="dxa" w:w="1126"/>
          </w:tcPr>
          <w:p>
            <w:pPr>
              <w:spacing w:after="0"/>
              <w:jc w:val="right"/>
            </w:pPr>
          </w:p>
        </w:tc>
        <w:tc>
          <w:tcPr>
            <w:tcW w:type="dxa" w:w="1297"/>
          </w:tcPr>
          <w:p>
            <w:pPr>
              <w:spacing w:after="0"/>
              <w:jc w:val="right"/>
            </w:pPr>
            <w:r>
              <w:rPr>
                <w:sz w:val="16"/>
              </w:rPr>
              <w:t>$52</w:t>
            </w:r>
          </w:p>
        </w:tc>
        <w:tc>
          <w:tcPr>
            <w:tcW w:type="dxa" w:w="1111"/>
          </w:tcPr>
          <w:p>
            <w:pPr>
              <w:spacing w:after="0"/>
              <w:jc w:val="right"/>
            </w:pPr>
            <w:r>
              <w:rPr>
                <w:sz w:val="16"/>
              </w:rPr>
              <w:t>$162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2"/>
        <w:gridCol w:w="1672"/>
        <w:gridCol w:w="1516"/>
        <w:gridCol w:w="1786"/>
        <w:gridCol w:w="2044"/>
        <w:gridCol w:w="1629"/>
        <w:gridCol w:w="1605"/>
        <w:gridCol w:w="2219"/>
      </w:tblGrid>
      <w:tr>
        <w:trPr>
          <w:cantSplit/>
          <w:tblHeader/>
        </w:trPr>
        <w:tc>
          <w:tcPr>
            <w:tcW w:type="dxa" w:w="1642"/>
            <w:shd w:val="clear" w:color="auto" w:fill="E8E8E8"/>
          </w:tcPr>
          <w:p>
            <w:pPr>
              <w:spacing w:after="0"/>
              <w:jc w:val="left"/>
            </w:pPr>
            <w:r>
              <w:rPr>
                <w:b/>
                <w:sz w:val="16"/>
              </w:rPr>
              <w:t>Hazard</w:t>
            </w:r>
          </w:p>
        </w:tc>
        <w:tc>
          <w:tcPr>
            <w:tcW w:type="dxa" w:w="1672"/>
            <w:shd w:val="clear" w:color="auto" w:fill="E8E8E8"/>
          </w:tcPr>
          <w:p>
            <w:pPr>
              <w:spacing w:after="0"/>
              <w:jc w:val="left"/>
            </w:pPr>
            <w:r>
              <w:rPr>
                <w:b/>
                <w:sz w:val="16"/>
              </w:rPr>
              <w:t>Scale</w:t>
            </w:r>
          </w:p>
        </w:tc>
        <w:tc>
          <w:tcPr>
            <w:tcW w:type="dxa" w:w="1516"/>
            <w:shd w:val="clear" w:color="auto" w:fill="E8E8E8"/>
          </w:tcPr>
          <w:p>
            <w:pPr>
              <w:spacing w:after="0"/>
              <w:jc w:val="right"/>
            </w:pPr>
            <w:r>
              <w:rPr>
                <w:b/>
                <w:sz w:val="16"/>
              </w:rPr>
              <w:t>Records</w:t>
            </w:r>
          </w:p>
          <w:p>
            <w:pPr>
              <w:spacing w:after="0"/>
              <w:jc w:val="right"/>
            </w:pPr>
            <w:r>
              <w:rPr>
                <w:i/>
                <w:color w:val="555555"/>
                <w:sz w:val="14"/>
              </w:rPr>
              <w:t>count, years</w:t>
            </w:r>
          </w:p>
        </w:tc>
        <w:tc>
          <w:tcPr>
            <w:tcW w:type="dxa" w:w="1786"/>
            <w:shd w:val="clear" w:color="auto" w:fill="E8E8E8"/>
          </w:tcPr>
          <w:p>
            <w:pPr>
              <w:spacing w:after="0"/>
              <w:jc w:val="left"/>
            </w:pPr>
            <w:r>
              <w:rPr>
                <w:b/>
                <w:sz w:val="16"/>
              </w:rPr>
              <w:t>Observed range</w:t>
            </w:r>
          </w:p>
        </w:tc>
        <w:tc>
          <w:tcPr>
            <w:tcW w:type="dxa" w:w="2044"/>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219"/>
            <w:shd w:val="clear" w:color="auto" w:fill="E8E8E8"/>
          </w:tcPr>
          <w:p>
            <w:pPr>
              <w:spacing w:after="0"/>
              <w:jc w:val="left"/>
            </w:pPr>
            <w:r>
              <w:rPr>
                <w:b/>
                <w:sz w:val="16"/>
              </w:rPr>
              <w:t>Note</w:t>
            </w:r>
          </w:p>
        </w:tc>
      </w:tr>
      <w:tr>
        <w:trPr>
          <w:cantSplit/>
        </w:trPr>
        <w:tc>
          <w:tcPr>
            <w:tcW w:type="dxa" w:w="1642"/>
          </w:tcPr>
          <w:p>
            <w:pPr>
              <w:spacing w:after="0"/>
              <w:jc w:val="left"/>
            </w:pPr>
            <w:r>
              <w:rPr>
                <w:sz w:val="16"/>
              </w:rPr>
              <w:t>Avalanche</w:t>
            </w:r>
          </w:p>
        </w:tc>
        <w:tc>
          <w:tcPr>
            <w:tcW w:type="dxa" w:w="1672"/>
          </w:tcPr>
          <w:p>
            <w:pPr>
              <w:spacing w:after="0"/>
              <w:jc w:val="left"/>
            </w:pPr>
            <w:r>
              <w:rPr>
                <w:sz w:val="16"/>
              </w:rPr>
              <w:t>none (count and damage)</w:t>
            </w:r>
          </w:p>
        </w:tc>
        <w:tc>
          <w:tcPr>
            <w:tcW w:type="dxa" w:w="1516"/>
          </w:tcPr>
          <w:p>
            <w:pPr>
              <w:spacing w:after="0"/>
              <w:jc w:val="right"/>
            </w:pPr>
            <w:r>
              <w:rPr>
                <w:sz w:val="16"/>
              </w:rPr>
              <w:t>0</w:t>
            </w:r>
          </w:p>
        </w:tc>
        <w:tc>
          <w:tcPr>
            <w:tcW w:type="dxa" w:w="1786"/>
          </w:tcPr>
          <w:p>
            <w:pPr>
              <w:spacing w:after="0"/>
              <w:jc w:val="left"/>
            </w:pPr>
          </w:p>
        </w:tc>
        <w:tc>
          <w:tcPr>
            <w:tcW w:type="dxa" w:w="2044"/>
          </w:tcPr>
          <w:p>
            <w:pPr>
              <w:spacing w:after="0"/>
              <w:jc w:val="left"/>
            </w:pPr>
          </w:p>
        </w:tc>
        <w:tc>
          <w:tcPr>
            <w:tcW w:type="dxa" w:w="1629"/>
          </w:tcPr>
          <w:p>
            <w:pPr>
              <w:spacing w:after="0"/>
              <w:jc w:val="left"/>
            </w:pPr>
          </w:p>
        </w:tc>
        <w:tc>
          <w:tcPr>
            <w:tcW w:type="dxa" w:w="1605"/>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Coastal Flood, Storm Surge/Tide</w:t>
            </w:r>
          </w:p>
        </w:tc>
        <w:tc>
          <w:tcPr>
            <w:tcW w:type="dxa" w:w="1672"/>
          </w:tcPr>
          <w:p>
            <w:pPr>
              <w:spacing w:after="0"/>
              <w:jc w:val="left"/>
            </w:pPr>
            <w:r>
              <w:rPr>
                <w:sz w:val="16"/>
              </w:rPr>
              <w:t>none in data (FIRM for depth)</w:t>
            </w:r>
          </w:p>
        </w:tc>
        <w:tc>
          <w:tcPr>
            <w:tcW w:type="dxa" w:w="1516"/>
          </w:tcPr>
          <w:p>
            <w:pPr>
              <w:spacing w:after="0"/>
              <w:jc w:val="right"/>
            </w:pPr>
            <w:r>
              <w:rPr>
                <w:sz w:val="16"/>
              </w:rPr>
              <w:t>0</w:t>
            </w:r>
          </w:p>
        </w:tc>
        <w:tc>
          <w:tcPr>
            <w:tcW w:type="dxa" w:w="1786"/>
          </w:tcPr>
          <w:p>
            <w:pPr>
              <w:spacing w:after="0"/>
              <w:jc w:val="left"/>
            </w:pPr>
          </w:p>
        </w:tc>
        <w:tc>
          <w:tcPr>
            <w:tcW w:type="dxa" w:w="2044"/>
          </w:tcPr>
          <w:p>
            <w:pPr>
              <w:spacing w:after="0"/>
              <w:jc w:val="left"/>
            </w:pPr>
          </w:p>
        </w:tc>
        <w:tc>
          <w:tcPr>
            <w:tcW w:type="dxa" w:w="1629"/>
          </w:tcPr>
          <w:p>
            <w:pPr>
              <w:spacing w:after="0"/>
              <w:jc w:val="left"/>
            </w:pPr>
          </w:p>
        </w:tc>
        <w:tc>
          <w:tcPr>
            <w:tcW w:type="dxa" w:w="1605"/>
          </w:tcPr>
          <w:p>
            <w:pPr>
              <w:spacing w:after="0"/>
              <w:jc w:val="left"/>
            </w:pPr>
          </w:p>
        </w:tc>
        <w:tc>
          <w:tcPr>
            <w:tcW w:type="dxa" w:w="2219"/>
          </w:tcPr>
          <w:p>
            <w:pPr>
              <w:spacing w:after="0"/>
              <w:jc w:val="left"/>
            </w:pPr>
            <w:r>
              <w:rPr>
                <w:sz w:val="16"/>
              </w:rPr>
              <w:t>Flood depth: see the FEMA Flood Insurance Rate Map.</w:t>
            </w:r>
          </w:p>
        </w:tc>
      </w:tr>
      <w:tr>
        <w:trPr>
          <w:cantSplit/>
        </w:trPr>
        <w:tc>
          <w:tcPr>
            <w:tcW w:type="dxa" w:w="1642"/>
          </w:tcPr>
          <w:p>
            <w:pPr>
              <w:spacing w:after="0"/>
              <w:jc w:val="left"/>
            </w:pPr>
            <w:r>
              <w:rPr>
                <w:sz w:val="16"/>
              </w:rPr>
              <w:t>Cold/Wind Chill, Extreme Cold/Wind Chill</w:t>
            </w:r>
          </w:p>
        </w:tc>
        <w:tc>
          <w:tcPr>
            <w:tcW w:type="dxa" w:w="1672"/>
          </w:tcPr>
          <w:p>
            <w:pPr>
              <w:spacing w:after="0"/>
              <w:jc w:val="left"/>
            </w:pPr>
            <w:r>
              <w:rPr>
                <w:sz w:val="16"/>
              </w:rPr>
              <w:t>wind chill</w:t>
            </w:r>
          </w:p>
        </w:tc>
        <w:tc>
          <w:tcPr>
            <w:tcW w:type="dxa" w:w="1516"/>
          </w:tcPr>
          <w:p>
            <w:pPr>
              <w:spacing w:after="0"/>
              <w:jc w:val="right"/>
            </w:pPr>
            <w:r>
              <w:rPr>
                <w:sz w:val="16"/>
              </w:rPr>
              <w:t>13, 1996 to 2003 (13 zone-level)</w:t>
            </w:r>
          </w:p>
        </w:tc>
        <w:tc>
          <w:tcPr>
            <w:tcW w:type="dxa" w:w="1786"/>
          </w:tcPr>
          <w:p>
            <w:pPr>
              <w:spacing w:after="0"/>
              <w:jc w:val="left"/>
            </w:pPr>
            <w:r>
              <w:rPr>
                <w:sz w:val="16"/>
              </w:rPr>
              <w:t>1 day to 31 days (median 4 days); 10 with a recorded value</w:t>
            </w:r>
          </w:p>
        </w:tc>
        <w:tc>
          <w:tcPr>
            <w:tcW w:type="dxa" w:w="2044"/>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29"/>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2"/>
          </w:tcPr>
          <w:p>
            <w:pPr>
              <w:spacing w:after="0"/>
              <w:jc w:val="left"/>
            </w:pPr>
            <w:r>
              <w:rPr>
                <w:sz w:val="16"/>
              </w:rPr>
              <w:t>Frost/Freeze (outside NRI Cold Wave definition)</w:t>
            </w:r>
          </w:p>
        </w:tc>
        <w:tc>
          <w:tcPr>
            <w:tcW w:type="dxa" w:w="1672"/>
          </w:tcPr>
          <w:p>
            <w:pPr>
              <w:spacing w:after="0"/>
              <w:jc w:val="left"/>
            </w:pPr>
            <w:r>
              <w:rPr>
                <w:sz w:val="16"/>
              </w:rPr>
              <w:t>crop damage</w:t>
            </w:r>
          </w:p>
        </w:tc>
        <w:tc>
          <w:tcPr>
            <w:tcW w:type="dxa" w:w="1516"/>
          </w:tcPr>
          <w:p>
            <w:pPr>
              <w:spacing w:after="0"/>
              <w:jc w:val="right"/>
            </w:pPr>
            <w:r>
              <w:rPr>
                <w:sz w:val="16"/>
              </w:rPr>
              <w:t>1, 2007 to 2007 (1 zone-level)</w:t>
            </w:r>
          </w:p>
        </w:tc>
        <w:tc>
          <w:tcPr>
            <w:tcW w:type="dxa" w:w="1786"/>
          </w:tcPr>
          <w:p>
            <w:pPr>
              <w:spacing w:after="0"/>
              <w:jc w:val="left"/>
            </w:pPr>
          </w:p>
        </w:tc>
        <w:tc>
          <w:tcPr>
            <w:tcW w:type="dxa" w:w="2044"/>
          </w:tcPr>
          <w:p>
            <w:pPr>
              <w:spacing w:after="0"/>
              <w:jc w:val="left"/>
            </w:pPr>
            <w:r>
              <w:rPr>
                <w:sz w:val="16"/>
              </w:rPr>
              <w:t>No crop damage reported in 1 records.</w:t>
            </w:r>
          </w:p>
        </w:tc>
        <w:tc>
          <w:tcPr>
            <w:tcW w:type="dxa" w:w="1629"/>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Temperature: in event narratives only; local data required.</w:t>
            </w:r>
          </w:p>
        </w:tc>
      </w:tr>
      <w:tr>
        <w:trPr>
          <w:cantSplit/>
        </w:trPr>
        <w:tc>
          <w:tcPr>
            <w:tcW w:type="dxa" w:w="1642"/>
          </w:tcPr>
          <w:p>
            <w:pPr>
              <w:spacing w:after="0"/>
              <w:jc w:val="left"/>
            </w:pPr>
            <w:r>
              <w:rPr>
                <w:sz w:val="16"/>
              </w:rPr>
              <w:t>Drought</w:t>
            </w:r>
          </w:p>
        </w:tc>
        <w:tc>
          <w:tcPr>
            <w:tcW w:type="dxa" w:w="1672"/>
          </w:tcPr>
          <w:p>
            <w:pPr>
              <w:spacing w:after="0"/>
              <w:jc w:val="left"/>
            </w:pPr>
            <w:r>
              <w:rPr>
                <w:sz w:val="16"/>
              </w:rPr>
              <w:t>US Drought Monitor D-scale</w:t>
            </w:r>
          </w:p>
        </w:tc>
        <w:tc>
          <w:tcPr>
            <w:tcW w:type="dxa" w:w="1516"/>
          </w:tcPr>
          <w:p>
            <w:pPr>
              <w:spacing w:after="0"/>
              <w:jc w:val="right"/>
            </w:pPr>
            <w:r>
              <w:rPr>
                <w:sz w:val="16"/>
              </w:rPr>
              <w:t>39, 1997 to 2026 (39 zone-level)</w:t>
            </w:r>
          </w:p>
        </w:tc>
        <w:tc>
          <w:tcPr>
            <w:tcW w:type="dxa" w:w="1786"/>
          </w:tcPr>
          <w:p>
            <w:pPr>
              <w:spacing w:after="0"/>
              <w:jc w:val="left"/>
            </w:pPr>
            <w:r>
              <w:rPr>
                <w:sz w:val="16"/>
              </w:rPr>
              <w:t>22 days to 304 days (median 31 days); 18 with a recorded value</w:t>
            </w:r>
          </w:p>
        </w:tc>
        <w:tc>
          <w:tcPr>
            <w:tcW w:type="dxa" w:w="2044"/>
          </w:tcPr>
          <w:p>
            <w:pPr>
              <w:spacing w:after="0"/>
              <w:jc w:val="left"/>
            </w:pPr>
            <w:r>
              <w:rPr>
                <w:sz w:val="16"/>
              </w:rPr>
              <w:t>304 days (10 months), 2016-06-01 to 2017-03-31, a run of 10 consecutive Storm Events drought records, zone-level</w:t>
            </w:r>
          </w:p>
        </w:tc>
        <w:tc>
          <w:tcPr>
            <w:tcW w:type="dxa" w:w="1629"/>
          </w:tcPr>
          <w:p>
            <w:pPr>
              <w:spacing w:after="0"/>
              <w:jc w:val="left"/>
            </w:pPr>
            <w:r>
              <w:rPr>
                <w:sz w:val="16"/>
              </w:rPr>
              <w:t>Drought, 2000-06-01, property not reported; $3,430,000 crops, reported for the zone (2000 dollars)</w:t>
            </w:r>
          </w:p>
        </w:tc>
        <w:tc>
          <w:tcPr>
            <w:tcW w:type="dxa" w:w="1605"/>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2"/>
          </w:tcPr>
          <w:p>
            <w:pPr>
              <w:spacing w:after="0"/>
              <w:jc w:val="left"/>
            </w:pPr>
            <w:r>
              <w:rPr>
                <w:sz w:val="16"/>
              </w:rPr>
              <w:t>Earthquake</w:t>
            </w:r>
          </w:p>
        </w:tc>
        <w:tc>
          <w:tcPr>
            <w:tcW w:type="dxa" w:w="1672"/>
          </w:tcPr>
          <w:p>
            <w:pPr>
              <w:spacing w:after="0"/>
              <w:jc w:val="left"/>
            </w:pPr>
            <w:r>
              <w:rPr>
                <w:sz w:val="16"/>
              </w:rPr>
              <w:t>Modified Mercalli (local data)</w:t>
            </w:r>
          </w:p>
        </w:tc>
        <w:tc>
          <w:tcPr>
            <w:tcW w:type="dxa" w:w="1516"/>
          </w:tcPr>
          <w:p>
            <w:pPr>
              <w:spacing w:after="0"/>
              <w:jc w:val="right"/>
            </w:pPr>
            <w:r>
              <w:rPr>
                <w:sz w:val="16"/>
              </w:rPr>
              <w:t>0</w:t>
            </w:r>
          </w:p>
        </w:tc>
        <w:tc>
          <w:tcPr>
            <w:tcW w:type="dxa" w:w="1786"/>
          </w:tcPr>
          <w:p>
            <w:pPr>
              <w:spacing w:after="0"/>
              <w:jc w:val="left"/>
            </w:pPr>
          </w:p>
        </w:tc>
        <w:tc>
          <w:tcPr>
            <w:tcW w:type="dxa" w:w="2044"/>
          </w:tcPr>
          <w:p>
            <w:pPr>
              <w:spacing w:after="0"/>
              <w:jc w:val="left"/>
            </w:pPr>
          </w:p>
        </w:tc>
        <w:tc>
          <w:tcPr>
            <w:tcW w:type="dxa" w:w="1629"/>
          </w:tcPr>
          <w:p>
            <w:pPr>
              <w:spacing w:after="0"/>
              <w:jc w:val="left"/>
            </w:pPr>
          </w:p>
        </w:tc>
        <w:tc>
          <w:tcPr>
            <w:tcW w:type="dxa" w:w="1605"/>
          </w:tcPr>
          <w:p>
            <w:pPr>
              <w:spacing w:after="0"/>
              <w:jc w:val="left"/>
            </w:pPr>
          </w:p>
        </w:tc>
        <w:tc>
          <w:tcPr>
            <w:tcW w:type="dxa" w:w="2219"/>
          </w:tcPr>
          <w:p>
            <w:pPr>
              <w:spacing w:after="0"/>
              <w:jc w:val="left"/>
            </w:pPr>
            <w:r>
              <w:rPr>
                <w:sz w:val="16"/>
              </w:rPr>
              <w:t>No Storm Events record; local data required (e.g., USGS).</w:t>
            </w:r>
          </w:p>
        </w:tc>
      </w:tr>
      <w:tr>
        <w:trPr>
          <w:cantSplit/>
        </w:trPr>
        <w:tc>
          <w:tcPr>
            <w:tcW w:type="dxa" w:w="1642"/>
          </w:tcPr>
          <w:p>
            <w:pPr>
              <w:spacing w:after="0"/>
              <w:jc w:val="left"/>
            </w:pPr>
            <w:r>
              <w:rPr>
                <w:sz w:val="16"/>
              </w:rPr>
              <w:t>Hail</w:t>
            </w:r>
          </w:p>
        </w:tc>
        <w:tc>
          <w:tcPr>
            <w:tcW w:type="dxa" w:w="1672"/>
          </w:tcPr>
          <w:p>
            <w:pPr>
              <w:spacing w:after="0"/>
              <w:jc w:val="left"/>
            </w:pPr>
            <w:r>
              <w:rPr>
                <w:sz w:val="16"/>
              </w:rPr>
              <w:t>hail size (inches)</w:t>
            </w:r>
          </w:p>
        </w:tc>
        <w:tc>
          <w:tcPr>
            <w:tcW w:type="dxa" w:w="1516"/>
          </w:tcPr>
          <w:p>
            <w:pPr>
              <w:spacing w:after="0"/>
              <w:jc w:val="right"/>
            </w:pPr>
            <w:r>
              <w:rPr>
                <w:sz w:val="16"/>
              </w:rPr>
              <w:t>37, 1984 to 2021</w:t>
            </w:r>
          </w:p>
        </w:tc>
        <w:tc>
          <w:tcPr>
            <w:tcW w:type="dxa" w:w="1786"/>
          </w:tcPr>
          <w:p>
            <w:pPr>
              <w:spacing w:after="0"/>
              <w:jc w:val="left"/>
            </w:pPr>
            <w:r>
              <w:rPr>
                <w:sz w:val="16"/>
              </w:rPr>
              <w:t>0.75 in to 1.75 in (median 0.88 in); 37 with a recorded value</w:t>
            </w:r>
          </w:p>
        </w:tc>
        <w:tc>
          <w:tcPr>
            <w:tcW w:type="dxa" w:w="2044"/>
          </w:tcPr>
          <w:p>
            <w:pPr>
              <w:spacing w:after="0"/>
              <w:jc w:val="left"/>
            </w:pPr>
            <w:r>
              <w:rPr>
                <w:sz w:val="16"/>
              </w:rPr>
              <w:t>1.75 in hail, 2006-05-26; same size also recorded on 1993-02-21, 1996-03-15, 1999-06-04</w:t>
            </w:r>
          </w:p>
        </w:tc>
        <w:tc>
          <w:tcPr>
            <w:tcW w:type="dxa" w:w="1629"/>
          </w:tcPr>
          <w:p>
            <w:pPr>
              <w:spacing w:after="0"/>
              <w:jc w:val="left"/>
            </w:pPr>
          </w:p>
        </w:tc>
        <w:tc>
          <w:tcPr>
            <w:tcW w:type="dxa" w:w="1605"/>
          </w:tcPr>
          <w:p>
            <w:pPr>
              <w:spacing w:after="0"/>
              <w:jc w:val="left"/>
            </w:pPr>
            <w:r>
              <w:rPr>
                <w:sz w:val="16"/>
              </w:rPr>
              <w:t>Event records naming member places: Watkinsville city (17 records), Bishop town (3 records), Bogart town (2 records), North High Shoals town (1 record).</w:t>
            </w:r>
          </w:p>
        </w:tc>
        <w:tc>
          <w:tcPr>
            <w:tcW w:type="dxa" w:w="2219"/>
          </w:tcPr>
          <w:p>
            <w:pPr>
              <w:spacing w:after="0"/>
              <w:jc w:val="left"/>
            </w:pPr>
          </w:p>
        </w:tc>
      </w:tr>
      <w:tr>
        <w:trPr>
          <w:cantSplit/>
        </w:trPr>
        <w:tc>
          <w:tcPr>
            <w:tcW w:type="dxa" w:w="1642"/>
          </w:tcPr>
          <w:p>
            <w:pPr>
              <w:spacing w:after="0"/>
              <w:jc w:val="left"/>
            </w:pPr>
            <w:r>
              <w:rPr>
                <w:sz w:val="16"/>
              </w:rPr>
              <w:t>Excessive Heat, Heat</w:t>
            </w:r>
          </w:p>
        </w:tc>
        <w:tc>
          <w:tcPr>
            <w:tcW w:type="dxa" w:w="1672"/>
          </w:tcPr>
          <w:p>
            <w:pPr>
              <w:spacing w:after="0"/>
              <w:jc w:val="left"/>
            </w:pPr>
            <w:r>
              <w:rPr>
                <w:sz w:val="16"/>
              </w:rPr>
              <w:t>heat index (narratives)</w:t>
            </w:r>
          </w:p>
        </w:tc>
        <w:tc>
          <w:tcPr>
            <w:tcW w:type="dxa" w:w="1516"/>
          </w:tcPr>
          <w:p>
            <w:pPr>
              <w:spacing w:after="0"/>
              <w:jc w:val="right"/>
            </w:pPr>
            <w:r>
              <w:rPr>
                <w:sz w:val="16"/>
              </w:rPr>
              <w:t>11, 1999 to 2012 (11 zone-level)</w:t>
            </w:r>
          </w:p>
        </w:tc>
        <w:tc>
          <w:tcPr>
            <w:tcW w:type="dxa" w:w="1786"/>
          </w:tcPr>
          <w:p>
            <w:pPr>
              <w:spacing w:after="0"/>
              <w:jc w:val="left"/>
            </w:pPr>
            <w:r>
              <w:rPr>
                <w:sz w:val="16"/>
              </w:rPr>
              <w:t>3 days to 33 days (median 10 days); 5 with a recorded value</w:t>
            </w:r>
          </w:p>
        </w:tc>
        <w:tc>
          <w:tcPr>
            <w:tcW w:type="dxa" w:w="2044"/>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29"/>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2"/>
          </w:tcPr>
          <w:p>
            <w:pPr>
              <w:spacing w:after="0"/>
              <w:jc w:val="left"/>
            </w:pPr>
            <w:r>
              <w:rPr>
                <w:sz w:val="16"/>
              </w:rPr>
              <w:t>Hurricane, Tropical Storm, Tropical Depression</w:t>
            </w:r>
          </w:p>
        </w:tc>
        <w:tc>
          <w:tcPr>
            <w:tcW w:type="dxa" w:w="1672"/>
          </w:tcPr>
          <w:p>
            <w:pPr>
              <w:spacing w:after="0"/>
              <w:jc w:val="left"/>
            </w:pPr>
            <w:r>
              <w:rPr>
                <w:sz w:val="16"/>
              </w:rPr>
              <w:t>Saffir-Simpson</w:t>
            </w:r>
          </w:p>
        </w:tc>
        <w:tc>
          <w:tcPr>
            <w:tcW w:type="dxa" w:w="1516"/>
          </w:tcPr>
          <w:p>
            <w:pPr>
              <w:spacing w:after="0"/>
              <w:jc w:val="right"/>
            </w:pPr>
            <w:r>
              <w:rPr>
                <w:sz w:val="16"/>
              </w:rPr>
              <w:t>16, 2002 to 2024 (16 zone-level)</w:t>
            </w:r>
          </w:p>
        </w:tc>
        <w:tc>
          <w:tcPr>
            <w:tcW w:type="dxa" w:w="1786"/>
          </w:tcPr>
          <w:p>
            <w:pPr>
              <w:spacing w:after="0"/>
              <w:jc w:val="left"/>
            </w:pPr>
          </w:p>
        </w:tc>
        <w:tc>
          <w:tcPr>
            <w:tcW w:type="dxa" w:w="2044"/>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GAZ037 (OCONEE), zone-level: may include parts of neighboring counties</w:t>
            </w:r>
          </w:p>
        </w:tc>
        <w:tc>
          <w:tcPr>
            <w:tcW w:type="dxa" w:w="1629"/>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2"/>
          </w:tcPr>
          <w:p>
            <w:pPr>
              <w:spacing w:after="0"/>
              <w:jc w:val="left"/>
            </w:pPr>
            <w:r>
              <w:rPr>
                <w:sz w:val="16"/>
              </w:rPr>
              <w:t>Ice Storm</w:t>
            </w:r>
          </w:p>
        </w:tc>
        <w:tc>
          <w:tcPr>
            <w:tcW w:type="dxa" w:w="1672"/>
          </w:tcPr>
          <w:p>
            <w:pPr>
              <w:spacing w:after="0"/>
              <w:jc w:val="left"/>
            </w:pPr>
            <w:r>
              <w:rPr>
                <w:sz w:val="16"/>
              </w:rPr>
              <w:t>Sperry-Piltz (local data)</w:t>
            </w:r>
          </w:p>
        </w:tc>
        <w:tc>
          <w:tcPr>
            <w:tcW w:type="dxa" w:w="1516"/>
          </w:tcPr>
          <w:p>
            <w:pPr>
              <w:spacing w:after="0"/>
              <w:jc w:val="right"/>
            </w:pPr>
            <w:r>
              <w:rPr>
                <w:sz w:val="16"/>
              </w:rPr>
              <w:t>5, 2000 to 2026 (5 zone-level)</w:t>
            </w:r>
          </w:p>
        </w:tc>
        <w:tc>
          <w:tcPr>
            <w:tcW w:type="dxa" w:w="1786"/>
          </w:tcPr>
          <w:p>
            <w:pPr>
              <w:spacing w:after="0"/>
              <w:jc w:val="left"/>
            </w:pPr>
          </w:p>
        </w:tc>
        <w:tc>
          <w:tcPr>
            <w:tcW w:type="dxa" w:w="2044"/>
          </w:tcPr>
          <w:p>
            <w:pPr>
              <w:spacing w:after="0"/>
              <w:jc w:val="left"/>
            </w:pPr>
            <w:r>
              <w:rPr>
                <w:sz w:val="16"/>
              </w:rPr>
              <w:t>Ice Storm, 2000-01-22, $980,000 property; crops not reported, reported for the zone (2000 dollars); NWS zone GAZ037 (OCONEE), zone-level: may include parts of neighboring counties</w:t>
            </w:r>
          </w:p>
        </w:tc>
        <w:tc>
          <w:tcPr>
            <w:tcW w:type="dxa" w:w="1629"/>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Ice thickness: in event narratives only; local data required.</w:t>
            </w:r>
          </w:p>
        </w:tc>
      </w:tr>
      <w:tr>
        <w:trPr>
          <w:cantSplit/>
        </w:trPr>
        <w:tc>
          <w:tcPr>
            <w:tcW w:type="dxa" w:w="1642"/>
          </w:tcPr>
          <w:p>
            <w:pPr>
              <w:spacing w:after="0"/>
              <w:jc w:val="left"/>
            </w:pPr>
            <w:r>
              <w:rPr>
                <w:sz w:val="16"/>
              </w:rPr>
              <w:t>Flash Flood, Flood, Lakeshore Flood</w:t>
            </w:r>
          </w:p>
        </w:tc>
        <w:tc>
          <w:tcPr>
            <w:tcW w:type="dxa" w:w="1672"/>
          </w:tcPr>
          <w:p>
            <w:pPr>
              <w:spacing w:after="0"/>
              <w:jc w:val="left"/>
            </w:pPr>
            <w:r>
              <w:rPr>
                <w:sz w:val="16"/>
              </w:rPr>
              <w:t>damage and flood days (FIRM for depth)</w:t>
            </w:r>
          </w:p>
        </w:tc>
        <w:tc>
          <w:tcPr>
            <w:tcW w:type="dxa" w:w="1516"/>
          </w:tcPr>
          <w:p>
            <w:pPr>
              <w:spacing w:after="0"/>
              <w:jc w:val="right"/>
            </w:pPr>
            <w:r>
              <w:rPr>
                <w:sz w:val="16"/>
              </w:rPr>
              <w:t>5, 2001 to 2023</w:t>
            </w:r>
          </w:p>
        </w:tc>
        <w:tc>
          <w:tcPr>
            <w:tcW w:type="dxa" w:w="1786"/>
          </w:tcPr>
          <w:p>
            <w:pPr>
              <w:spacing w:after="0"/>
              <w:jc w:val="left"/>
            </w:pPr>
          </w:p>
        </w:tc>
        <w:tc>
          <w:tcPr>
            <w:tcW w:type="dxa" w:w="2044"/>
          </w:tcPr>
          <w:p>
            <w:pPr>
              <w:spacing w:after="0"/>
              <w:jc w:val="left"/>
            </w:pPr>
            <w:r>
              <w:rPr>
                <w:sz w:val="16"/>
              </w:rPr>
              <w:t>Flash Flood, 2015-08-18, $5,000 property; $0 crops (2015 dollars)</w:t>
            </w:r>
          </w:p>
        </w:tc>
        <w:tc>
          <w:tcPr>
            <w:tcW w:type="dxa" w:w="1629"/>
          </w:tcPr>
          <w:p>
            <w:pPr>
              <w:spacing w:after="0"/>
              <w:jc w:val="left"/>
            </w:pPr>
          </w:p>
        </w:tc>
        <w:tc>
          <w:tcPr>
            <w:tcW w:type="dxa" w:w="1605"/>
          </w:tcPr>
          <w:p>
            <w:pPr>
              <w:spacing w:after="0"/>
              <w:jc w:val="left"/>
            </w:pPr>
            <w:r>
              <w:rPr>
                <w:sz w:val="16"/>
              </w:rPr>
              <w:t>No event record names a member place.</w:t>
            </w:r>
          </w:p>
        </w:tc>
        <w:tc>
          <w:tcPr>
            <w:tcW w:type="dxa" w:w="22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2"/>
          </w:tcPr>
          <w:p>
            <w:pPr>
              <w:spacing w:after="0"/>
              <w:jc w:val="left"/>
            </w:pPr>
            <w:r>
              <w:rPr>
                <w:sz w:val="16"/>
              </w:rPr>
              <w:t>Debris Flow</w:t>
            </w:r>
          </w:p>
        </w:tc>
        <w:tc>
          <w:tcPr>
            <w:tcW w:type="dxa" w:w="1672"/>
          </w:tcPr>
          <w:p>
            <w:pPr>
              <w:spacing w:after="0"/>
              <w:jc w:val="left"/>
            </w:pPr>
            <w:r>
              <w:rPr>
                <w:sz w:val="16"/>
              </w:rPr>
              <w:t>none (count and damage)</w:t>
            </w:r>
          </w:p>
        </w:tc>
        <w:tc>
          <w:tcPr>
            <w:tcW w:type="dxa" w:w="1516"/>
          </w:tcPr>
          <w:p>
            <w:pPr>
              <w:spacing w:after="0"/>
              <w:jc w:val="right"/>
            </w:pPr>
            <w:r>
              <w:rPr>
                <w:sz w:val="16"/>
              </w:rPr>
              <w:t>0</w:t>
            </w:r>
          </w:p>
        </w:tc>
        <w:tc>
          <w:tcPr>
            <w:tcW w:type="dxa" w:w="1786"/>
          </w:tcPr>
          <w:p>
            <w:pPr>
              <w:spacing w:after="0"/>
              <w:jc w:val="left"/>
            </w:pPr>
          </w:p>
        </w:tc>
        <w:tc>
          <w:tcPr>
            <w:tcW w:type="dxa" w:w="2044"/>
          </w:tcPr>
          <w:p>
            <w:pPr>
              <w:spacing w:after="0"/>
              <w:jc w:val="left"/>
            </w:pPr>
          </w:p>
        </w:tc>
        <w:tc>
          <w:tcPr>
            <w:tcW w:type="dxa" w:w="1629"/>
          </w:tcPr>
          <w:p>
            <w:pPr>
              <w:spacing w:after="0"/>
              <w:jc w:val="left"/>
            </w:pPr>
          </w:p>
        </w:tc>
        <w:tc>
          <w:tcPr>
            <w:tcW w:type="dxa" w:w="1605"/>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Lightning</w:t>
            </w:r>
          </w:p>
        </w:tc>
        <w:tc>
          <w:tcPr>
            <w:tcW w:type="dxa" w:w="1672"/>
          </w:tcPr>
          <w:p>
            <w:pPr>
              <w:spacing w:after="0"/>
              <w:jc w:val="left"/>
            </w:pPr>
            <w:r>
              <w:rPr>
                <w:sz w:val="16"/>
              </w:rPr>
              <w:t>annualized frequency (the measure FEMA's Local Mitigation Planning Handbook names)</w:t>
            </w:r>
          </w:p>
        </w:tc>
        <w:tc>
          <w:tcPr>
            <w:tcW w:type="dxa" w:w="1516"/>
          </w:tcPr>
          <w:p>
            <w:pPr>
              <w:spacing w:after="0"/>
              <w:jc w:val="right"/>
            </w:pPr>
            <w:r>
              <w:rPr>
                <w:sz w:val="16"/>
              </w:rPr>
              <w:t>7, 2002 to 2010</w:t>
            </w:r>
          </w:p>
        </w:tc>
        <w:tc>
          <w:tcPr>
            <w:tcW w:type="dxa" w:w="1786"/>
          </w:tcPr>
          <w:p>
            <w:pPr>
              <w:spacing w:after="0"/>
              <w:jc w:val="left"/>
            </w:pPr>
          </w:p>
        </w:tc>
        <w:tc>
          <w:tcPr>
            <w:tcW w:type="dxa" w:w="2044"/>
          </w:tcPr>
          <w:p>
            <w:pPr>
              <w:spacing w:after="0"/>
              <w:jc w:val="left"/>
            </w:pPr>
            <w:r>
              <w:rPr>
                <w:sz w:val="16"/>
              </w:rPr>
              <w:t>Lightning, 2006-08-05, $100,000 property; crops not reported (2006 dollars)</w:t>
            </w:r>
          </w:p>
        </w:tc>
        <w:tc>
          <w:tcPr>
            <w:tcW w:type="dxa" w:w="1629"/>
          </w:tcPr>
          <w:p>
            <w:pPr>
              <w:spacing w:after="0"/>
              <w:jc w:val="left"/>
            </w:pPr>
          </w:p>
        </w:tc>
        <w:tc>
          <w:tcPr>
            <w:tcW w:type="dxa" w:w="1605"/>
          </w:tcPr>
          <w:p>
            <w:pPr>
              <w:spacing w:after="0"/>
              <w:jc w:val="left"/>
            </w:pPr>
            <w:r>
              <w:rPr>
                <w:sz w:val="16"/>
              </w:rPr>
              <w:t>Event records naming member places: Watkinsville city (7 records).</w:t>
            </w:r>
          </w:p>
        </w:tc>
        <w:tc>
          <w:tcPr>
            <w:tcW w:type="dxa" w:w="2219"/>
          </w:tcPr>
          <w:p>
            <w:pPr>
              <w:spacing w:after="0"/>
              <w:jc w:val="left"/>
            </w:pPr>
            <w:r>
              <w:rPr>
                <w:sz w:val="16"/>
              </w:rPr>
              <w:t>Storm Events lists lightning with damage or casualties; physical measure in event narratives only; local data required.</w:t>
            </w:r>
          </w:p>
        </w:tc>
      </w:tr>
      <w:tr>
        <w:trPr>
          <w:cantSplit/>
        </w:trPr>
        <w:tc>
          <w:tcPr>
            <w:tcW w:type="dxa" w:w="1642"/>
          </w:tcPr>
          <w:p>
            <w:pPr>
              <w:spacing w:after="0"/>
              <w:jc w:val="left"/>
            </w:pPr>
            <w:r>
              <w:rPr>
                <w:sz w:val="16"/>
              </w:rPr>
              <w:t>High Wind and Strong Wind (outside NRI Strong Wind definition)</w:t>
            </w:r>
          </w:p>
        </w:tc>
        <w:tc>
          <w:tcPr>
            <w:tcW w:type="dxa" w:w="1672"/>
          </w:tcPr>
          <w:p>
            <w:pPr>
              <w:spacing w:after="0"/>
              <w:jc w:val="left"/>
            </w:pPr>
            <w:r>
              <w:rPr>
                <w:sz w:val="16"/>
              </w:rPr>
              <w:t>wind speed (kt and mph)</w:t>
            </w:r>
          </w:p>
        </w:tc>
        <w:tc>
          <w:tcPr>
            <w:tcW w:type="dxa" w:w="1516"/>
          </w:tcPr>
          <w:p>
            <w:pPr>
              <w:spacing w:after="0"/>
              <w:jc w:val="right"/>
            </w:pPr>
            <w:r>
              <w:rPr>
                <w:sz w:val="16"/>
              </w:rPr>
              <w:t>11, 1998 to 2014 (10 zone-level)</w:t>
            </w:r>
          </w:p>
        </w:tc>
        <w:tc>
          <w:tcPr>
            <w:tcW w:type="dxa" w:w="1786"/>
          </w:tcPr>
          <w:p>
            <w:pPr>
              <w:spacing w:after="0"/>
              <w:jc w:val="left"/>
            </w:pPr>
            <w:r>
              <w:rPr>
                <w:sz w:val="16"/>
              </w:rPr>
              <w:t>31 kt (36 mph) to 51 kt (59 mph) (median 39 kt (45 mph)); 7 with a recorded value</w:t>
            </w:r>
          </w:p>
        </w:tc>
        <w:tc>
          <w:tcPr>
            <w:tcW w:type="dxa" w:w="2044"/>
          </w:tcPr>
          <w:p>
            <w:pPr>
              <w:spacing w:after="0"/>
              <w:jc w:val="left"/>
            </w:pPr>
            <w:r>
              <w:rPr>
                <w:sz w:val="16"/>
              </w:rPr>
              <w:t>51 kt (59 mph) estimated gust, High Wind, 2004-09-16; NWS zone GAZ037 (OCONEE), zone-level: may include parts of neighboring counties</w:t>
            </w:r>
          </w:p>
        </w:tc>
        <w:tc>
          <w:tcPr>
            <w:tcW w:type="dxa" w:w="1629"/>
          </w:tcPr>
          <w:p>
            <w:pPr>
              <w:spacing w:after="0"/>
              <w:jc w:val="left"/>
            </w:pPr>
          </w:p>
        </w:tc>
        <w:tc>
          <w:tcPr>
            <w:tcW w:type="dxa" w:w="1605"/>
          </w:tcPr>
          <w:p>
            <w:pPr>
              <w:spacing w:after="0"/>
              <w:jc w:val="left"/>
            </w:pPr>
            <w:r>
              <w:rPr>
                <w:sz w:val="16"/>
              </w:rPr>
              <w:t>Event records naming member places: Watkinsville city (1 record). Zone-level records (10) apply countywide.</w:t>
            </w:r>
          </w:p>
        </w:tc>
        <w:tc>
          <w:tcPr>
            <w:tcW w:type="dxa" w:w="2219"/>
          </w:tcPr>
          <w:p>
            <w:pPr>
              <w:spacing w:after="0"/>
              <w:jc w:val="left"/>
            </w:pPr>
          </w:p>
        </w:tc>
      </w:tr>
      <w:tr>
        <w:trPr>
          <w:cantSplit/>
        </w:trPr>
        <w:tc>
          <w:tcPr>
            <w:tcW w:type="dxa" w:w="1642"/>
          </w:tcPr>
          <w:p>
            <w:pPr>
              <w:spacing w:after="0"/>
              <w:jc w:val="left"/>
            </w:pPr>
            <w:r>
              <w:rPr>
                <w:sz w:val="16"/>
              </w:rPr>
              <w:t>Thunderstorm Wind</w:t>
            </w:r>
          </w:p>
        </w:tc>
        <w:tc>
          <w:tcPr>
            <w:tcW w:type="dxa" w:w="1672"/>
          </w:tcPr>
          <w:p>
            <w:pPr>
              <w:spacing w:after="0"/>
              <w:jc w:val="left"/>
            </w:pPr>
            <w:r>
              <w:rPr>
                <w:sz w:val="16"/>
              </w:rPr>
              <w:t>wind speed (kt and mph)</w:t>
            </w:r>
          </w:p>
        </w:tc>
        <w:tc>
          <w:tcPr>
            <w:tcW w:type="dxa" w:w="1516"/>
          </w:tcPr>
          <w:p>
            <w:pPr>
              <w:spacing w:after="0"/>
              <w:jc w:val="right"/>
            </w:pPr>
            <w:r>
              <w:rPr>
                <w:sz w:val="16"/>
              </w:rPr>
              <w:t>118, 1969 to 2024</w:t>
            </w:r>
          </w:p>
        </w:tc>
        <w:tc>
          <w:tcPr>
            <w:tcW w:type="dxa" w:w="1786"/>
          </w:tcPr>
          <w:p>
            <w:pPr>
              <w:spacing w:after="0"/>
              <w:jc w:val="left"/>
            </w:pPr>
            <w:r>
              <w:rPr>
                <w:sz w:val="16"/>
              </w:rPr>
              <w:t>39 kt (45 mph) to 65 kt (75 mph) (median 50 kt (58 mph)); 57 with a recorded value</w:t>
            </w:r>
          </w:p>
        </w:tc>
        <w:tc>
          <w:tcPr>
            <w:tcW w:type="dxa" w:w="2044"/>
          </w:tcPr>
          <w:p>
            <w:pPr>
              <w:spacing w:after="0"/>
              <w:jc w:val="left"/>
            </w:pPr>
            <w:r>
              <w:rPr>
                <w:sz w:val="16"/>
              </w:rPr>
              <w:t>65 kt (75 mph) estimated gust, Thunderstorm Wind, 2021-06-06; same speed and measurement basis also recorded on 2020-03-18</w:t>
            </w:r>
          </w:p>
        </w:tc>
        <w:tc>
          <w:tcPr>
            <w:tcW w:type="dxa" w:w="1629"/>
          </w:tcPr>
          <w:p>
            <w:pPr>
              <w:spacing w:after="0"/>
              <w:jc w:val="left"/>
            </w:pPr>
            <w:r>
              <w:rPr>
                <w:sz w:val="16"/>
              </w:rPr>
              <w:t>Thunderstorm Wind, 2009-08-11, $125,000 property; $0 crops (2009 dollars)</w:t>
            </w:r>
          </w:p>
        </w:tc>
        <w:tc>
          <w:tcPr>
            <w:tcW w:type="dxa" w:w="1605"/>
          </w:tcPr>
          <w:p>
            <w:pPr>
              <w:spacing w:after="0"/>
              <w:jc w:val="left"/>
            </w:pPr>
            <w:r>
              <w:rPr>
                <w:sz w:val="16"/>
              </w:rPr>
              <w:t>Event records naming member places: Watkinsville city (27 records), Bogart town (7 records), Bishop town (5 records), North High Shoals town (5 records).</w:t>
            </w:r>
          </w:p>
        </w:tc>
        <w:tc>
          <w:tcPr>
            <w:tcW w:type="dxa" w:w="2219"/>
          </w:tcPr>
          <w:p>
            <w:pPr>
              <w:spacing w:after="0"/>
              <w:jc w:val="left"/>
            </w:pPr>
          </w:p>
        </w:tc>
      </w:tr>
      <w:tr>
        <w:trPr>
          <w:cantSplit/>
        </w:trPr>
        <w:tc>
          <w:tcPr>
            <w:tcW w:type="dxa" w:w="1642"/>
          </w:tcPr>
          <w:p>
            <w:pPr>
              <w:spacing w:after="0"/>
              <w:jc w:val="left"/>
            </w:pPr>
            <w:r>
              <w:rPr>
                <w:sz w:val="16"/>
              </w:rPr>
              <w:t>Tornado</w:t>
            </w:r>
          </w:p>
        </w:tc>
        <w:tc>
          <w:tcPr>
            <w:tcW w:type="dxa" w:w="1672"/>
          </w:tcPr>
          <w:p>
            <w:pPr>
              <w:spacing w:after="0"/>
              <w:jc w:val="left"/>
            </w:pPr>
            <w:r>
              <w:rPr>
                <w:sz w:val="16"/>
              </w:rPr>
              <w:t>Enhanced Fujita (F before Feb 2007)</w:t>
            </w:r>
          </w:p>
        </w:tc>
        <w:tc>
          <w:tcPr>
            <w:tcW w:type="dxa" w:w="1516"/>
          </w:tcPr>
          <w:p>
            <w:pPr>
              <w:spacing w:after="0"/>
              <w:jc w:val="right"/>
            </w:pPr>
            <w:r>
              <w:rPr>
                <w:sz w:val="16"/>
              </w:rPr>
              <w:t>12, 1968 to 2009</w:t>
            </w:r>
          </w:p>
        </w:tc>
        <w:tc>
          <w:tcPr>
            <w:tcW w:type="dxa" w:w="1786"/>
          </w:tcPr>
          <w:p>
            <w:pPr>
              <w:spacing w:after="0"/>
              <w:jc w:val="left"/>
            </w:pPr>
            <w:r>
              <w:rPr>
                <w:sz w:val="16"/>
              </w:rPr>
              <w:t>F/EF0 to F/EF2 (median F/EF1); 12 with a recorded value</w:t>
            </w:r>
          </w:p>
        </w:tc>
        <w:tc>
          <w:tcPr>
            <w:tcW w:type="dxa" w:w="2044"/>
          </w:tcPr>
          <w:p>
            <w:pPr>
              <w:spacing w:after="0"/>
              <w:jc w:val="left"/>
            </w:pPr>
            <w:r>
              <w:rPr>
                <w:sz w:val="16"/>
              </w:rPr>
              <w:t>F2 tornado, 1973-03-31, 7.2 mi path length (records before 1996 may include the whole path; rating and listing come from the county where the tornado began), 500 yd wide, $250,000,000 property; crops not recorded (1973 dollars)</w:t>
            </w:r>
          </w:p>
        </w:tc>
        <w:tc>
          <w:tcPr>
            <w:tcW w:type="dxa" w:w="1629"/>
          </w:tcPr>
          <w:p>
            <w:pPr>
              <w:spacing w:after="0"/>
              <w:jc w:val="left"/>
            </w:pPr>
          </w:p>
        </w:tc>
        <w:tc>
          <w:tcPr>
            <w:tcW w:type="dxa" w:w="1605"/>
          </w:tcPr>
          <w:p>
            <w:pPr>
              <w:spacing w:after="0"/>
              <w:jc w:val="left"/>
            </w:pPr>
            <w:r>
              <w:rPr>
                <w:sz w:val="16"/>
              </w:rPr>
              <w:t>Event records naming member places: Bogart town (1 record).</w:t>
            </w:r>
          </w:p>
        </w:tc>
        <w:tc>
          <w:tcPr>
            <w:tcW w:type="dxa" w:w="22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2"/>
          </w:tcPr>
          <w:p>
            <w:pPr>
              <w:spacing w:after="0"/>
              <w:jc w:val="left"/>
            </w:pPr>
            <w:r>
              <w:rPr>
                <w:sz w:val="16"/>
              </w:rPr>
              <w:t>Tsunami</w:t>
            </w:r>
          </w:p>
        </w:tc>
        <w:tc>
          <w:tcPr>
            <w:tcW w:type="dxa" w:w="1672"/>
          </w:tcPr>
          <w:p>
            <w:pPr>
              <w:spacing w:after="0"/>
              <w:jc w:val="left"/>
            </w:pPr>
            <w:r>
              <w:rPr>
                <w:sz w:val="16"/>
              </w:rPr>
              <w:t>none (count and damage)</w:t>
            </w:r>
          </w:p>
        </w:tc>
        <w:tc>
          <w:tcPr>
            <w:tcW w:type="dxa" w:w="1516"/>
          </w:tcPr>
          <w:p>
            <w:pPr>
              <w:spacing w:after="0"/>
              <w:jc w:val="right"/>
            </w:pPr>
            <w:r>
              <w:rPr>
                <w:sz w:val="16"/>
              </w:rPr>
              <w:t>0</w:t>
            </w:r>
          </w:p>
        </w:tc>
        <w:tc>
          <w:tcPr>
            <w:tcW w:type="dxa" w:w="1786"/>
          </w:tcPr>
          <w:p>
            <w:pPr>
              <w:spacing w:after="0"/>
              <w:jc w:val="left"/>
            </w:pPr>
          </w:p>
        </w:tc>
        <w:tc>
          <w:tcPr>
            <w:tcW w:type="dxa" w:w="2044"/>
          </w:tcPr>
          <w:p>
            <w:pPr>
              <w:spacing w:after="0"/>
              <w:jc w:val="left"/>
            </w:pPr>
          </w:p>
        </w:tc>
        <w:tc>
          <w:tcPr>
            <w:tcW w:type="dxa" w:w="1629"/>
          </w:tcPr>
          <w:p>
            <w:pPr>
              <w:spacing w:after="0"/>
              <w:jc w:val="left"/>
            </w:pPr>
          </w:p>
        </w:tc>
        <w:tc>
          <w:tcPr>
            <w:tcW w:type="dxa" w:w="1605"/>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Volcanic Ash, Volcanic Ashfall</w:t>
            </w:r>
          </w:p>
        </w:tc>
        <w:tc>
          <w:tcPr>
            <w:tcW w:type="dxa" w:w="1672"/>
          </w:tcPr>
          <w:p>
            <w:pPr>
              <w:spacing w:after="0"/>
              <w:jc w:val="left"/>
            </w:pPr>
            <w:r>
              <w:rPr>
                <w:sz w:val="16"/>
              </w:rPr>
              <w:t>Volcanic Explosivity Index (local data)</w:t>
            </w:r>
          </w:p>
        </w:tc>
        <w:tc>
          <w:tcPr>
            <w:tcW w:type="dxa" w:w="1516"/>
          </w:tcPr>
          <w:p>
            <w:pPr>
              <w:spacing w:after="0"/>
              <w:jc w:val="right"/>
            </w:pPr>
            <w:r>
              <w:rPr>
                <w:sz w:val="16"/>
              </w:rPr>
              <w:t>0</w:t>
            </w:r>
          </w:p>
        </w:tc>
        <w:tc>
          <w:tcPr>
            <w:tcW w:type="dxa" w:w="1786"/>
          </w:tcPr>
          <w:p>
            <w:pPr>
              <w:spacing w:after="0"/>
              <w:jc w:val="left"/>
            </w:pPr>
          </w:p>
        </w:tc>
        <w:tc>
          <w:tcPr>
            <w:tcW w:type="dxa" w:w="2044"/>
          </w:tcPr>
          <w:p>
            <w:pPr>
              <w:spacing w:after="0"/>
              <w:jc w:val="left"/>
            </w:pPr>
          </w:p>
        </w:tc>
        <w:tc>
          <w:tcPr>
            <w:tcW w:type="dxa" w:w="1629"/>
          </w:tcPr>
          <w:p>
            <w:pPr>
              <w:spacing w:after="0"/>
              <w:jc w:val="left"/>
            </w:pPr>
          </w:p>
        </w:tc>
        <w:tc>
          <w:tcPr>
            <w:tcW w:type="dxa" w:w="1605"/>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Wildfire</w:t>
            </w:r>
          </w:p>
        </w:tc>
        <w:tc>
          <w:tcPr>
            <w:tcW w:type="dxa" w:w="1672"/>
          </w:tcPr>
          <w:p>
            <w:pPr>
              <w:spacing w:after="0"/>
              <w:jc w:val="left"/>
            </w:pPr>
            <w:r>
              <w:rPr>
                <w:sz w:val="16"/>
              </w:rPr>
              <w:t>acres burned (local data)</w:t>
            </w:r>
          </w:p>
        </w:tc>
        <w:tc>
          <w:tcPr>
            <w:tcW w:type="dxa" w:w="1516"/>
          </w:tcPr>
          <w:p>
            <w:pPr>
              <w:spacing w:after="0"/>
              <w:jc w:val="right"/>
            </w:pPr>
            <w:r>
              <w:rPr>
                <w:sz w:val="16"/>
              </w:rPr>
              <w:t>0</w:t>
            </w:r>
          </w:p>
        </w:tc>
        <w:tc>
          <w:tcPr>
            <w:tcW w:type="dxa" w:w="1786"/>
          </w:tcPr>
          <w:p>
            <w:pPr>
              <w:spacing w:after="0"/>
              <w:jc w:val="left"/>
            </w:pPr>
          </w:p>
        </w:tc>
        <w:tc>
          <w:tcPr>
            <w:tcW w:type="dxa" w:w="2044"/>
          </w:tcPr>
          <w:p>
            <w:pPr>
              <w:spacing w:after="0"/>
              <w:jc w:val="left"/>
            </w:pPr>
          </w:p>
        </w:tc>
        <w:tc>
          <w:tcPr>
            <w:tcW w:type="dxa" w:w="1629"/>
          </w:tcPr>
          <w:p>
            <w:pPr>
              <w:spacing w:after="0"/>
              <w:jc w:val="left"/>
            </w:pPr>
          </w:p>
        </w:tc>
        <w:tc>
          <w:tcPr>
            <w:tcW w:type="dxa" w:w="1605"/>
          </w:tcPr>
          <w:p>
            <w:pPr>
              <w:spacing w:after="0"/>
              <w:jc w:val="left"/>
            </w:pPr>
          </w:p>
        </w:tc>
        <w:tc>
          <w:tcPr>
            <w:tcW w:type="dxa" w:w="2219"/>
          </w:tcPr>
          <w:p>
            <w:pPr>
              <w:spacing w:after="0"/>
              <w:jc w:val="left"/>
            </w:pPr>
            <w:r>
              <w:rPr>
                <w:sz w:val="16"/>
              </w:rPr>
              <w:t>Acres burned: in event narratives only; local data required.</w:t>
            </w:r>
          </w:p>
        </w:tc>
      </w:tr>
      <w:tr>
        <w:trPr>
          <w:cantSplit/>
        </w:trPr>
        <w:tc>
          <w:tcPr>
            <w:tcW w:type="dxa" w:w="1642"/>
          </w:tcPr>
          <w:p>
            <w:pPr>
              <w:spacing w:after="0"/>
              <w:jc w:val="left"/>
            </w:pPr>
            <w:r>
              <w:rPr>
                <w:sz w:val="16"/>
              </w:rPr>
              <w:t>Winter Storm, Heavy Snow, Blizzard, Lake-Effect Snow, Winter Weather, Sleet</w:t>
            </w:r>
          </w:p>
        </w:tc>
        <w:tc>
          <w:tcPr>
            <w:tcW w:type="dxa" w:w="1672"/>
          </w:tcPr>
          <w:p>
            <w:pPr>
              <w:spacing w:after="0"/>
              <w:jc w:val="left"/>
            </w:pPr>
            <w:r>
              <w:rPr>
                <w:sz w:val="16"/>
              </w:rPr>
              <w:t>none in data (snowfall local)</w:t>
            </w:r>
          </w:p>
        </w:tc>
        <w:tc>
          <w:tcPr>
            <w:tcW w:type="dxa" w:w="1516"/>
          </w:tcPr>
          <w:p>
            <w:pPr>
              <w:spacing w:after="0"/>
              <w:jc w:val="right"/>
            </w:pPr>
            <w:r>
              <w:rPr>
                <w:sz w:val="16"/>
              </w:rPr>
              <w:t>27, 1996 to 2026 (27 zone-level)</w:t>
            </w:r>
          </w:p>
        </w:tc>
        <w:tc>
          <w:tcPr>
            <w:tcW w:type="dxa" w:w="1786"/>
          </w:tcPr>
          <w:p>
            <w:pPr>
              <w:spacing w:after="0"/>
              <w:jc w:val="left"/>
            </w:pPr>
          </w:p>
        </w:tc>
        <w:tc>
          <w:tcPr>
            <w:tcW w:type="dxa" w:w="2044"/>
          </w:tcPr>
          <w:p>
            <w:pPr>
              <w:spacing w:after="0"/>
              <w:jc w:val="left"/>
            </w:pPr>
            <w:r>
              <w:rPr>
                <w:sz w:val="16"/>
              </w:rPr>
              <w:t>Heavy Snow, 2009-03-01, $150,000 property; $0 crops, reported for the zone (2009 dollars); NWS zone GAZ037 (OCONEE), zone-level: may include parts of neighboring counties</w:t>
            </w:r>
          </w:p>
        </w:tc>
        <w:tc>
          <w:tcPr>
            <w:tcW w:type="dxa" w:w="1629"/>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13</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68"/>
        <w:gridCol w:w="1480"/>
        <w:gridCol w:w="2770"/>
        <w:gridCol w:w="926"/>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68"/>
            <w:shd w:val="clear" w:color="auto" w:fill="E8E8E8"/>
          </w:tcPr>
          <w:p>
            <w:pPr>
              <w:spacing w:after="0"/>
              <w:jc w:val="left"/>
            </w:pPr>
            <w:r>
              <w:rPr>
                <w:b/>
                <w:sz w:val="16"/>
              </w:rPr>
              <w:t>Mapped hazard</w:t>
            </w:r>
          </w:p>
        </w:tc>
        <w:tc>
          <w:tcPr>
            <w:tcW w:type="dxa" w:w="14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0"/>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2026-01-22</w:t>
            </w:r>
          </w:p>
        </w:tc>
        <w:tc>
          <w:tcPr>
            <w:tcW w:type="dxa" w:w="1073"/>
          </w:tcPr>
          <w:p>
            <w:pPr>
              <w:spacing w:after="0"/>
              <w:jc w:val="left"/>
            </w:pPr>
            <w:r>
              <w:rPr>
                <w:sz w:val="16"/>
              </w:rPr>
              <w:t>EM-3642-GA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68"/>
          </w:tcPr>
          <w:p>
            <w:pPr>
              <w:spacing w:after="0"/>
              <w:jc w:val="left"/>
            </w:pPr>
            <w:r>
              <w:rPr>
                <w:sz w:val="16"/>
              </w:rPr>
              <w:t>Winter Weather</w:t>
            </w:r>
          </w:p>
        </w:tc>
        <w:tc>
          <w:tcPr>
            <w:tcW w:type="dxa" w:w="1480"/>
          </w:tcPr>
          <w:p>
            <w:pPr>
              <w:spacing w:after="0"/>
              <w:jc w:val="right"/>
            </w:pPr>
            <w:r>
              <w:rPr>
                <w:sz w:val="16"/>
              </w:rPr>
              <w:t>none found</w:t>
            </w:r>
          </w:p>
        </w:tc>
        <w:tc>
          <w:tcPr>
            <w:tcW w:type="dxa" w:w="2770"/>
          </w:tcPr>
          <w:p>
            <w:pPr>
              <w:spacing w:after="0"/>
              <w:jc w:val="left"/>
            </w:pPr>
            <w:r>
              <w:rPr>
                <w:sz w:val="16"/>
              </w:rPr>
              <w:t>during plan review, check whether your last plan included it; within last 5 years</w:t>
            </w:r>
          </w:p>
        </w:tc>
        <w:tc>
          <w:tcPr>
            <w:tcW w:type="dxa" w:w="926"/>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2024-09-24</w:t>
            </w:r>
          </w:p>
        </w:tc>
        <w:tc>
          <w:tcPr>
            <w:tcW w:type="dxa" w:w="1073"/>
          </w:tcPr>
          <w:p>
            <w:pPr>
              <w:spacing w:after="0"/>
              <w:jc w:val="left"/>
            </w:pPr>
            <w:r>
              <w:rPr>
                <w:sz w:val="16"/>
              </w:rPr>
              <w:t>EM-3616-GA</w:t>
            </w:r>
          </w:p>
        </w:tc>
        <w:tc>
          <w:tcPr>
            <w:tcW w:type="dxa" w:w="1443"/>
          </w:tcPr>
          <w:p>
            <w:pPr>
              <w:spacing w:after="0"/>
              <w:jc w:val="left"/>
            </w:pPr>
            <w:r>
              <w:rPr>
                <w:sz w:val="16"/>
              </w:rPr>
              <w:t>Emergency</w:t>
            </w:r>
          </w:p>
        </w:tc>
        <w:tc>
          <w:tcPr>
            <w:tcW w:type="dxa" w:w="1905"/>
          </w:tcPr>
          <w:p>
            <w:pPr>
              <w:spacing w:after="0"/>
              <w:jc w:val="left"/>
            </w:pPr>
            <w:r>
              <w:rPr>
                <w:sz w:val="16"/>
              </w:rPr>
              <w:t>HURRICANE HELENE</w:t>
            </w:r>
          </w:p>
        </w:tc>
        <w:tc>
          <w:tcPr>
            <w:tcW w:type="dxa" w:w="2368"/>
          </w:tcPr>
          <w:p>
            <w:pPr>
              <w:spacing w:after="0"/>
              <w:jc w:val="left"/>
            </w:pPr>
            <w:r>
              <w:rPr>
                <w:sz w:val="16"/>
              </w:rPr>
              <w:t>Hurricane</w:t>
            </w:r>
          </w:p>
        </w:tc>
        <w:tc>
          <w:tcPr>
            <w:tcW w:type="dxa" w:w="1480"/>
          </w:tcPr>
          <w:p>
            <w:pPr>
              <w:spacing w:after="0"/>
              <w:jc w:val="right"/>
            </w:pPr>
            <w:r>
              <w:rPr>
                <w:sz w:val="16"/>
              </w:rPr>
              <w:t>none found</w:t>
            </w:r>
          </w:p>
        </w:tc>
        <w:tc>
          <w:tcPr>
            <w:tcW w:type="dxa" w:w="2770"/>
          </w:tcPr>
          <w:p>
            <w:pPr>
              <w:spacing w:after="0"/>
              <w:jc w:val="left"/>
            </w:pPr>
            <w:r>
              <w:rPr>
                <w:sz w:val="16"/>
              </w:rPr>
              <w:t>within last 5 years</w:t>
            </w:r>
          </w:p>
        </w:tc>
        <w:tc>
          <w:tcPr>
            <w:tcW w:type="dxa" w:w="926"/>
          </w:tcPr>
          <w:p>
            <w:pPr>
              <w:spacing w:after="0"/>
              <w:jc w:val="left"/>
            </w:pPr>
          </w:p>
        </w:tc>
      </w:tr>
      <w:tr>
        <w:trPr>
          <w:cantSplit/>
        </w:trPr>
        <w:tc>
          <w:tcPr>
            <w:tcW w:type="dxa" w:w="1073"/>
          </w:tcPr>
          <w:p>
            <w:pPr>
              <w:spacing w:after="0"/>
              <w:jc w:val="left"/>
            </w:pPr>
            <w:r>
              <w:rPr>
                <w:sz w:val="16"/>
              </w:rPr>
              <w:t>2020-03-29</w:t>
            </w:r>
          </w:p>
        </w:tc>
        <w:tc>
          <w:tcPr>
            <w:tcW w:type="dxa" w:w="1073"/>
          </w:tcPr>
          <w:p>
            <w:pPr>
              <w:spacing w:after="0"/>
              <w:jc w:val="left"/>
            </w:pPr>
            <w:r>
              <w:rPr>
                <w:sz w:val="16"/>
              </w:rPr>
              <w:t>2020-01-20</w:t>
            </w:r>
          </w:p>
        </w:tc>
        <w:tc>
          <w:tcPr>
            <w:tcW w:type="dxa" w:w="1073"/>
          </w:tcPr>
          <w:p>
            <w:pPr>
              <w:spacing w:after="0"/>
              <w:jc w:val="left"/>
            </w:pPr>
            <w:r>
              <w:rPr>
                <w:sz w:val="16"/>
              </w:rPr>
              <w:t>DR-4501-GA</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68"/>
          </w:tcPr>
          <w:p>
            <w:pPr>
              <w:spacing w:after="0"/>
              <w:jc w:val="left"/>
            </w:pPr>
            <w:r>
              <w:rPr>
                <w:sz w:val="16"/>
              </w:rPr>
              <w:t>Non-natural, not counted</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EM-3464-GA</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68"/>
          </w:tcPr>
          <w:p>
            <w:pPr>
              <w:spacing w:after="0"/>
              <w:jc w:val="left"/>
            </w:pPr>
            <w:r>
              <w:rPr>
                <w:sz w:val="16"/>
              </w:rPr>
              <w:t>Non-natural, not counted</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r>
              <w:rPr>
                <w:sz w:val="16"/>
              </w:rPr>
              <w:t>same incident as DR-4501</w:t>
            </w:r>
          </w:p>
        </w:tc>
      </w:tr>
      <w:tr>
        <w:trPr>
          <w:cantSplit/>
        </w:trPr>
        <w:tc>
          <w:tcPr>
            <w:tcW w:type="dxa" w:w="1073"/>
          </w:tcPr>
          <w:p>
            <w:pPr>
              <w:spacing w:after="0"/>
              <w:jc w:val="left"/>
            </w:pPr>
            <w:r>
              <w:rPr>
                <w:sz w:val="16"/>
              </w:rPr>
              <w:t>2018-10-10</w:t>
            </w:r>
          </w:p>
        </w:tc>
        <w:tc>
          <w:tcPr>
            <w:tcW w:type="dxa" w:w="1073"/>
          </w:tcPr>
          <w:p>
            <w:pPr>
              <w:spacing w:after="0"/>
              <w:jc w:val="left"/>
            </w:pPr>
            <w:r>
              <w:rPr>
                <w:sz w:val="16"/>
              </w:rPr>
              <w:t>2018-10-09</w:t>
            </w:r>
          </w:p>
        </w:tc>
        <w:tc>
          <w:tcPr>
            <w:tcW w:type="dxa" w:w="1073"/>
          </w:tcPr>
          <w:p>
            <w:pPr>
              <w:spacing w:after="0"/>
              <w:jc w:val="left"/>
            </w:pPr>
            <w:r>
              <w:rPr>
                <w:sz w:val="16"/>
              </w:rPr>
              <w:t>EM-3406-GA</w:t>
            </w:r>
          </w:p>
        </w:tc>
        <w:tc>
          <w:tcPr>
            <w:tcW w:type="dxa" w:w="1443"/>
          </w:tcPr>
          <w:p>
            <w:pPr>
              <w:spacing w:after="0"/>
              <w:jc w:val="left"/>
            </w:pPr>
            <w:r>
              <w:rPr>
                <w:sz w:val="16"/>
              </w:rPr>
              <w:t>Emergency</w:t>
            </w:r>
          </w:p>
        </w:tc>
        <w:tc>
          <w:tcPr>
            <w:tcW w:type="dxa" w:w="1905"/>
          </w:tcPr>
          <w:p>
            <w:pPr>
              <w:spacing w:after="0"/>
              <w:jc w:val="left"/>
            </w:pPr>
            <w:r>
              <w:rPr>
                <w:sz w:val="16"/>
              </w:rPr>
              <w:t>HURRICANE MICHAEL</w:t>
            </w:r>
          </w:p>
        </w:tc>
        <w:tc>
          <w:tcPr>
            <w:tcW w:type="dxa" w:w="2368"/>
          </w:tcPr>
          <w:p>
            <w:pPr>
              <w:spacing w:after="0"/>
              <w:jc w:val="left"/>
            </w:pPr>
            <w:r>
              <w:rPr>
                <w:sz w:val="16"/>
              </w:rPr>
              <w:t>Hurricane</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2017-09-15</w:t>
            </w:r>
          </w:p>
        </w:tc>
        <w:tc>
          <w:tcPr>
            <w:tcW w:type="dxa" w:w="1073"/>
          </w:tcPr>
          <w:p>
            <w:pPr>
              <w:spacing w:after="0"/>
              <w:jc w:val="left"/>
            </w:pPr>
            <w:r>
              <w:rPr>
                <w:sz w:val="16"/>
              </w:rPr>
              <w:t>2017-09-07</w:t>
            </w:r>
          </w:p>
        </w:tc>
        <w:tc>
          <w:tcPr>
            <w:tcW w:type="dxa" w:w="1073"/>
          </w:tcPr>
          <w:p>
            <w:pPr>
              <w:spacing w:after="0"/>
              <w:jc w:val="left"/>
            </w:pPr>
            <w:r>
              <w:rPr>
                <w:sz w:val="16"/>
              </w:rPr>
              <w:t>DR-4338-GA</w:t>
            </w:r>
          </w:p>
        </w:tc>
        <w:tc>
          <w:tcPr>
            <w:tcW w:type="dxa" w:w="1443"/>
          </w:tcPr>
          <w:p>
            <w:pPr>
              <w:spacing w:after="0"/>
              <w:jc w:val="left"/>
            </w:pPr>
            <w:r>
              <w:rPr>
                <w:sz w:val="16"/>
              </w:rPr>
              <w:t>Major disaster</w:t>
            </w:r>
          </w:p>
        </w:tc>
        <w:tc>
          <w:tcPr>
            <w:tcW w:type="dxa" w:w="1905"/>
          </w:tcPr>
          <w:p>
            <w:pPr>
              <w:spacing w:after="0"/>
              <w:jc w:val="left"/>
            </w:pPr>
            <w:r>
              <w:rPr>
                <w:sz w:val="16"/>
              </w:rPr>
              <w:t>HURRICANE IRMA</w:t>
            </w:r>
          </w:p>
        </w:tc>
        <w:tc>
          <w:tcPr>
            <w:tcW w:type="dxa" w:w="2368"/>
          </w:tcPr>
          <w:p>
            <w:pPr>
              <w:spacing w:after="0"/>
              <w:jc w:val="left"/>
            </w:pPr>
            <w:r>
              <w:rPr>
                <w:sz w:val="16"/>
              </w:rPr>
              <w:t>Hurricane</w:t>
            </w:r>
          </w:p>
        </w:tc>
        <w:tc>
          <w:tcPr>
            <w:tcW w:type="dxa" w:w="1480"/>
          </w:tcPr>
          <w:p>
            <w:pPr>
              <w:spacing w:after="0"/>
              <w:jc w:val="right"/>
            </w:pPr>
            <w:r>
              <w:rPr>
                <w:sz w:val="16"/>
              </w:rPr>
              <w:t>$50,800.15</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2017-09-08</w:t>
            </w:r>
          </w:p>
        </w:tc>
        <w:tc>
          <w:tcPr>
            <w:tcW w:type="dxa" w:w="1073"/>
          </w:tcPr>
          <w:p>
            <w:pPr>
              <w:spacing w:after="0"/>
              <w:jc w:val="left"/>
            </w:pPr>
            <w:r>
              <w:rPr>
                <w:sz w:val="16"/>
              </w:rPr>
              <w:t>2017-09-07</w:t>
            </w:r>
          </w:p>
        </w:tc>
        <w:tc>
          <w:tcPr>
            <w:tcW w:type="dxa" w:w="1073"/>
          </w:tcPr>
          <w:p>
            <w:pPr>
              <w:spacing w:after="0"/>
              <w:jc w:val="left"/>
            </w:pPr>
            <w:r>
              <w:rPr>
                <w:sz w:val="16"/>
              </w:rPr>
              <w:t>EM-3387-GA</w:t>
            </w:r>
          </w:p>
        </w:tc>
        <w:tc>
          <w:tcPr>
            <w:tcW w:type="dxa" w:w="1443"/>
          </w:tcPr>
          <w:p>
            <w:pPr>
              <w:spacing w:after="0"/>
              <w:jc w:val="left"/>
            </w:pPr>
            <w:r>
              <w:rPr>
                <w:sz w:val="16"/>
              </w:rPr>
              <w:t>Emergency</w:t>
            </w:r>
          </w:p>
        </w:tc>
        <w:tc>
          <w:tcPr>
            <w:tcW w:type="dxa" w:w="1905"/>
          </w:tcPr>
          <w:p>
            <w:pPr>
              <w:spacing w:after="0"/>
              <w:jc w:val="left"/>
            </w:pPr>
            <w:r>
              <w:rPr>
                <w:sz w:val="16"/>
              </w:rPr>
              <w:t>HURRICANE IRMA</w:t>
            </w:r>
          </w:p>
        </w:tc>
        <w:tc>
          <w:tcPr>
            <w:tcW w:type="dxa" w:w="2368"/>
          </w:tcPr>
          <w:p>
            <w:pPr>
              <w:spacing w:after="0"/>
              <w:jc w:val="left"/>
            </w:pPr>
            <w:r>
              <w:rPr>
                <w:sz w:val="16"/>
              </w:rPr>
              <w:t>Hurricane</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r>
              <w:rPr>
                <w:sz w:val="16"/>
              </w:rPr>
              <w:t>same incident as DR-4338</w:t>
            </w:r>
          </w:p>
        </w:tc>
      </w:tr>
      <w:tr>
        <w:trPr>
          <w:cantSplit/>
        </w:trPr>
        <w:tc>
          <w:tcPr>
            <w:tcW w:type="dxa" w:w="1073"/>
          </w:tcPr>
          <w:p>
            <w:pPr>
              <w:spacing w:after="0"/>
              <w:jc w:val="left"/>
            </w:pPr>
            <w:r>
              <w:rPr>
                <w:sz w:val="16"/>
              </w:rPr>
              <w:t>2014-02-11</w:t>
            </w:r>
          </w:p>
        </w:tc>
        <w:tc>
          <w:tcPr>
            <w:tcW w:type="dxa" w:w="1073"/>
          </w:tcPr>
          <w:p>
            <w:pPr>
              <w:spacing w:after="0"/>
              <w:jc w:val="left"/>
            </w:pPr>
            <w:r>
              <w:rPr>
                <w:sz w:val="16"/>
              </w:rPr>
              <w:t>2014-02-10</w:t>
            </w:r>
          </w:p>
        </w:tc>
        <w:tc>
          <w:tcPr>
            <w:tcW w:type="dxa" w:w="1073"/>
          </w:tcPr>
          <w:p>
            <w:pPr>
              <w:spacing w:after="0"/>
              <w:jc w:val="left"/>
            </w:pPr>
            <w:r>
              <w:rPr>
                <w:sz w:val="16"/>
              </w:rPr>
              <w:t>EM-3368-GA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68"/>
          </w:tcPr>
          <w:p>
            <w:pPr>
              <w:spacing w:after="0"/>
              <w:jc w:val="left"/>
            </w:pPr>
            <w:r>
              <w:rPr>
                <w:sz w:val="16"/>
              </w:rPr>
              <w:t>Ice Storm</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2005-08-27</w:t>
            </w:r>
          </w:p>
        </w:tc>
        <w:tc>
          <w:tcPr>
            <w:tcW w:type="dxa" w:w="1073"/>
          </w:tcPr>
          <w:p>
            <w:pPr>
              <w:spacing w:after="0"/>
              <w:jc w:val="left"/>
            </w:pPr>
            <w:r>
              <w:rPr>
                <w:sz w:val="16"/>
              </w:rPr>
              <w:t>EM-3218-GA</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68"/>
          </w:tcPr>
          <w:p>
            <w:pPr>
              <w:spacing w:after="0"/>
              <w:jc w:val="left"/>
            </w:pPr>
            <w:r>
              <w:rPr>
                <w:sz w:val="16"/>
              </w:rPr>
              <w:t>Hurricane: evacuation support, not a local hazard event; not counted</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2000-01-28</w:t>
            </w:r>
          </w:p>
        </w:tc>
        <w:tc>
          <w:tcPr>
            <w:tcW w:type="dxa" w:w="1073"/>
          </w:tcPr>
          <w:p>
            <w:pPr>
              <w:spacing w:after="0"/>
              <w:jc w:val="left"/>
            </w:pPr>
            <w:r>
              <w:rPr>
                <w:sz w:val="16"/>
              </w:rPr>
              <w:t>2000-01-22</w:t>
            </w:r>
          </w:p>
        </w:tc>
        <w:tc>
          <w:tcPr>
            <w:tcW w:type="dxa" w:w="1073"/>
          </w:tcPr>
          <w:p>
            <w:pPr>
              <w:spacing w:after="0"/>
              <w:jc w:val="left"/>
            </w:pPr>
            <w:r>
              <w:rPr>
                <w:sz w:val="16"/>
              </w:rPr>
              <w:t>DR-1311-GA</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68"/>
          </w:tcPr>
          <w:p>
            <w:pPr>
              <w:spacing w:after="0"/>
              <w:jc w:val="left"/>
            </w:pPr>
            <w:r>
              <w:rPr>
                <w:sz w:val="16"/>
              </w:rPr>
              <w:t>Winter Weather</w:t>
            </w:r>
          </w:p>
        </w:tc>
        <w:tc>
          <w:tcPr>
            <w:tcW w:type="dxa" w:w="1480"/>
          </w:tcPr>
          <w:p>
            <w:pPr>
              <w:spacing w:after="0"/>
              <w:jc w:val="right"/>
            </w:pPr>
            <w:r>
              <w:rPr>
                <w:sz w:val="16"/>
              </w:rPr>
              <w:t>$3,450.78</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1993-03-15</w:t>
            </w:r>
          </w:p>
        </w:tc>
        <w:tc>
          <w:tcPr>
            <w:tcW w:type="dxa" w:w="1073"/>
          </w:tcPr>
          <w:p>
            <w:pPr>
              <w:spacing w:after="0"/>
              <w:jc w:val="left"/>
            </w:pPr>
            <w:r>
              <w:rPr>
                <w:sz w:val="16"/>
              </w:rPr>
              <w:t>1993-03-13</w:t>
            </w:r>
          </w:p>
        </w:tc>
        <w:tc>
          <w:tcPr>
            <w:tcW w:type="dxa" w:w="1073"/>
          </w:tcPr>
          <w:p>
            <w:pPr>
              <w:spacing w:after="0"/>
              <w:jc w:val="left"/>
            </w:pPr>
            <w:r>
              <w:rPr>
                <w:sz w:val="16"/>
              </w:rPr>
              <w:t>EM-3097-GA</w:t>
            </w:r>
          </w:p>
        </w:tc>
        <w:tc>
          <w:tcPr>
            <w:tcW w:type="dxa" w:w="1443"/>
          </w:tcPr>
          <w:p>
            <w:pPr>
              <w:spacing w:after="0"/>
              <w:jc w:val="left"/>
            </w:pPr>
            <w:r>
              <w:rPr>
                <w:sz w:val="16"/>
              </w:rPr>
              <w:t>Emergency</w:t>
            </w:r>
          </w:p>
        </w:tc>
        <w:tc>
          <w:tcPr>
            <w:tcW w:type="dxa" w:w="1905"/>
          </w:tcPr>
          <w:p>
            <w:pPr>
              <w:spacing w:after="0"/>
              <w:jc w:val="left"/>
            </w:pPr>
            <w:r>
              <w:rPr>
                <w:sz w:val="16"/>
              </w:rPr>
              <w:t>SEVERE SNOWFALL, WINTER STORM</w:t>
            </w:r>
          </w:p>
        </w:tc>
        <w:tc>
          <w:tcPr>
            <w:tcW w:type="dxa" w:w="2368"/>
          </w:tcPr>
          <w:p>
            <w:pPr>
              <w:spacing w:after="0"/>
              <w:jc w:val="left"/>
            </w:pPr>
            <w:r>
              <w:rPr>
                <w:sz w:val="16"/>
              </w:rPr>
              <w:t>Winter Weather</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1977-07-20</w:t>
            </w:r>
          </w:p>
        </w:tc>
        <w:tc>
          <w:tcPr>
            <w:tcW w:type="dxa" w:w="1073"/>
          </w:tcPr>
          <w:p>
            <w:pPr>
              <w:spacing w:after="0"/>
              <w:jc w:val="left"/>
            </w:pPr>
            <w:r>
              <w:rPr>
                <w:sz w:val="16"/>
              </w:rPr>
              <w:t>1977-07-20</w:t>
            </w:r>
          </w:p>
        </w:tc>
        <w:tc>
          <w:tcPr>
            <w:tcW w:type="dxa" w:w="1073"/>
          </w:tcPr>
          <w:p>
            <w:pPr>
              <w:spacing w:after="0"/>
              <w:jc w:val="left"/>
            </w:pPr>
            <w:r>
              <w:rPr>
                <w:sz w:val="16"/>
              </w:rPr>
              <w:t>EM-3044-GA</w:t>
            </w:r>
          </w:p>
        </w:tc>
        <w:tc>
          <w:tcPr>
            <w:tcW w:type="dxa" w:w="1443"/>
          </w:tcPr>
          <w:p>
            <w:pPr>
              <w:spacing w:after="0"/>
              <w:jc w:val="left"/>
            </w:pPr>
            <w:r>
              <w:rPr>
                <w:sz w:val="16"/>
              </w:rPr>
              <w:t>Emergency</w:t>
            </w:r>
          </w:p>
        </w:tc>
        <w:tc>
          <w:tcPr>
            <w:tcW w:type="dxa" w:w="1905"/>
          </w:tcPr>
          <w:p>
            <w:pPr>
              <w:spacing w:after="0"/>
              <w:jc w:val="left"/>
            </w:pPr>
            <w:r>
              <w:rPr>
                <w:sz w:val="16"/>
              </w:rPr>
              <w:t>DROUGHT</w:t>
            </w:r>
          </w:p>
        </w:tc>
        <w:tc>
          <w:tcPr>
            <w:tcW w:type="dxa" w:w="2368"/>
          </w:tcPr>
          <w:p>
            <w:pPr>
              <w:spacing w:after="0"/>
              <w:jc w:val="left"/>
            </w:pPr>
            <w:r>
              <w:rPr>
                <w:sz w:val="16"/>
              </w:rPr>
              <w:t>Drought</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1973-04-04</w:t>
            </w:r>
          </w:p>
        </w:tc>
        <w:tc>
          <w:tcPr>
            <w:tcW w:type="dxa" w:w="1073"/>
          </w:tcPr>
          <w:p>
            <w:pPr>
              <w:spacing w:after="0"/>
              <w:jc w:val="left"/>
            </w:pPr>
            <w:r>
              <w:rPr>
                <w:sz w:val="16"/>
              </w:rPr>
              <w:t>1973-04-04</w:t>
            </w:r>
          </w:p>
        </w:tc>
        <w:tc>
          <w:tcPr>
            <w:tcW w:type="dxa" w:w="1073"/>
          </w:tcPr>
          <w:p>
            <w:pPr>
              <w:spacing w:after="0"/>
              <w:jc w:val="left"/>
            </w:pPr>
            <w:r>
              <w:rPr>
                <w:sz w:val="16"/>
              </w:rPr>
              <w:t>DR-370-GA</w:t>
            </w:r>
          </w:p>
        </w:tc>
        <w:tc>
          <w:tcPr>
            <w:tcW w:type="dxa" w:w="1443"/>
          </w:tcPr>
          <w:p>
            <w:pPr>
              <w:spacing w:after="0"/>
              <w:jc w:val="left"/>
            </w:pPr>
            <w:r>
              <w:rPr>
                <w:sz w:val="16"/>
              </w:rPr>
              <w:t>Major disaster</w:t>
            </w:r>
          </w:p>
        </w:tc>
        <w:tc>
          <w:tcPr>
            <w:tcW w:type="dxa" w:w="1905"/>
          </w:tcPr>
          <w:p>
            <w:pPr>
              <w:spacing w:after="0"/>
              <w:jc w:val="left"/>
            </w:pPr>
            <w:r>
              <w:rPr>
                <w:sz w:val="16"/>
              </w:rPr>
              <w:t>TORNADOES &amp; FLOODING</w:t>
            </w:r>
          </w:p>
        </w:tc>
        <w:tc>
          <w:tcPr>
            <w:tcW w:type="dxa" w:w="2368"/>
          </w:tcPr>
          <w:p>
            <w:pPr>
              <w:spacing w:after="0"/>
              <w:jc w:val="left"/>
            </w:pPr>
            <w:r>
              <w:rPr>
                <w:sz w:val="16"/>
              </w:rPr>
              <w:t>Tornado (primary); also designated: Inland Flooding</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8"/>
        <w:gridCol w:w="2970"/>
        <w:gridCol w:w="1075"/>
        <w:gridCol w:w="1750"/>
        <w:gridCol w:w="648"/>
        <w:gridCol w:w="28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8"/>
            <w:shd w:val="clear" w:color="auto" w:fill="E8E8E8"/>
          </w:tcPr>
          <w:p>
            <w:pPr>
              <w:spacing w:after="0"/>
              <w:jc w:val="left"/>
            </w:pPr>
            <w:r>
              <w:rPr>
                <w:b/>
                <w:sz w:val="16"/>
              </w:rPr>
              <w:t>Magnitude or extent</w:t>
            </w:r>
          </w:p>
        </w:tc>
        <w:tc>
          <w:tcPr>
            <w:tcW w:type="dxa" w:w="297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2021-06-06</w:t>
            </w:r>
          </w:p>
        </w:tc>
        <w:tc>
          <w:tcPr>
            <w:tcW w:type="dxa" w:w="1215"/>
          </w:tcPr>
          <w:p>
            <w:pPr>
              <w:spacing w:after="0"/>
              <w:jc w:val="left"/>
            </w:pPr>
            <w:r>
              <w:rPr>
                <w:sz w:val="16"/>
              </w:rPr>
              <w:t>Thunderstorm Wind</w:t>
            </w:r>
          </w:p>
        </w:tc>
        <w:tc>
          <w:tcPr>
            <w:tcW w:type="dxa" w:w="2558"/>
          </w:tcPr>
          <w:p>
            <w:pPr>
              <w:spacing w:after="0"/>
              <w:jc w:val="left"/>
            </w:pPr>
            <w:r>
              <w:rPr>
                <w:sz w:val="16"/>
              </w:rPr>
              <w:t>65 kt (75 mph) estimated gust</w:t>
            </w:r>
          </w:p>
        </w:tc>
        <w:tc>
          <w:tcPr>
            <w:tcW w:type="dxa" w:w="2970"/>
          </w:tcPr>
          <w:p>
            <w:pPr>
              <w:spacing w:after="0"/>
              <w:jc w:val="left"/>
            </w:pPr>
            <w:r>
              <w:rPr>
                <w:sz w:val="16"/>
              </w:rPr>
              <w:t>$24,000 property; crops not reported (2021 dollars)</w:t>
            </w:r>
          </w:p>
        </w:tc>
        <w:tc>
          <w:tcPr>
            <w:tcW w:type="dxa" w:w="1075"/>
          </w:tcPr>
          <w:p>
            <w:pPr>
              <w:spacing w:after="0"/>
              <w:jc w:val="right"/>
            </w:pPr>
            <w:r>
              <w:rPr>
                <w:sz w:val="16"/>
              </w:rPr>
              <w:t>0, 0</w:t>
            </w:r>
          </w:p>
        </w:tc>
        <w:tc>
          <w:tcPr>
            <w:tcW w:type="dxa" w:w="1750"/>
          </w:tcPr>
          <w:p>
            <w:pPr>
              <w:spacing w:after="0"/>
              <w:jc w:val="left"/>
            </w:pPr>
            <w:r>
              <w:rPr>
                <w:sz w:val="16"/>
              </w:rPr>
              <w:t>ALLEN to EASTVILLE</w:t>
            </w:r>
          </w:p>
        </w:tc>
        <w:tc>
          <w:tcPr>
            <w:tcW w:type="dxa" w:w="648"/>
          </w:tcPr>
          <w:p>
            <w:pPr>
              <w:spacing w:after="0"/>
              <w:jc w:val="left"/>
            </w:pPr>
          </w:p>
        </w:tc>
        <w:tc>
          <w:tcPr>
            <w:tcW w:type="dxa" w:w="2858"/>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558"/>
          </w:tcPr>
          <w:p>
            <w:pPr>
              <w:spacing w:after="0"/>
              <w:jc w:val="left"/>
            </w:pPr>
          </w:p>
        </w:tc>
        <w:tc>
          <w:tcPr>
            <w:tcW w:type="dxa" w:w="2970"/>
          </w:tcPr>
          <w:p>
            <w:pPr>
              <w:spacing w:after="0"/>
              <w:jc w:val="left"/>
            </w:pPr>
            <w:r>
              <w:rPr>
                <w:sz w:val="16"/>
              </w:rPr>
              <w:t>$100,000 property; crops not reported, reported for the zone (2017 dollars)</w:t>
            </w:r>
          </w:p>
        </w:tc>
        <w:tc>
          <w:tcPr>
            <w:tcW w:type="dxa" w:w="1075"/>
          </w:tcPr>
          <w:p>
            <w:pPr>
              <w:spacing w:after="0"/>
              <w:jc w:val="right"/>
            </w:pPr>
            <w:r>
              <w:rPr>
                <w:sz w:val="16"/>
              </w:rPr>
              <w:t>0, 0</w:t>
            </w:r>
          </w:p>
        </w:tc>
        <w:tc>
          <w:tcPr>
            <w:tcW w:type="dxa" w:w="1750"/>
          </w:tcPr>
          <w:p>
            <w:pPr>
              <w:spacing w:after="0"/>
              <w:jc w:val="left"/>
            </w:pPr>
            <w:r>
              <w:rPr>
                <w:sz w:val="16"/>
              </w:rPr>
              <w:t>NWS zone GAZ037 (OCONEE), zone-level: may include parts of neighboring counties</w:t>
            </w:r>
          </w:p>
        </w:tc>
        <w:tc>
          <w:tcPr>
            <w:tcW w:type="dxa" w:w="648"/>
          </w:tcPr>
          <w:p>
            <w:pPr>
              <w:spacing w:after="0"/>
              <w:jc w:val="left"/>
            </w:pPr>
          </w:p>
        </w:tc>
        <w:tc>
          <w:tcPr>
            <w:tcW w:type="dxa" w:w="285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2558"/>
          </w:tcPr>
          <w:p>
            <w:pPr>
              <w:spacing w:after="0"/>
              <w:jc w:val="left"/>
            </w:pPr>
          </w:p>
        </w:tc>
        <w:tc>
          <w:tcPr>
            <w:tcW w:type="dxa" w:w="2970"/>
          </w:tcPr>
          <w:p>
            <w:pPr>
              <w:spacing w:after="0"/>
              <w:jc w:val="left"/>
            </w:pPr>
            <w:r>
              <w:rPr>
                <w:sz w:val="16"/>
              </w:rPr>
              <w:t>$0 property; $0 crops, reported for the zone (2016 dollars)</w:t>
            </w:r>
          </w:p>
        </w:tc>
        <w:tc>
          <w:tcPr>
            <w:tcW w:type="dxa" w:w="1075"/>
          </w:tcPr>
          <w:p>
            <w:pPr>
              <w:spacing w:after="0"/>
              <w:jc w:val="right"/>
            </w:pPr>
            <w:r>
              <w:rPr>
                <w:sz w:val="16"/>
              </w:rPr>
              <w:t>0, 0</w:t>
            </w:r>
          </w:p>
        </w:tc>
        <w:tc>
          <w:tcPr>
            <w:tcW w:type="dxa" w:w="1750"/>
          </w:tcPr>
          <w:p>
            <w:pPr>
              <w:spacing w:after="0"/>
              <w:jc w:val="left"/>
            </w:pPr>
            <w:r>
              <w:rPr>
                <w:sz w:val="16"/>
              </w:rPr>
              <w:t>NWS zone GAZ037 (OCONEE), zone-level: may include parts of neighboring counties</w:t>
            </w:r>
          </w:p>
        </w:tc>
        <w:tc>
          <w:tcPr>
            <w:tcW w:type="dxa" w:w="648"/>
          </w:tcPr>
          <w:p>
            <w:pPr>
              <w:spacing w:after="0"/>
              <w:jc w:val="left"/>
            </w:pPr>
          </w:p>
        </w:tc>
        <w:tc>
          <w:tcPr>
            <w:tcW w:type="dxa" w:w="2858"/>
          </w:tcPr>
          <w:p>
            <w:pPr>
              <w:spacing w:after="0"/>
              <w:jc w:val="left"/>
            </w:pPr>
            <w:r>
              <w:rPr>
                <w:sz w:val="16"/>
              </w:rPr>
              <w:t>B1-c worst recorded: Drought</w:t>
            </w:r>
          </w:p>
        </w:tc>
      </w:tr>
      <w:tr>
        <w:trPr>
          <w:cantSplit/>
        </w:trPr>
        <w:tc>
          <w:tcPr>
            <w:tcW w:type="dxa" w:w="1037"/>
          </w:tcPr>
          <w:p>
            <w:pPr>
              <w:spacing w:after="0"/>
              <w:jc w:val="left"/>
            </w:pPr>
            <w:r>
              <w:rPr>
                <w:sz w:val="16"/>
              </w:rPr>
              <w:t>2015-08-18</w:t>
            </w:r>
          </w:p>
        </w:tc>
        <w:tc>
          <w:tcPr>
            <w:tcW w:type="dxa" w:w="1215"/>
          </w:tcPr>
          <w:p>
            <w:pPr>
              <w:spacing w:after="0"/>
              <w:jc w:val="left"/>
            </w:pPr>
            <w:r>
              <w:rPr>
                <w:sz w:val="16"/>
              </w:rPr>
              <w:t>Flash Flood</w:t>
            </w:r>
          </w:p>
        </w:tc>
        <w:tc>
          <w:tcPr>
            <w:tcW w:type="dxa" w:w="2558"/>
          </w:tcPr>
          <w:p>
            <w:pPr>
              <w:spacing w:after="0"/>
              <w:jc w:val="left"/>
            </w:pPr>
          </w:p>
        </w:tc>
        <w:tc>
          <w:tcPr>
            <w:tcW w:type="dxa" w:w="2970"/>
          </w:tcPr>
          <w:p>
            <w:pPr>
              <w:spacing w:after="0"/>
              <w:jc w:val="left"/>
            </w:pPr>
            <w:r>
              <w:rPr>
                <w:sz w:val="16"/>
              </w:rPr>
              <w:t>$5,000 property; $0 crops (2015 dollars)</w:t>
            </w:r>
          </w:p>
        </w:tc>
        <w:tc>
          <w:tcPr>
            <w:tcW w:type="dxa" w:w="1075"/>
          </w:tcPr>
          <w:p>
            <w:pPr>
              <w:spacing w:after="0"/>
              <w:jc w:val="right"/>
            </w:pPr>
            <w:r>
              <w:rPr>
                <w:sz w:val="16"/>
              </w:rPr>
              <w:t>0, 0</w:t>
            </w:r>
          </w:p>
        </w:tc>
        <w:tc>
          <w:tcPr>
            <w:tcW w:type="dxa" w:w="1750"/>
          </w:tcPr>
          <w:p>
            <w:pPr>
              <w:spacing w:after="0"/>
              <w:jc w:val="left"/>
            </w:pPr>
            <w:r>
              <w:rPr>
                <w:sz w:val="16"/>
              </w:rPr>
              <w:t>FARMINGTON to TURPIN</w:t>
            </w:r>
          </w:p>
        </w:tc>
        <w:tc>
          <w:tcPr>
            <w:tcW w:type="dxa" w:w="648"/>
          </w:tcPr>
          <w:p>
            <w:pPr>
              <w:spacing w:after="0"/>
              <w:jc w:val="left"/>
            </w:pPr>
          </w:p>
        </w:tc>
        <w:tc>
          <w:tcPr>
            <w:tcW w:type="dxa" w:w="28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2006-08-05</w:t>
            </w:r>
          </w:p>
        </w:tc>
        <w:tc>
          <w:tcPr>
            <w:tcW w:type="dxa" w:w="1215"/>
          </w:tcPr>
          <w:p>
            <w:pPr>
              <w:spacing w:after="0"/>
              <w:jc w:val="left"/>
            </w:pPr>
            <w:r>
              <w:rPr>
                <w:sz w:val="16"/>
              </w:rPr>
              <w:t>Lightning</w:t>
            </w:r>
          </w:p>
        </w:tc>
        <w:tc>
          <w:tcPr>
            <w:tcW w:type="dxa" w:w="2558"/>
          </w:tcPr>
          <w:p>
            <w:pPr>
              <w:spacing w:after="0"/>
              <w:jc w:val="left"/>
            </w:pPr>
          </w:p>
        </w:tc>
        <w:tc>
          <w:tcPr>
            <w:tcW w:type="dxa" w:w="2970"/>
          </w:tcPr>
          <w:p>
            <w:pPr>
              <w:spacing w:after="0"/>
              <w:jc w:val="left"/>
            </w:pPr>
            <w:r>
              <w:rPr>
                <w:sz w:val="16"/>
              </w:rPr>
              <w:t>$100,000 property; crops not reported (2006 dollars)</w:t>
            </w:r>
          </w:p>
        </w:tc>
        <w:tc>
          <w:tcPr>
            <w:tcW w:type="dxa" w:w="1075"/>
          </w:tcPr>
          <w:p>
            <w:pPr>
              <w:spacing w:after="0"/>
              <w:jc w:val="right"/>
            </w:pPr>
            <w:r>
              <w:rPr>
                <w:sz w:val="16"/>
              </w:rPr>
              <w:t>0, 0</w:t>
            </w:r>
          </w:p>
        </w:tc>
        <w:tc>
          <w:tcPr>
            <w:tcW w:type="dxa" w:w="1750"/>
          </w:tcPr>
          <w:p>
            <w:pPr>
              <w:spacing w:after="0"/>
              <w:jc w:val="left"/>
            </w:pPr>
            <w:r>
              <w:rPr>
                <w:sz w:val="16"/>
              </w:rPr>
              <w:t>WATKINSVILLE</w:t>
            </w:r>
          </w:p>
        </w:tc>
        <w:tc>
          <w:tcPr>
            <w:tcW w:type="dxa" w:w="648"/>
          </w:tcPr>
          <w:p>
            <w:pPr>
              <w:spacing w:after="0"/>
              <w:jc w:val="left"/>
            </w:pPr>
          </w:p>
        </w:tc>
        <w:tc>
          <w:tcPr>
            <w:tcW w:type="dxa" w:w="2858"/>
          </w:tcPr>
          <w:p>
            <w:pPr>
              <w:spacing w:after="0"/>
              <w:jc w:val="left"/>
            </w:pPr>
            <w:r>
              <w:rPr>
                <w:sz w:val="16"/>
              </w:rPr>
              <w:t>B1-c worst recorded: Lightning</w:t>
            </w:r>
          </w:p>
        </w:tc>
      </w:tr>
      <w:tr>
        <w:trPr>
          <w:cantSplit/>
        </w:trPr>
        <w:tc>
          <w:tcPr>
            <w:tcW w:type="dxa" w:w="1037"/>
          </w:tcPr>
          <w:p>
            <w:pPr>
              <w:spacing w:after="0"/>
              <w:jc w:val="left"/>
            </w:pPr>
            <w:r>
              <w:rPr>
                <w:sz w:val="16"/>
              </w:rPr>
              <w:t>2006-05-26</w:t>
            </w:r>
          </w:p>
        </w:tc>
        <w:tc>
          <w:tcPr>
            <w:tcW w:type="dxa" w:w="1215"/>
          </w:tcPr>
          <w:p>
            <w:pPr>
              <w:spacing w:after="0"/>
              <w:jc w:val="left"/>
            </w:pPr>
            <w:r>
              <w:rPr>
                <w:sz w:val="16"/>
              </w:rPr>
              <w:t>Hail</w:t>
            </w:r>
          </w:p>
        </w:tc>
        <w:tc>
          <w:tcPr>
            <w:tcW w:type="dxa" w:w="2558"/>
          </w:tcPr>
          <w:p>
            <w:pPr>
              <w:spacing w:after="0"/>
              <w:jc w:val="left"/>
            </w:pPr>
            <w:r>
              <w:rPr>
                <w:sz w:val="16"/>
              </w:rPr>
              <w:t>1.75 in</w:t>
            </w:r>
          </w:p>
        </w:tc>
        <w:tc>
          <w:tcPr>
            <w:tcW w:type="dxa" w:w="2970"/>
          </w:tcPr>
          <w:p>
            <w:pPr>
              <w:spacing w:after="0"/>
              <w:jc w:val="left"/>
            </w:pPr>
            <w:r>
              <w:rPr>
                <w:sz w:val="16"/>
              </w:rPr>
              <w:t>$470,000 property; crops not reported (2006 dollars)</w:t>
            </w:r>
          </w:p>
        </w:tc>
        <w:tc>
          <w:tcPr>
            <w:tcW w:type="dxa" w:w="1075"/>
          </w:tcPr>
          <w:p>
            <w:pPr>
              <w:spacing w:after="0"/>
              <w:jc w:val="right"/>
            </w:pPr>
            <w:r>
              <w:rPr>
                <w:sz w:val="16"/>
              </w:rPr>
              <w:t>0, 0</w:t>
            </w:r>
          </w:p>
        </w:tc>
        <w:tc>
          <w:tcPr>
            <w:tcW w:type="dxa" w:w="1750"/>
          </w:tcPr>
          <w:p>
            <w:pPr>
              <w:spacing w:after="0"/>
              <w:jc w:val="left"/>
            </w:pPr>
            <w:r>
              <w:rPr>
                <w:sz w:val="16"/>
              </w:rPr>
              <w:t>EASTVILLE</w:t>
            </w:r>
          </w:p>
        </w:tc>
        <w:tc>
          <w:tcPr>
            <w:tcW w:type="dxa" w:w="648"/>
          </w:tcPr>
          <w:p>
            <w:pPr>
              <w:spacing w:after="0"/>
              <w:jc w:val="left"/>
            </w:pPr>
          </w:p>
        </w:tc>
        <w:tc>
          <w:tcPr>
            <w:tcW w:type="dxa" w:w="2858"/>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558"/>
          </w:tcPr>
          <w:p>
            <w:pPr>
              <w:spacing w:after="0"/>
              <w:jc w:val="left"/>
            </w:pPr>
            <w:r>
              <w:rPr>
                <w:sz w:val="16"/>
              </w:rPr>
              <w:t>51 kt (59 mph) estimated gust</w:t>
            </w:r>
          </w:p>
        </w:tc>
        <w:tc>
          <w:tcPr>
            <w:tcW w:type="dxa" w:w="2970"/>
          </w:tcPr>
          <w:p>
            <w:pPr>
              <w:spacing w:after="0"/>
              <w:jc w:val="left"/>
            </w:pPr>
            <w:r>
              <w:rPr>
                <w:sz w:val="16"/>
              </w:rPr>
              <w:t>$350,000 property; crops not reported, reported for the zone (2004 dollars)</w:t>
            </w:r>
          </w:p>
        </w:tc>
        <w:tc>
          <w:tcPr>
            <w:tcW w:type="dxa" w:w="1075"/>
          </w:tcPr>
          <w:p>
            <w:pPr>
              <w:spacing w:after="0"/>
              <w:jc w:val="right"/>
            </w:pPr>
            <w:r>
              <w:rPr>
                <w:sz w:val="16"/>
              </w:rPr>
              <w:t>0, 0</w:t>
            </w:r>
          </w:p>
        </w:tc>
        <w:tc>
          <w:tcPr>
            <w:tcW w:type="dxa" w:w="1750"/>
          </w:tcPr>
          <w:p>
            <w:pPr>
              <w:spacing w:after="0"/>
              <w:jc w:val="left"/>
            </w:pPr>
            <w:r>
              <w:rPr>
                <w:sz w:val="16"/>
              </w:rPr>
              <w:t>NWS zone GAZ037 (OCONEE), zone-level: may include parts of neighboring counties</w:t>
            </w:r>
          </w:p>
        </w:tc>
        <w:tc>
          <w:tcPr>
            <w:tcW w:type="dxa" w:w="648"/>
          </w:tcPr>
          <w:p>
            <w:pPr>
              <w:spacing w:after="0"/>
              <w:jc w:val="left"/>
            </w:pPr>
          </w:p>
        </w:tc>
        <w:tc>
          <w:tcPr>
            <w:tcW w:type="dxa" w:w="28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558"/>
          </w:tcPr>
          <w:p>
            <w:pPr>
              <w:spacing w:after="0"/>
              <w:jc w:val="left"/>
            </w:pPr>
          </w:p>
        </w:tc>
        <w:tc>
          <w:tcPr>
            <w:tcW w:type="dxa" w:w="2970"/>
          </w:tcPr>
          <w:p>
            <w:pPr>
              <w:spacing w:after="0"/>
              <w:jc w:val="left"/>
            </w:pPr>
            <w:r>
              <w:rPr>
                <w:sz w:val="16"/>
              </w:rPr>
              <w:t>damage not reported</w:t>
            </w:r>
          </w:p>
        </w:tc>
        <w:tc>
          <w:tcPr>
            <w:tcW w:type="dxa" w:w="1075"/>
          </w:tcPr>
          <w:p>
            <w:pPr>
              <w:spacing w:after="0"/>
              <w:jc w:val="right"/>
            </w:pPr>
            <w:r>
              <w:rPr>
                <w:sz w:val="16"/>
              </w:rPr>
              <w:t>0, 0</w:t>
            </w:r>
          </w:p>
        </w:tc>
        <w:tc>
          <w:tcPr>
            <w:tcW w:type="dxa" w:w="1750"/>
          </w:tcPr>
          <w:p>
            <w:pPr>
              <w:spacing w:after="0"/>
              <w:jc w:val="left"/>
            </w:pPr>
            <w:r>
              <w:rPr>
                <w:sz w:val="16"/>
              </w:rPr>
              <w:t>NWS zone GAZ037 (OCONEE), zone-level: may include parts of neighboring counties</w:t>
            </w:r>
          </w:p>
        </w:tc>
        <w:tc>
          <w:tcPr>
            <w:tcW w:type="dxa" w:w="648"/>
          </w:tcPr>
          <w:p>
            <w:pPr>
              <w:spacing w:after="0"/>
              <w:jc w:val="left"/>
            </w:pPr>
          </w:p>
        </w:tc>
        <w:tc>
          <w:tcPr>
            <w:tcW w:type="dxa" w:w="28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2558"/>
          </w:tcPr>
          <w:p>
            <w:pPr>
              <w:spacing w:after="0"/>
              <w:jc w:val="left"/>
            </w:pPr>
          </w:p>
        </w:tc>
        <w:tc>
          <w:tcPr>
            <w:tcW w:type="dxa" w:w="2970"/>
          </w:tcPr>
          <w:p>
            <w:pPr>
              <w:spacing w:after="0"/>
              <w:jc w:val="left"/>
            </w:pPr>
            <w:r>
              <w:rPr>
                <w:sz w:val="16"/>
              </w:rPr>
              <w:t>$980,000 property; crops not reported, reported for the zone (2000 dollars)</w:t>
            </w:r>
          </w:p>
        </w:tc>
        <w:tc>
          <w:tcPr>
            <w:tcW w:type="dxa" w:w="1075"/>
          </w:tcPr>
          <w:p>
            <w:pPr>
              <w:spacing w:after="0"/>
              <w:jc w:val="right"/>
            </w:pPr>
            <w:r>
              <w:rPr>
                <w:sz w:val="16"/>
              </w:rPr>
              <w:t>0, 0</w:t>
            </w:r>
          </w:p>
        </w:tc>
        <w:tc>
          <w:tcPr>
            <w:tcW w:type="dxa" w:w="1750"/>
          </w:tcPr>
          <w:p>
            <w:pPr>
              <w:spacing w:after="0"/>
              <w:jc w:val="left"/>
            </w:pPr>
            <w:r>
              <w:rPr>
                <w:sz w:val="16"/>
              </w:rPr>
              <w:t>NWS zone GAZ037 (OCONEE), zone-level: may include parts of neighboring counties</w:t>
            </w:r>
          </w:p>
        </w:tc>
        <w:tc>
          <w:tcPr>
            <w:tcW w:type="dxa" w:w="648"/>
          </w:tcPr>
          <w:p>
            <w:pPr>
              <w:spacing w:after="0"/>
              <w:jc w:val="left"/>
            </w:pPr>
          </w:p>
        </w:tc>
        <w:tc>
          <w:tcPr>
            <w:tcW w:type="dxa" w:w="2858"/>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558"/>
          </w:tcPr>
          <w:p>
            <w:pPr>
              <w:spacing w:after="0"/>
              <w:jc w:val="left"/>
            </w:pPr>
          </w:p>
        </w:tc>
        <w:tc>
          <w:tcPr>
            <w:tcW w:type="dxa" w:w="2970"/>
          </w:tcPr>
          <w:p>
            <w:pPr>
              <w:spacing w:after="0"/>
              <w:jc w:val="left"/>
            </w:pPr>
            <w:r>
              <w:rPr>
                <w:sz w:val="16"/>
              </w:rPr>
              <w:t>damage not reported</w:t>
            </w:r>
          </w:p>
        </w:tc>
        <w:tc>
          <w:tcPr>
            <w:tcW w:type="dxa" w:w="1075"/>
          </w:tcPr>
          <w:p>
            <w:pPr>
              <w:spacing w:after="0"/>
              <w:jc w:val="right"/>
            </w:pPr>
            <w:r>
              <w:rPr>
                <w:sz w:val="16"/>
              </w:rPr>
              <w:t>0, 0</w:t>
            </w:r>
          </w:p>
        </w:tc>
        <w:tc>
          <w:tcPr>
            <w:tcW w:type="dxa" w:w="1750"/>
          </w:tcPr>
          <w:p>
            <w:pPr>
              <w:spacing w:after="0"/>
              <w:jc w:val="left"/>
            </w:pPr>
            <w:r>
              <w:rPr>
                <w:sz w:val="16"/>
              </w:rPr>
              <w:t>NWS zone GAZ037 (OCONEE), zone-level: may include parts of neighboring counties</w:t>
            </w:r>
          </w:p>
        </w:tc>
        <w:tc>
          <w:tcPr>
            <w:tcW w:type="dxa" w:w="648"/>
          </w:tcPr>
          <w:p>
            <w:pPr>
              <w:spacing w:after="0"/>
              <w:jc w:val="left"/>
            </w:pPr>
          </w:p>
        </w:tc>
        <w:tc>
          <w:tcPr>
            <w:tcW w:type="dxa" w:w="2858"/>
          </w:tcPr>
          <w:p>
            <w:pPr>
              <w:spacing w:after="0"/>
              <w:jc w:val="left"/>
            </w:pPr>
            <w:r>
              <w:rPr>
                <w:sz w:val="16"/>
              </w:rPr>
              <w:t>B1-c worst recorded: Excessive Heat, Heat</w:t>
            </w:r>
          </w:p>
        </w:tc>
      </w:tr>
      <w:tr>
        <w:trPr>
          <w:cantSplit/>
        </w:trPr>
        <w:tc>
          <w:tcPr>
            <w:tcW w:type="dxa" w:w="1037"/>
          </w:tcPr>
          <w:p>
            <w:pPr>
              <w:spacing w:after="0"/>
              <w:jc w:val="left"/>
            </w:pPr>
            <w:r>
              <w:rPr>
                <w:sz w:val="16"/>
              </w:rPr>
              <w:t>1994-06-27</w:t>
            </w:r>
          </w:p>
        </w:tc>
        <w:tc>
          <w:tcPr>
            <w:tcW w:type="dxa" w:w="1215"/>
          </w:tcPr>
          <w:p>
            <w:pPr>
              <w:spacing w:after="0"/>
              <w:jc w:val="left"/>
            </w:pPr>
            <w:r>
              <w:rPr>
                <w:sz w:val="16"/>
              </w:rPr>
              <w:t>Tornado</w:t>
            </w:r>
          </w:p>
        </w:tc>
        <w:tc>
          <w:tcPr>
            <w:tcW w:type="dxa" w:w="2558"/>
          </w:tcPr>
          <w:p>
            <w:pPr>
              <w:spacing w:after="0"/>
              <w:jc w:val="left"/>
            </w:pPr>
            <w:r>
              <w:rPr>
                <w:sz w:val="16"/>
              </w:rPr>
              <w:t>F1, 2.5 mi path length (records before 1996 may include the whole path; rating and listing come from the county where the tornado began), 50 yd wide</w:t>
            </w:r>
          </w:p>
        </w:tc>
        <w:tc>
          <w:tcPr>
            <w:tcW w:type="dxa" w:w="2970"/>
          </w:tcPr>
          <w:p>
            <w:pPr>
              <w:spacing w:after="0"/>
              <w:jc w:val="left"/>
            </w:pPr>
            <w:r>
              <w:rPr>
                <w:sz w:val="16"/>
              </w:rPr>
              <w:t>$500,000 property; crops not recorded (1994 dollars)</w:t>
            </w:r>
          </w:p>
        </w:tc>
        <w:tc>
          <w:tcPr>
            <w:tcW w:type="dxa" w:w="1075"/>
          </w:tcPr>
          <w:p>
            <w:pPr>
              <w:spacing w:after="0"/>
              <w:jc w:val="right"/>
            </w:pPr>
            <w:r>
              <w:rPr>
                <w:sz w:val="16"/>
              </w:rPr>
              <w:t>1, 3</w:t>
            </w:r>
          </w:p>
        </w:tc>
        <w:tc>
          <w:tcPr>
            <w:tcW w:type="dxa" w:w="1750"/>
          </w:tcPr>
          <w:p>
            <w:pPr>
              <w:spacing w:after="0"/>
              <w:jc w:val="left"/>
            </w:pPr>
            <w:r>
              <w:rPr>
                <w:sz w:val="16"/>
              </w:rPr>
              <w:t>Farmington</w:t>
            </w:r>
          </w:p>
        </w:tc>
        <w:tc>
          <w:tcPr>
            <w:tcW w:type="dxa" w:w="648"/>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1973-03-31</w:t>
            </w:r>
          </w:p>
        </w:tc>
        <w:tc>
          <w:tcPr>
            <w:tcW w:type="dxa" w:w="1215"/>
          </w:tcPr>
          <w:p>
            <w:pPr>
              <w:spacing w:after="0"/>
              <w:jc w:val="left"/>
            </w:pPr>
            <w:r>
              <w:rPr>
                <w:sz w:val="16"/>
              </w:rPr>
              <w:t>Tornado</w:t>
            </w:r>
          </w:p>
        </w:tc>
        <w:tc>
          <w:tcPr>
            <w:tcW w:type="dxa" w:w="2558"/>
          </w:tcPr>
          <w:p>
            <w:pPr>
              <w:spacing w:after="0"/>
              <w:jc w:val="left"/>
            </w:pPr>
            <w:r>
              <w:rPr>
                <w:sz w:val="16"/>
              </w:rPr>
              <w:t>F2, 7.2 mi path length (records before 1996 may include the whole path; rating and listing come from the county where the tornado began), 500 yd wide</w:t>
            </w:r>
          </w:p>
        </w:tc>
        <w:tc>
          <w:tcPr>
            <w:tcW w:type="dxa" w:w="2970"/>
          </w:tcPr>
          <w:p>
            <w:pPr>
              <w:spacing w:after="0"/>
              <w:jc w:val="left"/>
            </w:pPr>
            <w:r>
              <w:rPr>
                <w:sz w:val="16"/>
              </w:rPr>
              <w:t>$250,000,000 property; crops not recorded (1973 dollars)</w:t>
            </w:r>
          </w:p>
        </w:tc>
        <w:tc>
          <w:tcPr>
            <w:tcW w:type="dxa" w:w="1075"/>
          </w:tcPr>
          <w:p>
            <w:pPr>
              <w:spacing w:after="0"/>
              <w:jc w:val="right"/>
            </w:pPr>
            <w:r>
              <w:rPr>
                <w:sz w:val="16"/>
              </w:rPr>
              <w:t>0, 0</w:t>
            </w:r>
          </w:p>
        </w:tc>
        <w:tc>
          <w:tcPr>
            <w:tcW w:type="dxa" w:w="1750"/>
          </w:tcPr>
          <w:p>
            <w:pPr>
              <w:spacing w:after="0"/>
              <w:jc w:val="left"/>
            </w:pPr>
            <w:r>
              <w:rPr>
                <w:sz w:val="16"/>
              </w:rPr>
              <w:t>location not recorded</w:t>
            </w:r>
          </w:p>
        </w:tc>
        <w:tc>
          <w:tcPr>
            <w:tcW w:type="dxa" w:w="648"/>
          </w:tcPr>
          <w:p>
            <w:pPr>
              <w:spacing w:after="0"/>
              <w:jc w:val="left"/>
            </w:pPr>
          </w:p>
        </w:tc>
        <w:tc>
          <w:tcPr>
            <w:tcW w:type="dxa" w:w="285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0.368</w:t>
            </w:r>
          </w:p>
        </w:tc>
        <w:tc>
          <w:tcPr>
            <w:tcW w:type="dxa" w:w="1452"/>
          </w:tcPr>
          <w:p>
            <w:pPr>
              <w:spacing w:after="0"/>
              <w:jc w:val="left"/>
            </w:pPr>
            <w:r>
              <w:rPr>
                <w:sz w:val="16"/>
              </w:rPr>
              <w:t>event-days per year</w:t>
            </w:r>
          </w:p>
        </w:tc>
        <w:tc>
          <w:tcPr>
            <w:tcW w:type="dxa" w:w="1575"/>
          </w:tcPr>
          <w:p>
            <w:pPr>
              <w:spacing w:after="0"/>
              <w:jc w:val="left"/>
            </w:pPr>
            <w:r>
              <w:rPr>
                <w:sz w:val="16"/>
              </w:rPr>
              <w:t>about 0.368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49.2</w:t>
            </w:r>
          </w:p>
        </w:tc>
        <w:tc>
          <w:tcPr>
            <w:tcW w:type="dxa" w:w="1452"/>
          </w:tcPr>
          <w:p>
            <w:pPr>
              <w:spacing w:after="0"/>
              <w:jc w:val="left"/>
            </w:pPr>
            <w:r>
              <w:rPr>
                <w:sz w:val="16"/>
              </w:rPr>
              <w:t>event-days per year</w:t>
            </w:r>
          </w:p>
        </w:tc>
        <w:tc>
          <w:tcPr>
            <w:tcW w:type="dxa" w:w="1575"/>
          </w:tcPr>
          <w:p>
            <w:pPr>
              <w:spacing w:after="0"/>
              <w:jc w:val="left"/>
            </w:pPr>
            <w:r>
              <w:rPr>
                <w:sz w:val="16"/>
              </w:rPr>
              <w:t>about 49.2 days per year</w:t>
            </w:r>
          </w:p>
        </w:tc>
        <w:tc>
          <w:tcPr>
            <w:tcW w:type="dxa" w:w="1037"/>
          </w:tcPr>
          <w:p>
            <w:pPr>
              <w:spacing w:after="0"/>
              <w:jc w:val="left"/>
            </w:pPr>
            <w:r>
              <w:rPr>
                <w:sz w:val="16"/>
              </w:rPr>
              <w:t>Likely</w:t>
            </w:r>
          </w:p>
        </w:tc>
        <w:tc>
          <w:tcPr>
            <w:tcW w:type="dxa" w:w="1731"/>
          </w:tcPr>
          <w:p>
            <w:pPr>
              <w:spacing w:after="0"/>
              <w:jc w:val="left"/>
            </w:pPr>
            <w:r>
              <w:rPr>
                <w:sz w:val="16"/>
              </w:rPr>
              <w:t>event-days in 13 of 30 years, 1996 to 2025 (43.3%)</w:t>
            </w:r>
          </w:p>
        </w:tc>
        <w:tc>
          <w:tcPr>
            <w:tcW w:type="dxa" w:w="1522"/>
          </w:tcPr>
          <w:p>
            <w:pPr>
              <w:spacing w:after="0"/>
              <w:jc w:val="right"/>
            </w:pPr>
            <w:r>
              <w:rPr>
                <w:sz w:val="16"/>
              </w:rPr>
              <w:t>1,764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49.2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0.00202</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0.202%</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4.4</w:t>
            </w:r>
          </w:p>
        </w:tc>
        <w:tc>
          <w:tcPr>
            <w:tcW w:type="dxa" w:w="1452"/>
          </w:tcPr>
          <w:p>
            <w:pPr>
              <w:spacing w:after="0"/>
              <w:jc w:val="left"/>
            </w:pPr>
            <w:r>
              <w:rPr>
                <w:sz w:val="16"/>
              </w:rPr>
              <w:t>events per year</w:t>
            </w:r>
          </w:p>
        </w:tc>
        <w:tc>
          <w:tcPr>
            <w:tcW w:type="dxa" w:w="1575"/>
          </w:tcPr>
          <w:p>
            <w:pPr>
              <w:spacing w:after="0"/>
              <w:jc w:val="left"/>
            </w:pPr>
            <w:r>
              <w:rPr>
                <w:sz w:val="16"/>
              </w:rPr>
              <w:t>about 4.4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167.4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4.21</w:t>
            </w:r>
          </w:p>
        </w:tc>
        <w:tc>
          <w:tcPr>
            <w:tcW w:type="dxa" w:w="1452"/>
          </w:tcPr>
          <w:p>
            <w:pPr>
              <w:spacing w:after="0"/>
              <w:jc w:val="left"/>
            </w:pPr>
            <w:r>
              <w:rPr>
                <w:sz w:val="16"/>
              </w:rPr>
              <w:t>event-days per year</w:t>
            </w:r>
          </w:p>
        </w:tc>
        <w:tc>
          <w:tcPr>
            <w:tcW w:type="dxa" w:w="1575"/>
          </w:tcPr>
          <w:p>
            <w:pPr>
              <w:spacing w:after="0"/>
              <w:jc w:val="left"/>
            </w:pPr>
            <w:r>
              <w:rPr>
                <w:sz w:val="16"/>
              </w:rPr>
              <w:t>about 4.21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70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4.21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0.0487</w:t>
            </w:r>
          </w:p>
        </w:tc>
        <w:tc>
          <w:tcPr>
            <w:tcW w:type="dxa" w:w="1452"/>
          </w:tcPr>
          <w:p>
            <w:pPr>
              <w:spacing w:after="0"/>
              <w:jc w:val="left"/>
            </w:pPr>
            <w:r>
              <w:rPr>
                <w:sz w:val="16"/>
              </w:rPr>
              <w:t>events per year</w:t>
            </w:r>
          </w:p>
        </w:tc>
        <w:tc>
          <w:tcPr>
            <w:tcW w:type="dxa" w:w="1575"/>
          </w:tcPr>
          <w:p>
            <w:pPr>
              <w:spacing w:after="0"/>
              <w:jc w:val="left"/>
            </w:pPr>
            <w:r>
              <w:rPr>
                <w:sz w:val="16"/>
              </w:rPr>
              <w:t>about 1 in 21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13</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1.09</w:t>
            </w:r>
          </w:p>
        </w:tc>
        <w:tc>
          <w:tcPr>
            <w:tcW w:type="dxa" w:w="1452"/>
          </w:tcPr>
          <w:p>
            <w:pPr>
              <w:spacing w:after="0"/>
              <w:jc w:val="left"/>
            </w:pPr>
            <w:r>
              <w:rPr>
                <w:sz w:val="16"/>
              </w:rPr>
              <w:t>event-days per year</w:t>
            </w:r>
          </w:p>
        </w:tc>
        <w:tc>
          <w:tcPr>
            <w:tcW w:type="dxa" w:w="1575"/>
          </w:tcPr>
          <w:p>
            <w:pPr>
              <w:spacing w:after="0"/>
              <w:jc w:val="left"/>
            </w:pPr>
            <w:r>
              <w:rPr>
                <w:sz w:val="16"/>
              </w:rPr>
              <w:t>about 1.09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74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1.09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0.179</w:t>
            </w:r>
          </w:p>
        </w:tc>
        <w:tc>
          <w:tcPr>
            <w:tcW w:type="dxa" w:w="1452"/>
          </w:tcPr>
          <w:p>
            <w:pPr>
              <w:spacing w:after="0"/>
              <w:jc w:val="left"/>
            </w:pPr>
            <w:r>
              <w:rPr>
                <w:sz w:val="16"/>
              </w:rPr>
              <w:t>event-days per year</w:t>
            </w:r>
          </w:p>
        </w:tc>
        <w:tc>
          <w:tcPr>
            <w:tcW w:type="dxa" w:w="1575"/>
          </w:tcPr>
          <w:p>
            <w:pPr>
              <w:spacing w:after="0"/>
              <w:jc w:val="left"/>
            </w:pPr>
            <w:r>
              <w:rPr>
                <w:sz w:val="16"/>
              </w:rPr>
              <w:t>about 0.179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5</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0.109</w:t>
            </w:r>
          </w:p>
        </w:tc>
        <w:tc>
          <w:tcPr>
            <w:tcW w:type="dxa" w:w="1452"/>
          </w:tcPr>
          <w:p>
            <w:pPr>
              <w:spacing w:after="0"/>
              <w:jc w:val="left"/>
            </w:pPr>
            <w:r>
              <w:rPr>
                <w:sz w:val="16"/>
              </w:rPr>
              <w:t>events per year (modeled)</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55.9</w:t>
            </w:r>
          </w:p>
        </w:tc>
        <w:tc>
          <w:tcPr>
            <w:tcW w:type="dxa" w:w="1452"/>
          </w:tcPr>
          <w:p>
            <w:pPr>
              <w:spacing w:after="0"/>
              <w:jc w:val="left"/>
            </w:pPr>
            <w:r>
              <w:rPr>
                <w:sz w:val="16"/>
              </w:rPr>
              <w:t>days per year with a strike</w:t>
            </w:r>
          </w:p>
        </w:tc>
        <w:tc>
          <w:tcPr>
            <w:tcW w:type="dxa" w:w="1575"/>
          </w:tcPr>
          <w:p>
            <w:pPr>
              <w:spacing w:after="0"/>
              <w:jc w:val="left"/>
            </w:pPr>
            <w:r>
              <w:rPr>
                <w:sz w:val="16"/>
              </w:rPr>
              <w:t>about 55.9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2.27</w:t>
            </w:r>
          </w:p>
        </w:tc>
        <w:tc>
          <w:tcPr>
            <w:tcW w:type="dxa" w:w="1452"/>
          </w:tcPr>
          <w:p>
            <w:pPr>
              <w:spacing w:after="0"/>
              <w:jc w:val="left"/>
            </w:pPr>
            <w:r>
              <w:rPr>
                <w:sz w:val="16"/>
              </w:rPr>
              <w:t>events per year</w:t>
            </w:r>
          </w:p>
        </w:tc>
        <w:tc>
          <w:tcPr>
            <w:tcW w:type="dxa" w:w="1575"/>
          </w:tcPr>
          <w:p>
            <w:pPr>
              <w:spacing w:after="0"/>
              <w:jc w:val="left"/>
            </w:pPr>
            <w:r>
              <w:rPr>
                <w:sz w:val="16"/>
              </w:rPr>
              <w:t>about 2.27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87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0.114</w:t>
            </w:r>
          </w:p>
        </w:tc>
        <w:tc>
          <w:tcPr>
            <w:tcW w:type="dxa" w:w="1452"/>
          </w:tcPr>
          <w:p>
            <w:pPr>
              <w:spacing w:after="0"/>
              <w:jc w:val="left"/>
            </w:pPr>
            <w:r>
              <w:rPr>
                <w:sz w:val="16"/>
              </w:rPr>
              <w:t>events per year</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0.000379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0.0379%</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2.16</w:t>
            </w:r>
          </w:p>
        </w:tc>
        <w:tc>
          <w:tcPr>
            <w:tcW w:type="dxa" w:w="1452"/>
          </w:tcPr>
          <w:p>
            <w:pPr>
              <w:spacing w:after="0"/>
              <w:jc w:val="left"/>
            </w:pPr>
            <w:r>
              <w:rPr>
                <w:sz w:val="16"/>
              </w:rPr>
              <w:t>event-days per year</w:t>
            </w:r>
          </w:p>
        </w:tc>
        <w:tc>
          <w:tcPr>
            <w:tcW w:type="dxa" w:w="1575"/>
          </w:tcPr>
          <w:p>
            <w:pPr>
              <w:spacing w:after="0"/>
              <w:jc w:val="left"/>
            </w:pPr>
            <w:r>
              <w:rPr>
                <w:sz w:val="16"/>
              </w:rPr>
              <w:t>about 2.16 days per year</w:t>
            </w:r>
          </w:p>
        </w:tc>
        <w:tc>
          <w:tcPr>
            <w:tcW w:type="dxa" w:w="1037"/>
          </w:tcPr>
          <w:p>
            <w:pPr>
              <w:spacing w:after="0"/>
              <w:jc w:val="left"/>
            </w:pPr>
            <w:r>
              <w:rPr>
                <w:sz w:val="16"/>
              </w:rPr>
              <w:t>Likely</w:t>
            </w:r>
          </w:p>
        </w:tc>
        <w:tc>
          <w:tcPr>
            <w:tcW w:type="dxa" w:w="1731"/>
          </w:tcPr>
          <w:p>
            <w:pPr>
              <w:spacing w:after="0"/>
              <w:jc w:val="left"/>
            </w:pPr>
            <w:r>
              <w:rPr>
                <w:sz w:val="16"/>
              </w:rPr>
              <w:t>event-days in 19 of 30 years, 1996 to 2025 (63.3%)</w:t>
            </w:r>
          </w:p>
        </w:tc>
        <w:tc>
          <w:tcPr>
            <w:tcW w:type="dxa" w:w="1522"/>
          </w:tcPr>
          <w:p>
            <w:pPr>
              <w:spacing w:after="0"/>
              <w:jc w:val="right"/>
            </w:pPr>
            <w:r>
              <w:rPr>
                <w:sz w:val="16"/>
              </w:rPr>
              <w:t>41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11 of 11</w:t>
            </w:r>
          </w:p>
        </w:tc>
        <w:tc>
          <w:tcPr>
            <w:tcW w:type="dxa" w:w="853"/>
          </w:tcPr>
          <w:p>
            <w:pPr>
              <w:spacing w:after="0"/>
              <w:jc w:val="right"/>
            </w:pPr>
            <w:r>
              <w:rPr>
                <w:sz w:val="16"/>
              </w:rPr>
              <w:t>28.6</w:t>
            </w:r>
          </w:p>
        </w:tc>
        <w:tc>
          <w:tcPr>
            <w:tcW w:type="dxa" w:w="680"/>
          </w:tcPr>
          <w:p>
            <w:pPr>
              <w:spacing w:after="0"/>
              <w:jc w:val="right"/>
            </w:pPr>
            <w:r>
              <w:rPr>
                <w:sz w:val="16"/>
              </w:rPr>
              <w:t>44.4</w:t>
            </w:r>
          </w:p>
        </w:tc>
        <w:tc>
          <w:tcPr>
            <w:tcW w:type="dxa" w:w="648"/>
          </w:tcPr>
          <w:p>
            <w:pPr>
              <w:spacing w:after="0"/>
              <w:jc w:val="right"/>
            </w:pPr>
            <w:r>
              <w:rPr>
                <w:sz w:val="16"/>
              </w:rPr>
              <w:t>66.8</w:t>
            </w:r>
          </w:p>
        </w:tc>
        <w:tc>
          <w:tcPr>
            <w:tcW w:type="dxa" w:w="4093"/>
          </w:tcPr>
          <w:p>
            <w:pPr>
              <w:spacing w:after="0"/>
              <w:jc w:val="left"/>
            </w:pPr>
            <w:r>
              <w:rPr>
                <w:sz w:val="16"/>
              </w:rPr>
              <w:t>Relatively Moderate 5, Relatively Low 6</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4 of 11</w:t>
            </w:r>
          </w:p>
        </w:tc>
        <w:tc>
          <w:tcPr>
            <w:tcW w:type="dxa" w:w="853"/>
          </w:tcPr>
          <w:p>
            <w:pPr>
              <w:spacing w:after="0"/>
              <w:jc w:val="right"/>
            </w:pPr>
            <w:r>
              <w:rPr>
                <w:sz w:val="16"/>
              </w:rPr>
              <w:t>86.6</w:t>
            </w:r>
          </w:p>
        </w:tc>
        <w:tc>
          <w:tcPr>
            <w:tcW w:type="dxa" w:w="680"/>
          </w:tcPr>
          <w:p>
            <w:pPr>
              <w:spacing w:after="0"/>
              <w:jc w:val="right"/>
            </w:pPr>
            <w:r>
              <w:rPr>
                <w:sz w:val="16"/>
              </w:rPr>
              <w:t>95.1</w:t>
            </w:r>
          </w:p>
        </w:tc>
        <w:tc>
          <w:tcPr>
            <w:tcW w:type="dxa" w:w="648"/>
          </w:tcPr>
          <w:p>
            <w:pPr>
              <w:spacing w:after="0"/>
              <w:jc w:val="right"/>
            </w:pPr>
            <w:r>
              <w:rPr>
                <w:sz w:val="16"/>
              </w:rPr>
              <w:t>96.9</w:t>
            </w:r>
          </w:p>
        </w:tc>
        <w:tc>
          <w:tcPr>
            <w:tcW w:type="dxa" w:w="4093"/>
          </w:tcPr>
          <w:p>
            <w:pPr>
              <w:spacing w:after="0"/>
              <w:jc w:val="left"/>
            </w:pPr>
            <w:r>
              <w:rPr>
                <w:sz w:val="16"/>
              </w:rPr>
              <w:t>Relatively Moderate 3, Relatively Low 1, No Rating 7</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11 of 11</w:t>
            </w:r>
          </w:p>
        </w:tc>
        <w:tc>
          <w:tcPr>
            <w:tcW w:type="dxa" w:w="853"/>
          </w:tcPr>
          <w:p>
            <w:pPr>
              <w:spacing w:after="0"/>
              <w:jc w:val="right"/>
            </w:pPr>
            <w:r>
              <w:rPr>
                <w:sz w:val="16"/>
              </w:rPr>
              <w:t>30.2</w:t>
            </w:r>
          </w:p>
        </w:tc>
        <w:tc>
          <w:tcPr>
            <w:tcW w:type="dxa" w:w="680"/>
          </w:tcPr>
          <w:p>
            <w:pPr>
              <w:spacing w:after="0"/>
              <w:jc w:val="right"/>
            </w:pPr>
            <w:r>
              <w:rPr>
                <w:sz w:val="16"/>
              </w:rPr>
              <w:t>50.3</w:t>
            </w:r>
          </w:p>
        </w:tc>
        <w:tc>
          <w:tcPr>
            <w:tcW w:type="dxa" w:w="648"/>
          </w:tcPr>
          <w:p>
            <w:pPr>
              <w:spacing w:after="0"/>
              <w:jc w:val="right"/>
            </w:pPr>
            <w:r>
              <w:rPr>
                <w:sz w:val="16"/>
              </w:rPr>
              <w:t>73.5</w:t>
            </w:r>
          </w:p>
        </w:tc>
        <w:tc>
          <w:tcPr>
            <w:tcW w:type="dxa" w:w="4093"/>
          </w:tcPr>
          <w:p>
            <w:pPr>
              <w:spacing w:after="0"/>
              <w:jc w:val="left"/>
            </w:pPr>
            <w:r>
              <w:rPr>
                <w:sz w:val="16"/>
              </w:rPr>
              <w:t>Relatively Low 9, Very Low 2</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11 of 11</w:t>
            </w:r>
          </w:p>
        </w:tc>
        <w:tc>
          <w:tcPr>
            <w:tcW w:type="dxa" w:w="853"/>
          </w:tcPr>
          <w:p>
            <w:pPr>
              <w:spacing w:after="0"/>
              <w:jc w:val="right"/>
            </w:pPr>
            <w:r>
              <w:rPr>
                <w:sz w:val="16"/>
              </w:rPr>
              <w:t>52.2</w:t>
            </w:r>
          </w:p>
        </w:tc>
        <w:tc>
          <w:tcPr>
            <w:tcW w:type="dxa" w:w="680"/>
          </w:tcPr>
          <w:p>
            <w:pPr>
              <w:spacing w:after="0"/>
              <w:jc w:val="right"/>
            </w:pPr>
            <w:r>
              <w:rPr>
                <w:sz w:val="16"/>
              </w:rPr>
              <w:t>72.0</w:t>
            </w:r>
          </w:p>
        </w:tc>
        <w:tc>
          <w:tcPr>
            <w:tcW w:type="dxa" w:w="648"/>
          </w:tcPr>
          <w:p>
            <w:pPr>
              <w:spacing w:after="0"/>
              <w:jc w:val="right"/>
            </w:pPr>
            <w:r>
              <w:rPr>
                <w:sz w:val="16"/>
              </w:rPr>
              <w:t>83.4</w:t>
            </w:r>
          </w:p>
        </w:tc>
        <w:tc>
          <w:tcPr>
            <w:tcW w:type="dxa" w:w="4093"/>
          </w:tcPr>
          <w:p>
            <w:pPr>
              <w:spacing w:after="0"/>
              <w:jc w:val="left"/>
            </w:pPr>
            <w:r>
              <w:rPr>
                <w:sz w:val="16"/>
              </w:rPr>
              <w:t>Relatively Moderate 7, Relatively Low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11 of 11</w:t>
            </w:r>
          </w:p>
        </w:tc>
        <w:tc>
          <w:tcPr>
            <w:tcW w:type="dxa" w:w="853"/>
          </w:tcPr>
          <w:p>
            <w:pPr>
              <w:spacing w:after="0"/>
              <w:jc w:val="right"/>
            </w:pPr>
            <w:r>
              <w:rPr>
                <w:sz w:val="16"/>
              </w:rPr>
              <w:t>12.0</w:t>
            </w:r>
          </w:p>
        </w:tc>
        <w:tc>
          <w:tcPr>
            <w:tcW w:type="dxa" w:w="680"/>
          </w:tcPr>
          <w:p>
            <w:pPr>
              <w:spacing w:after="0"/>
              <w:jc w:val="right"/>
            </w:pPr>
            <w:r>
              <w:rPr>
                <w:sz w:val="16"/>
              </w:rPr>
              <w:t>33.3</w:t>
            </w:r>
          </w:p>
        </w:tc>
        <w:tc>
          <w:tcPr>
            <w:tcW w:type="dxa" w:w="648"/>
          </w:tcPr>
          <w:p>
            <w:pPr>
              <w:spacing w:after="0"/>
              <w:jc w:val="right"/>
            </w:pPr>
            <w:r>
              <w:rPr>
                <w:sz w:val="16"/>
              </w:rPr>
              <w:t>62.9</w:t>
            </w:r>
          </w:p>
        </w:tc>
        <w:tc>
          <w:tcPr>
            <w:tcW w:type="dxa" w:w="4093"/>
          </w:tcPr>
          <w:p>
            <w:pPr>
              <w:spacing w:after="0"/>
              <w:jc w:val="left"/>
            </w:pPr>
            <w:r>
              <w:rPr>
                <w:sz w:val="16"/>
              </w:rPr>
              <w:t>Relatively Moderate 1, Relatively Low 9,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11 of 11</w:t>
            </w:r>
          </w:p>
        </w:tc>
        <w:tc>
          <w:tcPr>
            <w:tcW w:type="dxa" w:w="853"/>
          </w:tcPr>
          <w:p>
            <w:pPr>
              <w:spacing w:after="0"/>
              <w:jc w:val="right"/>
            </w:pPr>
            <w:r>
              <w:rPr>
                <w:sz w:val="16"/>
              </w:rPr>
              <w:t>49.7</w:t>
            </w:r>
          </w:p>
        </w:tc>
        <w:tc>
          <w:tcPr>
            <w:tcW w:type="dxa" w:w="680"/>
          </w:tcPr>
          <w:p>
            <w:pPr>
              <w:spacing w:after="0"/>
              <w:jc w:val="right"/>
            </w:pPr>
            <w:r>
              <w:rPr>
                <w:sz w:val="16"/>
              </w:rPr>
              <w:t>57.7</w:t>
            </w:r>
          </w:p>
        </w:tc>
        <w:tc>
          <w:tcPr>
            <w:tcW w:type="dxa" w:w="648"/>
          </w:tcPr>
          <w:p>
            <w:pPr>
              <w:spacing w:after="0"/>
              <w:jc w:val="right"/>
            </w:pPr>
            <w:r>
              <w:rPr>
                <w:sz w:val="16"/>
              </w:rPr>
              <w:t>65.0</w:t>
            </w:r>
          </w:p>
        </w:tc>
        <w:tc>
          <w:tcPr>
            <w:tcW w:type="dxa" w:w="4093"/>
          </w:tcPr>
          <w:p>
            <w:pPr>
              <w:spacing w:after="0"/>
              <w:jc w:val="left"/>
            </w:pPr>
            <w:r>
              <w:rPr>
                <w:sz w:val="16"/>
              </w:rPr>
              <w:t>Relatively Low 9, Very Low 2</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11 of 11</w:t>
            </w:r>
          </w:p>
        </w:tc>
        <w:tc>
          <w:tcPr>
            <w:tcW w:type="dxa" w:w="853"/>
          </w:tcPr>
          <w:p>
            <w:pPr>
              <w:spacing w:after="0"/>
              <w:jc w:val="right"/>
            </w:pPr>
            <w:r>
              <w:rPr>
                <w:sz w:val="16"/>
              </w:rPr>
              <w:t>52.0</w:t>
            </w:r>
          </w:p>
        </w:tc>
        <w:tc>
          <w:tcPr>
            <w:tcW w:type="dxa" w:w="680"/>
          </w:tcPr>
          <w:p>
            <w:pPr>
              <w:spacing w:after="0"/>
              <w:jc w:val="right"/>
            </w:pPr>
            <w:r>
              <w:rPr>
                <w:sz w:val="16"/>
              </w:rPr>
              <w:t>76.3</w:t>
            </w:r>
          </w:p>
        </w:tc>
        <w:tc>
          <w:tcPr>
            <w:tcW w:type="dxa" w:w="648"/>
          </w:tcPr>
          <w:p>
            <w:pPr>
              <w:spacing w:after="0"/>
              <w:jc w:val="right"/>
            </w:pPr>
            <w:r>
              <w:rPr>
                <w:sz w:val="16"/>
              </w:rPr>
              <w:t>91.0</w:t>
            </w:r>
          </w:p>
        </w:tc>
        <w:tc>
          <w:tcPr>
            <w:tcW w:type="dxa" w:w="4093"/>
          </w:tcPr>
          <w:p>
            <w:pPr>
              <w:spacing w:after="0"/>
              <w:jc w:val="left"/>
            </w:pPr>
            <w:r>
              <w:rPr>
                <w:sz w:val="16"/>
              </w:rPr>
              <w:t>Relatively High 1, Relatively Moderate 8,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11 of 11</w:t>
            </w:r>
          </w:p>
        </w:tc>
        <w:tc>
          <w:tcPr>
            <w:tcW w:type="dxa" w:w="853"/>
          </w:tcPr>
          <w:p>
            <w:pPr>
              <w:spacing w:after="0"/>
              <w:jc w:val="right"/>
            </w:pPr>
            <w:r>
              <w:rPr>
                <w:sz w:val="16"/>
              </w:rPr>
              <w:t>2.7</w:t>
            </w:r>
          </w:p>
        </w:tc>
        <w:tc>
          <w:tcPr>
            <w:tcW w:type="dxa" w:w="680"/>
          </w:tcPr>
          <w:p>
            <w:pPr>
              <w:spacing w:after="0"/>
              <w:jc w:val="right"/>
            </w:pPr>
            <w:r>
              <w:rPr>
                <w:sz w:val="16"/>
              </w:rPr>
              <w:t>37.9</w:t>
            </w:r>
          </w:p>
        </w:tc>
        <w:tc>
          <w:tcPr>
            <w:tcW w:type="dxa" w:w="648"/>
          </w:tcPr>
          <w:p>
            <w:pPr>
              <w:spacing w:after="0"/>
              <w:jc w:val="right"/>
            </w:pPr>
            <w:r>
              <w:rPr>
                <w:sz w:val="16"/>
              </w:rPr>
              <w:t>76.6</w:t>
            </w:r>
          </w:p>
        </w:tc>
        <w:tc>
          <w:tcPr>
            <w:tcW w:type="dxa" w:w="4093"/>
          </w:tcPr>
          <w:p>
            <w:pPr>
              <w:spacing w:after="0"/>
              <w:jc w:val="left"/>
            </w:pPr>
            <w:r>
              <w:rPr>
                <w:sz w:val="16"/>
              </w:rPr>
              <w:t>Relatively Moderate 4, Relatively Low 5, Very Low 2</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11 of 11</w:t>
            </w:r>
          </w:p>
        </w:tc>
        <w:tc>
          <w:tcPr>
            <w:tcW w:type="dxa" w:w="853"/>
          </w:tcPr>
          <w:p>
            <w:pPr>
              <w:spacing w:after="0"/>
              <w:jc w:val="right"/>
            </w:pPr>
            <w:r>
              <w:rPr>
                <w:sz w:val="16"/>
              </w:rPr>
              <w:t>22.6</w:t>
            </w:r>
          </w:p>
        </w:tc>
        <w:tc>
          <w:tcPr>
            <w:tcW w:type="dxa" w:w="680"/>
          </w:tcPr>
          <w:p>
            <w:pPr>
              <w:spacing w:after="0"/>
              <w:jc w:val="right"/>
            </w:pPr>
            <w:r>
              <w:rPr>
                <w:sz w:val="16"/>
              </w:rPr>
              <w:t>53.9</w:t>
            </w:r>
          </w:p>
        </w:tc>
        <w:tc>
          <w:tcPr>
            <w:tcW w:type="dxa" w:w="648"/>
          </w:tcPr>
          <w:p>
            <w:pPr>
              <w:spacing w:after="0"/>
              <w:jc w:val="right"/>
            </w:pPr>
            <w:r>
              <w:rPr>
                <w:sz w:val="16"/>
              </w:rPr>
              <w:t>79.1</w:t>
            </w:r>
          </w:p>
        </w:tc>
        <w:tc>
          <w:tcPr>
            <w:tcW w:type="dxa" w:w="4093"/>
          </w:tcPr>
          <w:p>
            <w:pPr>
              <w:spacing w:after="0"/>
              <w:jc w:val="left"/>
            </w:pPr>
            <w:r>
              <w:rPr>
                <w:sz w:val="16"/>
              </w:rPr>
              <w:t>Very Low 11</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11 of 11</w:t>
            </w:r>
          </w:p>
        </w:tc>
        <w:tc>
          <w:tcPr>
            <w:tcW w:type="dxa" w:w="853"/>
          </w:tcPr>
          <w:p>
            <w:pPr>
              <w:spacing w:after="0"/>
              <w:jc w:val="right"/>
            </w:pPr>
            <w:r>
              <w:rPr>
                <w:sz w:val="16"/>
              </w:rPr>
              <w:t>29.9</w:t>
            </w:r>
          </w:p>
        </w:tc>
        <w:tc>
          <w:tcPr>
            <w:tcW w:type="dxa" w:w="680"/>
          </w:tcPr>
          <w:p>
            <w:pPr>
              <w:spacing w:after="0"/>
              <w:jc w:val="right"/>
            </w:pPr>
            <w:r>
              <w:rPr>
                <w:sz w:val="16"/>
              </w:rPr>
              <w:t>55.4</w:t>
            </w:r>
          </w:p>
        </w:tc>
        <w:tc>
          <w:tcPr>
            <w:tcW w:type="dxa" w:w="648"/>
          </w:tcPr>
          <w:p>
            <w:pPr>
              <w:spacing w:after="0"/>
              <w:jc w:val="right"/>
            </w:pPr>
            <w:r>
              <w:rPr>
                <w:sz w:val="16"/>
              </w:rPr>
              <w:t>83.1</w:t>
            </w:r>
          </w:p>
        </w:tc>
        <w:tc>
          <w:tcPr>
            <w:tcW w:type="dxa" w:w="4093"/>
          </w:tcPr>
          <w:p>
            <w:pPr>
              <w:spacing w:after="0"/>
              <w:jc w:val="left"/>
            </w:pPr>
            <w:r>
              <w:rPr>
                <w:sz w:val="16"/>
              </w:rPr>
              <w:t>Relatively High 1, Relatively Moderate 6, Relatively Low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11 of 11</w:t>
            </w:r>
          </w:p>
        </w:tc>
        <w:tc>
          <w:tcPr>
            <w:tcW w:type="dxa" w:w="853"/>
          </w:tcPr>
          <w:p>
            <w:pPr>
              <w:spacing w:after="0"/>
              <w:jc w:val="right"/>
            </w:pPr>
            <w:r>
              <w:rPr>
                <w:sz w:val="16"/>
              </w:rPr>
              <w:t>37.4</w:t>
            </w:r>
          </w:p>
        </w:tc>
        <w:tc>
          <w:tcPr>
            <w:tcW w:type="dxa" w:w="680"/>
          </w:tcPr>
          <w:p>
            <w:pPr>
              <w:spacing w:after="0"/>
              <w:jc w:val="right"/>
            </w:pPr>
            <w:r>
              <w:rPr>
                <w:sz w:val="16"/>
              </w:rPr>
              <w:t>64.5</w:t>
            </w:r>
          </w:p>
        </w:tc>
        <w:tc>
          <w:tcPr>
            <w:tcW w:type="dxa" w:w="648"/>
          </w:tcPr>
          <w:p>
            <w:pPr>
              <w:spacing w:after="0"/>
              <w:jc w:val="right"/>
            </w:pPr>
            <w:r>
              <w:rPr>
                <w:sz w:val="16"/>
              </w:rPr>
              <w:t>84.0</w:t>
            </w:r>
          </w:p>
        </w:tc>
        <w:tc>
          <w:tcPr>
            <w:tcW w:type="dxa" w:w="4093"/>
          </w:tcPr>
          <w:p>
            <w:pPr>
              <w:spacing w:after="0"/>
              <w:jc w:val="left"/>
            </w:pPr>
            <w:r>
              <w:rPr>
                <w:sz w:val="16"/>
              </w:rPr>
              <w:t>Relatively High 1, Relatively Moderate 8,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11 of 11</w:t>
            </w:r>
          </w:p>
        </w:tc>
        <w:tc>
          <w:tcPr>
            <w:tcW w:type="dxa" w:w="853"/>
          </w:tcPr>
          <w:p>
            <w:pPr>
              <w:spacing w:after="0"/>
              <w:jc w:val="right"/>
            </w:pPr>
            <w:r>
              <w:rPr>
                <w:sz w:val="16"/>
              </w:rPr>
              <w:t>38.2</w:t>
            </w:r>
          </w:p>
        </w:tc>
        <w:tc>
          <w:tcPr>
            <w:tcW w:type="dxa" w:w="680"/>
          </w:tcPr>
          <w:p>
            <w:pPr>
              <w:spacing w:after="0"/>
              <w:jc w:val="right"/>
            </w:pPr>
            <w:r>
              <w:rPr>
                <w:sz w:val="16"/>
              </w:rPr>
              <w:t>58.3</w:t>
            </w:r>
          </w:p>
        </w:tc>
        <w:tc>
          <w:tcPr>
            <w:tcW w:type="dxa" w:w="648"/>
          </w:tcPr>
          <w:p>
            <w:pPr>
              <w:spacing w:after="0"/>
              <w:jc w:val="right"/>
            </w:pPr>
            <w:r>
              <w:rPr>
                <w:sz w:val="16"/>
              </w:rPr>
              <w:t>76.1</w:t>
            </w:r>
          </w:p>
        </w:tc>
        <w:tc>
          <w:tcPr>
            <w:tcW w:type="dxa" w:w="4093"/>
          </w:tcPr>
          <w:p>
            <w:pPr>
              <w:spacing w:after="0"/>
              <w:jc w:val="left"/>
            </w:pPr>
            <w:r>
              <w:rPr>
                <w:sz w:val="16"/>
              </w:rPr>
              <w:t>Relatively High 1, Relatively Moderate 7, Relatively Low 3</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11 of 11</w:t>
            </w:r>
          </w:p>
        </w:tc>
        <w:tc>
          <w:tcPr>
            <w:tcW w:type="dxa" w:w="853"/>
          </w:tcPr>
          <w:p>
            <w:pPr>
              <w:spacing w:after="0"/>
              <w:jc w:val="right"/>
            </w:pPr>
            <w:r>
              <w:rPr>
                <w:sz w:val="16"/>
              </w:rPr>
              <w:t>46.4</w:t>
            </w:r>
          </w:p>
        </w:tc>
        <w:tc>
          <w:tcPr>
            <w:tcW w:type="dxa" w:w="680"/>
          </w:tcPr>
          <w:p>
            <w:pPr>
              <w:spacing w:after="0"/>
              <w:jc w:val="right"/>
            </w:pPr>
            <w:r>
              <w:rPr>
                <w:sz w:val="16"/>
              </w:rPr>
              <w:t>66.5</w:t>
            </w:r>
          </w:p>
        </w:tc>
        <w:tc>
          <w:tcPr>
            <w:tcW w:type="dxa" w:w="648"/>
          </w:tcPr>
          <w:p>
            <w:pPr>
              <w:spacing w:after="0"/>
              <w:jc w:val="right"/>
            </w:pPr>
            <w:r>
              <w:rPr>
                <w:sz w:val="16"/>
              </w:rPr>
              <w:t>77.9</w:t>
            </w:r>
          </w:p>
        </w:tc>
        <w:tc>
          <w:tcPr>
            <w:tcW w:type="dxa" w:w="4093"/>
          </w:tcPr>
          <w:p>
            <w:pPr>
              <w:spacing w:after="0"/>
              <w:jc w:val="left"/>
            </w:pPr>
            <w:r>
              <w:rPr>
                <w:sz w:val="16"/>
              </w:rPr>
              <w:t>Relatively Low 4, Very Low 7</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11 of 11</w:t>
            </w:r>
          </w:p>
        </w:tc>
        <w:tc>
          <w:tcPr>
            <w:tcW w:type="dxa" w:w="853"/>
          </w:tcPr>
          <w:p>
            <w:pPr>
              <w:spacing w:after="0"/>
              <w:jc w:val="right"/>
            </w:pPr>
            <w:r>
              <w:rPr>
                <w:sz w:val="16"/>
              </w:rPr>
              <w:t>17.5</w:t>
            </w:r>
          </w:p>
        </w:tc>
        <w:tc>
          <w:tcPr>
            <w:tcW w:type="dxa" w:w="680"/>
          </w:tcPr>
          <w:p>
            <w:pPr>
              <w:spacing w:after="0"/>
              <w:jc w:val="right"/>
            </w:pPr>
            <w:r>
              <w:rPr>
                <w:sz w:val="16"/>
              </w:rPr>
              <w:t>25.1</w:t>
            </w:r>
          </w:p>
        </w:tc>
        <w:tc>
          <w:tcPr>
            <w:tcW w:type="dxa" w:w="648"/>
          </w:tcPr>
          <w:p>
            <w:pPr>
              <w:spacing w:after="0"/>
              <w:jc w:val="right"/>
            </w:pPr>
            <w:r>
              <w:rPr>
                <w:sz w:val="16"/>
              </w:rPr>
              <w:t>33.0</w:t>
            </w:r>
          </w:p>
        </w:tc>
        <w:tc>
          <w:tcPr>
            <w:tcW w:type="dxa" w:w="4093"/>
          </w:tcPr>
          <w:p>
            <w:pPr>
              <w:spacing w:after="0"/>
              <w:jc w:val="left"/>
            </w:pPr>
            <w:r>
              <w:rPr>
                <w:sz w:val="16"/>
              </w:rPr>
              <w:t>Relatively Low 10,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441"/>
        <w:gridCol w:w="1614"/>
        <w:gridCol w:w="3061"/>
        <w:gridCol w:w="2441"/>
        <w:gridCol w:w="1717"/>
        <w:gridCol w:w="2089"/>
        <w:gridCol w:w="750"/>
      </w:tblGrid>
      <w:tr>
        <w:trPr>
          <w:cantSplit/>
          <w:tblHeader/>
        </w:trPr>
        <w:tc>
          <w:tcPr>
            <w:tcW w:type="dxa" w:w="2441"/>
            <w:shd w:val="clear" w:color="auto" w:fill="E8E8E8"/>
          </w:tcPr>
          <w:p>
            <w:pPr>
              <w:spacing w:after="0"/>
              <w:jc w:val="left"/>
            </w:pPr>
            <w:r>
              <w:rPr>
                <w:b/>
                <w:sz w:val="16"/>
              </w:rPr>
              <w:t>Member</w:t>
            </w:r>
          </w:p>
        </w:tc>
        <w:tc>
          <w:tcPr>
            <w:tcW w:type="dxa" w:w="1614"/>
            <w:shd w:val="clear" w:color="auto" w:fill="E8E8E8"/>
          </w:tcPr>
          <w:p>
            <w:pPr>
              <w:spacing w:after="0"/>
              <w:jc w:val="left"/>
            </w:pPr>
            <w:r>
              <w:rPr>
                <w:b/>
                <w:sz w:val="16"/>
              </w:rPr>
              <w:t>Type</w:t>
            </w:r>
          </w:p>
        </w:tc>
        <w:tc>
          <w:tcPr>
            <w:tcW w:type="dxa" w:w="3061"/>
            <w:shd w:val="clear" w:color="auto" w:fill="E8E8E8"/>
          </w:tcPr>
          <w:p>
            <w:pPr>
              <w:spacing w:after="0"/>
              <w:jc w:val="left"/>
            </w:pPr>
            <w:r>
              <w:rPr>
                <w:b/>
                <w:sz w:val="16"/>
              </w:rPr>
              <w:t>Plan status</w:t>
            </w:r>
          </w:p>
        </w:tc>
        <w:tc>
          <w:tcPr>
            <w:tcW w:type="dxa" w:w="24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50"/>
            <w:shd w:val="clear" w:color="auto" w:fill="E8E8E8"/>
          </w:tcPr>
          <w:p>
            <w:pPr>
              <w:spacing w:after="0"/>
              <w:jc w:val="left"/>
            </w:pPr>
            <w:r>
              <w:rPr>
                <w:b/>
                <w:sz w:val="16"/>
              </w:rPr>
              <w:t>Notes</w:t>
            </w:r>
          </w:p>
        </w:tc>
      </w:tr>
      <w:tr>
        <w:trPr>
          <w:cantSplit/>
        </w:trPr>
        <w:tc>
          <w:tcPr>
            <w:tcW w:type="dxa" w:w="2441"/>
          </w:tcPr>
          <w:p>
            <w:pPr>
              <w:spacing w:after="0"/>
              <w:jc w:val="left"/>
            </w:pPr>
            <w:r>
              <w:rPr>
                <w:sz w:val="16"/>
              </w:rPr>
              <w:t>Oconee County (unincorporated area)</w:t>
            </w:r>
          </w:p>
        </w:tc>
        <w:tc>
          <w:tcPr>
            <w:tcW w:type="dxa" w:w="1614"/>
          </w:tcPr>
          <w:p>
            <w:pPr>
              <w:spacing w:after="0"/>
              <w:jc w:val="left"/>
            </w:pPr>
            <w:r>
              <w:rPr>
                <w:sz w:val="16"/>
              </w:rPr>
              <w:t>Unincorporated</w:t>
            </w:r>
          </w:p>
        </w:tc>
        <w:tc>
          <w:tcPr>
            <w:tcW w:type="dxa" w:w="3061"/>
          </w:tcPr>
          <w:p>
            <w:pPr>
              <w:spacing w:after="0"/>
              <w:jc w:val="left"/>
            </w:pPr>
            <w:r>
              <w:rPr>
                <w:sz w:val="16"/>
              </w:rPr>
              <w:t>Approved, expires 2031-05-03</w:t>
            </w:r>
          </w:p>
        </w:tc>
        <w:tc>
          <w:tcPr>
            <w:tcW w:type="dxa" w:w="2441"/>
          </w:tcPr>
          <w:p>
            <w:pPr>
              <w:spacing w:after="0"/>
              <w:jc w:val="right"/>
            </w:pPr>
            <w:r>
              <w:rPr>
                <w:sz w:val="16"/>
              </w:rPr>
              <w:t>FMA RL 0, SRL 0; any 0</w:t>
            </w:r>
          </w:p>
        </w:tc>
        <w:tc>
          <w:tcPr>
            <w:tcW w:type="dxa" w:w="1717"/>
          </w:tcPr>
          <w:p>
            <w:pPr>
              <w:spacing w:after="0"/>
              <w:jc w:val="right"/>
            </w:pPr>
            <w:r>
              <w:rPr>
                <w:sz w:val="16"/>
              </w:rPr>
              <w:t>none found</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441"/>
          </w:tcPr>
          <w:p>
            <w:pPr>
              <w:spacing w:after="0"/>
              <w:jc w:val="left"/>
            </w:pPr>
            <w:r>
              <w:rPr>
                <w:sz w:val="16"/>
              </w:rPr>
              <w:t>Bishop town</w:t>
            </w:r>
          </w:p>
        </w:tc>
        <w:tc>
          <w:tcPr>
            <w:tcW w:type="dxa" w:w="1614"/>
          </w:tcPr>
          <w:p>
            <w:pPr>
              <w:spacing w:after="0"/>
              <w:jc w:val="left"/>
            </w:pPr>
            <w:r>
              <w:rPr>
                <w:sz w:val="16"/>
              </w:rPr>
              <w:t>Town</w:t>
            </w:r>
          </w:p>
        </w:tc>
        <w:tc>
          <w:tcPr>
            <w:tcW w:type="dxa" w:w="3061"/>
          </w:tcPr>
          <w:p>
            <w:pPr>
              <w:spacing w:after="0"/>
              <w:jc w:val="left"/>
            </w:pPr>
            <w:r>
              <w:rPr>
                <w:sz w:val="16"/>
              </w:rPr>
              <w:t>Plan 110863 approved 2026-05-04, pending adoption here; not yet eligible</w:t>
            </w:r>
          </w:p>
        </w:tc>
        <w:tc>
          <w:tcPr>
            <w:tcW w:type="dxa" w:w="2441"/>
          </w:tcPr>
          <w:p>
            <w:pPr>
              <w:spacing w:after="0"/>
              <w:jc w:val="right"/>
            </w:pPr>
            <w:r>
              <w:rPr>
                <w:sz w:val="16"/>
              </w:rPr>
              <w:t>FMA RL 0, SRL 0; any 0</w:t>
            </w:r>
          </w:p>
        </w:tc>
        <w:tc>
          <w:tcPr>
            <w:tcW w:type="dxa" w:w="1717"/>
          </w:tcPr>
          <w:p>
            <w:pPr>
              <w:spacing w:after="0"/>
              <w:jc w:val="right"/>
            </w:pPr>
            <w:r>
              <w:rPr>
                <w:sz w:val="16"/>
              </w:rPr>
              <w:t>none found</w:t>
            </w:r>
          </w:p>
        </w:tc>
        <w:tc>
          <w:tcPr>
            <w:tcW w:type="dxa" w:w="2089"/>
          </w:tcPr>
          <w:p>
            <w:pPr>
              <w:spacing w:after="0"/>
              <w:jc w:val="right"/>
            </w:pPr>
            <w:r>
              <w:rPr>
                <w:sz w:val="16"/>
              </w:rPr>
              <w:t>8; no approved plan</w:t>
            </w:r>
          </w:p>
        </w:tc>
        <w:tc>
          <w:tcPr>
            <w:tcW w:type="dxa" w:w="750"/>
          </w:tcPr>
          <w:p>
            <w:pPr>
              <w:spacing w:after="0"/>
              <w:jc w:val="left"/>
            </w:pPr>
          </w:p>
        </w:tc>
      </w:tr>
      <w:tr>
        <w:trPr>
          <w:cantSplit/>
        </w:trPr>
        <w:tc>
          <w:tcPr>
            <w:tcW w:type="dxa" w:w="2441"/>
          </w:tcPr>
          <w:p>
            <w:pPr>
              <w:spacing w:after="0"/>
              <w:jc w:val="left"/>
            </w:pPr>
            <w:r>
              <w:rPr>
                <w:sz w:val="16"/>
              </w:rPr>
              <w:t>Bogart town</w:t>
            </w:r>
          </w:p>
        </w:tc>
        <w:tc>
          <w:tcPr>
            <w:tcW w:type="dxa" w:w="1614"/>
          </w:tcPr>
          <w:p>
            <w:pPr>
              <w:spacing w:after="0"/>
              <w:jc w:val="left"/>
            </w:pPr>
            <w:r>
              <w:rPr>
                <w:sz w:val="16"/>
              </w:rPr>
              <w:t>Town</w:t>
            </w:r>
          </w:p>
        </w:tc>
        <w:tc>
          <w:tcPr>
            <w:tcW w:type="dxa" w:w="3061"/>
          </w:tcPr>
          <w:p>
            <w:pPr>
              <w:spacing w:after="0"/>
              <w:jc w:val="left"/>
            </w:pPr>
            <w:r>
              <w:rPr>
                <w:sz w:val="16"/>
              </w:rPr>
              <w:t>Approved, expires 2031-05-03</w:t>
            </w:r>
          </w:p>
        </w:tc>
        <w:tc>
          <w:tcPr>
            <w:tcW w:type="dxa" w:w="2441"/>
          </w:tcPr>
          <w:p>
            <w:pPr>
              <w:spacing w:after="0"/>
              <w:jc w:val="right"/>
            </w:pPr>
            <w:r>
              <w:rPr>
                <w:sz w:val="16"/>
              </w:rPr>
              <w:t>FMA RL 0, SRL 0; any 0</w:t>
            </w:r>
          </w:p>
        </w:tc>
        <w:tc>
          <w:tcPr>
            <w:tcW w:type="dxa" w:w="1717"/>
          </w:tcPr>
          <w:p>
            <w:pPr>
              <w:spacing w:after="0"/>
              <w:jc w:val="right"/>
            </w:pPr>
            <w:r>
              <w:rPr>
                <w:sz w:val="16"/>
              </w:rPr>
              <w:t>none found</w:t>
            </w:r>
          </w:p>
        </w:tc>
        <w:tc>
          <w:tcPr>
            <w:tcW w:type="dxa" w:w="2089"/>
          </w:tcPr>
          <w:p>
            <w:pPr>
              <w:spacing w:after="0"/>
              <w:jc w:val="right"/>
            </w:pPr>
            <w:r>
              <w:rPr>
                <w:sz w:val="16"/>
              </w:rPr>
              <w:t>10; 0</w:t>
            </w:r>
          </w:p>
        </w:tc>
        <w:tc>
          <w:tcPr>
            <w:tcW w:type="dxa" w:w="750"/>
          </w:tcPr>
          <w:p>
            <w:pPr>
              <w:spacing w:after="0"/>
              <w:jc w:val="left"/>
            </w:pPr>
          </w:p>
        </w:tc>
      </w:tr>
      <w:tr>
        <w:trPr>
          <w:cantSplit/>
        </w:trPr>
        <w:tc>
          <w:tcPr>
            <w:tcW w:type="dxa" w:w="2441"/>
          </w:tcPr>
          <w:p>
            <w:pPr>
              <w:spacing w:after="0"/>
              <w:jc w:val="left"/>
            </w:pPr>
            <w:r>
              <w:rPr>
                <w:sz w:val="16"/>
              </w:rPr>
              <w:t>North High Shoals town</w:t>
            </w:r>
          </w:p>
        </w:tc>
        <w:tc>
          <w:tcPr>
            <w:tcW w:type="dxa" w:w="1614"/>
          </w:tcPr>
          <w:p>
            <w:pPr>
              <w:spacing w:after="0"/>
              <w:jc w:val="left"/>
            </w:pPr>
            <w:r>
              <w:rPr>
                <w:sz w:val="16"/>
              </w:rPr>
              <w:t>City</w:t>
            </w:r>
          </w:p>
        </w:tc>
        <w:tc>
          <w:tcPr>
            <w:tcW w:type="dxa" w:w="3061"/>
          </w:tcPr>
          <w:p>
            <w:pPr>
              <w:spacing w:after="0"/>
              <w:jc w:val="left"/>
            </w:pPr>
            <w:r>
              <w:rPr>
                <w:sz w:val="16"/>
              </w:rPr>
              <w:t>Approved, expires 2031-05-03</w:t>
            </w:r>
          </w:p>
        </w:tc>
        <w:tc>
          <w:tcPr>
            <w:tcW w:type="dxa" w:w="2441"/>
          </w:tcPr>
          <w:p>
            <w:pPr>
              <w:spacing w:after="0"/>
              <w:jc w:val="right"/>
            </w:pPr>
            <w:r>
              <w:rPr>
                <w:sz w:val="16"/>
              </w:rPr>
              <w:t>FMA RL 0, SRL 0; any 0</w:t>
            </w:r>
          </w:p>
        </w:tc>
        <w:tc>
          <w:tcPr>
            <w:tcW w:type="dxa" w:w="1717"/>
          </w:tcPr>
          <w:p>
            <w:pPr>
              <w:spacing w:after="0"/>
              <w:jc w:val="right"/>
            </w:pPr>
            <w:r>
              <w:rPr>
                <w:sz w:val="16"/>
              </w:rPr>
              <w:t>none found</w:t>
            </w:r>
          </w:p>
        </w:tc>
        <w:tc>
          <w:tcPr>
            <w:tcW w:type="dxa" w:w="2089"/>
          </w:tcPr>
          <w:p>
            <w:pPr>
              <w:spacing w:after="0"/>
              <w:jc w:val="right"/>
            </w:pPr>
            <w:r>
              <w:rPr>
                <w:sz w:val="16"/>
              </w:rPr>
              <w:t>6; 0</w:t>
            </w:r>
          </w:p>
        </w:tc>
        <w:tc>
          <w:tcPr>
            <w:tcW w:type="dxa" w:w="750"/>
          </w:tcPr>
          <w:p>
            <w:pPr>
              <w:spacing w:after="0"/>
              <w:jc w:val="left"/>
            </w:pPr>
          </w:p>
        </w:tc>
      </w:tr>
      <w:tr>
        <w:trPr>
          <w:cantSplit/>
        </w:trPr>
        <w:tc>
          <w:tcPr>
            <w:tcW w:type="dxa" w:w="2441"/>
          </w:tcPr>
          <w:p>
            <w:pPr>
              <w:spacing w:after="0"/>
              <w:jc w:val="left"/>
            </w:pPr>
            <w:r>
              <w:rPr>
                <w:sz w:val="16"/>
              </w:rPr>
              <w:t>Watkinsville city</w:t>
            </w:r>
          </w:p>
        </w:tc>
        <w:tc>
          <w:tcPr>
            <w:tcW w:type="dxa" w:w="1614"/>
          </w:tcPr>
          <w:p>
            <w:pPr>
              <w:spacing w:after="0"/>
              <w:jc w:val="left"/>
            </w:pPr>
            <w:r>
              <w:rPr>
                <w:sz w:val="16"/>
              </w:rPr>
              <w:t>Town</w:t>
            </w:r>
          </w:p>
        </w:tc>
        <w:tc>
          <w:tcPr>
            <w:tcW w:type="dxa" w:w="3061"/>
          </w:tcPr>
          <w:p>
            <w:pPr>
              <w:spacing w:after="0"/>
              <w:jc w:val="left"/>
            </w:pPr>
            <w:r>
              <w:rPr>
                <w:sz w:val="16"/>
              </w:rPr>
              <w:t>Approved, expires 2031-05-03</w:t>
            </w:r>
          </w:p>
        </w:tc>
        <w:tc>
          <w:tcPr>
            <w:tcW w:type="dxa" w:w="2441"/>
          </w:tcPr>
          <w:p>
            <w:pPr>
              <w:spacing w:after="0"/>
              <w:jc w:val="right"/>
            </w:pPr>
            <w:r>
              <w:rPr>
                <w:sz w:val="16"/>
              </w:rPr>
              <w:t>FMA RL 0, SRL 0; any 0</w:t>
            </w:r>
          </w:p>
        </w:tc>
        <w:tc>
          <w:tcPr>
            <w:tcW w:type="dxa" w:w="1717"/>
          </w:tcPr>
          <w:p>
            <w:pPr>
              <w:spacing w:after="0"/>
              <w:jc w:val="right"/>
            </w:pPr>
            <w:r>
              <w:rPr>
                <w:sz w:val="16"/>
              </w:rPr>
              <w:t>$3,450.78</w:t>
            </w:r>
          </w:p>
        </w:tc>
        <w:tc>
          <w:tcPr>
            <w:tcW w:type="dxa" w:w="2089"/>
          </w:tcPr>
          <w:p>
            <w:pPr>
              <w:spacing w:after="0"/>
              <w:jc w:val="right"/>
            </w:pPr>
            <w:r>
              <w:rPr>
                <w:sz w:val="16"/>
              </w:rPr>
              <w:t>52; 0</w:t>
            </w:r>
          </w:p>
        </w:tc>
        <w:tc>
          <w:tcPr>
            <w:tcW w:type="dxa" w:w="7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$8,906,772,910</w:t>
            </w:r>
          </w:p>
        </w:tc>
        <w:tc>
          <w:tcPr>
            <w:tcW w:type="dxa" w:w="1138"/>
          </w:tcPr>
          <w:p>
            <w:pPr>
              <w:spacing w:after="0"/>
              <w:jc w:val="right"/>
            </w:pPr>
            <w:r>
              <w:rPr>
                <w:sz w:val="16"/>
              </w:rPr>
              <w:t>$54,306,403</w:t>
            </w:r>
          </w:p>
        </w:tc>
        <w:tc>
          <w:tcPr>
            <w:tcW w:type="dxa" w:w="1047"/>
          </w:tcPr>
          <w:p>
            <w:pPr>
              <w:spacing w:after="0"/>
              <w:jc w:val="right"/>
            </w:pPr>
            <w:r>
              <w:rPr>
                <w:sz w:val="16"/>
              </w:rPr>
              <w:t>41,747</w:t>
            </w:r>
          </w:p>
        </w:tc>
        <w:tc>
          <w:tcPr>
            <w:tcW w:type="dxa" w:w="1037"/>
          </w:tcPr>
          <w:p>
            <w:pPr>
              <w:spacing w:after="0"/>
              <w:jc w:val="right"/>
            </w:pPr>
            <w:r>
              <w:rPr>
                <w:sz w:val="16"/>
              </w:rPr>
              <w:t>$2,298</w:t>
            </w:r>
          </w:p>
        </w:tc>
        <w:tc>
          <w:tcPr>
            <w:tcW w:type="dxa" w:w="1126"/>
          </w:tcPr>
          <w:p>
            <w:pPr>
              <w:spacing w:after="0"/>
              <w:jc w:val="right"/>
            </w:pPr>
            <w:r>
              <w:rPr>
                <w:sz w:val="16"/>
              </w:rPr>
              <w:t>$23,407</w:t>
            </w:r>
          </w:p>
        </w:tc>
        <w:tc>
          <w:tcPr>
            <w:tcW w:type="dxa" w:w="1183"/>
          </w:tcPr>
          <w:p>
            <w:pPr>
              <w:spacing w:after="0"/>
              <w:jc w:val="right"/>
            </w:pPr>
            <w:r>
              <w:rPr>
                <w:sz w:val="16"/>
              </w:rPr>
              <w:t>$645,935</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$13,913,136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$343,224</w:t>
            </w:r>
          </w:p>
        </w:tc>
        <w:tc>
          <w:tcPr>
            <w:tcW w:type="dxa" w:w="1183"/>
          </w:tcPr>
          <w:p>
            <w:pPr>
              <w:spacing w:after="0"/>
              <w:jc w:val="right"/>
            </w:pPr>
          </w:p>
        </w:tc>
        <w:tc>
          <w:tcPr>
            <w:tcW w:type="dxa" w:w="1305"/>
          </w:tcPr>
          <w:p>
            <w:pPr>
              <w:spacing w:after="0"/>
              <w:jc w:val="right"/>
            </w:pPr>
            <w:r>
              <w:rPr>
                <w:sz w:val="16"/>
              </w:rPr>
              <w:t>2.47%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$14,728,590,307</w:t>
            </w:r>
          </w:p>
        </w:tc>
        <w:tc>
          <w:tcPr>
            <w:tcW w:type="dxa" w:w="1138"/>
          </w:tcPr>
          <w:p>
            <w:pPr>
              <w:spacing w:after="0"/>
              <w:jc w:val="right"/>
            </w:pPr>
          </w:p>
        </w:tc>
        <w:tc>
          <w:tcPr>
            <w:tcW w:type="dxa" w:w="1047"/>
          </w:tcPr>
          <w:p>
            <w:pPr>
              <w:spacing w:after="0"/>
              <w:jc w:val="right"/>
            </w:pPr>
            <w:r>
              <w:rPr>
                <w:sz w:val="16"/>
              </w:rPr>
              <w:t>41,799</w:t>
            </w:r>
          </w:p>
        </w:tc>
        <w:tc>
          <w:tcPr>
            <w:tcW w:type="dxa" w:w="1037"/>
          </w:tcPr>
          <w:p>
            <w:pPr>
              <w:spacing w:after="0"/>
              <w:jc w:val="right"/>
            </w:pPr>
            <w:r>
              <w:rPr>
                <w:sz w:val="16"/>
              </w:rPr>
              <w:t>$517,401</w:t>
            </w:r>
          </w:p>
        </w:tc>
        <w:tc>
          <w:tcPr>
            <w:tcW w:type="dxa" w:w="1126"/>
          </w:tcPr>
          <w:p>
            <w:pPr>
              <w:spacing w:after="0"/>
              <w:jc w:val="right"/>
            </w:pPr>
          </w:p>
        </w:tc>
        <w:tc>
          <w:tcPr>
            <w:tcW w:type="dxa" w:w="1183"/>
          </w:tcPr>
          <w:p>
            <w:pPr>
              <w:spacing w:after="0"/>
              <w:jc w:val="right"/>
            </w:pPr>
            <w:r>
              <w:rPr>
                <w:sz w:val="16"/>
              </w:rPr>
              <w:t>$148,953</w:t>
            </w:r>
          </w:p>
        </w:tc>
        <w:tc>
          <w:tcPr>
            <w:tcW w:type="dxa" w:w="1305"/>
          </w:tcPr>
          <w:p>
            <w:pPr>
              <w:spacing w:after="0"/>
              <w:jc w:val="right"/>
            </w:pPr>
            <w:r>
              <w:rPr>
                <w:sz w:val="16"/>
              </w:rPr>
              <w:t>0.00351%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$8,906,772,910</w:t>
            </w:r>
          </w:p>
        </w:tc>
        <w:tc>
          <w:tcPr>
            <w:tcW w:type="dxa" w:w="1138"/>
          </w:tcPr>
          <w:p>
            <w:pPr>
              <w:spacing w:after="0"/>
              <w:jc w:val="right"/>
            </w:pPr>
            <w:r>
              <w:rPr>
                <w:sz w:val="16"/>
              </w:rPr>
              <w:t>$54,306,403</w:t>
            </w:r>
          </w:p>
        </w:tc>
        <w:tc>
          <w:tcPr>
            <w:tcW w:type="dxa" w:w="1047"/>
          </w:tcPr>
          <w:p>
            <w:pPr>
              <w:spacing w:after="0"/>
              <w:jc w:val="right"/>
            </w:pPr>
            <w:r>
              <w:rPr>
                <w:sz w:val="16"/>
              </w:rPr>
              <w:t>41,747</w:t>
            </w:r>
          </w:p>
        </w:tc>
        <w:tc>
          <w:tcPr>
            <w:tcW w:type="dxa" w:w="1037"/>
          </w:tcPr>
          <w:p>
            <w:pPr>
              <w:spacing w:after="0"/>
              <w:jc w:val="right"/>
            </w:pPr>
            <w:r>
              <w:rPr>
                <w:sz w:val="16"/>
              </w:rPr>
              <w:t>$237,139</w:t>
            </w:r>
          </w:p>
        </w:tc>
        <w:tc>
          <w:tcPr>
            <w:tcW w:type="dxa" w:w="1126"/>
          </w:tcPr>
          <w:p>
            <w:pPr>
              <w:spacing w:after="0"/>
              <w:jc w:val="right"/>
            </w:pPr>
            <w:r>
              <w:rPr>
                <w:sz w:val="16"/>
              </w:rPr>
              <w:t>$5,937</w:t>
            </w:r>
          </w:p>
        </w:tc>
        <w:tc>
          <w:tcPr>
            <w:tcW w:type="dxa" w:w="1183"/>
          </w:tcPr>
          <w:p>
            <w:pPr>
              <w:spacing w:after="0"/>
              <w:jc w:val="right"/>
            </w:pPr>
            <w:r>
              <w:rPr>
                <w:sz w:val="16"/>
              </w:rPr>
              <w:t>$123,523</w:t>
            </w:r>
          </w:p>
        </w:tc>
        <w:tc>
          <w:tcPr>
            <w:tcW w:type="dxa" w:w="1305"/>
          </w:tcPr>
          <w:p>
            <w:pPr>
              <w:spacing w:after="0"/>
              <w:jc w:val="right"/>
            </w:pPr>
            <w:r>
              <w:rPr>
                <w:sz w:val="16"/>
              </w:rPr>
              <w:t>0.00266%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$8,906,772,910</w:t>
            </w:r>
          </w:p>
        </w:tc>
        <w:tc>
          <w:tcPr>
            <w:tcW w:type="dxa" w:w="1138"/>
          </w:tcPr>
          <w:p>
            <w:pPr>
              <w:spacing w:after="0"/>
              <w:jc w:val="right"/>
            </w:pPr>
            <w:r>
              <w:rPr>
                <w:sz w:val="16"/>
              </w:rPr>
              <w:t>$54,306,403</w:t>
            </w:r>
          </w:p>
        </w:tc>
        <w:tc>
          <w:tcPr>
            <w:tcW w:type="dxa" w:w="1047"/>
          </w:tcPr>
          <w:p>
            <w:pPr>
              <w:spacing w:after="0"/>
              <w:jc w:val="right"/>
            </w:pPr>
            <w:r>
              <w:rPr>
                <w:sz w:val="16"/>
              </w:rPr>
              <w:t>41,747</w:t>
            </w:r>
          </w:p>
        </w:tc>
        <w:tc>
          <w:tcPr>
            <w:tcW w:type="dxa" w:w="1037"/>
          </w:tcPr>
          <w:p>
            <w:pPr>
              <w:spacing w:after="0"/>
              <w:jc w:val="right"/>
            </w:pPr>
            <w:r>
              <w:rPr>
                <w:sz w:val="16"/>
              </w:rPr>
              <w:t>$25</w:t>
            </w:r>
          </w:p>
        </w:tc>
        <w:tc>
          <w:tcPr>
            <w:tcW w:type="dxa" w:w="1126"/>
          </w:tcPr>
          <w:p>
            <w:pPr>
              <w:spacing w:after="0"/>
              <w:jc w:val="right"/>
            </w:pPr>
            <w:r>
              <w:rPr>
                <w:sz w:val="16"/>
              </w:rPr>
              <w:t>$62</w:t>
            </w:r>
          </w:p>
        </w:tc>
        <w:tc>
          <w:tcPr>
            <w:tcW w:type="dxa" w:w="1183"/>
          </w:tcPr>
          <w:p>
            <w:pPr>
              <w:spacing w:after="0"/>
              <w:jc w:val="right"/>
            </w:pPr>
            <w:r>
              <w:rPr>
                <w:sz w:val="16"/>
              </w:rPr>
              <w:t>$381,695</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$8,905,890,846</w:t>
            </w:r>
          </w:p>
        </w:tc>
        <w:tc>
          <w:tcPr>
            <w:tcW w:type="dxa" w:w="1138"/>
          </w:tcPr>
          <w:p>
            <w:pPr>
              <w:spacing w:after="0"/>
              <w:jc w:val="right"/>
            </w:pPr>
            <w:r>
              <w:rPr>
                <w:sz w:val="16"/>
              </w:rPr>
              <w:t>$54,306,403</w:t>
            </w:r>
          </w:p>
        </w:tc>
        <w:tc>
          <w:tcPr>
            <w:tcW w:type="dxa" w:w="1047"/>
          </w:tcPr>
          <w:p>
            <w:pPr>
              <w:spacing w:after="0"/>
              <w:jc w:val="right"/>
            </w:pPr>
            <w:r>
              <w:rPr>
                <w:sz w:val="16"/>
              </w:rPr>
              <w:t>41,743</w:t>
            </w:r>
          </w:p>
        </w:tc>
        <w:tc>
          <w:tcPr>
            <w:tcW w:type="dxa" w:w="1037"/>
          </w:tcPr>
          <w:p>
            <w:pPr>
              <w:spacing w:after="0"/>
              <w:jc w:val="right"/>
            </w:pPr>
            <w:r>
              <w:rPr>
                <w:sz w:val="16"/>
              </w:rPr>
              <w:t>$247,506</w:t>
            </w:r>
          </w:p>
        </w:tc>
        <w:tc>
          <w:tcPr>
            <w:tcW w:type="dxa" w:w="1126"/>
          </w:tcPr>
          <w:p>
            <w:pPr>
              <w:spacing w:after="0"/>
              <w:jc w:val="right"/>
            </w:pPr>
            <w:r>
              <w:rPr>
                <w:sz w:val="16"/>
              </w:rPr>
              <w:t>$45,922</w:t>
            </w:r>
          </w:p>
        </w:tc>
        <w:tc>
          <w:tcPr>
            <w:tcW w:type="dxa" w:w="1183"/>
          </w:tcPr>
          <w:p>
            <w:pPr>
              <w:spacing w:after="0"/>
              <w:jc w:val="right"/>
            </w:pPr>
            <w:r>
              <w:rPr>
                <w:sz w:val="16"/>
              </w:rPr>
              <w:t>$12,793</w:t>
            </w:r>
          </w:p>
        </w:tc>
        <w:tc>
          <w:tcPr>
            <w:tcW w:type="dxa" w:w="1305"/>
          </w:tcPr>
          <w:p>
            <w:pPr>
              <w:spacing w:after="0"/>
              <w:jc w:val="right"/>
            </w:pPr>
            <w:r>
              <w:rPr>
                <w:sz w:val="16"/>
              </w:rPr>
              <w:t>0.00278%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$8,906,608,877</w:t>
            </w:r>
          </w:p>
        </w:tc>
        <w:tc>
          <w:tcPr>
            <w:tcW w:type="dxa" w:w="1138"/>
          </w:tcPr>
          <w:p>
            <w:pPr>
              <w:spacing w:after="0"/>
              <w:jc w:val="right"/>
            </w:pPr>
          </w:p>
        </w:tc>
        <w:tc>
          <w:tcPr>
            <w:tcW w:type="dxa" w:w="1047"/>
          </w:tcPr>
          <w:p>
            <w:pPr>
              <w:spacing w:after="0"/>
              <w:jc w:val="right"/>
            </w:pPr>
            <w:r>
              <w:rPr>
                <w:sz w:val="16"/>
              </w:rPr>
              <w:t>41,745</w:t>
            </w:r>
          </w:p>
        </w:tc>
        <w:tc>
          <w:tcPr>
            <w:tcW w:type="dxa" w:w="1037"/>
          </w:tcPr>
          <w:p>
            <w:pPr>
              <w:spacing w:after="0"/>
              <w:jc w:val="right"/>
            </w:pPr>
            <w:r>
              <w:rPr>
                <w:sz w:val="16"/>
              </w:rPr>
              <w:t>$159,571</w:t>
            </w:r>
          </w:p>
        </w:tc>
        <w:tc>
          <w:tcPr>
            <w:tcW w:type="dxa" w:w="1126"/>
          </w:tcPr>
          <w:p>
            <w:pPr>
              <w:spacing w:after="0"/>
              <w:jc w:val="right"/>
            </w:pPr>
          </w:p>
        </w:tc>
        <w:tc>
          <w:tcPr>
            <w:tcW w:type="dxa" w:w="1183"/>
          </w:tcPr>
          <w:p>
            <w:pPr>
              <w:spacing w:after="0"/>
              <w:jc w:val="right"/>
            </w:pPr>
            <w:r>
              <w:rPr>
                <w:sz w:val="16"/>
              </w:rPr>
              <w:t>$80,055</w:t>
            </w:r>
          </w:p>
        </w:tc>
        <w:tc>
          <w:tcPr>
            <w:tcW w:type="dxa" w:w="1305"/>
          </w:tcPr>
          <w:p>
            <w:pPr>
              <w:spacing w:after="0"/>
              <w:jc w:val="right"/>
            </w:pPr>
            <w:r>
              <w:rPr>
                <w:sz w:val="16"/>
              </w:rPr>
              <w:t>0.00179%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$8,903,934,312</w:t>
            </w:r>
          </w:p>
        </w:tc>
        <w:tc>
          <w:tcPr>
            <w:tcW w:type="dxa" w:w="1138"/>
          </w:tcPr>
          <w:p>
            <w:pPr>
              <w:spacing w:after="0"/>
              <w:jc w:val="right"/>
            </w:pPr>
            <w:r>
              <w:rPr>
                <w:sz w:val="16"/>
              </w:rPr>
              <w:t>$818,985</w:t>
            </w:r>
          </w:p>
        </w:tc>
        <w:tc>
          <w:tcPr>
            <w:tcW w:type="dxa" w:w="1047"/>
          </w:tcPr>
          <w:p>
            <w:pPr>
              <w:spacing w:after="0"/>
              <w:jc w:val="right"/>
            </w:pPr>
            <w:r>
              <w:rPr>
                <w:sz w:val="16"/>
              </w:rPr>
              <w:t>244</w:t>
            </w:r>
          </w:p>
        </w:tc>
        <w:tc>
          <w:tcPr>
            <w:tcW w:type="dxa" w:w="1037"/>
          </w:tcPr>
          <w:p>
            <w:pPr>
              <w:spacing w:after="0"/>
              <w:jc w:val="right"/>
            </w:pPr>
            <w:r>
              <w:rPr>
                <w:sz w:val="16"/>
              </w:rPr>
              <w:t>$7,011,342</w:t>
            </w:r>
          </w:p>
        </w:tc>
        <w:tc>
          <w:tcPr>
            <w:tcW w:type="dxa" w:w="1126"/>
          </w:tcPr>
          <w:p>
            <w:pPr>
              <w:spacing w:after="0"/>
              <w:jc w:val="right"/>
            </w:pPr>
            <w:r>
              <w:rPr>
                <w:sz w:val="16"/>
              </w:rPr>
              <w:t>$1,083</w:t>
            </w:r>
          </w:p>
        </w:tc>
        <w:tc>
          <w:tcPr>
            <w:tcW w:type="dxa" w:w="1183"/>
          </w:tcPr>
          <w:p>
            <w:pPr>
              <w:spacing w:after="0"/>
              <w:jc w:val="right"/>
            </w:pPr>
            <w:r>
              <w:rPr>
                <w:sz w:val="16"/>
              </w:rPr>
              <w:t>$2,137</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$200,189,204</w:t>
            </w:r>
          </w:p>
        </w:tc>
        <w:tc>
          <w:tcPr>
            <w:tcW w:type="dxa" w:w="1138"/>
          </w:tcPr>
          <w:p>
            <w:pPr>
              <w:spacing w:after="0"/>
              <w:jc w:val="right"/>
            </w:pPr>
          </w:p>
        </w:tc>
        <w:tc>
          <w:tcPr>
            <w:tcW w:type="dxa" w:w="1047"/>
          </w:tcPr>
          <w:p>
            <w:pPr>
              <w:spacing w:after="0"/>
              <w:jc w:val="right"/>
            </w:pPr>
            <w:r>
              <w:rPr>
                <w:sz w:val="16"/>
              </w:rPr>
              <w:t>982</w:t>
            </w:r>
          </w:p>
        </w:tc>
        <w:tc>
          <w:tcPr>
            <w:tcW w:type="dxa" w:w="1037"/>
          </w:tcPr>
          <w:p>
            <w:pPr>
              <w:spacing w:after="0"/>
              <w:jc w:val="right"/>
            </w:pPr>
            <w:r>
              <w:rPr>
                <w:sz w:val="16"/>
              </w:rPr>
              <w:t>$110</w:t>
            </w:r>
          </w:p>
        </w:tc>
        <w:tc>
          <w:tcPr>
            <w:tcW w:type="dxa" w:w="1126"/>
          </w:tcPr>
          <w:p>
            <w:pPr>
              <w:spacing w:after="0"/>
              <w:jc w:val="right"/>
            </w:pPr>
          </w:p>
        </w:tc>
        <w:tc>
          <w:tcPr>
            <w:tcW w:type="dxa" w:w="1183"/>
          </w:tcPr>
          <w:p>
            <w:pPr>
              <w:spacing w:after="0"/>
              <w:jc w:val="right"/>
            </w:pPr>
            <w:r>
              <w:rPr>
                <w:sz w:val="16"/>
              </w:rPr>
              <w:t>$52</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$8,906,772,910</w:t>
            </w:r>
          </w:p>
        </w:tc>
        <w:tc>
          <w:tcPr>
            <w:tcW w:type="dxa" w:w="1138"/>
          </w:tcPr>
          <w:p>
            <w:pPr>
              <w:spacing w:after="0"/>
              <w:jc w:val="right"/>
            </w:pPr>
          </w:p>
        </w:tc>
        <w:tc>
          <w:tcPr>
            <w:tcW w:type="dxa" w:w="1047"/>
          </w:tcPr>
          <w:p>
            <w:pPr>
              <w:spacing w:after="0"/>
              <w:jc w:val="right"/>
            </w:pPr>
            <w:r>
              <w:rPr>
                <w:sz w:val="16"/>
              </w:rPr>
              <w:t>41,747</w:t>
            </w:r>
          </w:p>
        </w:tc>
        <w:tc>
          <w:tcPr>
            <w:tcW w:type="dxa" w:w="1037"/>
          </w:tcPr>
          <w:p>
            <w:pPr>
              <w:spacing w:after="0"/>
              <w:jc w:val="right"/>
            </w:pPr>
            <w:r>
              <w:rPr>
                <w:sz w:val="16"/>
              </w:rPr>
              <w:t>$38,054</w:t>
            </w:r>
          </w:p>
        </w:tc>
        <w:tc>
          <w:tcPr>
            <w:tcW w:type="dxa" w:w="1126"/>
          </w:tcPr>
          <w:p>
            <w:pPr>
              <w:spacing w:after="0"/>
              <w:jc w:val="right"/>
            </w:pPr>
          </w:p>
        </w:tc>
        <w:tc>
          <w:tcPr>
            <w:tcW w:type="dxa" w:w="1183"/>
          </w:tcPr>
          <w:p>
            <w:pPr>
              <w:spacing w:after="0"/>
              <w:jc w:val="right"/>
            </w:pPr>
            <w:r>
              <w:rPr>
                <w:sz w:val="16"/>
              </w:rPr>
              <w:t>$191,305</w:t>
            </w:r>
          </w:p>
        </w:tc>
        <w:tc>
          <w:tcPr>
            <w:tcW w:type="dxa" w:w="1305"/>
          </w:tcPr>
          <w:p>
            <w:pPr>
              <w:spacing w:after="0"/>
              <w:jc w:val="right"/>
            </w:pPr>
            <w:r>
              <w:rPr>
                <w:sz w:val="16"/>
              </w:rPr>
              <w:t>0.000427%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$8,906,772,910</w:t>
            </w:r>
          </w:p>
        </w:tc>
        <w:tc>
          <w:tcPr>
            <w:tcW w:type="dxa" w:w="1138"/>
          </w:tcPr>
          <w:p>
            <w:pPr>
              <w:spacing w:after="0"/>
              <w:jc w:val="right"/>
            </w:pPr>
            <w:r>
              <w:rPr>
                <w:sz w:val="16"/>
              </w:rPr>
              <w:t>$54,306,403</w:t>
            </w:r>
          </w:p>
        </w:tc>
        <w:tc>
          <w:tcPr>
            <w:tcW w:type="dxa" w:w="1047"/>
          </w:tcPr>
          <w:p>
            <w:pPr>
              <w:spacing w:after="0"/>
              <w:jc w:val="right"/>
            </w:pPr>
            <w:r>
              <w:rPr>
                <w:sz w:val="16"/>
              </w:rPr>
              <w:t>41,747</w:t>
            </w:r>
          </w:p>
        </w:tc>
        <w:tc>
          <w:tcPr>
            <w:tcW w:type="dxa" w:w="1037"/>
          </w:tcPr>
          <w:p>
            <w:pPr>
              <w:spacing w:after="0"/>
              <w:jc w:val="right"/>
            </w:pPr>
            <w:r>
              <w:rPr>
                <w:sz w:val="16"/>
              </w:rPr>
              <w:t>$109,847</w:t>
            </w:r>
          </w:p>
        </w:tc>
        <w:tc>
          <w:tcPr>
            <w:tcW w:type="dxa" w:w="1126"/>
          </w:tcPr>
          <w:p>
            <w:pPr>
              <w:spacing w:after="0"/>
              <w:jc w:val="right"/>
            </w:pPr>
            <w:r>
              <w:rPr>
                <w:sz w:val="16"/>
              </w:rPr>
              <w:t>$6,306</w:t>
            </w:r>
          </w:p>
        </w:tc>
        <w:tc>
          <w:tcPr>
            <w:tcW w:type="dxa" w:w="1183"/>
          </w:tcPr>
          <w:p>
            <w:pPr>
              <w:spacing w:after="0"/>
              <w:jc w:val="right"/>
            </w:pPr>
            <w:r>
              <w:rPr>
                <w:sz w:val="16"/>
              </w:rPr>
              <w:t>$330,258</w:t>
            </w:r>
          </w:p>
        </w:tc>
        <w:tc>
          <w:tcPr>
            <w:tcW w:type="dxa" w:w="1305"/>
          </w:tcPr>
          <w:p>
            <w:pPr>
              <w:spacing w:after="0"/>
              <w:jc w:val="right"/>
            </w:pPr>
            <w:r>
              <w:rPr>
                <w:sz w:val="16"/>
              </w:rPr>
              <w:t>0.00123%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$8,906,772,910</w:t>
            </w:r>
          </w:p>
        </w:tc>
        <w:tc>
          <w:tcPr>
            <w:tcW w:type="dxa" w:w="1138"/>
          </w:tcPr>
          <w:p>
            <w:pPr>
              <w:spacing w:after="0"/>
              <w:jc w:val="right"/>
            </w:pPr>
            <w:r>
              <w:rPr>
                <w:sz w:val="16"/>
              </w:rPr>
              <w:t>$54,306,403</w:t>
            </w:r>
          </w:p>
        </w:tc>
        <w:tc>
          <w:tcPr>
            <w:tcW w:type="dxa" w:w="1047"/>
          </w:tcPr>
          <w:p>
            <w:pPr>
              <w:spacing w:after="0"/>
              <w:jc w:val="right"/>
            </w:pPr>
            <w:r>
              <w:rPr>
                <w:sz w:val="16"/>
              </w:rPr>
              <w:t>41,747</w:t>
            </w:r>
          </w:p>
        </w:tc>
        <w:tc>
          <w:tcPr>
            <w:tcW w:type="dxa" w:w="1037"/>
          </w:tcPr>
          <w:p>
            <w:pPr>
              <w:spacing w:after="0"/>
              <w:jc w:val="right"/>
            </w:pPr>
            <w:r>
              <w:rPr>
                <w:sz w:val="16"/>
              </w:rPr>
              <w:t>$931,352</w:t>
            </w:r>
          </w:p>
        </w:tc>
        <w:tc>
          <w:tcPr>
            <w:tcW w:type="dxa" w:w="1126"/>
          </w:tcPr>
          <w:p>
            <w:pPr>
              <w:spacing w:after="0"/>
              <w:jc w:val="right"/>
            </w:pPr>
            <w:r>
              <w:rPr>
                <w:sz w:val="16"/>
              </w:rPr>
              <w:t>$1,275</w:t>
            </w:r>
          </w:p>
        </w:tc>
        <w:tc>
          <w:tcPr>
            <w:tcW w:type="dxa" w:w="1183"/>
          </w:tcPr>
          <w:p>
            <w:pPr>
              <w:spacing w:after="0"/>
              <w:jc w:val="right"/>
            </w:pPr>
            <w:r>
              <w:rPr>
                <w:sz w:val="16"/>
              </w:rPr>
              <w:t>$578,670</w:t>
            </w:r>
          </w:p>
        </w:tc>
        <w:tc>
          <w:tcPr>
            <w:tcW w:type="dxa" w:w="1305"/>
          </w:tcPr>
          <w:p>
            <w:pPr>
              <w:spacing w:after="0"/>
              <w:jc w:val="right"/>
            </w:pPr>
            <w:r>
              <w:rPr>
                <w:sz w:val="16"/>
              </w:rPr>
              <w:t>0.0105%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$1,756,632,858</w:t>
            </w:r>
          </w:p>
        </w:tc>
        <w:tc>
          <w:tcPr>
            <w:tcW w:type="dxa" w:w="1138"/>
          </w:tcPr>
          <w:p>
            <w:pPr>
              <w:spacing w:after="0"/>
              <w:jc w:val="right"/>
            </w:pPr>
            <w:r>
              <w:rPr>
                <w:sz w:val="16"/>
              </w:rPr>
              <w:t>$11,214,447</w:t>
            </w:r>
          </w:p>
        </w:tc>
        <w:tc>
          <w:tcPr>
            <w:tcW w:type="dxa" w:w="1047"/>
          </w:tcPr>
          <w:p>
            <w:pPr>
              <w:spacing w:after="0"/>
              <w:jc w:val="right"/>
            </w:pPr>
            <w:r>
              <w:rPr>
                <w:sz w:val="16"/>
              </w:rPr>
              <w:t>10,097</w:t>
            </w:r>
          </w:p>
        </w:tc>
        <w:tc>
          <w:tcPr>
            <w:tcW w:type="dxa" w:w="1037"/>
          </w:tcPr>
          <w:p>
            <w:pPr>
              <w:spacing w:after="0"/>
              <w:jc w:val="right"/>
            </w:pPr>
            <w:r>
              <w:rPr>
                <w:sz w:val="16"/>
              </w:rPr>
              <w:t>$14,920</w:t>
            </w:r>
          </w:p>
        </w:tc>
        <w:tc>
          <w:tcPr>
            <w:tcW w:type="dxa" w:w="1126"/>
          </w:tcPr>
          <w:p>
            <w:pPr>
              <w:spacing w:after="0"/>
              <w:jc w:val="right"/>
            </w:pPr>
            <w:r>
              <w:rPr>
                <w:sz w:val="16"/>
              </w:rPr>
              <w:t>$34</w:t>
            </w:r>
          </w:p>
        </w:tc>
        <w:tc>
          <w:tcPr>
            <w:tcW w:type="dxa" w:w="1183"/>
          </w:tcPr>
          <w:p>
            <w:pPr>
              <w:spacing w:after="0"/>
              <w:jc w:val="right"/>
            </w:pPr>
            <w:r>
              <w:rPr>
                <w:sz w:val="16"/>
              </w:rPr>
              <w:t>$4,218</w:t>
            </w:r>
          </w:p>
        </w:tc>
        <w:tc>
          <w:tcPr>
            <w:tcW w:type="dxa" w:w="1305"/>
          </w:tcPr>
          <w:p>
            <w:pPr>
              <w:spacing w:after="0"/>
              <w:jc w:val="right"/>
            </w:pPr>
            <w:r>
              <w:rPr>
                <w:sz w:val="16"/>
              </w:rPr>
              <w:t>0.000849%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$8,906,772,910</w:t>
            </w:r>
          </w:p>
        </w:tc>
        <w:tc>
          <w:tcPr>
            <w:tcW w:type="dxa" w:w="1138"/>
          </w:tcPr>
          <w:p>
            <w:pPr>
              <w:spacing w:after="0"/>
              <w:jc w:val="right"/>
            </w:pPr>
            <w:r>
              <w:rPr>
                <w:sz w:val="16"/>
              </w:rPr>
              <w:t>$54,306,403</w:t>
            </w:r>
          </w:p>
        </w:tc>
        <w:tc>
          <w:tcPr>
            <w:tcW w:type="dxa" w:w="1047"/>
          </w:tcPr>
          <w:p>
            <w:pPr>
              <w:spacing w:after="0"/>
              <w:jc w:val="right"/>
            </w:pPr>
            <w:r>
              <w:rPr>
                <w:sz w:val="16"/>
              </w:rPr>
              <w:t>41,747</w:t>
            </w:r>
          </w:p>
        </w:tc>
        <w:tc>
          <w:tcPr>
            <w:tcW w:type="dxa" w:w="1037"/>
          </w:tcPr>
          <w:p>
            <w:pPr>
              <w:spacing w:after="0"/>
              <w:jc w:val="right"/>
            </w:pPr>
            <w:r>
              <w:rPr>
                <w:sz w:val="16"/>
              </w:rPr>
              <w:t>$7,214</w:t>
            </w:r>
          </w:p>
        </w:tc>
        <w:tc>
          <w:tcPr>
            <w:tcW w:type="dxa" w:w="1126"/>
          </w:tcPr>
          <w:p>
            <w:pPr>
              <w:spacing w:after="0"/>
              <w:jc w:val="right"/>
            </w:pPr>
            <w:r>
              <w:rPr>
                <w:sz w:val="16"/>
              </w:rPr>
              <w:t>$63</w:t>
            </w:r>
          </w:p>
        </w:tc>
        <w:tc>
          <w:tcPr>
            <w:tcW w:type="dxa" w:w="1183"/>
          </w:tcPr>
          <w:p>
            <w:pPr>
              <w:spacing w:after="0"/>
              <w:jc w:val="right"/>
            </w:pPr>
            <w:r>
              <w:rPr>
                <w:sz w:val="16"/>
              </w:rPr>
              <w:t>$531</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bl>
    <w:p>
      <w:pPr>
        <w:spacing w:after="40" w:before="60"/>
      </w:pPr>
      <w:r>
        <w:rPr>
          <w:sz w:val="15"/>
        </w:rPr>
        <w:t>Totals since 2026-05-04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41,747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$8,906,772,910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$54,306,403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$9,704,092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$2,500,125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820"/>
        <w:gridCol w:w="1411"/>
        <w:gridCol w:w="1267"/>
        <w:gridCol w:w="1267"/>
        <w:gridCol w:w="1267"/>
        <w:gridCol w:w="1267"/>
        <w:gridCol w:w="1267"/>
        <w:gridCol w:w="1267"/>
        <w:gridCol w:w="1411"/>
        <w:gridCol w:w="867"/>
      </w:tblGrid>
      <w:tr>
        <w:trPr>
          <w:cantSplit/>
          <w:tblHeader/>
        </w:trPr>
        <w:tc>
          <w:tcPr>
            <w:tcW w:type="dxa" w:w="2820"/>
            <w:shd w:val="clear" w:color="auto" w:fill="E8E8E8"/>
          </w:tcPr>
          <w:p>
            <w:pPr>
              <w:spacing w:after="0"/>
              <w:jc w:val="left"/>
            </w:pPr>
            <w:r>
              <w:rPr>
                <w:b/>
                <w:sz w:val="16"/>
              </w:rPr>
              <w:t>Member</w:t>
            </w:r>
          </w:p>
        </w:tc>
        <w:tc>
          <w:tcPr>
            <w:tcW w:type="dxa" w:w="1411"/>
            <w:shd w:val="clear" w:color="auto" w:fill="E8E8E8"/>
          </w:tcPr>
          <w:p>
            <w:pPr>
              <w:spacing w:after="0"/>
              <w:jc w:val="left"/>
            </w:pPr>
            <w:r>
              <w:rPr>
                <w:b/>
                <w:sz w:val="16"/>
              </w:rPr>
              <w:t>NFIP community ID</w:t>
            </w:r>
          </w:p>
        </w:tc>
        <w:tc>
          <w:tcPr>
            <w:tcW w:type="dxa" w:w="1267"/>
            <w:shd w:val="clear" w:color="auto" w:fill="E8E8E8"/>
          </w:tcPr>
          <w:p>
            <w:pPr>
              <w:spacing w:after="0"/>
              <w:jc w:val="right"/>
            </w:pPr>
            <w:r>
              <w:rPr>
                <w:b/>
                <w:sz w:val="16"/>
              </w:rPr>
              <w:t>RL, FMA</w:t>
            </w:r>
          </w:p>
          <w:p>
            <w:pPr>
              <w:spacing w:after="0"/>
              <w:jc w:val="right"/>
            </w:pPr>
            <w:r>
              <w:rPr>
                <w:i/>
                <w:color w:val="555555"/>
                <w:sz w:val="14"/>
              </w:rPr>
              <w:t>properties</w:t>
            </w:r>
          </w:p>
        </w:tc>
        <w:tc>
          <w:tcPr>
            <w:tcW w:type="dxa" w:w="1267"/>
            <w:shd w:val="clear" w:color="auto" w:fill="E8E8E8"/>
          </w:tcPr>
          <w:p>
            <w:pPr>
              <w:spacing w:after="0"/>
              <w:jc w:val="right"/>
            </w:pPr>
            <w:r>
              <w:rPr>
                <w:b/>
                <w:sz w:val="16"/>
              </w:rPr>
              <w:t>SRL, FMA</w:t>
            </w:r>
          </w:p>
          <w:p>
            <w:pPr>
              <w:spacing w:after="0"/>
              <w:jc w:val="right"/>
            </w:pPr>
            <w:r>
              <w:rPr>
                <w:i/>
                <w:color w:val="555555"/>
                <w:sz w:val="14"/>
              </w:rPr>
              <w:t>properties</w:t>
            </w:r>
          </w:p>
        </w:tc>
        <w:tc>
          <w:tcPr>
            <w:tcW w:type="dxa" w:w="1267"/>
            <w:shd w:val="clear" w:color="auto" w:fill="E8E8E8"/>
          </w:tcPr>
          <w:p>
            <w:pPr>
              <w:spacing w:after="0"/>
              <w:jc w:val="right"/>
            </w:pPr>
            <w:r>
              <w:rPr>
                <w:b/>
                <w:sz w:val="16"/>
              </w:rPr>
              <w:t>RL, NFIP</w:t>
            </w:r>
          </w:p>
          <w:p>
            <w:pPr>
              <w:spacing w:after="0"/>
              <w:jc w:val="right"/>
            </w:pPr>
            <w:r>
              <w:rPr>
                <w:i/>
                <w:color w:val="555555"/>
                <w:sz w:val="14"/>
              </w:rPr>
              <w:t>properties</w:t>
            </w:r>
          </w:p>
        </w:tc>
        <w:tc>
          <w:tcPr>
            <w:tcW w:type="dxa" w:w="1267"/>
            <w:shd w:val="clear" w:color="auto" w:fill="E8E8E8"/>
          </w:tcPr>
          <w:p>
            <w:pPr>
              <w:spacing w:after="0"/>
              <w:jc w:val="right"/>
            </w:pPr>
            <w:r>
              <w:rPr>
                <w:b/>
                <w:sz w:val="16"/>
              </w:rPr>
              <w:t>SRL, NFIP</w:t>
            </w:r>
          </w:p>
          <w:p>
            <w:pPr>
              <w:spacing w:after="0"/>
              <w:jc w:val="right"/>
            </w:pPr>
            <w:r>
              <w:rPr>
                <w:i/>
                <w:color w:val="555555"/>
                <w:sz w:val="14"/>
              </w:rPr>
              <w:t>properties</w:t>
            </w:r>
          </w:p>
        </w:tc>
        <w:tc>
          <w:tcPr>
            <w:tcW w:type="dxa" w:w="12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7"/>
            <w:shd w:val="clear" w:color="auto" w:fill="E8E8E8"/>
          </w:tcPr>
          <w:p>
            <w:pPr>
              <w:spacing w:after="0"/>
              <w:jc w:val="right"/>
            </w:pPr>
            <w:r>
              <w:rPr>
                <w:b/>
                <w:sz w:val="16"/>
              </w:rPr>
              <w:t>Mitigated</w:t>
            </w:r>
          </w:p>
          <w:p>
            <w:pPr>
              <w:spacing w:after="0"/>
              <w:jc w:val="right"/>
            </w:pPr>
            <w:r>
              <w:rPr>
                <w:i/>
                <w:color w:val="555555"/>
                <w:sz w:val="14"/>
              </w:rPr>
              <w:t>properties</w:t>
            </w:r>
          </w:p>
        </w:tc>
        <w:tc>
          <w:tcPr>
            <w:tcW w:type="dxa" w:w="14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67"/>
            <w:shd w:val="clear" w:color="auto" w:fill="E8E8E8"/>
          </w:tcPr>
          <w:p>
            <w:pPr>
              <w:spacing w:after="0"/>
              <w:jc w:val="left"/>
            </w:pPr>
            <w:r>
              <w:rPr>
                <w:b/>
                <w:sz w:val="16"/>
              </w:rPr>
              <w:t>Note</w:t>
            </w:r>
          </w:p>
        </w:tc>
      </w:tr>
      <w:tr>
        <w:trPr>
          <w:cantSplit/>
        </w:trPr>
        <w:tc>
          <w:tcPr>
            <w:tcW w:type="dxa" w:w="2820"/>
          </w:tcPr>
          <w:p>
            <w:pPr>
              <w:spacing w:after="0"/>
              <w:jc w:val="left"/>
            </w:pPr>
            <w:r>
              <w:rPr>
                <w:sz w:val="16"/>
              </w:rPr>
              <w:t>Oconee County (unincorporated area)</w:t>
            </w:r>
          </w:p>
        </w:tc>
        <w:tc>
          <w:tcPr>
            <w:tcW w:type="dxa" w:w="1411"/>
          </w:tcPr>
          <w:p>
            <w:pPr>
              <w:spacing w:after="0"/>
              <w:jc w:val="left"/>
            </w:pPr>
            <w:r>
              <w:rPr>
                <w:sz w:val="16"/>
              </w:rPr>
              <w:t>130453</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Bishop town</w:t>
            </w:r>
          </w:p>
        </w:tc>
        <w:tc>
          <w:tcPr>
            <w:tcW w:type="dxa" w:w="1411"/>
          </w:tcPr>
          <w:p>
            <w:pPr>
              <w:spacing w:after="0"/>
              <w:jc w:val="left"/>
            </w:pPr>
            <w:r>
              <w:rPr>
                <w:sz w:val="16"/>
              </w:rPr>
              <w:t>130620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Bogart town</w:t>
            </w:r>
          </w:p>
        </w:tc>
        <w:tc>
          <w:tcPr>
            <w:tcW w:type="dxa" w:w="1411"/>
          </w:tcPr>
          <w:p>
            <w:pPr>
              <w:spacing w:after="0"/>
              <w:jc w:val="left"/>
            </w:pPr>
            <w:r>
              <w:rPr>
                <w:sz w:val="16"/>
              </w:rPr>
              <w:t>130490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North High Shoals town</w:t>
            </w:r>
          </w:p>
        </w:tc>
        <w:tc>
          <w:tcPr>
            <w:tcW w:type="dxa" w:w="1411"/>
          </w:tcPr>
          <w:p>
            <w:pPr>
              <w:spacing w:after="0"/>
              <w:jc w:val="left"/>
            </w:pPr>
            <w:r>
              <w:rPr>
                <w:sz w:val="16"/>
              </w:rPr>
              <w:t>130368</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Watkinsville city</w:t>
            </w:r>
          </w:p>
        </w:tc>
        <w:tc>
          <w:tcPr>
            <w:tcW w:type="dxa" w:w="1411"/>
          </w:tcPr>
          <w:p>
            <w:pPr>
              <w:spacing w:after="0"/>
              <w:jc w:val="left"/>
            </w:pPr>
            <w:r>
              <w:rPr>
                <w:sz w:val="16"/>
              </w:rPr>
              <w:t>130369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Oconee County, GA: risk-assessment baseline packet, release 2026-10 (data as of 2026-09-28; County area 13219).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Oconee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Oconee County, GA: Risk-assessment baseline packet</dc:title>
  <dc:subject>Hazard Plain release 2026-10, as of 2026-09-28. Preview: automated baseline</dc:subject>
  <dc:creator>Hazard Plain</dc:creator>
  <cp:keywords>Hazard Plain; hazard mitigation; risk assessment; 13219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