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Newton County, GA</w:t>
      </w:r>
    </w:p>
    <w:p>
      <w:pPr>
        <w:spacing w:after="120" w:before="0"/>
      </w:pPr>
      <w:r>
        <w:rPr>
          <w:color w:val="555555"/>
          <w:sz w:val="24"/>
        </w:rPr>
        <w:t>Risk-assessment baseline packet</w:t>
      </w:r>
    </w:p>
    <w:p>
      <w:pPr>
        <w:spacing w:after="120" w:before="0"/>
      </w:pPr>
      <w:r>
        <w:rPr>
          <w:b/>
          <w:sz w:val="18"/>
        </w:rPr>
        <w:t xml:space="preserve">County FIPS: </w:t>
      </w:r>
      <w:r>
        <w:rPr>
          <w:sz w:val="18"/>
        </w:rPr>
        <w:t>13217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2026-08-26. Plan: Newton County (FEMA plan 107221), approved 2021-08-27.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2021-08-27: 4 new hazard declarations (3 incidents)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($13,277,805 a year), Tornado ($3,878,829) and Strong Wind ($1,216,476).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2026-08-26</w:t>
      </w:r>
    </w:p>
    <w:p>
      <w:pPr>
        <w:keepNext/>
        <w:spacing w:after="40" w:before="0"/>
      </w:pPr>
      <w:r>
        <w:rPr>
          <w:b/>
        </w:rPr>
        <w:t xml:space="preserve">Plan: </w:t>
      </w:r>
      <w:r>
        <w:rPr/>
        <w:t>Newton County (FEMA plan 107221)</w:t>
      </w:r>
    </w:p>
    <w:p>
      <w:pPr>
        <w:keepNext/>
        <w:spacing w:after="40" w:before="0"/>
      </w:pPr>
      <w:r>
        <w:rPr>
          <w:b/>
        </w:rPr>
        <w:t xml:space="preserve">Approved: </w:t>
      </w:r>
      <w:r>
        <w:rPr/>
        <w:t>2021-08-27</w:t>
      </w:r>
    </w:p>
    <w:p>
      <w:pPr>
        <w:keepNext/>
        <w:spacing w:after="40" w:before="0"/>
      </w:pPr>
      <w:r>
        <w:rPr>
          <w:b/>
        </w:rPr>
        <w:t xml:space="preserve">Days since expiry: </w:t>
      </w:r>
      <w:r>
        <w:rPr/>
        <w:t>35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DR-4685-GA (Severe Storms, Straight-Line Winds, and Tornadoes),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1"/>
        <w:gridCol w:w="1617"/>
        <w:gridCol w:w="2342"/>
        <w:gridCol w:w="3481"/>
        <w:gridCol w:w="1203"/>
        <w:gridCol w:w="1203"/>
        <w:gridCol w:w="1037"/>
        <w:gridCol w:w="1508"/>
      </w:tblGrid>
      <w:tr>
        <w:trPr>
          <w:cantSplit/>
          <w:tblHeader/>
        </w:trPr>
        <w:tc>
          <w:tcPr>
            <w:tcW w:type="dxa" w:w="1721"/>
            <w:shd w:val="clear" w:color="auto" w:fill="E8E8E8"/>
          </w:tcPr>
          <w:p>
            <w:pPr>
              <w:spacing w:after="0"/>
              <w:jc w:val="left"/>
            </w:pPr>
            <w:r>
              <w:rPr>
                <w:b/>
                <w:sz w:val="16"/>
              </w:rPr>
              <w:t>Jurisdiction</w:t>
            </w:r>
          </w:p>
        </w:tc>
        <w:tc>
          <w:tcPr>
            <w:tcW w:type="dxa" w:w="1617"/>
            <w:shd w:val="clear" w:color="auto" w:fill="E8E8E8"/>
          </w:tcPr>
          <w:p>
            <w:pPr>
              <w:spacing w:after="0"/>
              <w:jc w:val="left"/>
            </w:pPr>
            <w:r>
              <w:rPr>
                <w:b/>
                <w:sz w:val="16"/>
              </w:rPr>
              <w:t>Type</w:t>
            </w:r>
          </w:p>
        </w:tc>
        <w:tc>
          <w:tcPr>
            <w:tcW w:type="dxa" w:w="2342"/>
            <w:shd w:val="clear" w:color="auto" w:fill="E8E8E8"/>
          </w:tcPr>
          <w:p>
            <w:pPr>
              <w:spacing w:after="0"/>
              <w:jc w:val="left"/>
            </w:pPr>
            <w:r>
              <w:rPr>
                <w:b/>
                <w:sz w:val="16"/>
              </w:rPr>
              <w:t>Status</w:t>
            </w:r>
          </w:p>
        </w:tc>
        <w:tc>
          <w:tcPr>
            <w:tcW w:type="dxa" w:w="3481"/>
            <w:shd w:val="clear" w:color="auto" w:fill="E8E8E8"/>
          </w:tcPr>
          <w:p>
            <w:pPr>
              <w:spacing w:after="0"/>
              <w:jc w:val="left"/>
            </w:pPr>
            <w:r>
              <w:rPr>
                <w:b/>
                <w:sz w:val="16"/>
              </w:rPr>
              <w:t>Plan</w:t>
            </w:r>
          </w:p>
        </w:tc>
        <w:tc>
          <w:tcPr>
            <w:tcW w:type="dxa" w:w="1203"/>
            <w:shd w:val="clear" w:color="auto" w:fill="E8E8E8"/>
          </w:tcPr>
          <w:p>
            <w:pPr>
              <w:spacing w:after="0"/>
              <w:jc w:val="left"/>
            </w:pPr>
            <w:r>
              <w:rPr>
                <w:b/>
                <w:sz w:val="16"/>
              </w:rPr>
              <w:t>Approved</w:t>
            </w:r>
          </w:p>
        </w:tc>
        <w:tc>
          <w:tcPr>
            <w:tcW w:type="dxa" w:w="1203"/>
            <w:shd w:val="clear" w:color="auto" w:fill="E8E8E8"/>
          </w:tcPr>
          <w:p>
            <w:pPr>
              <w:spacing w:after="0"/>
              <w:jc w:val="left"/>
            </w:pPr>
            <w:r>
              <w:rPr>
                <w:b/>
                <w:sz w:val="16"/>
              </w:rPr>
              <w:t>Expires</w:t>
            </w:r>
          </w:p>
        </w:tc>
        <w:tc>
          <w:tcPr>
            <w:tcW w:type="dxa" w:w="10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8"/>
            <w:shd w:val="clear" w:color="auto" w:fill="E8E8E8"/>
          </w:tcPr>
          <w:p>
            <w:pPr>
              <w:spacing w:after="0"/>
              <w:jc w:val="left"/>
            </w:pPr>
            <w:r>
              <w:rPr>
                <w:b/>
                <w:sz w:val="16"/>
              </w:rPr>
              <w:t>Notes</w:t>
            </w:r>
          </w:p>
        </w:tc>
      </w:tr>
      <w:tr>
        <w:trPr>
          <w:cantSplit/>
        </w:trPr>
        <w:tc>
          <w:tcPr>
            <w:tcW w:type="dxa" w:w="1721"/>
          </w:tcPr>
          <w:p>
            <w:pPr>
              <w:spacing w:after="0"/>
              <w:jc w:val="left"/>
            </w:pPr>
            <w:r>
              <w:rPr>
                <w:sz w:val="16"/>
              </w:rPr>
              <w:t>Newton County (unincorporated area)</w:t>
            </w:r>
          </w:p>
        </w:tc>
        <w:tc>
          <w:tcPr>
            <w:tcW w:type="dxa" w:w="1617"/>
          </w:tcPr>
          <w:p>
            <w:pPr>
              <w:spacing w:after="0"/>
              <w:jc w:val="left"/>
            </w:pPr>
            <w:r>
              <w:rPr>
                <w:sz w:val="16"/>
              </w:rPr>
              <w:t>Unincorporated</w:t>
            </w:r>
          </w:p>
        </w:tc>
        <w:tc>
          <w:tcPr>
            <w:tcW w:type="dxa" w:w="2342"/>
          </w:tcPr>
          <w:p>
            <w:pPr>
              <w:spacing w:after="0"/>
              <w:jc w:val="left"/>
            </w:pPr>
            <w:r>
              <w:rPr>
                <w:sz w:val="16"/>
              </w:rPr>
              <w:t>Expired on 2026-08-26</w:t>
            </w:r>
          </w:p>
        </w:tc>
        <w:tc>
          <w:tcPr>
            <w:tcW w:type="dxa" w:w="3481"/>
          </w:tcPr>
          <w:p>
            <w:pPr>
              <w:spacing w:after="0"/>
              <w:jc w:val="left"/>
            </w:pPr>
            <w:r>
              <w:rPr>
                <w:sz w:val="16"/>
              </w:rPr>
              <w:t>Newton County (FEMA plan 107221)</w:t>
            </w:r>
          </w:p>
        </w:tc>
        <w:tc>
          <w:tcPr>
            <w:tcW w:type="dxa" w:w="1203"/>
          </w:tcPr>
          <w:p>
            <w:pPr>
              <w:spacing w:after="0"/>
              <w:jc w:val="left"/>
            </w:pPr>
            <w:r>
              <w:rPr>
                <w:sz w:val="16"/>
              </w:rPr>
              <w:t>2021-08-27</w:t>
            </w:r>
          </w:p>
        </w:tc>
        <w:tc>
          <w:tcPr>
            <w:tcW w:type="dxa" w:w="1203"/>
          </w:tcPr>
          <w:p>
            <w:pPr>
              <w:spacing w:after="0"/>
              <w:jc w:val="left"/>
            </w:pPr>
            <w:r>
              <w:rPr>
                <w:sz w:val="16"/>
              </w:rPr>
              <w:t>2026-08-26</w:t>
            </w:r>
          </w:p>
        </w:tc>
        <w:tc>
          <w:tcPr>
            <w:tcW w:type="dxa" w:w="1037"/>
          </w:tcPr>
          <w:p>
            <w:pPr>
              <w:spacing w:after="0"/>
              <w:jc w:val="right"/>
            </w:pPr>
            <w:r>
              <w:rPr>
                <w:sz w:val="16"/>
              </w:rPr>
              <w:t>-35</w:t>
            </w:r>
          </w:p>
        </w:tc>
        <w:tc>
          <w:tcPr>
            <w:tcW w:type="dxa" w:w="1508"/>
          </w:tcPr>
          <w:p>
            <w:pPr>
              <w:spacing w:after="0"/>
              <w:jc w:val="left"/>
            </w:pPr>
          </w:p>
        </w:tc>
      </w:tr>
      <w:tr>
        <w:trPr>
          <w:cantSplit/>
        </w:trPr>
        <w:tc>
          <w:tcPr>
            <w:tcW w:type="dxa" w:w="1721"/>
          </w:tcPr>
          <w:p>
            <w:pPr>
              <w:spacing w:after="0"/>
              <w:jc w:val="left"/>
            </w:pPr>
            <w:r>
              <w:rPr>
                <w:sz w:val="16"/>
              </w:rPr>
              <w:t>Covington city</w:t>
            </w:r>
          </w:p>
        </w:tc>
        <w:tc>
          <w:tcPr>
            <w:tcW w:type="dxa" w:w="1617"/>
          </w:tcPr>
          <w:p>
            <w:pPr>
              <w:spacing w:after="0"/>
              <w:jc w:val="left"/>
            </w:pPr>
            <w:r>
              <w:rPr>
                <w:sz w:val="16"/>
              </w:rPr>
              <w:t>City</w:t>
            </w:r>
          </w:p>
        </w:tc>
        <w:tc>
          <w:tcPr>
            <w:tcW w:type="dxa" w:w="2342"/>
          </w:tcPr>
          <w:p>
            <w:pPr>
              <w:spacing w:after="0"/>
              <w:jc w:val="left"/>
            </w:pPr>
            <w:r>
              <w:rPr>
                <w:sz w:val="16"/>
              </w:rPr>
              <w:t>Expired on 2026-08-26</w:t>
            </w:r>
          </w:p>
        </w:tc>
        <w:tc>
          <w:tcPr>
            <w:tcW w:type="dxa" w:w="3481"/>
          </w:tcPr>
          <w:p>
            <w:pPr>
              <w:spacing w:after="0"/>
              <w:jc w:val="left"/>
            </w:pPr>
            <w:r>
              <w:rPr>
                <w:sz w:val="16"/>
              </w:rPr>
              <w:t>Newton County (FEMA plan 107221)</w:t>
            </w:r>
          </w:p>
        </w:tc>
        <w:tc>
          <w:tcPr>
            <w:tcW w:type="dxa" w:w="1203"/>
          </w:tcPr>
          <w:p>
            <w:pPr>
              <w:spacing w:after="0"/>
              <w:jc w:val="left"/>
            </w:pPr>
            <w:r>
              <w:rPr>
                <w:sz w:val="16"/>
              </w:rPr>
              <w:t>2021-08-27</w:t>
            </w:r>
          </w:p>
        </w:tc>
        <w:tc>
          <w:tcPr>
            <w:tcW w:type="dxa" w:w="1203"/>
          </w:tcPr>
          <w:p>
            <w:pPr>
              <w:spacing w:after="0"/>
              <w:jc w:val="left"/>
            </w:pPr>
            <w:r>
              <w:rPr>
                <w:sz w:val="16"/>
              </w:rPr>
              <w:t>2026-08-26</w:t>
            </w:r>
          </w:p>
        </w:tc>
        <w:tc>
          <w:tcPr>
            <w:tcW w:type="dxa" w:w="1037"/>
          </w:tcPr>
          <w:p>
            <w:pPr>
              <w:spacing w:after="0"/>
              <w:jc w:val="right"/>
            </w:pPr>
            <w:r>
              <w:rPr>
                <w:sz w:val="16"/>
              </w:rPr>
              <w:t>-35</w:t>
            </w:r>
          </w:p>
        </w:tc>
        <w:tc>
          <w:tcPr>
            <w:tcW w:type="dxa" w:w="1508"/>
          </w:tcPr>
          <w:p>
            <w:pPr>
              <w:spacing w:after="0"/>
              <w:jc w:val="left"/>
            </w:pPr>
          </w:p>
        </w:tc>
      </w:tr>
      <w:tr>
        <w:trPr>
          <w:cantSplit/>
        </w:trPr>
        <w:tc>
          <w:tcPr>
            <w:tcW w:type="dxa" w:w="1721"/>
          </w:tcPr>
          <w:p>
            <w:pPr>
              <w:spacing w:after="0"/>
              <w:jc w:val="left"/>
            </w:pPr>
            <w:r>
              <w:rPr>
                <w:sz w:val="16"/>
              </w:rPr>
              <w:t>Mansfield city</w:t>
            </w:r>
          </w:p>
        </w:tc>
        <w:tc>
          <w:tcPr>
            <w:tcW w:type="dxa" w:w="1617"/>
          </w:tcPr>
          <w:p>
            <w:pPr>
              <w:spacing w:after="0"/>
              <w:jc w:val="left"/>
            </w:pPr>
            <w:r>
              <w:rPr>
                <w:sz w:val="16"/>
              </w:rPr>
              <w:t>City</w:t>
            </w:r>
          </w:p>
        </w:tc>
        <w:tc>
          <w:tcPr>
            <w:tcW w:type="dxa" w:w="2342"/>
          </w:tcPr>
          <w:p>
            <w:pPr>
              <w:spacing w:after="0"/>
              <w:jc w:val="left"/>
            </w:pPr>
            <w:r>
              <w:rPr>
                <w:sz w:val="16"/>
              </w:rPr>
              <w:t>Expired on 2026-08-26</w:t>
            </w:r>
          </w:p>
        </w:tc>
        <w:tc>
          <w:tcPr>
            <w:tcW w:type="dxa" w:w="3481"/>
          </w:tcPr>
          <w:p>
            <w:pPr>
              <w:spacing w:after="0"/>
              <w:jc w:val="left"/>
            </w:pPr>
            <w:r>
              <w:rPr>
                <w:sz w:val="16"/>
              </w:rPr>
              <w:t>Newton County (FEMA plan 107221)</w:t>
            </w:r>
          </w:p>
        </w:tc>
        <w:tc>
          <w:tcPr>
            <w:tcW w:type="dxa" w:w="1203"/>
          </w:tcPr>
          <w:p>
            <w:pPr>
              <w:spacing w:after="0"/>
              <w:jc w:val="left"/>
            </w:pPr>
            <w:r>
              <w:rPr>
                <w:sz w:val="16"/>
              </w:rPr>
              <w:t>2021-08-27</w:t>
            </w:r>
          </w:p>
        </w:tc>
        <w:tc>
          <w:tcPr>
            <w:tcW w:type="dxa" w:w="1203"/>
          </w:tcPr>
          <w:p>
            <w:pPr>
              <w:spacing w:after="0"/>
              <w:jc w:val="left"/>
            </w:pPr>
            <w:r>
              <w:rPr>
                <w:sz w:val="16"/>
              </w:rPr>
              <w:t>2026-08-26</w:t>
            </w:r>
          </w:p>
        </w:tc>
        <w:tc>
          <w:tcPr>
            <w:tcW w:type="dxa" w:w="1037"/>
          </w:tcPr>
          <w:p>
            <w:pPr>
              <w:spacing w:after="0"/>
              <w:jc w:val="right"/>
            </w:pPr>
            <w:r>
              <w:rPr>
                <w:sz w:val="16"/>
              </w:rPr>
              <w:t>-35</w:t>
            </w:r>
          </w:p>
        </w:tc>
        <w:tc>
          <w:tcPr>
            <w:tcW w:type="dxa" w:w="1508"/>
          </w:tcPr>
          <w:p>
            <w:pPr>
              <w:spacing w:after="0"/>
              <w:jc w:val="left"/>
            </w:pPr>
            <w:r>
              <w:rPr>
                <w:sz w:val="16"/>
              </w:rPr>
              <w:t>this jurisdiction approved 2021-09-22</w:t>
            </w:r>
          </w:p>
        </w:tc>
      </w:tr>
      <w:tr>
        <w:trPr>
          <w:cantSplit/>
        </w:trPr>
        <w:tc>
          <w:tcPr>
            <w:tcW w:type="dxa" w:w="1721"/>
          </w:tcPr>
          <w:p>
            <w:pPr>
              <w:spacing w:after="0"/>
              <w:jc w:val="left"/>
            </w:pPr>
            <w:r>
              <w:rPr>
                <w:sz w:val="16"/>
              </w:rPr>
              <w:t>Newborn town</w:t>
            </w:r>
          </w:p>
        </w:tc>
        <w:tc>
          <w:tcPr>
            <w:tcW w:type="dxa" w:w="1617"/>
          </w:tcPr>
          <w:p>
            <w:pPr>
              <w:spacing w:after="0"/>
              <w:jc w:val="left"/>
            </w:pPr>
            <w:r>
              <w:rPr>
                <w:sz w:val="16"/>
              </w:rPr>
              <w:t>Town</w:t>
            </w:r>
          </w:p>
        </w:tc>
        <w:tc>
          <w:tcPr>
            <w:tcW w:type="dxa" w:w="2342"/>
          </w:tcPr>
          <w:p>
            <w:pPr>
              <w:spacing w:after="0"/>
              <w:jc w:val="left"/>
            </w:pPr>
            <w:r>
              <w:rPr>
                <w:sz w:val="16"/>
              </w:rPr>
              <w:t>Expired on 2026-08-26</w:t>
            </w:r>
          </w:p>
        </w:tc>
        <w:tc>
          <w:tcPr>
            <w:tcW w:type="dxa" w:w="3481"/>
          </w:tcPr>
          <w:p>
            <w:pPr>
              <w:spacing w:after="0"/>
              <w:jc w:val="left"/>
            </w:pPr>
            <w:r>
              <w:rPr>
                <w:sz w:val="16"/>
              </w:rPr>
              <w:t>Newton County (FEMA plan 107221)</w:t>
            </w:r>
          </w:p>
        </w:tc>
        <w:tc>
          <w:tcPr>
            <w:tcW w:type="dxa" w:w="1203"/>
          </w:tcPr>
          <w:p>
            <w:pPr>
              <w:spacing w:after="0"/>
              <w:jc w:val="left"/>
            </w:pPr>
            <w:r>
              <w:rPr>
                <w:sz w:val="16"/>
              </w:rPr>
              <w:t>2021-08-27</w:t>
            </w:r>
          </w:p>
        </w:tc>
        <w:tc>
          <w:tcPr>
            <w:tcW w:type="dxa" w:w="1203"/>
          </w:tcPr>
          <w:p>
            <w:pPr>
              <w:spacing w:after="0"/>
              <w:jc w:val="left"/>
            </w:pPr>
            <w:r>
              <w:rPr>
                <w:sz w:val="16"/>
              </w:rPr>
              <w:t>2026-08-26</w:t>
            </w:r>
          </w:p>
        </w:tc>
        <w:tc>
          <w:tcPr>
            <w:tcW w:type="dxa" w:w="1037"/>
          </w:tcPr>
          <w:p>
            <w:pPr>
              <w:spacing w:after="0"/>
              <w:jc w:val="right"/>
            </w:pPr>
            <w:r>
              <w:rPr>
                <w:sz w:val="16"/>
              </w:rPr>
              <w:t>-35</w:t>
            </w:r>
          </w:p>
        </w:tc>
        <w:tc>
          <w:tcPr>
            <w:tcW w:type="dxa" w:w="1508"/>
          </w:tcPr>
          <w:p>
            <w:pPr>
              <w:spacing w:after="0"/>
              <w:jc w:val="left"/>
            </w:pPr>
          </w:p>
        </w:tc>
      </w:tr>
      <w:tr>
        <w:trPr>
          <w:cantSplit/>
        </w:trPr>
        <w:tc>
          <w:tcPr>
            <w:tcW w:type="dxa" w:w="1721"/>
          </w:tcPr>
          <w:p>
            <w:pPr>
              <w:spacing w:after="0"/>
              <w:jc w:val="left"/>
            </w:pPr>
            <w:r>
              <w:rPr>
                <w:sz w:val="16"/>
              </w:rPr>
              <w:t>Oxford city</w:t>
            </w:r>
          </w:p>
        </w:tc>
        <w:tc>
          <w:tcPr>
            <w:tcW w:type="dxa" w:w="1617"/>
          </w:tcPr>
          <w:p>
            <w:pPr>
              <w:spacing w:after="0"/>
              <w:jc w:val="left"/>
            </w:pPr>
            <w:r>
              <w:rPr>
                <w:sz w:val="16"/>
              </w:rPr>
              <w:t>City</w:t>
            </w:r>
          </w:p>
        </w:tc>
        <w:tc>
          <w:tcPr>
            <w:tcW w:type="dxa" w:w="2342"/>
          </w:tcPr>
          <w:p>
            <w:pPr>
              <w:spacing w:after="0"/>
              <w:jc w:val="left"/>
            </w:pPr>
            <w:r>
              <w:rPr>
                <w:sz w:val="16"/>
              </w:rPr>
              <w:t>Expired on 2026-08-26</w:t>
            </w:r>
          </w:p>
        </w:tc>
        <w:tc>
          <w:tcPr>
            <w:tcW w:type="dxa" w:w="3481"/>
          </w:tcPr>
          <w:p>
            <w:pPr>
              <w:spacing w:after="0"/>
              <w:jc w:val="left"/>
            </w:pPr>
            <w:r>
              <w:rPr>
                <w:sz w:val="16"/>
              </w:rPr>
              <w:t>Newton County (FEMA plan 107221)</w:t>
            </w:r>
          </w:p>
        </w:tc>
        <w:tc>
          <w:tcPr>
            <w:tcW w:type="dxa" w:w="1203"/>
          </w:tcPr>
          <w:p>
            <w:pPr>
              <w:spacing w:after="0"/>
              <w:jc w:val="left"/>
            </w:pPr>
            <w:r>
              <w:rPr>
                <w:sz w:val="16"/>
              </w:rPr>
              <w:t>2021-08-27</w:t>
            </w:r>
          </w:p>
        </w:tc>
        <w:tc>
          <w:tcPr>
            <w:tcW w:type="dxa" w:w="1203"/>
          </w:tcPr>
          <w:p>
            <w:pPr>
              <w:spacing w:after="0"/>
              <w:jc w:val="left"/>
            </w:pPr>
            <w:r>
              <w:rPr>
                <w:sz w:val="16"/>
              </w:rPr>
              <w:t>2026-08-26</w:t>
            </w:r>
          </w:p>
        </w:tc>
        <w:tc>
          <w:tcPr>
            <w:tcW w:type="dxa" w:w="1037"/>
          </w:tcPr>
          <w:p>
            <w:pPr>
              <w:spacing w:after="0"/>
              <w:jc w:val="right"/>
            </w:pPr>
            <w:r>
              <w:rPr>
                <w:sz w:val="16"/>
              </w:rPr>
              <w:t>-35</w:t>
            </w:r>
          </w:p>
        </w:tc>
        <w:tc>
          <w:tcPr>
            <w:tcW w:type="dxa" w:w="1508"/>
          </w:tcPr>
          <w:p>
            <w:pPr>
              <w:spacing w:after="0"/>
              <w:jc w:val="left"/>
            </w:pPr>
            <w:r>
              <w:rPr>
                <w:sz w:val="16"/>
              </w:rPr>
              <w:t>this jurisdiction approved 2022-06-21</w:t>
            </w:r>
          </w:p>
        </w:tc>
      </w:tr>
      <w:tr>
        <w:trPr>
          <w:cantSplit/>
        </w:trPr>
        <w:tc>
          <w:tcPr>
            <w:tcW w:type="dxa" w:w="1721"/>
          </w:tcPr>
          <w:p>
            <w:pPr>
              <w:spacing w:after="0"/>
              <w:jc w:val="left"/>
            </w:pPr>
            <w:r>
              <w:rPr>
                <w:sz w:val="16"/>
              </w:rPr>
              <w:t>Porterdale city</w:t>
            </w:r>
          </w:p>
        </w:tc>
        <w:tc>
          <w:tcPr>
            <w:tcW w:type="dxa" w:w="1617"/>
          </w:tcPr>
          <w:p>
            <w:pPr>
              <w:spacing w:after="0"/>
              <w:jc w:val="left"/>
            </w:pPr>
            <w:r>
              <w:rPr>
                <w:sz w:val="16"/>
              </w:rPr>
              <w:t>City</w:t>
            </w:r>
          </w:p>
        </w:tc>
        <w:tc>
          <w:tcPr>
            <w:tcW w:type="dxa" w:w="2342"/>
          </w:tcPr>
          <w:p>
            <w:pPr>
              <w:spacing w:after="0"/>
              <w:jc w:val="left"/>
            </w:pPr>
            <w:r>
              <w:rPr>
                <w:sz w:val="16"/>
              </w:rPr>
              <w:t>Expired on 2026-08-26</w:t>
            </w:r>
          </w:p>
        </w:tc>
        <w:tc>
          <w:tcPr>
            <w:tcW w:type="dxa" w:w="3481"/>
          </w:tcPr>
          <w:p>
            <w:pPr>
              <w:spacing w:after="0"/>
              <w:jc w:val="left"/>
            </w:pPr>
            <w:r>
              <w:rPr>
                <w:sz w:val="16"/>
              </w:rPr>
              <w:t>Newton County (FEMA plan 107221)</w:t>
            </w:r>
          </w:p>
        </w:tc>
        <w:tc>
          <w:tcPr>
            <w:tcW w:type="dxa" w:w="1203"/>
          </w:tcPr>
          <w:p>
            <w:pPr>
              <w:spacing w:after="0"/>
              <w:jc w:val="left"/>
            </w:pPr>
            <w:r>
              <w:rPr>
                <w:sz w:val="16"/>
              </w:rPr>
              <w:t>2021-08-27</w:t>
            </w:r>
          </w:p>
        </w:tc>
        <w:tc>
          <w:tcPr>
            <w:tcW w:type="dxa" w:w="1203"/>
          </w:tcPr>
          <w:p>
            <w:pPr>
              <w:spacing w:after="0"/>
              <w:jc w:val="left"/>
            </w:pPr>
            <w:r>
              <w:rPr>
                <w:sz w:val="16"/>
              </w:rPr>
              <w:t>2026-08-26</w:t>
            </w:r>
          </w:p>
        </w:tc>
        <w:tc>
          <w:tcPr>
            <w:tcW w:type="dxa" w:w="1037"/>
          </w:tcPr>
          <w:p>
            <w:pPr>
              <w:spacing w:after="0"/>
              <w:jc w:val="right"/>
            </w:pPr>
            <w:r>
              <w:rPr>
                <w:sz w:val="16"/>
              </w:rPr>
              <w:t>-35</w:t>
            </w:r>
          </w:p>
        </w:tc>
        <w:tc>
          <w:tcPr>
            <w:tcW w:type="dxa" w:w="150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6"/>
        <w:gridCol w:w="1462"/>
        <w:gridCol w:w="1126"/>
        <w:gridCol w:w="1126"/>
        <w:gridCol w:w="1585"/>
        <w:gridCol w:w="1173"/>
        <w:gridCol w:w="1699"/>
        <w:gridCol w:w="298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6"/>
            <w:shd w:val="clear" w:color="auto" w:fill="E8E8E8"/>
          </w:tcPr>
          <w:p>
            <w:pPr>
              <w:spacing w:after="0"/>
              <w:jc w:val="left"/>
            </w:pPr>
            <w:r>
              <w:rPr>
                <w:b/>
                <w:sz w:val="16"/>
              </w:rPr>
              <w:t>NRI risk rating</w:t>
            </w:r>
          </w:p>
        </w:tc>
        <w:tc>
          <w:tcPr>
            <w:tcW w:type="dxa" w:w="14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8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6"/>
          </w:tcPr>
          <w:p>
            <w:pPr>
              <w:spacing w:after="0"/>
              <w:jc w:val="left"/>
            </w:pPr>
            <w:r>
              <w:rPr>
                <w:sz w:val="16"/>
              </w:rPr>
              <w:t>Relatively Low</w:t>
            </w:r>
          </w:p>
        </w:tc>
        <w:tc>
          <w:tcPr>
            <w:tcW w:type="dxa" w:w="1462"/>
          </w:tcPr>
          <w:p>
            <w:pPr>
              <w:spacing w:after="0"/>
              <w:jc w:val="left"/>
            </w:pPr>
            <w:r>
              <w:rPr>
                <w:sz w:val="16"/>
              </w:rPr>
              <w:t>Relatively Low</w:t>
            </w:r>
          </w:p>
        </w:tc>
        <w:tc>
          <w:tcPr>
            <w:tcW w:type="dxa" w:w="1126"/>
          </w:tcPr>
          <w:p>
            <w:pPr>
              <w:spacing w:after="0"/>
              <w:jc w:val="right"/>
            </w:pPr>
            <w:r>
              <w:rPr>
                <w:sz w:val="16"/>
              </w:rPr>
              <w:t>$13,256,890</w:t>
            </w:r>
          </w:p>
        </w:tc>
        <w:tc>
          <w:tcPr>
            <w:tcW w:type="dxa" w:w="1126"/>
          </w:tcPr>
          <w:p>
            <w:pPr>
              <w:spacing w:after="0"/>
              <w:jc w:val="right"/>
            </w:pPr>
            <w:r>
              <w:rPr>
                <w:sz w:val="16"/>
              </w:rPr>
              <w:t>$930</w:t>
            </w:r>
          </w:p>
        </w:tc>
        <w:tc>
          <w:tcPr>
            <w:tcW w:type="dxa" w:w="1585"/>
          </w:tcPr>
          <w:p>
            <w:pPr>
              <w:spacing w:after="0"/>
              <w:jc w:val="right"/>
            </w:pPr>
            <w:r>
              <w:rPr>
                <w:sz w:val="16"/>
              </w:rPr>
              <w:t>$19,984</w:t>
            </w:r>
          </w:p>
        </w:tc>
        <w:tc>
          <w:tcPr>
            <w:tcW w:type="dxa" w:w="1173"/>
          </w:tcPr>
          <w:p>
            <w:pPr>
              <w:spacing w:after="0"/>
              <w:jc w:val="right"/>
            </w:pPr>
            <w:r>
              <w:rPr>
                <w:sz w:val="16"/>
              </w:rPr>
              <w:t>$13,277,805</w:t>
            </w:r>
          </w:p>
        </w:tc>
        <w:tc>
          <w:tcPr>
            <w:tcW w:type="dxa" w:w="1699"/>
          </w:tcPr>
          <w:p>
            <w:pPr>
              <w:spacing w:after="0"/>
              <w:jc w:val="right"/>
            </w:pPr>
            <w:r>
              <w:rPr>
                <w:sz w:val="16"/>
              </w:rPr>
              <w:t>12</w:t>
            </w:r>
          </w:p>
        </w:tc>
        <w:tc>
          <w:tcPr>
            <w:tcW w:type="dxa" w:w="298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6"/>
          </w:tcPr>
          <w:p>
            <w:pPr>
              <w:spacing w:after="0"/>
              <w:jc w:val="left"/>
            </w:pPr>
            <w:r>
              <w:rPr>
                <w:sz w:val="16"/>
              </w:rPr>
              <w:t>Relatively Moderate</w:t>
            </w:r>
          </w:p>
        </w:tc>
        <w:tc>
          <w:tcPr>
            <w:tcW w:type="dxa" w:w="1462"/>
          </w:tcPr>
          <w:p>
            <w:pPr>
              <w:spacing w:after="0"/>
              <w:jc w:val="left"/>
            </w:pPr>
            <w:r>
              <w:rPr>
                <w:sz w:val="16"/>
              </w:rPr>
              <w:t>Relatively Moderate</w:t>
            </w:r>
          </w:p>
        </w:tc>
        <w:tc>
          <w:tcPr>
            <w:tcW w:type="dxa" w:w="1126"/>
          </w:tcPr>
          <w:p>
            <w:pPr>
              <w:spacing w:after="0"/>
              <w:jc w:val="right"/>
            </w:pPr>
            <w:r>
              <w:rPr>
                <w:sz w:val="16"/>
              </w:rPr>
              <w:t>$2,007,143</w:t>
            </w:r>
          </w:p>
        </w:tc>
        <w:tc>
          <w:tcPr>
            <w:tcW w:type="dxa" w:w="1126"/>
          </w:tcPr>
          <w:p>
            <w:pPr>
              <w:spacing w:after="0"/>
              <w:jc w:val="right"/>
            </w:pPr>
            <w:r>
              <w:rPr>
                <w:sz w:val="16"/>
              </w:rPr>
              <w:t>$460</w:t>
            </w:r>
          </w:p>
        </w:tc>
        <w:tc>
          <w:tcPr>
            <w:tcW w:type="dxa" w:w="1585"/>
          </w:tcPr>
          <w:p>
            <w:pPr>
              <w:spacing w:after="0"/>
              <w:jc w:val="right"/>
            </w:pPr>
            <w:r>
              <w:rPr>
                <w:sz w:val="16"/>
              </w:rPr>
              <w:t>$1,871,226</w:t>
            </w:r>
          </w:p>
        </w:tc>
        <w:tc>
          <w:tcPr>
            <w:tcW w:type="dxa" w:w="1173"/>
          </w:tcPr>
          <w:p>
            <w:pPr>
              <w:spacing w:after="0"/>
              <w:jc w:val="right"/>
            </w:pPr>
            <w:r>
              <w:rPr>
                <w:sz w:val="16"/>
              </w:rPr>
              <w:t>$3,878,829</w:t>
            </w:r>
          </w:p>
        </w:tc>
        <w:tc>
          <w:tcPr>
            <w:tcW w:type="dxa" w:w="1699"/>
          </w:tcPr>
          <w:p>
            <w:pPr>
              <w:spacing w:after="0"/>
              <w:jc w:val="right"/>
            </w:pPr>
            <w:r>
              <w:rPr>
                <w:sz w:val="16"/>
              </w:rPr>
              <w:t>12</w:t>
            </w:r>
          </w:p>
        </w:tc>
        <w:tc>
          <w:tcPr>
            <w:tcW w:type="dxa" w:w="2984"/>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Strong Wind</w:t>
            </w:r>
          </w:p>
        </w:tc>
        <w:tc>
          <w:tcPr>
            <w:tcW w:type="dxa" w:w="1226"/>
          </w:tcPr>
          <w:p>
            <w:pPr>
              <w:spacing w:after="0"/>
              <w:jc w:val="left"/>
            </w:pPr>
            <w:r>
              <w:rPr>
                <w:sz w:val="16"/>
              </w:rPr>
              <w:t>Relatively Moderate</w:t>
            </w:r>
          </w:p>
        </w:tc>
        <w:tc>
          <w:tcPr>
            <w:tcW w:type="dxa" w:w="1462"/>
          </w:tcPr>
          <w:p>
            <w:pPr>
              <w:spacing w:after="0"/>
              <w:jc w:val="left"/>
            </w:pPr>
            <w:r>
              <w:rPr>
                <w:sz w:val="16"/>
              </w:rPr>
              <w:t>Relatively Moderate</w:t>
            </w:r>
          </w:p>
        </w:tc>
        <w:tc>
          <w:tcPr>
            <w:tcW w:type="dxa" w:w="1126"/>
          </w:tcPr>
          <w:p>
            <w:pPr>
              <w:spacing w:after="0"/>
              <w:jc w:val="right"/>
            </w:pPr>
            <w:r>
              <w:rPr>
                <w:sz w:val="16"/>
              </w:rPr>
              <w:t>$224,950</w:t>
            </w:r>
          </w:p>
        </w:tc>
        <w:tc>
          <w:tcPr>
            <w:tcW w:type="dxa" w:w="1126"/>
          </w:tcPr>
          <w:p>
            <w:pPr>
              <w:spacing w:after="0"/>
              <w:jc w:val="right"/>
            </w:pPr>
            <w:r>
              <w:rPr>
                <w:sz w:val="16"/>
              </w:rPr>
              <w:t>$271</w:t>
            </w:r>
          </w:p>
        </w:tc>
        <w:tc>
          <w:tcPr>
            <w:tcW w:type="dxa" w:w="1585"/>
          </w:tcPr>
          <w:p>
            <w:pPr>
              <w:spacing w:after="0"/>
              <w:jc w:val="right"/>
            </w:pPr>
            <w:r>
              <w:rPr>
                <w:sz w:val="16"/>
              </w:rPr>
              <w:t>$991,256</w:t>
            </w:r>
          </w:p>
        </w:tc>
        <w:tc>
          <w:tcPr>
            <w:tcW w:type="dxa" w:w="1173"/>
          </w:tcPr>
          <w:p>
            <w:pPr>
              <w:spacing w:after="0"/>
              <w:jc w:val="right"/>
            </w:pPr>
            <w:r>
              <w:rPr>
                <w:sz w:val="16"/>
              </w:rPr>
              <w:t>$1,216,476</w:t>
            </w:r>
          </w:p>
        </w:tc>
        <w:tc>
          <w:tcPr>
            <w:tcW w:type="dxa" w:w="1699"/>
          </w:tcPr>
          <w:p>
            <w:pPr>
              <w:spacing w:after="0"/>
              <w:jc w:val="right"/>
            </w:pPr>
            <w:r>
              <w:rPr>
                <w:sz w:val="16"/>
              </w:rPr>
              <w:t>96</w:t>
            </w:r>
          </w:p>
        </w:tc>
        <w:tc>
          <w:tcPr>
            <w:tcW w:type="dxa" w:w="2984"/>
          </w:tcPr>
          <w:p>
            <w:pPr>
              <w:spacing w:after="0"/>
              <w:jc w:val="left"/>
            </w:pPr>
            <w:r>
              <w:rPr>
                <w:sz w:val="16"/>
              </w:rPr>
              <w:t>Includes 2 High Wind and 4 Strong Wind records (NOAA non-thunderstorm wind types, outside NRI's Strong Wind definition).</w:t>
            </w:r>
          </w:p>
        </w:tc>
      </w:tr>
      <w:tr>
        <w:trPr>
          <w:cantSplit/>
        </w:trPr>
        <w:tc>
          <w:tcPr>
            <w:tcW w:type="dxa" w:w="693"/>
          </w:tcPr>
          <w:p>
            <w:pPr>
              <w:spacing w:after="0"/>
              <w:jc w:val="right"/>
            </w:pPr>
            <w:r>
              <w:rPr>
                <w:sz w:val="16"/>
              </w:rPr>
              <w:t>4</w:t>
            </w:r>
          </w:p>
        </w:tc>
        <w:tc>
          <w:tcPr>
            <w:tcW w:type="dxa" w:w="1037"/>
          </w:tcPr>
          <w:p>
            <w:pPr>
              <w:spacing w:after="0"/>
              <w:jc w:val="left"/>
            </w:pPr>
            <w:r>
              <w:rPr>
                <w:sz w:val="16"/>
              </w:rPr>
              <w:t>Heat Wave</w:t>
            </w:r>
          </w:p>
        </w:tc>
        <w:tc>
          <w:tcPr>
            <w:tcW w:type="dxa" w:w="1226"/>
          </w:tcPr>
          <w:p>
            <w:pPr>
              <w:spacing w:after="0"/>
              <w:jc w:val="left"/>
            </w:pPr>
            <w:r>
              <w:rPr>
                <w:sz w:val="16"/>
              </w:rPr>
              <w:t>Relatively Low</w:t>
            </w:r>
          </w:p>
        </w:tc>
        <w:tc>
          <w:tcPr>
            <w:tcW w:type="dxa" w:w="1462"/>
          </w:tcPr>
          <w:p>
            <w:pPr>
              <w:spacing w:after="0"/>
              <w:jc w:val="left"/>
            </w:pPr>
            <w:r>
              <w:rPr>
                <w:sz w:val="16"/>
              </w:rPr>
              <w:t>Relatively Low</w:t>
            </w:r>
          </w:p>
        </w:tc>
        <w:tc>
          <w:tcPr>
            <w:tcW w:type="dxa" w:w="1126"/>
          </w:tcPr>
          <w:p>
            <w:pPr>
              <w:spacing w:after="0"/>
              <w:jc w:val="right"/>
            </w:pPr>
            <w:r>
              <w:rPr>
                <w:sz w:val="16"/>
              </w:rPr>
              <w:t>$44</w:t>
            </w:r>
          </w:p>
        </w:tc>
        <w:tc>
          <w:tcPr>
            <w:tcW w:type="dxa" w:w="1126"/>
          </w:tcPr>
          <w:p>
            <w:pPr>
              <w:spacing w:after="0"/>
              <w:jc w:val="right"/>
            </w:pPr>
            <w:r>
              <w:rPr>
                <w:sz w:val="16"/>
              </w:rPr>
              <w:t>$36</w:t>
            </w:r>
          </w:p>
        </w:tc>
        <w:tc>
          <w:tcPr>
            <w:tcW w:type="dxa" w:w="1585"/>
          </w:tcPr>
          <w:p>
            <w:pPr>
              <w:spacing w:after="0"/>
              <w:jc w:val="right"/>
            </w:pPr>
            <w:r>
              <w:rPr>
                <w:sz w:val="16"/>
              </w:rPr>
              <w:t>$843,177</w:t>
            </w:r>
          </w:p>
        </w:tc>
        <w:tc>
          <w:tcPr>
            <w:tcW w:type="dxa" w:w="1173"/>
          </w:tcPr>
          <w:p>
            <w:pPr>
              <w:spacing w:after="0"/>
              <w:jc w:val="right"/>
            </w:pPr>
            <w:r>
              <w:rPr>
                <w:sz w:val="16"/>
              </w:rPr>
              <w:t>$843,257</w:t>
            </w:r>
          </w:p>
        </w:tc>
        <w:tc>
          <w:tcPr>
            <w:tcW w:type="dxa" w:w="1699"/>
          </w:tcPr>
          <w:p>
            <w:pPr>
              <w:spacing w:after="0"/>
              <w:jc w:val="right"/>
            </w:pPr>
            <w:r>
              <w:rPr>
                <w:sz w:val="16"/>
              </w:rPr>
              <w:t>12</w:t>
            </w:r>
          </w:p>
        </w:tc>
        <w:tc>
          <w:tcPr>
            <w:tcW w:type="dxa" w:w="2984"/>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Cold Wave</w:t>
            </w:r>
          </w:p>
        </w:tc>
        <w:tc>
          <w:tcPr>
            <w:tcW w:type="dxa" w:w="1226"/>
          </w:tcPr>
          <w:p>
            <w:pPr>
              <w:spacing w:after="0"/>
              <w:jc w:val="left"/>
            </w:pPr>
            <w:r>
              <w:rPr>
                <w:sz w:val="16"/>
              </w:rPr>
              <w:t>Relatively Low</w:t>
            </w:r>
          </w:p>
        </w:tc>
        <w:tc>
          <w:tcPr>
            <w:tcW w:type="dxa" w:w="1462"/>
          </w:tcPr>
          <w:p>
            <w:pPr>
              <w:spacing w:after="0"/>
              <w:jc w:val="left"/>
            </w:pPr>
            <w:r>
              <w:rPr>
                <w:sz w:val="16"/>
              </w:rPr>
              <w:t>Relatively Low</w:t>
            </w:r>
          </w:p>
        </w:tc>
        <w:tc>
          <w:tcPr>
            <w:tcW w:type="dxa" w:w="1126"/>
          </w:tcPr>
          <w:p>
            <w:pPr>
              <w:spacing w:after="0"/>
              <w:jc w:val="right"/>
            </w:pPr>
            <w:r>
              <w:rPr>
                <w:sz w:val="16"/>
              </w:rPr>
              <w:t>$4,897</w:t>
            </w:r>
          </w:p>
        </w:tc>
        <w:tc>
          <w:tcPr>
            <w:tcW w:type="dxa" w:w="1126"/>
          </w:tcPr>
          <w:p>
            <w:pPr>
              <w:spacing w:after="0"/>
              <w:jc w:val="right"/>
            </w:pPr>
            <w:r>
              <w:rPr>
                <w:sz w:val="16"/>
              </w:rPr>
              <w:t>$5,862</w:t>
            </w:r>
          </w:p>
        </w:tc>
        <w:tc>
          <w:tcPr>
            <w:tcW w:type="dxa" w:w="1585"/>
          </w:tcPr>
          <w:p>
            <w:pPr>
              <w:spacing w:after="0"/>
              <w:jc w:val="right"/>
            </w:pPr>
            <w:r>
              <w:rPr>
                <w:sz w:val="16"/>
              </w:rPr>
              <w:t>$820,413</w:t>
            </w:r>
          </w:p>
        </w:tc>
        <w:tc>
          <w:tcPr>
            <w:tcW w:type="dxa" w:w="1173"/>
          </w:tcPr>
          <w:p>
            <w:pPr>
              <w:spacing w:after="0"/>
              <w:jc w:val="right"/>
            </w:pPr>
            <w:r>
              <w:rPr>
                <w:sz w:val="16"/>
              </w:rPr>
              <w:t>$831,172</w:t>
            </w:r>
          </w:p>
        </w:tc>
        <w:tc>
          <w:tcPr>
            <w:tcW w:type="dxa" w:w="1699"/>
          </w:tcPr>
          <w:p>
            <w:pPr>
              <w:spacing w:after="0"/>
              <w:jc w:val="right"/>
            </w:pPr>
            <w:r>
              <w:rPr>
                <w:sz w:val="16"/>
              </w:rPr>
              <w:t>14</w:t>
            </w:r>
          </w:p>
        </w:tc>
        <w:tc>
          <w:tcPr>
            <w:tcW w:type="dxa" w:w="2984"/>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6</w:t>
            </w:r>
          </w:p>
        </w:tc>
        <w:tc>
          <w:tcPr>
            <w:tcW w:type="dxa" w:w="1037"/>
          </w:tcPr>
          <w:p>
            <w:pPr>
              <w:spacing w:after="0"/>
              <w:jc w:val="left"/>
            </w:pPr>
            <w:r>
              <w:rPr>
                <w:sz w:val="16"/>
              </w:rPr>
              <w:t>Hail</w:t>
            </w:r>
          </w:p>
        </w:tc>
        <w:tc>
          <w:tcPr>
            <w:tcW w:type="dxa" w:w="1226"/>
          </w:tcPr>
          <w:p>
            <w:pPr>
              <w:spacing w:after="0"/>
              <w:jc w:val="left"/>
            </w:pPr>
            <w:r>
              <w:rPr>
                <w:sz w:val="16"/>
              </w:rPr>
              <w:t>Relatively Low</w:t>
            </w:r>
          </w:p>
        </w:tc>
        <w:tc>
          <w:tcPr>
            <w:tcW w:type="dxa" w:w="1462"/>
          </w:tcPr>
          <w:p>
            <w:pPr>
              <w:spacing w:after="0"/>
              <w:jc w:val="left"/>
            </w:pPr>
            <w:r>
              <w:rPr>
                <w:sz w:val="16"/>
              </w:rPr>
              <w:t>Relatively Moderate</w:t>
            </w:r>
          </w:p>
        </w:tc>
        <w:tc>
          <w:tcPr>
            <w:tcW w:type="dxa" w:w="1126"/>
          </w:tcPr>
          <w:p>
            <w:pPr>
              <w:spacing w:after="0"/>
              <w:jc w:val="right"/>
            </w:pPr>
            <w:r>
              <w:rPr>
                <w:sz w:val="16"/>
              </w:rPr>
              <w:t>$639,141</w:t>
            </w:r>
          </w:p>
        </w:tc>
        <w:tc>
          <w:tcPr>
            <w:tcW w:type="dxa" w:w="1126"/>
          </w:tcPr>
          <w:p>
            <w:pPr>
              <w:spacing w:after="0"/>
              <w:jc w:val="right"/>
            </w:pPr>
            <w:r>
              <w:rPr>
                <w:sz w:val="16"/>
              </w:rPr>
              <w:t>$2,490</w:t>
            </w:r>
          </w:p>
        </w:tc>
        <w:tc>
          <w:tcPr>
            <w:tcW w:type="dxa" w:w="1585"/>
          </w:tcPr>
          <w:p>
            <w:pPr>
              <w:spacing w:after="0"/>
              <w:jc w:val="right"/>
            </w:pPr>
            <w:r>
              <w:rPr>
                <w:sz w:val="16"/>
              </w:rPr>
              <w:t>$173,463</w:t>
            </w:r>
          </w:p>
        </w:tc>
        <w:tc>
          <w:tcPr>
            <w:tcW w:type="dxa" w:w="1173"/>
          </w:tcPr>
          <w:p>
            <w:pPr>
              <w:spacing w:after="0"/>
              <w:jc w:val="right"/>
            </w:pPr>
            <w:r>
              <w:rPr>
                <w:sz w:val="16"/>
              </w:rPr>
              <w:t>$815,093</w:t>
            </w:r>
          </w:p>
        </w:tc>
        <w:tc>
          <w:tcPr>
            <w:tcW w:type="dxa" w:w="1699"/>
          </w:tcPr>
          <w:p>
            <w:pPr>
              <w:spacing w:after="0"/>
              <w:jc w:val="right"/>
            </w:pPr>
            <w:r>
              <w:rPr>
                <w:sz w:val="16"/>
              </w:rPr>
              <w:t>56</w:t>
            </w:r>
          </w:p>
        </w:tc>
        <w:tc>
          <w:tcPr>
            <w:tcW w:type="dxa" w:w="2984"/>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Earthquake</w:t>
            </w:r>
          </w:p>
        </w:tc>
        <w:tc>
          <w:tcPr>
            <w:tcW w:type="dxa" w:w="1226"/>
          </w:tcPr>
          <w:p>
            <w:pPr>
              <w:spacing w:after="0"/>
              <w:jc w:val="left"/>
            </w:pPr>
            <w:r>
              <w:rPr>
                <w:sz w:val="16"/>
              </w:rPr>
              <w:t>Relatively Low</w:t>
            </w:r>
          </w:p>
        </w:tc>
        <w:tc>
          <w:tcPr>
            <w:tcW w:type="dxa" w:w="1462"/>
          </w:tcPr>
          <w:p>
            <w:pPr>
              <w:spacing w:after="0"/>
              <w:jc w:val="left"/>
            </w:pPr>
            <w:r>
              <w:rPr>
                <w:sz w:val="16"/>
              </w:rPr>
              <w:t>Relatively Low</w:t>
            </w:r>
          </w:p>
        </w:tc>
        <w:tc>
          <w:tcPr>
            <w:tcW w:type="dxa" w:w="1126"/>
          </w:tcPr>
          <w:p>
            <w:pPr>
              <w:spacing w:after="0"/>
              <w:jc w:val="right"/>
            </w:pPr>
            <w:r>
              <w:rPr>
                <w:sz w:val="16"/>
              </w:rPr>
              <w:t>$590,252</w:t>
            </w:r>
          </w:p>
        </w:tc>
        <w:tc>
          <w:tcPr>
            <w:tcW w:type="dxa" w:w="1126"/>
          </w:tcPr>
          <w:p>
            <w:pPr>
              <w:spacing w:after="0"/>
              <w:jc w:val="right"/>
            </w:pPr>
            <w:r>
              <w:rPr>
                <w:sz w:val="16"/>
              </w:rPr>
              <w:t>n/a</w:t>
            </w:r>
          </w:p>
        </w:tc>
        <w:tc>
          <w:tcPr>
            <w:tcW w:type="dxa" w:w="1585"/>
          </w:tcPr>
          <w:p>
            <w:pPr>
              <w:spacing w:after="0"/>
              <w:jc w:val="right"/>
            </w:pPr>
            <w:r>
              <w:rPr>
                <w:sz w:val="16"/>
              </w:rPr>
              <w:t>$124,593</w:t>
            </w:r>
          </w:p>
        </w:tc>
        <w:tc>
          <w:tcPr>
            <w:tcW w:type="dxa" w:w="1173"/>
          </w:tcPr>
          <w:p>
            <w:pPr>
              <w:spacing w:after="0"/>
              <w:jc w:val="right"/>
            </w:pPr>
            <w:r>
              <w:rPr>
                <w:sz w:val="16"/>
              </w:rPr>
              <w:t>$714,846</w:t>
            </w:r>
          </w:p>
        </w:tc>
        <w:tc>
          <w:tcPr>
            <w:tcW w:type="dxa" w:w="1699"/>
          </w:tcPr>
          <w:p>
            <w:pPr>
              <w:spacing w:after="0"/>
              <w:jc w:val="right"/>
            </w:pPr>
          </w:p>
        </w:tc>
        <w:tc>
          <w:tcPr>
            <w:tcW w:type="dxa" w:w="2984"/>
          </w:tcPr>
          <w:p>
            <w:pPr>
              <w:spacing w:after="0"/>
              <w:jc w:val="left"/>
            </w:pPr>
            <w:r>
              <w:rPr>
                <w:sz w:val="16"/>
              </w:rPr>
              <w:t>Storm Events does not record earthquakes.</w:t>
            </w:r>
          </w:p>
        </w:tc>
      </w:tr>
      <w:tr>
        <w:trPr>
          <w:cantSplit/>
        </w:trPr>
        <w:tc>
          <w:tcPr>
            <w:tcW w:type="dxa" w:w="693"/>
          </w:tcPr>
          <w:p>
            <w:pPr>
              <w:spacing w:after="0"/>
              <w:jc w:val="right"/>
            </w:pPr>
            <w:r>
              <w:rPr>
                <w:sz w:val="16"/>
              </w:rPr>
              <w:t>8</w:t>
            </w:r>
          </w:p>
        </w:tc>
        <w:tc>
          <w:tcPr>
            <w:tcW w:type="dxa" w:w="1037"/>
          </w:tcPr>
          <w:p>
            <w:pPr>
              <w:spacing w:after="0"/>
              <w:jc w:val="left"/>
            </w:pPr>
            <w:r>
              <w:rPr>
                <w:sz w:val="16"/>
              </w:rPr>
              <w:t>Lightning</w:t>
            </w:r>
          </w:p>
        </w:tc>
        <w:tc>
          <w:tcPr>
            <w:tcW w:type="dxa" w:w="1226"/>
          </w:tcPr>
          <w:p>
            <w:pPr>
              <w:spacing w:after="0"/>
              <w:jc w:val="left"/>
            </w:pPr>
            <w:r>
              <w:rPr>
                <w:sz w:val="16"/>
              </w:rPr>
              <w:t>Relatively Moderate</w:t>
            </w:r>
          </w:p>
        </w:tc>
        <w:tc>
          <w:tcPr>
            <w:tcW w:type="dxa" w:w="1462"/>
          </w:tcPr>
          <w:p>
            <w:pPr>
              <w:spacing w:after="0"/>
              <w:jc w:val="left"/>
            </w:pPr>
            <w:r>
              <w:rPr>
                <w:sz w:val="16"/>
              </w:rPr>
              <w:t>Relatively Moderate</w:t>
            </w:r>
          </w:p>
        </w:tc>
        <w:tc>
          <w:tcPr>
            <w:tcW w:type="dxa" w:w="1126"/>
          </w:tcPr>
          <w:p>
            <w:pPr>
              <w:spacing w:after="0"/>
              <w:jc w:val="right"/>
            </w:pPr>
            <w:r>
              <w:rPr>
                <w:sz w:val="16"/>
              </w:rPr>
              <w:t>$86,834</w:t>
            </w:r>
          </w:p>
        </w:tc>
        <w:tc>
          <w:tcPr>
            <w:tcW w:type="dxa" w:w="1126"/>
          </w:tcPr>
          <w:p>
            <w:pPr>
              <w:spacing w:after="0"/>
              <w:jc w:val="right"/>
            </w:pPr>
            <w:r>
              <w:rPr>
                <w:sz w:val="16"/>
              </w:rPr>
              <w:t>n/a</w:t>
            </w:r>
          </w:p>
        </w:tc>
        <w:tc>
          <w:tcPr>
            <w:tcW w:type="dxa" w:w="1585"/>
          </w:tcPr>
          <w:p>
            <w:pPr>
              <w:spacing w:after="0"/>
              <w:jc w:val="right"/>
            </w:pPr>
            <w:r>
              <w:rPr>
                <w:sz w:val="16"/>
              </w:rPr>
              <w:t>$380,573</w:t>
            </w:r>
          </w:p>
        </w:tc>
        <w:tc>
          <w:tcPr>
            <w:tcW w:type="dxa" w:w="1173"/>
          </w:tcPr>
          <w:p>
            <w:pPr>
              <w:spacing w:after="0"/>
              <w:jc w:val="right"/>
            </w:pPr>
            <w:r>
              <w:rPr>
                <w:sz w:val="16"/>
              </w:rPr>
              <w:t>$467,407</w:t>
            </w:r>
          </w:p>
        </w:tc>
        <w:tc>
          <w:tcPr>
            <w:tcW w:type="dxa" w:w="1699"/>
          </w:tcPr>
          <w:p>
            <w:pPr>
              <w:spacing w:after="0"/>
              <w:jc w:val="right"/>
            </w:pPr>
            <w:r>
              <w:rPr>
                <w:sz w:val="16"/>
              </w:rPr>
              <w:t>9</w:t>
            </w:r>
          </w:p>
        </w:tc>
        <w:tc>
          <w:tcPr>
            <w:tcW w:type="dxa" w:w="2984"/>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26"/>
          </w:tcPr>
          <w:p>
            <w:pPr>
              <w:spacing w:after="0"/>
              <w:jc w:val="left"/>
            </w:pPr>
            <w:r>
              <w:rPr>
                <w:sz w:val="16"/>
              </w:rPr>
              <w:t>Relatively Moderate</w:t>
            </w:r>
          </w:p>
        </w:tc>
        <w:tc>
          <w:tcPr>
            <w:tcW w:type="dxa" w:w="1462"/>
          </w:tcPr>
          <w:p>
            <w:pPr>
              <w:spacing w:after="0"/>
              <w:jc w:val="left"/>
            </w:pPr>
            <w:r>
              <w:rPr>
                <w:sz w:val="16"/>
              </w:rPr>
              <w:t>Relatively Moderate</w:t>
            </w:r>
          </w:p>
        </w:tc>
        <w:tc>
          <w:tcPr>
            <w:tcW w:type="dxa" w:w="1126"/>
          </w:tcPr>
          <w:p>
            <w:pPr>
              <w:spacing w:after="0"/>
              <w:jc w:val="right"/>
            </w:pPr>
            <w:r>
              <w:rPr>
                <w:sz w:val="16"/>
              </w:rPr>
              <w:t>$353,132</w:t>
            </w:r>
          </w:p>
        </w:tc>
        <w:tc>
          <w:tcPr>
            <w:tcW w:type="dxa" w:w="1126"/>
          </w:tcPr>
          <w:p>
            <w:pPr>
              <w:spacing w:after="0"/>
              <w:jc w:val="right"/>
            </w:pPr>
            <w:r>
              <w:rPr>
                <w:sz w:val="16"/>
              </w:rPr>
              <w:t>n/a</w:t>
            </w:r>
          </w:p>
        </w:tc>
        <w:tc>
          <w:tcPr>
            <w:tcW w:type="dxa" w:w="1585"/>
          </w:tcPr>
          <w:p>
            <w:pPr>
              <w:spacing w:after="0"/>
              <w:jc w:val="right"/>
            </w:pPr>
            <w:r>
              <w:rPr>
                <w:sz w:val="16"/>
              </w:rPr>
              <w:t>$28,827</w:t>
            </w:r>
          </w:p>
        </w:tc>
        <w:tc>
          <w:tcPr>
            <w:tcW w:type="dxa" w:w="1173"/>
          </w:tcPr>
          <w:p>
            <w:pPr>
              <w:spacing w:after="0"/>
              <w:jc w:val="right"/>
            </w:pPr>
            <w:r>
              <w:rPr>
                <w:sz w:val="16"/>
              </w:rPr>
              <w:t>$381,959</w:t>
            </w:r>
          </w:p>
        </w:tc>
        <w:tc>
          <w:tcPr>
            <w:tcW w:type="dxa" w:w="1699"/>
          </w:tcPr>
          <w:p>
            <w:pPr>
              <w:spacing w:after="0"/>
              <w:jc w:val="right"/>
            </w:pPr>
            <w:r>
              <w:rPr>
                <w:sz w:val="16"/>
              </w:rPr>
              <w:t>6</w:t>
            </w:r>
          </w:p>
        </w:tc>
        <w:tc>
          <w:tcPr>
            <w:tcW w:type="dxa" w:w="298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Hurricane</w:t>
            </w:r>
          </w:p>
        </w:tc>
        <w:tc>
          <w:tcPr>
            <w:tcW w:type="dxa" w:w="1226"/>
          </w:tcPr>
          <w:p>
            <w:pPr>
              <w:spacing w:after="0"/>
              <w:jc w:val="left"/>
            </w:pPr>
            <w:r>
              <w:rPr>
                <w:sz w:val="16"/>
              </w:rPr>
              <w:t>Very Low</w:t>
            </w:r>
          </w:p>
        </w:tc>
        <w:tc>
          <w:tcPr>
            <w:tcW w:type="dxa" w:w="1462"/>
          </w:tcPr>
          <w:p>
            <w:pPr>
              <w:spacing w:after="0"/>
              <w:jc w:val="left"/>
            </w:pPr>
            <w:r>
              <w:rPr>
                <w:sz w:val="16"/>
              </w:rPr>
              <w:t>Relatively Low</w:t>
            </w:r>
          </w:p>
        </w:tc>
        <w:tc>
          <w:tcPr>
            <w:tcW w:type="dxa" w:w="1126"/>
          </w:tcPr>
          <w:p>
            <w:pPr>
              <w:spacing w:after="0"/>
              <w:jc w:val="right"/>
            </w:pPr>
            <w:r>
              <w:rPr>
                <w:sz w:val="16"/>
              </w:rPr>
              <w:t>$136,149</w:t>
            </w:r>
          </w:p>
        </w:tc>
        <w:tc>
          <w:tcPr>
            <w:tcW w:type="dxa" w:w="1126"/>
          </w:tcPr>
          <w:p>
            <w:pPr>
              <w:spacing w:after="0"/>
              <w:jc w:val="right"/>
            </w:pPr>
            <w:r>
              <w:rPr>
                <w:sz w:val="16"/>
              </w:rPr>
              <w:t>$13,239</w:t>
            </w:r>
          </w:p>
        </w:tc>
        <w:tc>
          <w:tcPr>
            <w:tcW w:type="dxa" w:w="1585"/>
          </w:tcPr>
          <w:p>
            <w:pPr>
              <w:spacing w:after="0"/>
              <w:jc w:val="right"/>
            </w:pPr>
            <w:r>
              <w:rPr>
                <w:sz w:val="16"/>
              </w:rPr>
              <w:t>$8,994</w:t>
            </w:r>
          </w:p>
        </w:tc>
        <w:tc>
          <w:tcPr>
            <w:tcW w:type="dxa" w:w="1173"/>
          </w:tcPr>
          <w:p>
            <w:pPr>
              <w:spacing w:after="0"/>
              <w:jc w:val="right"/>
            </w:pPr>
            <w:r>
              <w:rPr>
                <w:sz w:val="16"/>
              </w:rPr>
              <w:t>$158,382</w:t>
            </w:r>
          </w:p>
        </w:tc>
        <w:tc>
          <w:tcPr>
            <w:tcW w:type="dxa" w:w="1699"/>
          </w:tcPr>
          <w:p>
            <w:pPr>
              <w:spacing w:after="0"/>
              <w:jc w:val="right"/>
            </w:pPr>
            <w:r>
              <w:rPr>
                <w:sz w:val="16"/>
              </w:rPr>
              <w:t>16</w:t>
            </w:r>
          </w:p>
        </w:tc>
        <w:tc>
          <w:tcPr>
            <w:tcW w:type="dxa" w:w="2984"/>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Drought</w:t>
            </w:r>
          </w:p>
        </w:tc>
        <w:tc>
          <w:tcPr>
            <w:tcW w:type="dxa" w:w="1226"/>
          </w:tcPr>
          <w:p>
            <w:pPr>
              <w:spacing w:after="0"/>
              <w:jc w:val="left"/>
            </w:pPr>
            <w:r>
              <w:rPr>
                <w:sz w:val="16"/>
              </w:rPr>
              <w:t>Relatively Low</w:t>
            </w:r>
          </w:p>
        </w:tc>
        <w:tc>
          <w:tcPr>
            <w:tcW w:type="dxa" w:w="146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$136,100</w:t>
            </w:r>
          </w:p>
        </w:tc>
        <w:tc>
          <w:tcPr>
            <w:tcW w:type="dxa" w:w="1585"/>
          </w:tcPr>
          <w:p>
            <w:pPr>
              <w:spacing w:after="0"/>
              <w:jc w:val="right"/>
            </w:pPr>
            <w:r>
              <w:rPr>
                <w:sz w:val="16"/>
              </w:rPr>
              <w:t>n/a</w:t>
            </w:r>
          </w:p>
        </w:tc>
        <w:tc>
          <w:tcPr>
            <w:tcW w:type="dxa" w:w="1173"/>
          </w:tcPr>
          <w:p>
            <w:pPr>
              <w:spacing w:after="0"/>
              <w:jc w:val="right"/>
            </w:pPr>
            <w:r>
              <w:rPr>
                <w:sz w:val="16"/>
              </w:rPr>
              <w:t>$136,100</w:t>
            </w:r>
          </w:p>
        </w:tc>
        <w:tc>
          <w:tcPr>
            <w:tcW w:type="dxa" w:w="1699"/>
          </w:tcPr>
          <w:p>
            <w:pPr>
              <w:spacing w:after="0"/>
              <w:jc w:val="right"/>
            </w:pPr>
            <w:r>
              <w:rPr>
                <w:sz w:val="16"/>
              </w:rPr>
              <w:t>35</w:t>
            </w:r>
          </w:p>
        </w:tc>
        <w:tc>
          <w:tcPr>
            <w:tcW w:type="dxa" w:w="2984"/>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226"/>
          </w:tcPr>
          <w:p>
            <w:pPr>
              <w:spacing w:after="0"/>
              <w:jc w:val="left"/>
            </w:pPr>
            <w:r>
              <w:rPr>
                <w:sz w:val="16"/>
              </w:rPr>
              <w:t>Very Low</w:t>
            </w:r>
          </w:p>
        </w:tc>
        <w:tc>
          <w:tcPr>
            <w:tcW w:type="dxa" w:w="1462"/>
          </w:tcPr>
          <w:p>
            <w:pPr>
              <w:spacing w:after="0"/>
              <w:jc w:val="left"/>
            </w:pPr>
            <w:r>
              <w:rPr>
                <w:sz w:val="16"/>
              </w:rPr>
              <w:t>Very Low</w:t>
            </w:r>
          </w:p>
        </w:tc>
        <w:tc>
          <w:tcPr>
            <w:tcW w:type="dxa" w:w="1126"/>
          </w:tcPr>
          <w:p>
            <w:pPr>
              <w:spacing w:after="0"/>
              <w:jc w:val="right"/>
            </w:pPr>
            <w:r>
              <w:rPr>
                <w:sz w:val="16"/>
              </w:rPr>
              <w:t>$28,307</w:t>
            </w:r>
          </w:p>
        </w:tc>
        <w:tc>
          <w:tcPr>
            <w:tcW w:type="dxa" w:w="1126"/>
          </w:tcPr>
          <w:p>
            <w:pPr>
              <w:spacing w:after="0"/>
              <w:jc w:val="right"/>
            </w:pPr>
            <w:r>
              <w:rPr>
                <w:sz w:val="16"/>
              </w:rPr>
              <w:t>$12</w:t>
            </w:r>
          </w:p>
        </w:tc>
        <w:tc>
          <w:tcPr>
            <w:tcW w:type="dxa" w:w="1585"/>
          </w:tcPr>
          <w:p>
            <w:pPr>
              <w:spacing w:after="0"/>
              <w:jc w:val="right"/>
            </w:pPr>
            <w:r>
              <w:rPr>
                <w:sz w:val="16"/>
              </w:rPr>
              <w:t>$8,860</w:t>
            </w:r>
          </w:p>
        </w:tc>
        <w:tc>
          <w:tcPr>
            <w:tcW w:type="dxa" w:w="1173"/>
          </w:tcPr>
          <w:p>
            <w:pPr>
              <w:spacing w:after="0"/>
              <w:jc w:val="right"/>
            </w:pPr>
            <w:r>
              <w:rPr>
                <w:sz w:val="16"/>
              </w:rPr>
              <w:t>$37,179</w:t>
            </w:r>
          </w:p>
        </w:tc>
        <w:tc>
          <w:tcPr>
            <w:tcW w:type="dxa" w:w="1699"/>
          </w:tcPr>
          <w:p>
            <w:pPr>
              <w:spacing w:after="0"/>
              <w:jc w:val="right"/>
            </w:pPr>
            <w:r>
              <w:rPr>
                <w:sz w:val="16"/>
              </w:rPr>
              <w:t>0</w:t>
            </w:r>
          </w:p>
        </w:tc>
        <w:tc>
          <w:tcPr>
            <w:tcW w:type="dxa" w:w="298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Winter Weather</w:t>
            </w:r>
          </w:p>
        </w:tc>
        <w:tc>
          <w:tcPr>
            <w:tcW w:type="dxa" w:w="1226"/>
          </w:tcPr>
          <w:p>
            <w:pPr>
              <w:spacing w:after="0"/>
              <w:jc w:val="left"/>
            </w:pPr>
            <w:r>
              <w:rPr>
                <w:sz w:val="16"/>
              </w:rPr>
              <w:t>Very Low</w:t>
            </w:r>
          </w:p>
        </w:tc>
        <w:tc>
          <w:tcPr>
            <w:tcW w:type="dxa" w:w="1462"/>
          </w:tcPr>
          <w:p>
            <w:pPr>
              <w:spacing w:after="0"/>
              <w:jc w:val="left"/>
            </w:pPr>
            <w:r>
              <w:rPr>
                <w:sz w:val="16"/>
              </w:rPr>
              <w:t>Relatively Low</w:t>
            </w:r>
          </w:p>
        </w:tc>
        <w:tc>
          <w:tcPr>
            <w:tcW w:type="dxa" w:w="1126"/>
          </w:tcPr>
          <w:p>
            <w:pPr>
              <w:spacing w:after="0"/>
              <w:jc w:val="right"/>
            </w:pPr>
            <w:r>
              <w:rPr>
                <w:sz w:val="16"/>
              </w:rPr>
              <w:t>$13,073</w:t>
            </w:r>
          </w:p>
        </w:tc>
        <w:tc>
          <w:tcPr>
            <w:tcW w:type="dxa" w:w="1126"/>
          </w:tcPr>
          <w:p>
            <w:pPr>
              <w:spacing w:after="0"/>
              <w:jc w:val="right"/>
            </w:pPr>
            <w:r>
              <w:rPr>
                <w:sz w:val="16"/>
              </w:rPr>
              <w:t>$18</w:t>
            </w:r>
          </w:p>
        </w:tc>
        <w:tc>
          <w:tcPr>
            <w:tcW w:type="dxa" w:w="1585"/>
          </w:tcPr>
          <w:p>
            <w:pPr>
              <w:spacing w:after="0"/>
              <w:jc w:val="right"/>
            </w:pPr>
            <w:r>
              <w:rPr>
                <w:sz w:val="16"/>
              </w:rPr>
              <w:t>$1,017</w:t>
            </w:r>
          </w:p>
        </w:tc>
        <w:tc>
          <w:tcPr>
            <w:tcW w:type="dxa" w:w="1173"/>
          </w:tcPr>
          <w:p>
            <w:pPr>
              <w:spacing w:after="0"/>
              <w:jc w:val="right"/>
            </w:pPr>
            <w:r>
              <w:rPr>
                <w:sz w:val="16"/>
              </w:rPr>
              <w:t>$14,108</w:t>
            </w:r>
          </w:p>
        </w:tc>
        <w:tc>
          <w:tcPr>
            <w:tcW w:type="dxa" w:w="1699"/>
          </w:tcPr>
          <w:p>
            <w:pPr>
              <w:spacing w:after="0"/>
              <w:jc w:val="right"/>
            </w:pPr>
            <w:r>
              <w:rPr>
                <w:sz w:val="16"/>
              </w:rPr>
              <w:t>20</w:t>
            </w:r>
          </w:p>
        </w:tc>
        <w:tc>
          <w:tcPr>
            <w:tcW w:type="dxa" w:w="2984"/>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26"/>
          </w:tcPr>
          <w:p>
            <w:pPr>
              <w:spacing w:after="0"/>
              <w:jc w:val="left"/>
            </w:pPr>
            <w:r>
              <w:rPr>
                <w:sz w:val="16"/>
              </w:rPr>
              <w:t>Very Low</w:t>
            </w:r>
          </w:p>
        </w:tc>
        <w:tc>
          <w:tcPr>
            <w:tcW w:type="dxa" w:w="1462"/>
          </w:tcPr>
          <w:p>
            <w:pPr>
              <w:spacing w:after="0"/>
              <w:jc w:val="left"/>
            </w:pPr>
            <w:r>
              <w:rPr>
                <w:sz w:val="16"/>
              </w:rPr>
              <w:t>Very Low</w:t>
            </w:r>
          </w:p>
        </w:tc>
        <w:tc>
          <w:tcPr>
            <w:tcW w:type="dxa" w:w="1126"/>
          </w:tcPr>
          <w:p>
            <w:pPr>
              <w:spacing w:after="0"/>
              <w:jc w:val="right"/>
            </w:pPr>
            <w:r>
              <w:rPr>
                <w:sz w:val="16"/>
              </w:rPr>
              <w:t>$235</w:t>
            </w:r>
          </w:p>
        </w:tc>
        <w:tc>
          <w:tcPr>
            <w:tcW w:type="dxa" w:w="1126"/>
          </w:tcPr>
          <w:p>
            <w:pPr>
              <w:spacing w:after="0"/>
              <w:jc w:val="right"/>
            </w:pPr>
            <w:r>
              <w:rPr>
                <w:sz w:val="16"/>
              </w:rPr>
              <w:t>n/a</w:t>
            </w:r>
          </w:p>
        </w:tc>
        <w:tc>
          <w:tcPr>
            <w:tcW w:type="dxa" w:w="1585"/>
          </w:tcPr>
          <w:p>
            <w:pPr>
              <w:spacing w:after="0"/>
              <w:jc w:val="right"/>
            </w:pPr>
            <w:r>
              <w:rPr>
                <w:sz w:val="16"/>
              </w:rPr>
              <w:t>$80</w:t>
            </w:r>
          </w:p>
        </w:tc>
        <w:tc>
          <w:tcPr>
            <w:tcW w:type="dxa" w:w="1173"/>
          </w:tcPr>
          <w:p>
            <w:pPr>
              <w:spacing w:after="0"/>
              <w:jc w:val="right"/>
            </w:pPr>
            <w:r>
              <w:rPr>
                <w:sz w:val="16"/>
              </w:rPr>
              <w:t>$316</w:t>
            </w:r>
          </w:p>
        </w:tc>
        <w:tc>
          <w:tcPr>
            <w:tcW w:type="dxa" w:w="1699"/>
          </w:tcPr>
          <w:p>
            <w:pPr>
              <w:spacing w:after="0"/>
              <w:jc w:val="right"/>
            </w:pPr>
            <w:r>
              <w:rPr>
                <w:sz w:val="16"/>
              </w:rPr>
              <w:t>0</w:t>
            </w:r>
          </w:p>
        </w:tc>
        <w:tc>
          <w:tcPr>
            <w:tcW w:type="dxa" w:w="29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1003.01 (Relatively Low, 76.5); tract 1004 (Relatively Low, 76.3); tract 1003.02 (Relatively Low, 60.2)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1003.01 (Relatively Low, 57.5); tract 1004 (Relatively Low, 53.5); tract 1006 (Relatively Low, 51.9)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1006 (Very Low, 76.7); tract 1008.01 (Very Low, 76.5); tract 1008.02 (Very Low, 75.4)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1003.01 (Relatively High, 91.9); tract 1006 (Relatively High, 83.2); tract 1004 (Relatively High, 81.4)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1002.02 (Relatively Low, 81.8); tract 1008.02 (Relatively Low, 80.6); tract 1008.01 (Relatively Low, 78.6)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1003.01 is Census Tract 1003.01).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60"/>
        <w:gridCol w:w="1951"/>
        <w:gridCol w:w="1645"/>
        <w:gridCol w:w="1405"/>
        <w:gridCol w:w="1749"/>
        <w:gridCol w:w="1924"/>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1"/>
            <w:shd w:val="clear" w:color="auto" w:fill="E8E8E8"/>
          </w:tcPr>
          <w:p>
            <w:pPr>
              <w:spacing w:after="0"/>
              <w:jc w:val="left"/>
            </w:pPr>
            <w:r>
              <w:rPr>
                <w:b/>
                <w:sz w:val="16"/>
              </w:rPr>
              <w:t>Observed range</w:t>
            </w:r>
          </w:p>
        </w:tc>
        <w:tc>
          <w:tcPr>
            <w:tcW w:type="dxa" w:w="1645"/>
            <w:shd w:val="clear" w:color="auto" w:fill="E8E8E8"/>
          </w:tcPr>
          <w:p>
            <w:pPr>
              <w:spacing w:after="0"/>
              <w:jc w:val="left"/>
            </w:pPr>
            <w:r>
              <w:rPr>
                <w:b/>
                <w:sz w:val="16"/>
              </w:rPr>
              <w:t>Worst recorded event</w:t>
            </w:r>
          </w:p>
        </w:tc>
        <w:tc>
          <w:tcPr>
            <w:tcW w:type="dxa" w:w="1405"/>
            <w:shd w:val="clear" w:color="auto" w:fill="E8E8E8"/>
          </w:tcPr>
          <w:p>
            <w:pPr>
              <w:spacing w:after="0"/>
              <w:jc w:val="left"/>
            </w:pPr>
            <w:r>
              <w:rPr>
                <w:b/>
                <w:sz w:val="16"/>
              </w:rPr>
              <w:t>Most damaging (when different)</w:t>
            </w:r>
          </w:p>
        </w:tc>
        <w:tc>
          <w:tcPr>
            <w:tcW w:type="dxa" w:w="1749"/>
            <w:shd w:val="clear" w:color="auto" w:fill="E8E8E8"/>
          </w:tcPr>
          <w:p>
            <w:pPr>
              <w:spacing w:after="0"/>
              <w:jc w:val="left"/>
            </w:pPr>
            <w:r>
              <w:rPr>
                <w:b/>
                <w:sz w:val="16"/>
              </w:rPr>
              <w:t>How it applies to jurisdictions</w:t>
            </w:r>
          </w:p>
        </w:tc>
        <w:tc>
          <w:tcPr>
            <w:tcW w:type="dxa" w:w="1924"/>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60"/>
          </w:tcPr>
          <w:p>
            <w:pPr>
              <w:spacing w:after="0"/>
              <w:jc w:val="right"/>
            </w:pPr>
            <w:r>
              <w:rPr>
                <w:sz w:val="16"/>
              </w:rPr>
              <w:t>13 records, 1996 to 2003 (13 zone-level)</w:t>
            </w:r>
          </w:p>
        </w:tc>
        <w:tc>
          <w:tcPr>
            <w:tcW w:type="dxa" w:w="1951"/>
          </w:tcPr>
          <w:p>
            <w:pPr>
              <w:spacing w:after="0"/>
              <w:jc w:val="left"/>
            </w:pPr>
            <w:r>
              <w:rPr>
                <w:sz w:val="16"/>
              </w:rPr>
              <w:t>1 day to 31 days (median 4 days); 10 with a recorded value</w:t>
            </w:r>
          </w:p>
        </w:tc>
        <w:tc>
          <w:tcPr>
            <w:tcW w:type="dxa" w:w="1645"/>
          </w:tcPr>
          <w:p>
            <w:pPr>
              <w:spacing w:after="0"/>
              <w:jc w:val="left"/>
            </w:pPr>
            <w:r>
              <w:rPr>
                <w:sz w:val="16"/>
              </w:rPr>
              <w:t>December 2000 (1 monthly summary record), zone-level</w:t>
            </w:r>
          </w:p>
        </w:tc>
        <w:tc>
          <w:tcPr>
            <w:tcW w:type="dxa" w:w="1405"/>
          </w:tcPr>
          <w:p>
            <w:pPr>
              <w:spacing w:after="0"/>
              <w:jc w:val="left"/>
            </w:pPr>
          </w:p>
        </w:tc>
        <w:tc>
          <w:tcPr>
            <w:tcW w:type="dxa" w:w="1749"/>
          </w:tcPr>
          <w:p>
            <w:pPr>
              <w:spacing w:after="0"/>
              <w:jc w:val="left"/>
            </w:pPr>
            <w:r>
              <w:rPr>
                <w:sz w:val="16"/>
              </w:rPr>
              <w:t>Countywide (zone-level records).</w:t>
            </w:r>
          </w:p>
        </w:tc>
        <w:tc>
          <w:tcPr>
            <w:tcW w:type="dxa" w:w="1924"/>
          </w:tcPr>
          <w:p>
            <w:pPr>
              <w:spacing w:after="0"/>
              <w:jc w:val="left"/>
            </w:pPr>
            <w:r>
              <w:rPr>
                <w:sz w:val="16"/>
              </w:rPr>
              <w:t>Cold/Wind Chill records from May to September (a frost night, not a cold wave) are counted but not used for the longest run.</w:t>
            </w: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60"/>
          </w:tcPr>
          <w:p>
            <w:pPr>
              <w:spacing w:after="0"/>
              <w:jc w:val="right"/>
            </w:pPr>
            <w:r>
              <w:rPr>
                <w:sz w:val="16"/>
              </w:rPr>
              <w:t>1 record, 2007 (1 zone-level)</w:t>
            </w:r>
          </w:p>
        </w:tc>
        <w:tc>
          <w:tcPr>
            <w:tcW w:type="dxa" w:w="1951"/>
          </w:tcPr>
          <w:p>
            <w:pPr>
              <w:spacing w:after="0"/>
              <w:jc w:val="left"/>
            </w:pPr>
          </w:p>
        </w:tc>
        <w:tc>
          <w:tcPr>
            <w:tcW w:type="dxa" w:w="1645"/>
          </w:tcPr>
          <w:p>
            <w:pPr>
              <w:spacing w:after="0"/>
              <w:jc w:val="left"/>
            </w:pPr>
            <w:r>
              <w:rPr>
                <w:sz w:val="16"/>
              </w:rPr>
              <w:t>No crop damage reported in 1 record.</w:t>
            </w:r>
          </w:p>
        </w:tc>
        <w:tc>
          <w:tcPr>
            <w:tcW w:type="dxa" w:w="1405"/>
          </w:tcPr>
          <w:p>
            <w:pPr>
              <w:spacing w:after="0"/>
              <w:jc w:val="left"/>
            </w:pPr>
          </w:p>
        </w:tc>
        <w:tc>
          <w:tcPr>
            <w:tcW w:type="dxa" w:w="1749"/>
          </w:tcPr>
          <w:p>
            <w:pPr>
              <w:spacing w:after="0"/>
              <w:jc w:val="left"/>
            </w:pPr>
            <w:r>
              <w:rPr>
                <w:sz w:val="16"/>
              </w:rPr>
              <w:t>Countywide (zone-level records).</w:t>
            </w:r>
          </w:p>
        </w:tc>
        <w:tc>
          <w:tcPr>
            <w:tcW w:type="dxa" w:w="1924"/>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60"/>
          </w:tcPr>
          <w:p>
            <w:pPr>
              <w:spacing w:after="0"/>
              <w:jc w:val="right"/>
            </w:pPr>
            <w:r>
              <w:rPr>
                <w:sz w:val="16"/>
              </w:rPr>
              <w:t>35 records, 1997 to 2026 (35 zone-level)</w:t>
            </w:r>
          </w:p>
        </w:tc>
        <w:tc>
          <w:tcPr>
            <w:tcW w:type="dxa" w:w="1951"/>
          </w:tcPr>
          <w:p>
            <w:pPr>
              <w:spacing w:after="0"/>
              <w:jc w:val="left"/>
            </w:pPr>
            <w:r>
              <w:rPr>
                <w:sz w:val="16"/>
              </w:rPr>
              <w:t>22 days to 245 days (median 31 days); 17 with a recorded value</w:t>
            </w:r>
          </w:p>
        </w:tc>
        <w:tc>
          <w:tcPr>
            <w:tcW w:type="dxa" w:w="1645"/>
          </w:tcPr>
          <w:p>
            <w:pPr>
              <w:spacing w:after="0"/>
              <w:jc w:val="left"/>
            </w:pPr>
            <w:r>
              <w:rPr>
                <w:sz w:val="16"/>
              </w:rPr>
              <w:t>245 days (8 months), 2016-06-01 to 2017-01-31, a run of 8 consecutive Storm Events drought records, zone-level</w:t>
            </w:r>
          </w:p>
        </w:tc>
        <w:tc>
          <w:tcPr>
            <w:tcW w:type="dxa" w:w="1405"/>
          </w:tcPr>
          <w:p>
            <w:pPr>
              <w:spacing w:after="0"/>
              <w:jc w:val="left"/>
            </w:pPr>
            <w:r>
              <w:rPr>
                <w:sz w:val="16"/>
              </w:rPr>
              <w:t>Drought, 2000-06-01, property not reported; $2,900,000 crops (zone total, 2000 dollars)</w:t>
            </w:r>
          </w:p>
        </w:tc>
        <w:tc>
          <w:tcPr>
            <w:tcW w:type="dxa" w:w="1749"/>
          </w:tcPr>
          <w:p>
            <w:pPr>
              <w:spacing w:after="0"/>
              <w:jc w:val="left"/>
            </w:pPr>
            <w:r>
              <w:rPr>
                <w:sz w:val="16"/>
              </w:rPr>
              <w:t>Countywide (zone-level records).</w:t>
            </w:r>
          </w:p>
        </w:tc>
        <w:tc>
          <w:tcPr>
            <w:tcW w:type="dxa" w:w="19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60"/>
          </w:tcPr>
          <w:p>
            <w:pPr>
              <w:spacing w:after="0"/>
              <w:jc w:val="right"/>
            </w:pPr>
            <w:r>
              <w:rPr>
                <w:sz w:val="16"/>
              </w:rPr>
              <w:t>0</w:t>
            </w:r>
          </w:p>
        </w:tc>
        <w:tc>
          <w:tcPr>
            <w:tcW w:type="dxa" w:w="1951"/>
          </w:tcPr>
          <w:p>
            <w:pPr>
              <w:spacing w:after="0"/>
              <w:jc w:val="left"/>
            </w:pPr>
          </w:p>
        </w:tc>
        <w:tc>
          <w:tcPr>
            <w:tcW w:type="dxa" w:w="1645"/>
          </w:tcPr>
          <w:p>
            <w:pPr>
              <w:spacing w:after="0"/>
              <w:jc w:val="left"/>
            </w:pPr>
          </w:p>
        </w:tc>
        <w:tc>
          <w:tcPr>
            <w:tcW w:type="dxa" w:w="1405"/>
          </w:tcPr>
          <w:p>
            <w:pPr>
              <w:spacing w:after="0"/>
              <w:jc w:val="left"/>
            </w:pPr>
          </w:p>
        </w:tc>
        <w:tc>
          <w:tcPr>
            <w:tcW w:type="dxa" w:w="1749"/>
          </w:tcPr>
          <w:p>
            <w:pPr>
              <w:spacing w:after="0"/>
              <w:jc w:val="left"/>
            </w:pPr>
          </w:p>
        </w:tc>
        <w:tc>
          <w:tcPr>
            <w:tcW w:type="dxa" w:w="1924"/>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60"/>
          </w:tcPr>
          <w:p>
            <w:pPr>
              <w:spacing w:after="0"/>
              <w:jc w:val="right"/>
            </w:pPr>
            <w:r>
              <w:rPr>
                <w:sz w:val="16"/>
              </w:rPr>
              <w:t>61 records, 1985 to 2022</w:t>
            </w:r>
          </w:p>
        </w:tc>
        <w:tc>
          <w:tcPr>
            <w:tcW w:type="dxa" w:w="1951"/>
          </w:tcPr>
          <w:p>
            <w:pPr>
              <w:spacing w:after="0"/>
              <w:jc w:val="left"/>
            </w:pPr>
            <w:r>
              <w:rPr>
                <w:sz w:val="16"/>
              </w:rPr>
              <w:t>0.75 in to 1.75 in (median 1 in); 61 with a recorded value</w:t>
            </w:r>
          </w:p>
        </w:tc>
        <w:tc>
          <w:tcPr>
            <w:tcW w:type="dxa" w:w="1645"/>
          </w:tcPr>
          <w:p>
            <w:pPr>
              <w:spacing w:after="0"/>
              <w:jc w:val="left"/>
            </w:pPr>
            <w:r>
              <w:rPr>
                <w:sz w:val="16"/>
              </w:rPr>
              <w:t>1.75 in hail, 2020-06-15; same size also recorded on 1986-05-07, 1999-07-24, 1999-08-25, 2003-08-10, 2005-04-07, 2008-03-15, 2009-02-18, 2009-04-10, 2013-03-18, 2013-04-28</w:t>
            </w:r>
          </w:p>
        </w:tc>
        <w:tc>
          <w:tcPr>
            <w:tcW w:type="dxa" w:w="1405"/>
          </w:tcPr>
          <w:p>
            <w:pPr>
              <w:spacing w:after="0"/>
              <w:jc w:val="left"/>
            </w:pPr>
            <w:r>
              <w:rPr>
                <w:sz w:val="16"/>
              </w:rPr>
              <w:t>Hail, 2013-03-18, $1,220,000 property; $0 crops (2013 dollars)</w:t>
            </w:r>
          </w:p>
        </w:tc>
        <w:tc>
          <w:tcPr>
            <w:tcW w:type="dxa" w:w="1749"/>
          </w:tcPr>
          <w:p>
            <w:pPr>
              <w:spacing w:after="0"/>
              <w:jc w:val="left"/>
            </w:pPr>
            <w:r>
              <w:rPr>
                <w:sz w:val="16"/>
              </w:rPr>
              <w:t>Event records naming jurisdictions in the plan: Covington city (29 records), Porterdale city (7 records), Oxford city (4 records), Mansfield city (2 records), Newborn town (2 records).</w:t>
            </w:r>
          </w:p>
        </w:tc>
        <w:tc>
          <w:tcPr>
            <w:tcW w:type="dxa" w:w="1924"/>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60"/>
          </w:tcPr>
          <w:p>
            <w:pPr>
              <w:spacing w:after="0"/>
              <w:jc w:val="right"/>
            </w:pPr>
            <w:r>
              <w:rPr>
                <w:sz w:val="16"/>
              </w:rPr>
              <w:t>12 records, 1999 to 2012 (12 zone-level)</w:t>
            </w:r>
          </w:p>
        </w:tc>
        <w:tc>
          <w:tcPr>
            <w:tcW w:type="dxa" w:w="1951"/>
          </w:tcPr>
          <w:p>
            <w:pPr>
              <w:spacing w:after="0"/>
              <w:jc w:val="left"/>
            </w:pPr>
            <w:r>
              <w:rPr>
                <w:sz w:val="16"/>
              </w:rPr>
              <w:t>3 days to 33 days (median 10 days); 5 with a recorded value</w:t>
            </w:r>
          </w:p>
        </w:tc>
        <w:tc>
          <w:tcPr>
            <w:tcW w:type="dxa" w:w="1645"/>
          </w:tcPr>
          <w:p>
            <w:pPr>
              <w:spacing w:after="0"/>
              <w:jc w:val="left"/>
            </w:pPr>
            <w:r>
              <w:rPr>
                <w:sz w:val="16"/>
              </w:rPr>
              <w:t>1999-07-20 to 1999-08-21 (2 records, 1 of them a monthly summary record), zone-level</w:t>
            </w:r>
          </w:p>
        </w:tc>
        <w:tc>
          <w:tcPr>
            <w:tcW w:type="dxa" w:w="1405"/>
          </w:tcPr>
          <w:p>
            <w:pPr>
              <w:spacing w:after="0"/>
              <w:jc w:val="left"/>
            </w:pPr>
          </w:p>
        </w:tc>
        <w:tc>
          <w:tcPr>
            <w:tcW w:type="dxa" w:w="1749"/>
          </w:tcPr>
          <w:p>
            <w:pPr>
              <w:spacing w:after="0"/>
              <w:jc w:val="left"/>
            </w:pPr>
            <w:r>
              <w:rPr>
                <w:sz w:val="16"/>
              </w:rPr>
              <w:t>Countywide (zone-level records).</w:t>
            </w:r>
          </w:p>
        </w:tc>
        <w:tc>
          <w:tcPr>
            <w:tcW w:type="dxa" w:w="1924"/>
          </w:tcPr>
          <w:p>
            <w:pPr>
              <w:spacing w:after="0"/>
              <w:jc w:val="left"/>
            </w:pPr>
            <w:r>
              <w:rPr>
                <w:sz w:val="16"/>
              </w:rPr>
              <w:t>Heat records from November to March (unseasonable warmth, not a heat wave) are counted but not used for the longest run.</w:t>
            </w: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60"/>
          </w:tcPr>
          <w:p>
            <w:pPr>
              <w:spacing w:after="0"/>
              <w:jc w:val="right"/>
            </w:pPr>
            <w:r>
              <w:rPr>
                <w:sz w:val="16"/>
              </w:rPr>
              <w:t>16 records, 2002 to 2024 (16 zone-level)</w:t>
            </w:r>
          </w:p>
        </w:tc>
        <w:tc>
          <w:tcPr>
            <w:tcW w:type="dxa" w:w="1951"/>
          </w:tcPr>
          <w:p>
            <w:pPr>
              <w:spacing w:after="0"/>
              <w:jc w:val="left"/>
            </w:pPr>
          </w:p>
        </w:tc>
        <w:tc>
          <w:tcPr>
            <w:tcW w:type="dxa" w:w="1645"/>
          </w:tcPr>
          <w:p>
            <w:pPr>
              <w:spacing w:after="0"/>
              <w:jc w:val="left"/>
            </w:pPr>
            <w:r>
              <w:rPr>
                <w:sz w:val="16"/>
              </w:rPr>
              <w:t>Strongest recorded: Tropical Storm record, 2017-09-11, $250,000 property; crops not reported (2017 dollars); NWS zone GAZ048</w:t>
            </w:r>
          </w:p>
        </w:tc>
        <w:tc>
          <w:tcPr>
            <w:tcW w:type="dxa" w:w="1405"/>
          </w:tcPr>
          <w:p>
            <w:pPr>
              <w:spacing w:after="0"/>
              <w:jc w:val="left"/>
            </w:pPr>
          </w:p>
        </w:tc>
        <w:tc>
          <w:tcPr>
            <w:tcW w:type="dxa" w:w="1749"/>
          </w:tcPr>
          <w:p>
            <w:pPr>
              <w:spacing w:after="0"/>
              <w:jc w:val="left"/>
            </w:pPr>
            <w:r>
              <w:rPr>
                <w:sz w:val="16"/>
              </w:rPr>
              <w:t>Countywide (zone-level records).</w:t>
            </w:r>
          </w:p>
        </w:tc>
        <w:tc>
          <w:tcPr>
            <w:tcW w:type="dxa" w:w="19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60"/>
          </w:tcPr>
          <w:p>
            <w:pPr>
              <w:spacing w:after="0"/>
              <w:jc w:val="right"/>
            </w:pPr>
            <w:r>
              <w:rPr>
                <w:sz w:val="16"/>
              </w:rPr>
              <w:t>6 records, 2000 to 2026 (6 zone-level)</w:t>
            </w:r>
          </w:p>
        </w:tc>
        <w:tc>
          <w:tcPr>
            <w:tcW w:type="dxa" w:w="1951"/>
          </w:tcPr>
          <w:p>
            <w:pPr>
              <w:spacing w:after="0"/>
              <w:jc w:val="left"/>
            </w:pPr>
          </w:p>
        </w:tc>
        <w:tc>
          <w:tcPr>
            <w:tcW w:type="dxa" w:w="1645"/>
          </w:tcPr>
          <w:p>
            <w:pPr>
              <w:spacing w:after="0"/>
              <w:jc w:val="left"/>
            </w:pPr>
            <w:r>
              <w:rPr>
                <w:sz w:val="16"/>
              </w:rPr>
              <w:t>Ice Storm, 2000-01-22, $980,000 property; crops not reported (2000 dollars); NWS zone GAZ048</w:t>
            </w:r>
          </w:p>
        </w:tc>
        <w:tc>
          <w:tcPr>
            <w:tcW w:type="dxa" w:w="1405"/>
          </w:tcPr>
          <w:p>
            <w:pPr>
              <w:spacing w:after="0"/>
              <w:jc w:val="left"/>
            </w:pPr>
          </w:p>
        </w:tc>
        <w:tc>
          <w:tcPr>
            <w:tcW w:type="dxa" w:w="1749"/>
          </w:tcPr>
          <w:p>
            <w:pPr>
              <w:spacing w:after="0"/>
              <w:jc w:val="left"/>
            </w:pPr>
            <w:r>
              <w:rPr>
                <w:sz w:val="16"/>
              </w:rPr>
              <w:t>Countywide (zone-level records).</w:t>
            </w:r>
          </w:p>
        </w:tc>
        <w:tc>
          <w:tcPr>
            <w:tcW w:type="dxa" w:w="1924"/>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60"/>
          </w:tcPr>
          <w:p>
            <w:pPr>
              <w:spacing w:after="0"/>
              <w:jc w:val="right"/>
            </w:pPr>
            <w:r>
              <w:rPr>
                <w:sz w:val="16"/>
              </w:rPr>
              <w:t>12 records, 1996 to 2021 (2 zone-level)</w:t>
            </w:r>
          </w:p>
        </w:tc>
        <w:tc>
          <w:tcPr>
            <w:tcW w:type="dxa" w:w="1951"/>
          </w:tcPr>
          <w:p>
            <w:pPr>
              <w:spacing w:after="0"/>
              <w:jc w:val="left"/>
            </w:pPr>
          </w:p>
        </w:tc>
        <w:tc>
          <w:tcPr>
            <w:tcW w:type="dxa" w:w="1645"/>
          </w:tcPr>
          <w:p>
            <w:pPr>
              <w:spacing w:after="0"/>
              <w:jc w:val="left"/>
            </w:pPr>
            <w:r>
              <w:rPr>
                <w:sz w:val="16"/>
              </w:rPr>
              <w:t>Flash Flood, 2015-12-30, $781,000 property; $0 crops (2015 dollars)</w:t>
            </w:r>
          </w:p>
        </w:tc>
        <w:tc>
          <w:tcPr>
            <w:tcW w:type="dxa" w:w="1405"/>
          </w:tcPr>
          <w:p>
            <w:pPr>
              <w:spacing w:after="0"/>
              <w:jc w:val="left"/>
            </w:pPr>
          </w:p>
        </w:tc>
        <w:tc>
          <w:tcPr>
            <w:tcW w:type="dxa" w:w="1749"/>
          </w:tcPr>
          <w:p>
            <w:pPr>
              <w:spacing w:after="0"/>
              <w:jc w:val="left"/>
            </w:pPr>
            <w:r>
              <w:rPr>
                <w:sz w:val="16"/>
              </w:rPr>
              <w:t>Event records naming jurisdictions in the plan: Covington city (2 records), Mansfield city (1 record), Newborn town (1 record). Zone-level records (2) apply countywide.</w:t>
            </w:r>
          </w:p>
        </w:tc>
        <w:tc>
          <w:tcPr>
            <w:tcW w:type="dxa" w:w="19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60"/>
          </w:tcPr>
          <w:p>
            <w:pPr>
              <w:spacing w:after="0"/>
              <w:jc w:val="right"/>
            </w:pPr>
            <w:r>
              <w:rPr>
                <w:sz w:val="16"/>
              </w:rPr>
              <w:t>0</w:t>
            </w:r>
          </w:p>
        </w:tc>
        <w:tc>
          <w:tcPr>
            <w:tcW w:type="dxa" w:w="1951"/>
          </w:tcPr>
          <w:p>
            <w:pPr>
              <w:spacing w:after="0"/>
              <w:jc w:val="left"/>
            </w:pPr>
          </w:p>
        </w:tc>
        <w:tc>
          <w:tcPr>
            <w:tcW w:type="dxa" w:w="1645"/>
          </w:tcPr>
          <w:p>
            <w:pPr>
              <w:spacing w:after="0"/>
              <w:jc w:val="left"/>
            </w:pPr>
          </w:p>
        </w:tc>
        <w:tc>
          <w:tcPr>
            <w:tcW w:type="dxa" w:w="1405"/>
          </w:tcPr>
          <w:p>
            <w:pPr>
              <w:spacing w:after="0"/>
              <w:jc w:val="left"/>
            </w:pPr>
          </w:p>
        </w:tc>
        <w:tc>
          <w:tcPr>
            <w:tcW w:type="dxa" w:w="1749"/>
          </w:tcPr>
          <w:p>
            <w:pPr>
              <w:spacing w:after="0"/>
              <w:jc w:val="left"/>
            </w:pPr>
          </w:p>
        </w:tc>
        <w:tc>
          <w:tcPr>
            <w:tcW w:type="dxa" w:w="1924"/>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60"/>
          </w:tcPr>
          <w:p>
            <w:pPr>
              <w:spacing w:after="0"/>
              <w:jc w:val="right"/>
            </w:pPr>
            <w:r>
              <w:rPr>
                <w:sz w:val="16"/>
              </w:rPr>
              <w:t>9 records, 2000 to 2012</w:t>
            </w:r>
          </w:p>
        </w:tc>
        <w:tc>
          <w:tcPr>
            <w:tcW w:type="dxa" w:w="1951"/>
          </w:tcPr>
          <w:p>
            <w:pPr>
              <w:spacing w:after="0"/>
              <w:jc w:val="left"/>
            </w:pPr>
          </w:p>
        </w:tc>
        <w:tc>
          <w:tcPr>
            <w:tcW w:type="dxa" w:w="1645"/>
          </w:tcPr>
          <w:p>
            <w:pPr>
              <w:spacing w:after="0"/>
              <w:jc w:val="left"/>
            </w:pPr>
            <w:r>
              <w:rPr>
                <w:sz w:val="16"/>
              </w:rPr>
              <w:t>Lightning, 2000-04-28, $500,000 property; crops not reported (2000 dollars)</w:t>
            </w:r>
          </w:p>
        </w:tc>
        <w:tc>
          <w:tcPr>
            <w:tcW w:type="dxa" w:w="1405"/>
          </w:tcPr>
          <w:p>
            <w:pPr>
              <w:spacing w:after="0"/>
              <w:jc w:val="left"/>
            </w:pPr>
          </w:p>
        </w:tc>
        <w:tc>
          <w:tcPr>
            <w:tcW w:type="dxa" w:w="1749"/>
          </w:tcPr>
          <w:p>
            <w:pPr>
              <w:spacing w:after="0"/>
              <w:jc w:val="left"/>
            </w:pPr>
            <w:r>
              <w:rPr>
                <w:sz w:val="16"/>
              </w:rPr>
              <w:t>Event records naming jurisdictions in the plan: Covington city (4 records), Mansfield city (1 record), Newborn town (1 record).</w:t>
            </w:r>
          </w:p>
        </w:tc>
        <w:tc>
          <w:tcPr>
            <w:tcW w:type="dxa" w:w="1924"/>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60"/>
          </w:tcPr>
          <w:p>
            <w:pPr>
              <w:spacing w:after="0"/>
              <w:jc w:val="right"/>
            </w:pPr>
            <w:r>
              <w:rPr>
                <w:sz w:val="16"/>
              </w:rPr>
              <w:t>6 records, 2001 to 2005 (6 zone-level)</w:t>
            </w:r>
          </w:p>
        </w:tc>
        <w:tc>
          <w:tcPr>
            <w:tcW w:type="dxa" w:w="1951"/>
          </w:tcPr>
          <w:p>
            <w:pPr>
              <w:spacing w:after="0"/>
              <w:jc w:val="left"/>
            </w:pPr>
            <w:r>
              <w:rPr>
                <w:sz w:val="16"/>
              </w:rPr>
              <w:t>27 kt (31 mph) to 39 kt (45 mph) (median 34 kt (39 mph)); 5 with a recorded value</w:t>
            </w:r>
          </w:p>
        </w:tc>
        <w:tc>
          <w:tcPr>
            <w:tcW w:type="dxa" w:w="1645"/>
          </w:tcPr>
          <w:p>
            <w:pPr>
              <w:spacing w:after="0"/>
              <w:jc w:val="left"/>
            </w:pPr>
            <w:r>
              <w:rPr>
                <w:sz w:val="16"/>
              </w:rPr>
              <w:t>39 kt (45 mph) estimated gust, Strong Wind, 2004-02-25; NWS zone GAZ048</w:t>
            </w:r>
          </w:p>
        </w:tc>
        <w:tc>
          <w:tcPr>
            <w:tcW w:type="dxa" w:w="1405"/>
          </w:tcPr>
          <w:p>
            <w:pPr>
              <w:spacing w:after="0"/>
              <w:jc w:val="left"/>
            </w:pPr>
            <w:r>
              <w:rPr>
                <w:sz w:val="16"/>
              </w:rPr>
              <w:t>High Wind, 2004-09-07, $250,000 property; crops not reported (zone total, 2004 dollars)</w:t>
            </w:r>
          </w:p>
        </w:tc>
        <w:tc>
          <w:tcPr>
            <w:tcW w:type="dxa" w:w="1749"/>
          </w:tcPr>
          <w:p>
            <w:pPr>
              <w:spacing w:after="0"/>
              <w:jc w:val="left"/>
            </w:pPr>
            <w:r>
              <w:rPr>
                <w:sz w:val="16"/>
              </w:rPr>
              <w:t>Countywide (zone-level records).</w:t>
            </w:r>
          </w:p>
        </w:tc>
        <w:tc>
          <w:tcPr>
            <w:tcW w:type="dxa" w:w="1924"/>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60"/>
          </w:tcPr>
          <w:p>
            <w:pPr>
              <w:spacing w:after="0"/>
              <w:jc w:val="right"/>
            </w:pPr>
            <w:r>
              <w:rPr>
                <w:sz w:val="16"/>
              </w:rPr>
              <w:t>134 records, 1956 to 2026</w:t>
            </w:r>
          </w:p>
        </w:tc>
        <w:tc>
          <w:tcPr>
            <w:tcW w:type="dxa" w:w="1951"/>
          </w:tcPr>
          <w:p>
            <w:pPr>
              <w:spacing w:after="0"/>
              <w:jc w:val="left"/>
            </w:pPr>
            <w:r>
              <w:rPr>
                <w:sz w:val="16"/>
              </w:rPr>
              <w:t>32 kt (37 mph) to 65 kt (75 mph) (median 50 kt (58 mph)); 76 with a recorded value</w:t>
            </w:r>
          </w:p>
        </w:tc>
        <w:tc>
          <w:tcPr>
            <w:tcW w:type="dxa" w:w="1645"/>
          </w:tcPr>
          <w:p>
            <w:pPr>
              <w:spacing w:after="0"/>
              <w:jc w:val="left"/>
            </w:pPr>
            <w:r>
              <w:rPr>
                <w:sz w:val="16"/>
              </w:rPr>
              <w:t>65 kt (75 mph) estimated gust, Thunderstorm Wind, 2017-04-03</w:t>
            </w:r>
          </w:p>
        </w:tc>
        <w:tc>
          <w:tcPr>
            <w:tcW w:type="dxa" w:w="1405"/>
          </w:tcPr>
          <w:p>
            <w:pPr>
              <w:spacing w:after="0"/>
              <w:jc w:val="left"/>
            </w:pPr>
            <w:r>
              <w:rPr>
                <w:sz w:val="16"/>
              </w:rPr>
              <w:t>Thunderstorm Wind, 2005-07-06, $250,000 property; crops not reported (2005 dollars)</w:t>
            </w:r>
          </w:p>
        </w:tc>
        <w:tc>
          <w:tcPr>
            <w:tcW w:type="dxa" w:w="1749"/>
          </w:tcPr>
          <w:p>
            <w:pPr>
              <w:spacing w:after="0"/>
              <w:jc w:val="left"/>
            </w:pPr>
            <w:r>
              <w:rPr>
                <w:sz w:val="16"/>
              </w:rPr>
              <w:t>Event records naming jurisdictions in the plan: Covington city (23 records), Porterdale city (7 records), Oxford city (6 records), Newborn town (1 record).</w:t>
            </w:r>
          </w:p>
        </w:tc>
        <w:tc>
          <w:tcPr>
            <w:tcW w:type="dxa" w:w="1924"/>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60"/>
          </w:tcPr>
          <w:p>
            <w:pPr>
              <w:spacing w:after="0"/>
              <w:jc w:val="right"/>
            </w:pPr>
            <w:r>
              <w:rPr>
                <w:sz w:val="16"/>
              </w:rPr>
              <w:t>17 records, 1964 to 2025</w:t>
            </w:r>
          </w:p>
        </w:tc>
        <w:tc>
          <w:tcPr>
            <w:tcW w:type="dxa" w:w="1951"/>
          </w:tcPr>
          <w:p>
            <w:pPr>
              <w:spacing w:after="0"/>
              <w:jc w:val="left"/>
            </w:pPr>
            <w:r>
              <w:rPr>
                <w:sz w:val="16"/>
              </w:rPr>
              <w:t>F/EF0 to F/EF3 (median F/EF1); 17 with a recorded value</w:t>
            </w:r>
          </w:p>
        </w:tc>
        <w:tc>
          <w:tcPr>
            <w:tcW w:type="dxa" w:w="1645"/>
          </w:tcPr>
          <w:p>
            <w:pPr>
              <w:spacing w:after="0"/>
              <w:jc w:val="left"/>
            </w:pPr>
            <w:r>
              <w:rPr>
                <w:sz w:val="16"/>
              </w:rPr>
              <w:t>F3 tornado, 1964-12-24, 12.7 mi path length (whole path, pre-1996), 400 yd wide, $250,000 property; crops not recorded (1964 dollars)</w:t>
            </w:r>
          </w:p>
        </w:tc>
        <w:tc>
          <w:tcPr>
            <w:tcW w:type="dxa" w:w="1405"/>
          </w:tcPr>
          <w:p>
            <w:pPr>
              <w:spacing w:after="0"/>
              <w:jc w:val="left"/>
            </w:pPr>
            <w:r>
              <w:rPr>
                <w:sz w:val="16"/>
              </w:rPr>
              <w:t>Tornado, 2009-02-18, $625,000 property; $0 crops (2009 dollars)</w:t>
            </w:r>
          </w:p>
        </w:tc>
        <w:tc>
          <w:tcPr>
            <w:tcW w:type="dxa" w:w="1749"/>
          </w:tcPr>
          <w:p>
            <w:pPr>
              <w:spacing w:after="0"/>
              <w:jc w:val="left"/>
            </w:pPr>
            <w:r>
              <w:rPr>
                <w:sz w:val="16"/>
              </w:rPr>
              <w:t>Event records naming jurisdictions in the plan: Newborn town (2 records), Covington city (1 record).</w:t>
            </w:r>
          </w:p>
        </w:tc>
        <w:tc>
          <w:tcPr>
            <w:tcW w:type="dxa" w:w="19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60"/>
          </w:tcPr>
          <w:p>
            <w:pPr>
              <w:spacing w:after="0"/>
              <w:jc w:val="right"/>
            </w:pPr>
            <w:r>
              <w:rPr>
                <w:sz w:val="16"/>
              </w:rPr>
              <w:t>0</w:t>
            </w:r>
          </w:p>
        </w:tc>
        <w:tc>
          <w:tcPr>
            <w:tcW w:type="dxa" w:w="1951"/>
          </w:tcPr>
          <w:p>
            <w:pPr>
              <w:spacing w:after="0"/>
              <w:jc w:val="left"/>
            </w:pPr>
          </w:p>
        </w:tc>
        <w:tc>
          <w:tcPr>
            <w:tcW w:type="dxa" w:w="1645"/>
          </w:tcPr>
          <w:p>
            <w:pPr>
              <w:spacing w:after="0"/>
              <w:jc w:val="left"/>
            </w:pPr>
          </w:p>
        </w:tc>
        <w:tc>
          <w:tcPr>
            <w:tcW w:type="dxa" w:w="1405"/>
          </w:tcPr>
          <w:p>
            <w:pPr>
              <w:spacing w:after="0"/>
              <w:jc w:val="left"/>
            </w:pPr>
          </w:p>
        </w:tc>
        <w:tc>
          <w:tcPr>
            <w:tcW w:type="dxa" w:w="1749"/>
          </w:tcPr>
          <w:p>
            <w:pPr>
              <w:spacing w:after="0"/>
              <w:jc w:val="left"/>
            </w:pPr>
          </w:p>
        </w:tc>
        <w:tc>
          <w:tcPr>
            <w:tcW w:type="dxa" w:w="1924"/>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60"/>
          </w:tcPr>
          <w:p>
            <w:pPr>
              <w:spacing w:after="0"/>
              <w:jc w:val="right"/>
            </w:pPr>
            <w:r>
              <w:rPr>
                <w:sz w:val="16"/>
              </w:rPr>
              <w:t>20 records, 1996 to 2026 (20 zone-level)</w:t>
            </w:r>
          </w:p>
        </w:tc>
        <w:tc>
          <w:tcPr>
            <w:tcW w:type="dxa" w:w="1951"/>
          </w:tcPr>
          <w:p>
            <w:pPr>
              <w:spacing w:after="0"/>
              <w:jc w:val="left"/>
            </w:pPr>
          </w:p>
        </w:tc>
        <w:tc>
          <w:tcPr>
            <w:tcW w:type="dxa" w:w="1645"/>
          </w:tcPr>
          <w:p>
            <w:pPr>
              <w:spacing w:after="0"/>
              <w:jc w:val="left"/>
            </w:pPr>
            <w:r>
              <w:rPr>
                <w:sz w:val="16"/>
              </w:rPr>
              <w:t>Winter Storm, 2005-01-28, $200,000 property; crops not reported (2005 dollars); NWS zone GAZ048</w:t>
            </w:r>
          </w:p>
        </w:tc>
        <w:tc>
          <w:tcPr>
            <w:tcW w:type="dxa" w:w="1405"/>
          </w:tcPr>
          <w:p>
            <w:pPr>
              <w:spacing w:after="0"/>
              <w:jc w:val="left"/>
            </w:pPr>
          </w:p>
        </w:tc>
        <w:tc>
          <w:tcPr>
            <w:tcW w:type="dxa" w:w="1749"/>
          </w:tcPr>
          <w:p>
            <w:pPr>
              <w:spacing w:after="0"/>
              <w:jc w:val="left"/>
            </w:pPr>
            <w:r>
              <w:rPr>
                <w:sz w:val="16"/>
              </w:rPr>
              <w:t>Countywide (zone-level records).</w:t>
            </w:r>
          </w:p>
        </w:tc>
        <w:tc>
          <w:tcPr>
            <w:tcW w:type="dxa" w:w="19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20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52"/>
        <w:gridCol w:w="2214"/>
        <w:gridCol w:w="2636"/>
        <w:gridCol w:w="134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Title</w:t>
            </w:r>
          </w:p>
        </w:tc>
        <w:tc>
          <w:tcPr>
            <w:tcW w:type="dxa" w:w="2214"/>
            <w:shd w:val="clear" w:color="auto" w:fill="E8E8E8"/>
          </w:tcPr>
          <w:p>
            <w:pPr>
              <w:spacing w:after="0"/>
              <w:jc w:val="left"/>
            </w:pPr>
            <w:r>
              <w:rPr>
                <w:b/>
                <w:sz w:val="16"/>
              </w:rPr>
              <w:t>Mapped hazard</w:t>
            </w:r>
          </w:p>
        </w:tc>
        <w:tc>
          <w:tcPr>
            <w:tcW w:type="dxa" w:w="2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63"/>
          </w:tcPr>
          <w:p>
            <w:pPr>
              <w:spacing w:after="0"/>
              <w:jc w:val="left"/>
            </w:pPr>
            <w:r>
              <w:rPr>
                <w:sz w:val="16"/>
              </w:rPr>
              <w:t>Emergency</w:t>
            </w:r>
          </w:p>
        </w:tc>
        <w:tc>
          <w:tcPr>
            <w:tcW w:type="dxa" w:w="2552"/>
          </w:tcPr>
          <w:p>
            <w:pPr>
              <w:spacing w:after="0"/>
              <w:jc w:val="left"/>
            </w:pPr>
            <w:r>
              <w:rPr>
                <w:sz w:val="16"/>
              </w:rPr>
              <w:t>Severe Winter Storm</w:t>
            </w:r>
          </w:p>
        </w:tc>
        <w:tc>
          <w:tcPr>
            <w:tcW w:type="dxa" w:w="2214"/>
          </w:tcPr>
          <w:p>
            <w:pPr>
              <w:spacing w:after="0"/>
              <w:jc w:val="left"/>
            </w:pPr>
            <w:r>
              <w:rPr>
                <w:sz w:val="16"/>
              </w:rPr>
              <w:t>Winter Weather</w:t>
            </w:r>
          </w:p>
        </w:tc>
        <w:tc>
          <w:tcPr>
            <w:tcW w:type="dxa" w:w="2636"/>
          </w:tcPr>
          <w:p>
            <w:pPr>
              <w:spacing w:after="0"/>
              <w:jc w:val="right"/>
            </w:pPr>
            <w:r>
              <w:rPr>
                <w:sz w:val="16"/>
              </w:rPr>
              <w:t>no Public Assistance recorded</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63"/>
          </w:tcPr>
          <w:p>
            <w:pPr>
              <w:spacing w:after="0"/>
              <w:jc w:val="left"/>
            </w:pPr>
            <w:r>
              <w:rPr>
                <w:sz w:val="16"/>
              </w:rPr>
              <w:t>Major disaster</w:t>
            </w:r>
          </w:p>
        </w:tc>
        <w:tc>
          <w:tcPr>
            <w:tcW w:type="dxa" w:w="2552"/>
          </w:tcPr>
          <w:p>
            <w:pPr>
              <w:spacing w:after="0"/>
              <w:jc w:val="left"/>
            </w:pPr>
            <w:r>
              <w:rPr>
                <w:sz w:val="16"/>
              </w:rPr>
              <w:t>Hurricane Helene</w:t>
            </w:r>
          </w:p>
        </w:tc>
        <w:tc>
          <w:tcPr>
            <w:tcW w:type="dxa" w:w="2214"/>
          </w:tcPr>
          <w:p>
            <w:pPr>
              <w:spacing w:after="0"/>
              <w:jc w:val="left"/>
            </w:pPr>
            <w:r>
              <w:rPr>
                <w:sz w:val="16"/>
              </w:rPr>
              <w:t>Hurricane</w:t>
            </w:r>
          </w:p>
        </w:tc>
        <w:tc>
          <w:tcPr>
            <w:tcW w:type="dxa" w:w="2636"/>
          </w:tcPr>
          <w:p>
            <w:pPr>
              <w:spacing w:after="0"/>
              <w:jc w:val="right"/>
            </w:pPr>
            <w:r>
              <w:rPr>
                <w:sz w:val="16"/>
              </w:rPr>
              <w:t>PA not declared for this county</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3"/>
          </w:tcPr>
          <w:p>
            <w:pPr>
              <w:spacing w:after="0"/>
              <w:jc w:val="left"/>
            </w:pPr>
            <w:r>
              <w:rPr>
                <w:sz w:val="16"/>
              </w:rPr>
              <w:t>Emergency</w:t>
            </w:r>
          </w:p>
        </w:tc>
        <w:tc>
          <w:tcPr>
            <w:tcW w:type="dxa" w:w="2552"/>
          </w:tcPr>
          <w:p>
            <w:pPr>
              <w:spacing w:after="0"/>
              <w:jc w:val="left"/>
            </w:pPr>
            <w:r>
              <w:rPr>
                <w:sz w:val="16"/>
              </w:rPr>
              <w:t>Hurricane Helene</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r>
              <w:rPr>
                <w:sz w:val="16"/>
              </w:rPr>
              <w:t>new since last plan; within last 5 years</w:t>
            </w:r>
          </w:p>
        </w:tc>
        <w:tc>
          <w:tcPr>
            <w:tcW w:type="dxa" w:w="892"/>
          </w:tcPr>
          <w:p>
            <w:pPr>
              <w:spacing w:after="0"/>
              <w:jc w:val="left"/>
            </w:pPr>
            <w:r>
              <w:rPr>
                <w:sz w:val="16"/>
              </w:rPr>
              <w:t>same incident as DR-4830</w:t>
            </w:r>
          </w:p>
        </w:tc>
      </w:tr>
      <w:tr>
        <w:trPr>
          <w:cantSplit/>
        </w:trPr>
        <w:tc>
          <w:tcPr>
            <w:tcW w:type="dxa" w:w="1037"/>
          </w:tcPr>
          <w:p>
            <w:pPr>
              <w:spacing w:after="0"/>
              <w:jc w:val="left"/>
            </w:pPr>
            <w:r>
              <w:rPr>
                <w:sz w:val="16"/>
              </w:rPr>
              <w:t>2023-01-16</w:t>
            </w:r>
          </w:p>
        </w:tc>
        <w:tc>
          <w:tcPr>
            <w:tcW w:type="dxa" w:w="1037"/>
          </w:tcPr>
          <w:p>
            <w:pPr>
              <w:spacing w:after="0"/>
              <w:jc w:val="left"/>
            </w:pPr>
            <w:r>
              <w:rPr>
                <w:sz w:val="16"/>
              </w:rPr>
              <w:t>2023-01-12</w:t>
            </w:r>
          </w:p>
        </w:tc>
        <w:tc>
          <w:tcPr>
            <w:tcW w:type="dxa" w:w="1037"/>
          </w:tcPr>
          <w:p>
            <w:pPr>
              <w:spacing w:after="0"/>
              <w:jc w:val="left"/>
            </w:pPr>
            <w:r>
              <w:rPr>
                <w:sz w:val="16"/>
              </w:rPr>
              <w:t>DR-4685-GA</w:t>
            </w:r>
          </w:p>
        </w:tc>
        <w:tc>
          <w:tcPr>
            <w:tcW w:type="dxa" w:w="1363"/>
          </w:tcPr>
          <w:p>
            <w:pPr>
              <w:spacing w:after="0"/>
              <w:jc w:val="left"/>
            </w:pPr>
            <w:r>
              <w:rPr>
                <w:sz w:val="16"/>
              </w:rPr>
              <w:t>Major disaster</w:t>
            </w:r>
          </w:p>
        </w:tc>
        <w:tc>
          <w:tcPr>
            <w:tcW w:type="dxa" w:w="2552"/>
          </w:tcPr>
          <w:p>
            <w:pPr>
              <w:spacing w:after="0"/>
              <w:jc w:val="left"/>
            </w:pPr>
            <w:r>
              <w:rPr>
                <w:sz w:val="16"/>
              </w:rPr>
              <w:t>Severe Storms, Straight-Line Winds, and Tornadoes</w:t>
            </w:r>
          </w:p>
        </w:tc>
        <w:tc>
          <w:tcPr>
            <w:tcW w:type="dxa" w:w="2214"/>
          </w:tcPr>
          <w:p>
            <w:pPr>
              <w:spacing w:after="0"/>
              <w:jc w:val="left"/>
            </w:pPr>
            <w:r>
              <w:rPr>
                <w:sz w:val="16"/>
              </w:rPr>
              <w:t>Strong Wind; Tornado</w:t>
            </w:r>
          </w:p>
        </w:tc>
        <w:tc>
          <w:tcPr>
            <w:tcW w:type="dxa" w:w="2636"/>
          </w:tcPr>
          <w:p>
            <w:pPr>
              <w:spacing w:after="0"/>
              <w:jc w:val="right"/>
            </w:pPr>
            <w:r>
              <w:rPr>
                <w:sz w:val="16"/>
              </w:rPr>
              <w:t>$2,948,056.95</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3"/>
          </w:tcPr>
          <w:p>
            <w:pPr>
              <w:spacing w:after="0"/>
              <w:jc w:val="left"/>
            </w:pPr>
            <w:r>
              <w:rPr>
                <w:sz w:val="16"/>
              </w:rPr>
              <w:t>Major disaster</w:t>
            </w:r>
          </w:p>
        </w:tc>
        <w:tc>
          <w:tcPr>
            <w:tcW w:type="dxa" w:w="2552"/>
          </w:tcPr>
          <w:p>
            <w:pPr>
              <w:spacing w:after="0"/>
              <w:jc w:val="left"/>
            </w:pPr>
            <w:r>
              <w:rPr>
                <w:sz w:val="16"/>
              </w:rPr>
              <w:t>COVID-19 Pandemic</w:t>
            </w:r>
          </w:p>
        </w:tc>
        <w:tc>
          <w:tcPr>
            <w:tcW w:type="dxa" w:w="2214"/>
          </w:tcPr>
          <w:p>
            <w:pPr>
              <w:spacing w:after="0"/>
              <w:jc w:val="left"/>
            </w:pPr>
            <w:r>
              <w:rPr>
                <w:sz w:val="16"/>
              </w:rPr>
              <w:t>Non-natural, not counted</w:t>
            </w:r>
          </w:p>
        </w:tc>
        <w:tc>
          <w:tcPr>
            <w:tcW w:type="dxa" w:w="2636"/>
          </w:tcPr>
          <w:p>
            <w:pPr>
              <w:spacing w:after="0"/>
              <w:jc w:val="right"/>
            </w:pPr>
            <w:r>
              <w:rPr>
                <w:sz w:val="16"/>
              </w:rPr>
              <w:t>$3,168,991.88</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3"/>
          </w:tcPr>
          <w:p>
            <w:pPr>
              <w:spacing w:after="0"/>
              <w:jc w:val="left"/>
            </w:pPr>
            <w:r>
              <w:rPr>
                <w:sz w:val="16"/>
              </w:rPr>
              <w:t>Emergency</w:t>
            </w:r>
          </w:p>
        </w:tc>
        <w:tc>
          <w:tcPr>
            <w:tcW w:type="dxa" w:w="2552"/>
          </w:tcPr>
          <w:p>
            <w:pPr>
              <w:spacing w:after="0"/>
              <w:jc w:val="left"/>
            </w:pPr>
            <w:r>
              <w:rPr>
                <w:sz w:val="16"/>
              </w:rPr>
              <w:t>COVID-19</w:t>
            </w:r>
          </w:p>
        </w:tc>
        <w:tc>
          <w:tcPr>
            <w:tcW w:type="dxa" w:w="2214"/>
          </w:tcPr>
          <w:p>
            <w:pPr>
              <w:spacing w:after="0"/>
              <w:jc w:val="left"/>
            </w:pPr>
            <w:r>
              <w:rPr>
                <w:sz w:val="16"/>
              </w:rPr>
              <w:t>Non-natural, not counted</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3"/>
          </w:tcPr>
          <w:p>
            <w:pPr>
              <w:spacing w:after="0"/>
              <w:jc w:val="left"/>
            </w:pPr>
            <w:r>
              <w:rPr>
                <w:sz w:val="16"/>
              </w:rPr>
              <w:t>Major disaster</w:t>
            </w:r>
          </w:p>
        </w:tc>
        <w:tc>
          <w:tcPr>
            <w:tcW w:type="dxa" w:w="2552"/>
          </w:tcPr>
          <w:p>
            <w:pPr>
              <w:spacing w:after="0"/>
              <w:jc w:val="left"/>
            </w:pPr>
            <w:r>
              <w:rPr>
                <w:sz w:val="16"/>
              </w:rPr>
              <w:t>Hurricane Irma</w:t>
            </w:r>
          </w:p>
        </w:tc>
        <w:tc>
          <w:tcPr>
            <w:tcW w:type="dxa" w:w="2214"/>
          </w:tcPr>
          <w:p>
            <w:pPr>
              <w:spacing w:after="0"/>
              <w:jc w:val="left"/>
            </w:pPr>
            <w:r>
              <w:rPr>
                <w:sz w:val="16"/>
              </w:rPr>
              <w:t>Hurricane</w:t>
            </w:r>
          </w:p>
        </w:tc>
        <w:tc>
          <w:tcPr>
            <w:tcW w:type="dxa" w:w="2636"/>
          </w:tcPr>
          <w:p>
            <w:pPr>
              <w:spacing w:after="0"/>
              <w:jc w:val="right"/>
            </w:pPr>
            <w:r>
              <w:rPr>
                <w:sz w:val="16"/>
              </w:rPr>
              <w:t>$2,265,544.78</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3"/>
          </w:tcPr>
          <w:p>
            <w:pPr>
              <w:spacing w:after="0"/>
              <w:jc w:val="left"/>
            </w:pPr>
            <w:r>
              <w:rPr>
                <w:sz w:val="16"/>
              </w:rPr>
              <w:t>Emergency</w:t>
            </w:r>
          </w:p>
        </w:tc>
        <w:tc>
          <w:tcPr>
            <w:tcW w:type="dxa" w:w="2552"/>
          </w:tcPr>
          <w:p>
            <w:pPr>
              <w:spacing w:after="0"/>
              <w:jc w:val="left"/>
            </w:pPr>
            <w:r>
              <w:rPr>
                <w:sz w:val="16"/>
              </w:rPr>
              <w:t>Hurricane Irma</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63"/>
          </w:tcPr>
          <w:p>
            <w:pPr>
              <w:spacing w:after="0"/>
              <w:jc w:val="left"/>
            </w:pPr>
            <w:r>
              <w:rPr>
                <w:sz w:val="16"/>
              </w:rPr>
              <w:t>Major disaster</w:t>
            </w:r>
          </w:p>
        </w:tc>
        <w:tc>
          <w:tcPr>
            <w:tcW w:type="dxa" w:w="2552"/>
          </w:tcPr>
          <w:p>
            <w:pPr>
              <w:spacing w:after="0"/>
              <w:jc w:val="left"/>
            </w:pPr>
            <w:r>
              <w:rPr>
                <w:sz w:val="16"/>
              </w:rPr>
              <w:t>Severe Storms and Flooding</w:t>
            </w:r>
          </w:p>
        </w:tc>
        <w:tc>
          <w:tcPr>
            <w:tcW w:type="dxa" w:w="2214"/>
          </w:tcPr>
          <w:p>
            <w:pPr>
              <w:spacing w:after="0"/>
              <w:jc w:val="left"/>
            </w:pPr>
            <w:r>
              <w:rPr>
                <w:sz w:val="16"/>
              </w:rPr>
              <w:t>Inland Flooding</w:t>
            </w:r>
          </w:p>
        </w:tc>
        <w:tc>
          <w:tcPr>
            <w:tcW w:type="dxa" w:w="2636"/>
          </w:tcPr>
          <w:p>
            <w:pPr>
              <w:spacing w:after="0"/>
              <w:jc w:val="right"/>
            </w:pPr>
            <w:r>
              <w:rPr>
                <w:sz w:val="16"/>
              </w:rPr>
              <w:t>$4,679,901.19</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63"/>
          </w:tcPr>
          <w:p>
            <w:pPr>
              <w:spacing w:after="0"/>
              <w:jc w:val="left"/>
            </w:pPr>
            <w:r>
              <w:rPr>
                <w:sz w:val="16"/>
              </w:rPr>
              <w:t>Major disaster</w:t>
            </w:r>
          </w:p>
        </w:tc>
        <w:tc>
          <w:tcPr>
            <w:tcW w:type="dxa" w:w="2552"/>
          </w:tcPr>
          <w:p>
            <w:pPr>
              <w:spacing w:after="0"/>
              <w:jc w:val="left"/>
            </w:pPr>
            <w:r>
              <w:rPr>
                <w:sz w:val="16"/>
              </w:rPr>
              <w:t>Severe Winter Storm</w:t>
            </w:r>
          </w:p>
        </w:tc>
        <w:tc>
          <w:tcPr>
            <w:tcW w:type="dxa" w:w="2214"/>
          </w:tcPr>
          <w:p>
            <w:pPr>
              <w:spacing w:after="0"/>
              <w:jc w:val="left"/>
            </w:pPr>
            <w:r>
              <w:rPr>
                <w:sz w:val="16"/>
              </w:rPr>
              <w:t>Ice Storm</w:t>
            </w:r>
          </w:p>
        </w:tc>
        <w:tc>
          <w:tcPr>
            <w:tcW w:type="dxa" w:w="2636"/>
          </w:tcPr>
          <w:p>
            <w:pPr>
              <w:spacing w:after="0"/>
              <w:jc w:val="right"/>
            </w:pPr>
            <w:r>
              <w:rPr>
                <w:sz w:val="16"/>
              </w:rPr>
              <w:t>$164,407.61</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63"/>
          </w:tcPr>
          <w:p>
            <w:pPr>
              <w:spacing w:after="0"/>
              <w:jc w:val="left"/>
            </w:pPr>
            <w:r>
              <w:rPr>
                <w:sz w:val="16"/>
              </w:rPr>
              <w:t>Emergency</w:t>
            </w:r>
          </w:p>
        </w:tc>
        <w:tc>
          <w:tcPr>
            <w:tcW w:type="dxa" w:w="2552"/>
          </w:tcPr>
          <w:p>
            <w:pPr>
              <w:spacing w:after="0"/>
              <w:jc w:val="left"/>
            </w:pPr>
            <w:r>
              <w:rPr>
                <w:sz w:val="16"/>
              </w:rPr>
              <w:t>Severe Winter Storm</w:t>
            </w:r>
          </w:p>
        </w:tc>
        <w:tc>
          <w:tcPr>
            <w:tcW w:type="dxa" w:w="2214"/>
          </w:tcPr>
          <w:p>
            <w:pPr>
              <w:spacing w:after="0"/>
              <w:jc w:val="left"/>
            </w:pPr>
            <w:r>
              <w:rPr>
                <w:sz w:val="16"/>
              </w:rPr>
              <w:t>Ice Storm</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63"/>
          </w:tcPr>
          <w:p>
            <w:pPr>
              <w:spacing w:after="0"/>
              <w:jc w:val="left"/>
            </w:pPr>
            <w:r>
              <w:rPr>
                <w:sz w:val="16"/>
              </w:rPr>
              <w:t>Major disaster</w:t>
            </w:r>
          </w:p>
        </w:tc>
        <w:tc>
          <w:tcPr>
            <w:tcW w:type="dxa" w:w="2552"/>
          </w:tcPr>
          <w:p>
            <w:pPr>
              <w:spacing w:after="0"/>
              <w:jc w:val="left"/>
            </w:pPr>
            <w:r>
              <w:rPr>
                <w:sz w:val="16"/>
              </w:rPr>
              <w:t>Severe Storms, Tornadoes, Straight-Line Winds, and Associated Flooding</w:t>
            </w:r>
          </w:p>
        </w:tc>
        <w:tc>
          <w:tcPr>
            <w:tcW w:type="dxa" w:w="2214"/>
          </w:tcPr>
          <w:p>
            <w:pPr>
              <w:spacing w:after="0"/>
              <w:jc w:val="left"/>
            </w:pPr>
            <w:r>
              <w:rPr>
                <w:sz w:val="16"/>
              </w:rPr>
              <w:t>Inland Flooding; Strong Wind; Tornado</w:t>
            </w:r>
          </w:p>
        </w:tc>
        <w:tc>
          <w:tcPr>
            <w:tcW w:type="dxa" w:w="2636"/>
          </w:tcPr>
          <w:p>
            <w:pPr>
              <w:spacing w:after="0"/>
              <w:jc w:val="right"/>
            </w:pPr>
            <w:r>
              <w:rPr>
                <w:sz w:val="16"/>
              </w:rPr>
              <w:t>$152,401.29</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63"/>
          </w:tcPr>
          <w:p>
            <w:pPr>
              <w:spacing w:after="0"/>
              <w:jc w:val="left"/>
            </w:pPr>
            <w:r>
              <w:rPr>
                <w:sz w:val="16"/>
              </w:rPr>
              <w:t>Major disaster</w:t>
            </w:r>
          </w:p>
        </w:tc>
        <w:tc>
          <w:tcPr>
            <w:tcW w:type="dxa" w:w="2552"/>
          </w:tcPr>
          <w:p>
            <w:pPr>
              <w:spacing w:after="0"/>
              <w:jc w:val="left"/>
            </w:pPr>
            <w:r>
              <w:rPr>
                <w:sz w:val="16"/>
              </w:rPr>
              <w:t>Severe Storms and Flooding</w:t>
            </w:r>
          </w:p>
        </w:tc>
        <w:tc>
          <w:tcPr>
            <w:tcW w:type="dxa" w:w="2214"/>
          </w:tcPr>
          <w:p>
            <w:pPr>
              <w:spacing w:after="0"/>
              <w:jc w:val="left"/>
            </w:pPr>
            <w:r>
              <w:rPr>
                <w:sz w:val="16"/>
              </w:rPr>
              <w:t>Inland Flooding</w:t>
            </w:r>
          </w:p>
        </w:tc>
        <w:tc>
          <w:tcPr>
            <w:tcW w:type="dxa" w:w="2636"/>
          </w:tcPr>
          <w:p>
            <w:pPr>
              <w:spacing w:after="0"/>
              <w:jc w:val="right"/>
            </w:pPr>
            <w:r>
              <w:rPr>
                <w:sz w:val="16"/>
              </w:rPr>
              <w:t>$652,308.93</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3"/>
          </w:tcPr>
          <w:p>
            <w:pPr>
              <w:spacing w:after="0"/>
              <w:jc w:val="left"/>
            </w:pPr>
            <w:r>
              <w:rPr>
                <w:sz w:val="16"/>
              </w:rPr>
              <w:t>Emergency</w:t>
            </w:r>
          </w:p>
        </w:tc>
        <w:tc>
          <w:tcPr>
            <w:tcW w:type="dxa" w:w="2552"/>
          </w:tcPr>
          <w:p>
            <w:pPr>
              <w:spacing w:after="0"/>
              <w:jc w:val="left"/>
            </w:pPr>
            <w:r>
              <w:rPr>
                <w:sz w:val="16"/>
              </w:rPr>
              <w:t>Hurricane Katrina Evacuation</w:t>
            </w:r>
          </w:p>
        </w:tc>
        <w:tc>
          <w:tcPr>
            <w:tcW w:type="dxa" w:w="2214"/>
          </w:tcPr>
          <w:p>
            <w:pPr>
              <w:spacing w:after="0"/>
              <w:jc w:val="left"/>
            </w:pPr>
            <w:r>
              <w:rPr>
                <w:sz w:val="16"/>
              </w:rPr>
              <w:t>Hurricane: evacuation support, not a local hazard event; not counted</w:t>
            </w:r>
          </w:p>
        </w:tc>
        <w:tc>
          <w:tcPr>
            <w:tcW w:type="dxa" w:w="2636"/>
          </w:tcPr>
          <w:p>
            <w:pPr>
              <w:spacing w:after="0"/>
              <w:jc w:val="right"/>
            </w:pPr>
            <w:r>
              <w:rPr>
                <w:sz w:val="16"/>
              </w:rPr>
              <w:t>$129,818.04</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63"/>
          </w:tcPr>
          <w:p>
            <w:pPr>
              <w:spacing w:after="0"/>
              <w:jc w:val="left"/>
            </w:pPr>
            <w:r>
              <w:rPr>
                <w:sz w:val="16"/>
              </w:rPr>
              <w:t>Major disaster</w:t>
            </w:r>
          </w:p>
        </w:tc>
        <w:tc>
          <w:tcPr>
            <w:tcW w:type="dxa" w:w="2552"/>
          </w:tcPr>
          <w:p>
            <w:pPr>
              <w:spacing w:after="0"/>
              <w:jc w:val="left"/>
            </w:pPr>
            <w:r>
              <w:rPr>
                <w:sz w:val="16"/>
              </w:rPr>
              <w:t>Severe Winter Storm</w:t>
            </w:r>
          </w:p>
        </w:tc>
        <w:tc>
          <w:tcPr>
            <w:tcW w:type="dxa" w:w="2214"/>
          </w:tcPr>
          <w:p>
            <w:pPr>
              <w:spacing w:after="0"/>
              <w:jc w:val="left"/>
            </w:pPr>
            <w:r>
              <w:rPr>
                <w:sz w:val="16"/>
              </w:rPr>
              <w:t>Winter Weather</w:t>
            </w:r>
          </w:p>
        </w:tc>
        <w:tc>
          <w:tcPr>
            <w:tcW w:type="dxa" w:w="2636"/>
          </w:tcPr>
          <w:p>
            <w:pPr>
              <w:spacing w:after="0"/>
              <w:jc w:val="right"/>
            </w:pPr>
            <w:r>
              <w:rPr>
                <w:sz w:val="16"/>
              </w:rPr>
              <w:t>$472,549.66</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3"/>
          </w:tcPr>
          <w:p>
            <w:pPr>
              <w:spacing w:after="0"/>
              <w:jc w:val="left"/>
            </w:pPr>
            <w:r>
              <w:rPr>
                <w:sz w:val="16"/>
              </w:rPr>
              <w:t>Major disaster</w:t>
            </w:r>
          </w:p>
        </w:tc>
        <w:tc>
          <w:tcPr>
            <w:tcW w:type="dxa" w:w="2552"/>
          </w:tcPr>
          <w:p>
            <w:pPr>
              <w:spacing w:after="0"/>
              <w:jc w:val="left"/>
            </w:pPr>
            <w:r>
              <w:rPr>
                <w:sz w:val="16"/>
              </w:rPr>
              <w:t>Severe Storms and Flooding</w:t>
            </w:r>
          </w:p>
        </w:tc>
        <w:tc>
          <w:tcPr>
            <w:tcW w:type="dxa" w:w="2214"/>
          </w:tcPr>
          <w:p>
            <w:pPr>
              <w:spacing w:after="0"/>
              <w:jc w:val="left"/>
            </w:pPr>
            <w:r>
              <w:rPr>
                <w:sz w:val="16"/>
              </w:rPr>
              <w:t>Inland Flooding</w:t>
            </w:r>
          </w:p>
        </w:tc>
        <w:tc>
          <w:tcPr>
            <w:tcW w:type="dxa" w:w="2636"/>
          </w:tcPr>
          <w:p>
            <w:pPr>
              <w:spacing w:after="0"/>
              <w:jc w:val="right"/>
            </w:pPr>
            <w:r>
              <w:rPr>
                <w:sz w:val="16"/>
              </w:rPr>
              <w:t>PA not declared for this county</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63"/>
          </w:tcPr>
          <w:p>
            <w:pPr>
              <w:spacing w:after="0"/>
              <w:jc w:val="left"/>
            </w:pPr>
            <w:r>
              <w:rPr>
                <w:sz w:val="16"/>
              </w:rPr>
              <w:t>Major disaster</w:t>
            </w:r>
          </w:p>
        </w:tc>
        <w:tc>
          <w:tcPr>
            <w:tcW w:type="dxa" w:w="2552"/>
          </w:tcPr>
          <w:p>
            <w:pPr>
              <w:spacing w:after="0"/>
              <w:jc w:val="left"/>
            </w:pPr>
            <w:r>
              <w:rPr>
                <w:sz w:val="16"/>
              </w:rPr>
              <w:t>Tornadoes, Flooding Torrential Rain(Trop Storm Alberto)</w:t>
            </w:r>
          </w:p>
        </w:tc>
        <w:tc>
          <w:tcPr>
            <w:tcW w:type="dxa" w:w="2214"/>
          </w:tcPr>
          <w:p>
            <w:pPr>
              <w:spacing w:after="0"/>
              <w:jc w:val="left"/>
            </w:pPr>
            <w:r>
              <w:rPr>
                <w:sz w:val="16"/>
              </w:rPr>
              <w:t>Tornado (primary); also designated: Hurricane, 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63"/>
          </w:tcPr>
          <w:p>
            <w:pPr>
              <w:spacing w:after="0"/>
              <w:jc w:val="left"/>
            </w:pPr>
            <w:r>
              <w:rPr>
                <w:sz w:val="16"/>
              </w:rPr>
              <w:t>Emergency</w:t>
            </w:r>
          </w:p>
        </w:tc>
        <w:tc>
          <w:tcPr>
            <w:tcW w:type="dxa" w:w="2552"/>
          </w:tcPr>
          <w:p>
            <w:pPr>
              <w:spacing w:after="0"/>
              <w:jc w:val="left"/>
            </w:pPr>
            <w:r>
              <w:rPr>
                <w:sz w:val="16"/>
              </w:rPr>
              <w:t>Severe Snowfall, Winter Storm</w:t>
            </w:r>
          </w:p>
        </w:tc>
        <w:tc>
          <w:tcPr>
            <w:tcW w:type="dxa" w:w="2214"/>
          </w:tcPr>
          <w:p>
            <w:pPr>
              <w:spacing w:after="0"/>
              <w:jc w:val="left"/>
            </w:pPr>
            <w:r>
              <w:rPr>
                <w:sz w:val="16"/>
              </w:rPr>
              <w:t>Winter Weather</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63"/>
          </w:tcPr>
          <w:p>
            <w:pPr>
              <w:spacing w:after="0"/>
              <w:jc w:val="left"/>
            </w:pPr>
            <w:r>
              <w:rPr>
                <w:sz w:val="16"/>
              </w:rPr>
              <w:t>Major disaster</w:t>
            </w:r>
          </w:p>
        </w:tc>
        <w:tc>
          <w:tcPr>
            <w:tcW w:type="dxa" w:w="2552"/>
          </w:tcPr>
          <w:p>
            <w:pPr>
              <w:spacing w:after="0"/>
              <w:jc w:val="left"/>
            </w:pPr>
            <w:r>
              <w:rPr>
                <w:sz w:val="16"/>
              </w:rPr>
              <w:t>Severe Storms, Tornaodes &amp; Flooding</w:t>
            </w:r>
          </w:p>
        </w:tc>
        <w:tc>
          <w:tcPr>
            <w:tcW w:type="dxa" w:w="2214"/>
          </w:tcPr>
          <w:p>
            <w:pPr>
              <w:spacing w:after="0"/>
              <w:jc w:val="left"/>
            </w:pPr>
            <w:r>
              <w:rPr>
                <w:sz w:val="16"/>
              </w:rPr>
              <w:t>Inland Flooding; Tornado</w:t>
            </w:r>
          </w:p>
        </w:tc>
        <w:tc>
          <w:tcPr>
            <w:tcW w:type="dxa" w:w="2636"/>
          </w:tcPr>
          <w:p>
            <w:pPr>
              <w:spacing w:after="0"/>
              <w:jc w:val="right"/>
            </w:pPr>
            <w:r>
              <w:rPr>
                <w:sz w:val="16"/>
              </w:rPr>
              <w:t>PA not declared for this county</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3"/>
          </w:tcPr>
          <w:p>
            <w:pPr>
              <w:spacing w:after="0"/>
              <w:jc w:val="left"/>
            </w:pPr>
            <w:r>
              <w:rPr>
                <w:sz w:val="16"/>
              </w:rPr>
              <w:t>Emergency</w:t>
            </w:r>
          </w:p>
        </w:tc>
        <w:tc>
          <w:tcPr>
            <w:tcW w:type="dxa" w:w="2552"/>
          </w:tcPr>
          <w:p>
            <w:pPr>
              <w:spacing w:after="0"/>
              <w:jc w:val="left"/>
            </w:pPr>
            <w:r>
              <w:rPr>
                <w:sz w:val="16"/>
              </w:rPr>
              <w:t>Drought</w:t>
            </w:r>
          </w:p>
        </w:tc>
        <w:tc>
          <w:tcPr>
            <w:tcW w:type="dxa" w:w="2214"/>
          </w:tcPr>
          <w:p>
            <w:pPr>
              <w:spacing w:after="0"/>
              <w:jc w:val="left"/>
            </w:pPr>
            <w:r>
              <w:rPr>
                <w:sz w:val="16"/>
              </w:rPr>
              <w:t>Drought</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$15,710.98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710.98"/>
        <w:tblDescription w:val="Hazard Plain table b1d_pa_other"/>
      </w:tblPr>
      <w:tblGrid>
        <w:gridCol w:w="1654"/>
        <w:gridCol w:w="1654"/>
        <w:gridCol w:w="2224"/>
        <w:gridCol w:w="6925"/>
        <w:gridCol w:w="1654"/>
      </w:tblGrid>
      <w:tr>
        <w:trPr>
          <w:cantSplit/>
          <w:tblHeader/>
        </w:trPr>
        <w:tc>
          <w:tcPr>
            <w:tcW w:type="dxa" w:w="1654"/>
            <w:shd w:val="clear" w:color="auto" w:fill="E8E8E8"/>
          </w:tcPr>
          <w:p>
            <w:pPr>
              <w:spacing w:after="0"/>
              <w:jc w:val="left"/>
            </w:pPr>
            <w:r>
              <w:rPr>
                <w:b/>
                <w:sz w:val="16"/>
              </w:rPr>
              <w:t>FEMA number</w:t>
            </w:r>
          </w:p>
        </w:tc>
        <w:tc>
          <w:tcPr>
            <w:tcW w:type="dxa" w:w="165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Title</w:t>
            </w:r>
          </w:p>
        </w:tc>
        <w:tc>
          <w:tcPr>
            <w:tcW w:type="dxa" w:w="6925"/>
            <w:shd w:val="clear" w:color="auto" w:fill="E8E8E8"/>
          </w:tcPr>
          <w:p>
            <w:pPr>
              <w:spacing w:after="0"/>
              <w:jc w:val="left"/>
            </w:pPr>
            <w:r>
              <w:rPr>
                <w:b/>
                <w:sz w:val="16"/>
              </w:rPr>
              <w:t>Applicant</w:t>
            </w:r>
          </w:p>
        </w:tc>
        <w:tc>
          <w:tcPr>
            <w:tcW w:type="dxa" w:w="165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54"/>
          </w:tcPr>
          <w:p>
            <w:pPr>
              <w:spacing w:after="0"/>
              <w:jc w:val="left"/>
            </w:pPr>
            <w:r>
              <w:rPr>
                <w:sz w:val="16"/>
              </w:rPr>
              <w:t>DR-1554-GA</w:t>
            </w:r>
          </w:p>
        </w:tc>
        <w:tc>
          <w:tcPr>
            <w:tcW w:type="dxa" w:w="1654"/>
          </w:tcPr>
          <w:p>
            <w:pPr>
              <w:spacing w:after="0"/>
              <w:jc w:val="left"/>
            </w:pPr>
            <w:r>
              <w:rPr>
                <w:sz w:val="16"/>
              </w:rPr>
              <w:t>2004-09-18</w:t>
            </w:r>
          </w:p>
        </w:tc>
        <w:tc>
          <w:tcPr>
            <w:tcW w:type="dxa" w:w="2224"/>
          </w:tcPr>
          <w:p>
            <w:pPr>
              <w:spacing w:after="0"/>
              <w:jc w:val="left"/>
            </w:pPr>
            <w:r>
              <w:rPr>
                <w:sz w:val="16"/>
              </w:rPr>
              <w:t>Hurricane Ivan</w:t>
            </w:r>
          </w:p>
        </w:tc>
        <w:tc>
          <w:tcPr>
            <w:tcW w:type="dxa" w:w="6925"/>
          </w:tcPr>
          <w:p>
            <w:pPr>
              <w:spacing w:after="0"/>
              <w:jc w:val="left"/>
            </w:pPr>
            <w:r>
              <w:rPr>
                <w:sz w:val="16"/>
              </w:rPr>
              <w:t>Snapping Shoals Electric Membership Corporation</w:t>
            </w:r>
          </w:p>
        </w:tc>
        <w:tc>
          <w:tcPr>
            <w:tcW w:type="dxa" w:w="1654"/>
          </w:tcPr>
          <w:p>
            <w:pPr>
              <w:spacing w:after="0"/>
              <w:jc w:val="right"/>
            </w:pPr>
            <w:r>
              <w:rPr>
                <w:sz w:val="16"/>
              </w:rPr>
              <w:t>$15,710.98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35</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12</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140</w:t>
            </w:r>
          </w:p>
        </w:tc>
        <w:tc>
          <w:tcPr>
            <w:tcW w:type="dxa" w:w="1117"/>
          </w:tcPr>
          <w:p>
            <w:pPr>
              <w:spacing w:after="0"/>
              <w:jc w:val="right"/>
            </w:pPr>
            <w:r>
              <w:rPr>
                <w:sz w:val="16"/>
              </w:rPr>
              <w:t>9</w:t>
            </w:r>
          </w:p>
        </w:tc>
        <w:tc>
          <w:tcPr>
            <w:tcW w:type="dxa" w:w="1940"/>
          </w:tcPr>
          <w:p>
            <w:pPr>
              <w:spacing w:after="0"/>
              <w:jc w:val="right"/>
            </w:pPr>
            <w:r>
              <w:rPr>
                <w:sz w:val="16"/>
              </w:rPr>
              <w:t>1</w:t>
            </w:r>
          </w:p>
        </w:tc>
        <w:tc>
          <w:tcPr>
            <w:tcW w:type="dxa" w:w="775"/>
          </w:tcPr>
          <w:p>
            <w:pPr>
              <w:spacing w:after="0"/>
              <w:jc w:val="right"/>
            </w:pPr>
            <w:r>
              <w:rPr>
                <w:sz w:val="16"/>
              </w:rPr>
              <w:t>9</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2 High Wind and 4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17</w:t>
            </w:r>
          </w:p>
        </w:tc>
        <w:tc>
          <w:tcPr>
            <w:tcW w:type="dxa" w:w="1117"/>
          </w:tcPr>
          <w:p>
            <w:pPr>
              <w:spacing w:after="0"/>
              <w:jc w:val="right"/>
            </w:pPr>
            <w:r>
              <w:rPr>
                <w:sz w:val="16"/>
              </w:rPr>
              <w:t>5</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20</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4"/>
        <w:gridCol w:w="1759"/>
        <w:gridCol w:w="2959"/>
        <w:gridCol w:w="1096"/>
        <w:gridCol w:w="2227"/>
        <w:gridCol w:w="1046"/>
        <w:gridCol w:w="2543"/>
      </w:tblGrid>
      <w:tr>
        <w:trPr>
          <w:cantSplit/>
          <w:tblHeader/>
        </w:trPr>
        <w:tc>
          <w:tcPr>
            <w:tcW w:type="dxa" w:w="1037"/>
            <w:shd w:val="clear" w:color="auto" w:fill="E8E8E8"/>
          </w:tcPr>
          <w:p>
            <w:pPr>
              <w:spacing w:after="0"/>
              <w:jc w:val="left"/>
            </w:pPr>
            <w:r>
              <w:rPr>
                <w:b/>
                <w:sz w:val="16"/>
              </w:rPr>
              <w:t>Date</w:t>
            </w:r>
          </w:p>
        </w:tc>
        <w:tc>
          <w:tcPr>
            <w:tcW w:type="dxa" w:w="1444"/>
            <w:shd w:val="clear" w:color="auto" w:fill="E8E8E8"/>
          </w:tcPr>
          <w:p>
            <w:pPr>
              <w:spacing w:after="0"/>
              <w:jc w:val="left"/>
            </w:pPr>
            <w:r>
              <w:rPr>
                <w:b/>
                <w:sz w:val="16"/>
              </w:rPr>
              <w:t>Event type</w:t>
            </w:r>
          </w:p>
        </w:tc>
        <w:tc>
          <w:tcPr>
            <w:tcW w:type="dxa" w:w="1759"/>
            <w:shd w:val="clear" w:color="auto" w:fill="E8E8E8"/>
          </w:tcPr>
          <w:p>
            <w:pPr>
              <w:spacing w:after="0"/>
              <w:jc w:val="left"/>
            </w:pPr>
            <w:r>
              <w:rPr>
                <w:b/>
                <w:sz w:val="16"/>
              </w:rPr>
              <w:t>Magnitude or extent</w:t>
            </w:r>
          </w:p>
        </w:tc>
        <w:tc>
          <w:tcPr>
            <w:tcW w:type="dxa" w:w="29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7"/>
            <w:shd w:val="clear" w:color="auto" w:fill="E8E8E8"/>
          </w:tcPr>
          <w:p>
            <w:pPr>
              <w:spacing w:after="0"/>
              <w:jc w:val="left"/>
            </w:pPr>
            <w:r>
              <w:rPr>
                <w:b/>
                <w:sz w:val="16"/>
              </w:rPr>
              <w:t>Location</w:t>
            </w:r>
          </w:p>
        </w:tc>
        <w:tc>
          <w:tcPr>
            <w:tcW w:type="dxa" w:w="1046"/>
            <w:shd w:val="clear" w:color="auto" w:fill="E8E8E8"/>
          </w:tcPr>
          <w:p>
            <w:pPr>
              <w:spacing w:after="0"/>
              <w:jc w:val="left"/>
            </w:pPr>
            <w:r>
              <w:rPr>
                <w:b/>
                <w:sz w:val="16"/>
              </w:rPr>
              <w:t>Flags</w:t>
            </w:r>
          </w:p>
        </w:tc>
        <w:tc>
          <w:tcPr>
            <w:tcW w:type="dxa" w:w="25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2023-01-12</w:t>
            </w:r>
          </w:p>
        </w:tc>
        <w:tc>
          <w:tcPr>
            <w:tcW w:type="dxa" w:w="1444"/>
          </w:tcPr>
          <w:p>
            <w:pPr>
              <w:spacing w:after="0"/>
              <w:jc w:val="left"/>
            </w:pPr>
            <w:r>
              <w:rPr>
                <w:sz w:val="16"/>
              </w:rPr>
              <w:t>Tornado</w:t>
            </w:r>
          </w:p>
        </w:tc>
        <w:tc>
          <w:tcPr>
            <w:tcW w:type="dxa" w:w="1759"/>
          </w:tcPr>
          <w:p>
            <w:pPr>
              <w:spacing w:after="0"/>
              <w:jc w:val="left"/>
            </w:pPr>
            <w:r>
              <w:rPr>
                <w:sz w:val="16"/>
              </w:rPr>
              <w:t>EF2, 31.44 mi whole path (NCEI repeats the full path length on each county's record; the part in this county is shorter), 1,400 yd wide; deaths and injuries for the whole tornado; NCEI repeats them on each county's record</w:t>
            </w:r>
          </w:p>
        </w:tc>
        <w:tc>
          <w:tcPr>
            <w:tcW w:type="dxa" w:w="2959"/>
          </w:tcPr>
          <w:p>
            <w:pPr>
              <w:spacing w:after="0"/>
              <w:jc w:val="left"/>
            </w:pPr>
            <w:r>
              <w:rPr>
                <w:sz w:val="16"/>
              </w:rPr>
              <w:t>damage not reported</w:t>
            </w:r>
          </w:p>
        </w:tc>
        <w:tc>
          <w:tcPr>
            <w:tcW w:type="dxa" w:w="1096"/>
          </w:tcPr>
          <w:p>
            <w:pPr>
              <w:spacing w:after="0"/>
              <w:jc w:val="right"/>
            </w:pPr>
            <w:r>
              <w:rPr>
                <w:sz w:val="16"/>
              </w:rPr>
              <w:t>1, 10 (whole tornado, all counties)</w:t>
            </w:r>
          </w:p>
        </w:tc>
        <w:tc>
          <w:tcPr>
            <w:tcW w:type="dxa" w:w="2227"/>
          </w:tcPr>
          <w:p>
            <w:pPr>
              <w:spacing w:after="0"/>
              <w:jc w:val="left"/>
            </w:pPr>
            <w:r>
              <w:rPr>
                <w:sz w:val="16"/>
              </w:rPr>
              <w:t>STEWART</w:t>
            </w:r>
          </w:p>
        </w:tc>
        <w:tc>
          <w:tcPr>
            <w:tcW w:type="dxa" w:w="1046"/>
          </w:tcPr>
          <w:p>
            <w:pPr>
              <w:spacing w:after="0"/>
              <w:jc w:val="left"/>
            </w:pPr>
            <w:r>
              <w:rPr>
                <w:sz w:val="16"/>
              </w:rPr>
              <w:t>new since last plan; within last 5 years</w:t>
            </w:r>
          </w:p>
        </w:tc>
        <w:tc>
          <w:tcPr>
            <w:tcW w:type="dxa" w:w="2543"/>
          </w:tcPr>
          <w:p>
            <w:pPr>
              <w:spacing w:after="0"/>
              <w:jc w:val="left"/>
            </w:pPr>
            <w:r>
              <w:rPr>
                <w:sz w:val="16"/>
              </w:rPr>
              <w:t>deaths or injuries recorded</w:t>
            </w:r>
          </w:p>
        </w:tc>
      </w:tr>
      <w:tr>
        <w:trPr>
          <w:cantSplit/>
        </w:trPr>
        <w:tc>
          <w:tcPr>
            <w:tcW w:type="dxa" w:w="1037"/>
          </w:tcPr>
          <w:p>
            <w:pPr>
              <w:spacing w:after="0"/>
              <w:jc w:val="left"/>
            </w:pPr>
            <w:r>
              <w:rPr>
                <w:sz w:val="16"/>
              </w:rPr>
              <w:t>2020-06-15</w:t>
            </w:r>
          </w:p>
        </w:tc>
        <w:tc>
          <w:tcPr>
            <w:tcW w:type="dxa" w:w="1444"/>
          </w:tcPr>
          <w:p>
            <w:pPr>
              <w:spacing w:after="0"/>
              <w:jc w:val="left"/>
            </w:pPr>
            <w:r>
              <w:rPr>
                <w:sz w:val="16"/>
              </w:rPr>
              <w:t>Hail</w:t>
            </w:r>
          </w:p>
        </w:tc>
        <w:tc>
          <w:tcPr>
            <w:tcW w:type="dxa" w:w="1759"/>
          </w:tcPr>
          <w:p>
            <w:pPr>
              <w:spacing w:after="0"/>
              <w:jc w:val="left"/>
            </w:pPr>
            <w:r>
              <w:rPr>
                <w:sz w:val="16"/>
              </w:rPr>
              <w:t>1.75 in</w:t>
            </w:r>
          </w:p>
        </w:tc>
        <w:tc>
          <w:tcPr>
            <w:tcW w:type="dxa" w:w="2959"/>
          </w:tcPr>
          <w:p>
            <w:pPr>
              <w:spacing w:after="0"/>
              <w:jc w:val="left"/>
            </w:pPr>
            <w:r>
              <w:rPr>
                <w:sz w:val="16"/>
              </w:rPr>
              <w:t>$1,000,000 property; crops not reported (2020 dollars)</w:t>
            </w:r>
          </w:p>
        </w:tc>
        <w:tc>
          <w:tcPr>
            <w:tcW w:type="dxa" w:w="1096"/>
          </w:tcPr>
          <w:p>
            <w:pPr>
              <w:spacing w:after="0"/>
              <w:jc w:val="right"/>
            </w:pPr>
            <w:r>
              <w:rPr>
                <w:sz w:val="16"/>
              </w:rPr>
              <w:t>0, 0</w:t>
            </w:r>
          </w:p>
        </w:tc>
        <w:tc>
          <w:tcPr>
            <w:tcW w:type="dxa" w:w="2227"/>
          </w:tcPr>
          <w:p>
            <w:pPr>
              <w:spacing w:after="0"/>
              <w:jc w:val="left"/>
            </w:pPr>
            <w:r>
              <w:rPr>
                <w:sz w:val="16"/>
              </w:rPr>
              <w:t>FAIRFIELD</w:t>
            </w:r>
          </w:p>
        </w:tc>
        <w:tc>
          <w:tcPr>
            <w:tcW w:type="dxa" w:w="1046"/>
          </w:tcPr>
          <w:p>
            <w:pPr>
              <w:spacing w:after="0"/>
              <w:jc w:val="left"/>
            </w:pPr>
          </w:p>
        </w:tc>
        <w:tc>
          <w:tcPr>
            <w:tcW w:type="dxa" w:w="2543"/>
          </w:tcPr>
          <w:p>
            <w:pPr>
              <w:spacing w:after="0"/>
              <w:jc w:val="left"/>
            </w:pPr>
            <w:r>
              <w:rPr>
                <w:sz w:val="16"/>
              </w:rPr>
              <w:t>B1-c worst recorded: Hail</w:t>
            </w:r>
          </w:p>
        </w:tc>
      </w:tr>
      <w:tr>
        <w:trPr>
          <w:cantSplit/>
        </w:trPr>
        <w:tc>
          <w:tcPr>
            <w:tcW w:type="dxa" w:w="1037"/>
          </w:tcPr>
          <w:p>
            <w:pPr>
              <w:spacing w:after="0"/>
              <w:jc w:val="left"/>
            </w:pPr>
            <w:r>
              <w:rPr>
                <w:sz w:val="16"/>
              </w:rPr>
              <w:t>2018-06-25</w:t>
            </w:r>
          </w:p>
        </w:tc>
        <w:tc>
          <w:tcPr>
            <w:tcW w:type="dxa" w:w="1444"/>
          </w:tcPr>
          <w:p>
            <w:pPr>
              <w:spacing w:after="0"/>
              <w:jc w:val="left"/>
            </w:pPr>
            <w:r>
              <w:rPr>
                <w:sz w:val="16"/>
              </w:rPr>
              <w:t>Thunderstorm Wind</w:t>
            </w:r>
          </w:p>
        </w:tc>
        <w:tc>
          <w:tcPr>
            <w:tcW w:type="dxa" w:w="1759"/>
          </w:tcPr>
          <w:p>
            <w:pPr>
              <w:spacing w:after="0"/>
              <w:jc w:val="left"/>
            </w:pPr>
            <w:r>
              <w:rPr>
                <w:sz w:val="16"/>
              </w:rPr>
              <w:t>55 kt (63 mph) estimated gust</w:t>
            </w:r>
          </w:p>
        </w:tc>
        <w:tc>
          <w:tcPr>
            <w:tcW w:type="dxa" w:w="2959"/>
          </w:tcPr>
          <w:p>
            <w:pPr>
              <w:spacing w:after="0"/>
              <w:jc w:val="left"/>
            </w:pPr>
            <w:r>
              <w:rPr>
                <w:sz w:val="16"/>
              </w:rPr>
              <w:t>$20,000 property; crops not reported (2018 dollars)</w:t>
            </w:r>
          </w:p>
        </w:tc>
        <w:tc>
          <w:tcPr>
            <w:tcW w:type="dxa" w:w="1096"/>
          </w:tcPr>
          <w:p>
            <w:pPr>
              <w:spacing w:after="0"/>
              <w:jc w:val="right"/>
            </w:pPr>
            <w:r>
              <w:rPr>
                <w:sz w:val="16"/>
              </w:rPr>
              <w:t>1, 1</w:t>
            </w:r>
          </w:p>
        </w:tc>
        <w:tc>
          <w:tcPr>
            <w:tcW w:type="dxa" w:w="2227"/>
          </w:tcPr>
          <w:p>
            <w:pPr>
              <w:spacing w:after="0"/>
              <w:jc w:val="left"/>
            </w:pPr>
            <w:r>
              <w:rPr>
                <w:sz w:val="16"/>
              </w:rPr>
              <w:t>LASSITER</w:t>
            </w:r>
          </w:p>
        </w:tc>
        <w:tc>
          <w:tcPr>
            <w:tcW w:type="dxa" w:w="1046"/>
          </w:tcPr>
          <w:p>
            <w:pPr>
              <w:spacing w:after="0"/>
              <w:jc w:val="left"/>
            </w:pPr>
          </w:p>
        </w:tc>
        <w:tc>
          <w:tcPr>
            <w:tcW w:type="dxa" w:w="2543"/>
          </w:tcPr>
          <w:p>
            <w:pPr>
              <w:spacing w:after="0"/>
              <w:jc w:val="left"/>
            </w:pPr>
            <w:r>
              <w:rPr>
                <w:sz w:val="16"/>
              </w:rPr>
              <w:t>deaths or injuries recorded</w:t>
            </w:r>
          </w:p>
        </w:tc>
      </w:tr>
      <w:tr>
        <w:trPr>
          <w:cantSplit/>
        </w:trPr>
        <w:tc>
          <w:tcPr>
            <w:tcW w:type="dxa" w:w="1037"/>
          </w:tcPr>
          <w:p>
            <w:pPr>
              <w:spacing w:after="0"/>
              <w:jc w:val="left"/>
            </w:pPr>
            <w:r>
              <w:rPr>
                <w:sz w:val="16"/>
              </w:rPr>
              <w:t>2017-04-03</w:t>
            </w:r>
          </w:p>
        </w:tc>
        <w:tc>
          <w:tcPr>
            <w:tcW w:type="dxa" w:w="1444"/>
          </w:tcPr>
          <w:p>
            <w:pPr>
              <w:spacing w:after="0"/>
              <w:jc w:val="left"/>
            </w:pPr>
            <w:r>
              <w:rPr>
                <w:sz w:val="16"/>
              </w:rPr>
              <w:t>Thunderstorm Wind</w:t>
            </w:r>
          </w:p>
        </w:tc>
        <w:tc>
          <w:tcPr>
            <w:tcW w:type="dxa" w:w="1759"/>
          </w:tcPr>
          <w:p>
            <w:pPr>
              <w:spacing w:after="0"/>
              <w:jc w:val="left"/>
            </w:pPr>
            <w:r>
              <w:rPr>
                <w:sz w:val="16"/>
              </w:rPr>
              <w:t>65 kt (75 mph) estimated gust</w:t>
            </w:r>
          </w:p>
        </w:tc>
        <w:tc>
          <w:tcPr>
            <w:tcW w:type="dxa" w:w="2959"/>
          </w:tcPr>
          <w:p>
            <w:pPr>
              <w:spacing w:after="0"/>
              <w:jc w:val="left"/>
            </w:pPr>
            <w:r>
              <w:rPr>
                <w:sz w:val="16"/>
              </w:rPr>
              <w:t>$100,000 property; crops not reported (2017 dollars)</w:t>
            </w:r>
          </w:p>
        </w:tc>
        <w:tc>
          <w:tcPr>
            <w:tcW w:type="dxa" w:w="1096"/>
          </w:tcPr>
          <w:p>
            <w:pPr>
              <w:spacing w:after="0"/>
              <w:jc w:val="right"/>
            </w:pPr>
            <w:r>
              <w:rPr>
                <w:sz w:val="16"/>
              </w:rPr>
              <w:t>0, 0</w:t>
            </w:r>
          </w:p>
        </w:tc>
        <w:tc>
          <w:tcPr>
            <w:tcW w:type="dxa" w:w="2227"/>
          </w:tcPr>
          <w:p>
            <w:pPr>
              <w:spacing w:after="0"/>
              <w:jc w:val="left"/>
            </w:pPr>
            <w:r>
              <w:rPr>
                <w:sz w:val="16"/>
              </w:rPr>
              <w:t>JERUSALEM</w:t>
            </w:r>
          </w:p>
        </w:tc>
        <w:tc>
          <w:tcPr>
            <w:tcW w:type="dxa" w:w="1046"/>
          </w:tcPr>
          <w:p>
            <w:pPr>
              <w:spacing w:after="0"/>
              <w:jc w:val="left"/>
            </w:pPr>
          </w:p>
        </w:tc>
        <w:tc>
          <w:tcPr>
            <w:tcW w:type="dxa" w:w="2543"/>
          </w:tcPr>
          <w:p>
            <w:pPr>
              <w:spacing w:after="0"/>
              <w:jc w:val="left"/>
            </w:pPr>
            <w:r>
              <w:rPr>
                <w:sz w:val="16"/>
              </w:rPr>
              <w:t>B1-c worst recorded: Thunderstorm Wind</w:t>
            </w:r>
          </w:p>
        </w:tc>
      </w:tr>
      <w:tr>
        <w:trPr>
          <w:cantSplit/>
        </w:trPr>
        <w:tc>
          <w:tcPr>
            <w:tcW w:type="dxa" w:w="1037"/>
          </w:tcPr>
          <w:p>
            <w:pPr>
              <w:spacing w:after="0"/>
              <w:jc w:val="left"/>
            </w:pPr>
            <w:r>
              <w:rPr>
                <w:sz w:val="16"/>
              </w:rPr>
              <w:t>2015-12-30</w:t>
            </w:r>
          </w:p>
        </w:tc>
        <w:tc>
          <w:tcPr>
            <w:tcW w:type="dxa" w:w="1444"/>
          </w:tcPr>
          <w:p>
            <w:pPr>
              <w:spacing w:after="0"/>
              <w:jc w:val="left"/>
            </w:pPr>
            <w:r>
              <w:rPr>
                <w:sz w:val="16"/>
              </w:rPr>
              <w:t>Flash Flood</w:t>
            </w:r>
          </w:p>
        </w:tc>
        <w:tc>
          <w:tcPr>
            <w:tcW w:type="dxa" w:w="1759"/>
          </w:tcPr>
          <w:p>
            <w:pPr>
              <w:spacing w:after="0"/>
              <w:jc w:val="left"/>
            </w:pPr>
          </w:p>
        </w:tc>
        <w:tc>
          <w:tcPr>
            <w:tcW w:type="dxa" w:w="2959"/>
          </w:tcPr>
          <w:p>
            <w:pPr>
              <w:spacing w:after="0"/>
              <w:jc w:val="left"/>
            </w:pPr>
            <w:r>
              <w:rPr>
                <w:sz w:val="16"/>
              </w:rPr>
              <w:t>$781,000 property; $0 crops (2015 dollars)</w:t>
            </w:r>
          </w:p>
        </w:tc>
        <w:tc>
          <w:tcPr>
            <w:tcW w:type="dxa" w:w="1096"/>
          </w:tcPr>
          <w:p>
            <w:pPr>
              <w:spacing w:after="0"/>
              <w:jc w:val="right"/>
            </w:pPr>
            <w:r>
              <w:rPr>
                <w:sz w:val="16"/>
              </w:rPr>
              <w:t>0, 0</w:t>
            </w:r>
          </w:p>
        </w:tc>
        <w:tc>
          <w:tcPr>
            <w:tcW w:type="dxa" w:w="2227"/>
          </w:tcPr>
          <w:p>
            <w:pPr>
              <w:spacing w:after="0"/>
              <w:jc w:val="left"/>
            </w:pPr>
            <w:r>
              <w:rPr>
                <w:sz w:val="16"/>
              </w:rPr>
              <w:t>COVINGTON</w:t>
            </w:r>
          </w:p>
        </w:tc>
        <w:tc>
          <w:tcPr>
            <w:tcW w:type="dxa" w:w="1046"/>
          </w:tcPr>
          <w:p>
            <w:pPr>
              <w:spacing w:after="0"/>
              <w:jc w:val="left"/>
            </w:pPr>
          </w:p>
        </w:tc>
        <w:tc>
          <w:tcPr>
            <w:tcW w:type="dxa" w:w="25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2004-02-25</w:t>
            </w:r>
          </w:p>
        </w:tc>
        <w:tc>
          <w:tcPr>
            <w:tcW w:type="dxa" w:w="1444"/>
          </w:tcPr>
          <w:p>
            <w:pPr>
              <w:spacing w:after="0"/>
              <w:jc w:val="left"/>
            </w:pPr>
            <w:r>
              <w:rPr>
                <w:sz w:val="16"/>
              </w:rPr>
              <w:t>Strong Wind</w:t>
            </w:r>
          </w:p>
        </w:tc>
        <w:tc>
          <w:tcPr>
            <w:tcW w:type="dxa" w:w="1759"/>
          </w:tcPr>
          <w:p>
            <w:pPr>
              <w:spacing w:after="0"/>
              <w:jc w:val="left"/>
            </w:pPr>
            <w:r>
              <w:rPr>
                <w:sz w:val="16"/>
              </w:rPr>
              <w:t>39 kt (45 mph) estimated gust</w:t>
            </w:r>
          </w:p>
        </w:tc>
        <w:tc>
          <w:tcPr>
            <w:tcW w:type="dxa" w:w="2959"/>
          </w:tcPr>
          <w:p>
            <w:pPr>
              <w:spacing w:after="0"/>
              <w:jc w:val="left"/>
            </w:pPr>
            <w:r>
              <w:rPr>
                <w:sz w:val="16"/>
              </w:rPr>
              <w:t>$3,000 property; crops not reported (zone total, 2004 dollars)</w:t>
            </w:r>
          </w:p>
        </w:tc>
        <w:tc>
          <w:tcPr>
            <w:tcW w:type="dxa" w:w="1096"/>
          </w:tcPr>
          <w:p>
            <w:pPr>
              <w:spacing w:after="0"/>
              <w:jc w:val="right"/>
            </w:pPr>
            <w:r>
              <w:rPr>
                <w:sz w:val="16"/>
              </w:rPr>
              <w:t>0, 0</w:t>
            </w:r>
          </w:p>
        </w:tc>
        <w:tc>
          <w:tcPr>
            <w:tcW w:type="dxa" w:w="2227"/>
          </w:tcPr>
          <w:p>
            <w:pPr>
              <w:spacing w:after="0"/>
              <w:jc w:val="left"/>
            </w:pPr>
            <w:r>
              <w:rPr>
                <w:sz w:val="16"/>
              </w:rPr>
              <w:t>NWS zone GAZ048 (NEWTON), zone-level</w:t>
            </w:r>
          </w:p>
        </w:tc>
        <w:tc>
          <w:tcPr>
            <w:tcW w:type="dxa" w:w="1046"/>
          </w:tcPr>
          <w:p>
            <w:pPr>
              <w:spacing w:after="0"/>
              <w:jc w:val="left"/>
            </w:pPr>
          </w:p>
        </w:tc>
        <w:tc>
          <w:tcPr>
            <w:tcW w:type="dxa" w:w="2543"/>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444"/>
          </w:tcPr>
          <w:p>
            <w:pPr>
              <w:spacing w:after="0"/>
              <w:jc w:val="left"/>
            </w:pPr>
            <w:r>
              <w:rPr>
                <w:sz w:val="16"/>
              </w:rPr>
              <w:t>Extreme Cold/Wind Chill</w:t>
            </w:r>
          </w:p>
        </w:tc>
        <w:tc>
          <w:tcPr>
            <w:tcW w:type="dxa" w:w="1759"/>
          </w:tcPr>
          <w:p>
            <w:pPr>
              <w:spacing w:after="0"/>
              <w:jc w:val="left"/>
            </w:pPr>
          </w:p>
        </w:tc>
        <w:tc>
          <w:tcPr>
            <w:tcW w:type="dxa" w:w="2959"/>
          </w:tcPr>
          <w:p>
            <w:pPr>
              <w:spacing w:after="0"/>
              <w:jc w:val="left"/>
            </w:pPr>
            <w:r>
              <w:rPr>
                <w:sz w:val="16"/>
              </w:rPr>
              <w:t>damage not reported</w:t>
            </w:r>
          </w:p>
        </w:tc>
        <w:tc>
          <w:tcPr>
            <w:tcW w:type="dxa" w:w="1096"/>
          </w:tcPr>
          <w:p>
            <w:pPr>
              <w:spacing w:after="0"/>
              <w:jc w:val="right"/>
            </w:pPr>
            <w:r>
              <w:rPr>
                <w:sz w:val="16"/>
              </w:rPr>
              <w:t>0, 0</w:t>
            </w:r>
          </w:p>
        </w:tc>
        <w:tc>
          <w:tcPr>
            <w:tcW w:type="dxa" w:w="2227"/>
          </w:tcPr>
          <w:p>
            <w:pPr>
              <w:spacing w:after="0"/>
              <w:jc w:val="left"/>
            </w:pPr>
            <w:r>
              <w:rPr>
                <w:sz w:val="16"/>
              </w:rPr>
              <w:t>NWS zone GAZ048 (NEWTON), zone-level</w:t>
            </w:r>
          </w:p>
        </w:tc>
        <w:tc>
          <w:tcPr>
            <w:tcW w:type="dxa" w:w="1046"/>
          </w:tcPr>
          <w:p>
            <w:pPr>
              <w:spacing w:after="0"/>
              <w:jc w:val="left"/>
            </w:pPr>
          </w:p>
        </w:tc>
        <w:tc>
          <w:tcPr>
            <w:tcW w:type="dxa" w:w="25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2000-04-28</w:t>
            </w:r>
          </w:p>
        </w:tc>
        <w:tc>
          <w:tcPr>
            <w:tcW w:type="dxa" w:w="1444"/>
          </w:tcPr>
          <w:p>
            <w:pPr>
              <w:spacing w:after="0"/>
              <w:jc w:val="left"/>
            </w:pPr>
            <w:r>
              <w:rPr>
                <w:sz w:val="16"/>
              </w:rPr>
              <w:t>Lightning</w:t>
            </w:r>
          </w:p>
        </w:tc>
        <w:tc>
          <w:tcPr>
            <w:tcW w:type="dxa" w:w="1759"/>
          </w:tcPr>
          <w:p>
            <w:pPr>
              <w:spacing w:after="0"/>
              <w:jc w:val="left"/>
            </w:pPr>
          </w:p>
        </w:tc>
        <w:tc>
          <w:tcPr>
            <w:tcW w:type="dxa" w:w="2959"/>
          </w:tcPr>
          <w:p>
            <w:pPr>
              <w:spacing w:after="0"/>
              <w:jc w:val="left"/>
            </w:pPr>
            <w:r>
              <w:rPr>
                <w:sz w:val="16"/>
              </w:rPr>
              <w:t>$500,000 property; crops not reported (2000 dollars)</w:t>
            </w:r>
          </w:p>
        </w:tc>
        <w:tc>
          <w:tcPr>
            <w:tcW w:type="dxa" w:w="1096"/>
          </w:tcPr>
          <w:p>
            <w:pPr>
              <w:spacing w:after="0"/>
              <w:jc w:val="right"/>
            </w:pPr>
            <w:r>
              <w:rPr>
                <w:sz w:val="16"/>
              </w:rPr>
              <w:t>0, 0</w:t>
            </w:r>
          </w:p>
        </w:tc>
        <w:tc>
          <w:tcPr>
            <w:tcW w:type="dxa" w:w="2227"/>
          </w:tcPr>
          <w:p>
            <w:pPr>
              <w:spacing w:after="0"/>
              <w:jc w:val="left"/>
            </w:pPr>
            <w:r>
              <w:rPr>
                <w:sz w:val="16"/>
              </w:rPr>
              <w:t>COVINGTON</w:t>
            </w:r>
          </w:p>
        </w:tc>
        <w:tc>
          <w:tcPr>
            <w:tcW w:type="dxa" w:w="1046"/>
          </w:tcPr>
          <w:p>
            <w:pPr>
              <w:spacing w:after="0"/>
              <w:jc w:val="left"/>
            </w:pPr>
          </w:p>
        </w:tc>
        <w:tc>
          <w:tcPr>
            <w:tcW w:type="dxa" w:w="2543"/>
          </w:tcPr>
          <w:p>
            <w:pPr>
              <w:spacing w:after="0"/>
              <w:jc w:val="left"/>
            </w:pPr>
            <w:r>
              <w:rPr>
                <w:sz w:val="16"/>
              </w:rPr>
              <w:t>B1-c worst recorded: Lightning</w:t>
            </w:r>
          </w:p>
        </w:tc>
      </w:tr>
      <w:tr>
        <w:trPr>
          <w:cantSplit/>
        </w:trPr>
        <w:tc>
          <w:tcPr>
            <w:tcW w:type="dxa" w:w="1037"/>
          </w:tcPr>
          <w:p>
            <w:pPr>
              <w:spacing w:after="0"/>
              <w:jc w:val="left"/>
            </w:pPr>
            <w:r>
              <w:rPr>
                <w:sz w:val="16"/>
              </w:rPr>
              <w:t>2000-01-22</w:t>
            </w:r>
          </w:p>
        </w:tc>
        <w:tc>
          <w:tcPr>
            <w:tcW w:type="dxa" w:w="1444"/>
          </w:tcPr>
          <w:p>
            <w:pPr>
              <w:spacing w:after="0"/>
              <w:jc w:val="left"/>
            </w:pPr>
            <w:r>
              <w:rPr>
                <w:sz w:val="16"/>
              </w:rPr>
              <w:t>Ice Storm</w:t>
            </w:r>
          </w:p>
        </w:tc>
        <w:tc>
          <w:tcPr>
            <w:tcW w:type="dxa" w:w="1759"/>
          </w:tcPr>
          <w:p>
            <w:pPr>
              <w:spacing w:after="0"/>
              <w:jc w:val="left"/>
            </w:pPr>
          </w:p>
        </w:tc>
        <w:tc>
          <w:tcPr>
            <w:tcW w:type="dxa" w:w="2959"/>
          </w:tcPr>
          <w:p>
            <w:pPr>
              <w:spacing w:after="0"/>
              <w:jc w:val="left"/>
            </w:pPr>
            <w:r>
              <w:rPr>
                <w:sz w:val="16"/>
              </w:rPr>
              <w:t>$980,000 property; crops not reported (zone total, 2000 dollars)</w:t>
            </w:r>
          </w:p>
        </w:tc>
        <w:tc>
          <w:tcPr>
            <w:tcW w:type="dxa" w:w="1096"/>
          </w:tcPr>
          <w:p>
            <w:pPr>
              <w:spacing w:after="0"/>
              <w:jc w:val="right"/>
            </w:pPr>
            <w:r>
              <w:rPr>
                <w:sz w:val="16"/>
              </w:rPr>
              <w:t>0, 0</w:t>
            </w:r>
          </w:p>
        </w:tc>
        <w:tc>
          <w:tcPr>
            <w:tcW w:type="dxa" w:w="2227"/>
          </w:tcPr>
          <w:p>
            <w:pPr>
              <w:spacing w:after="0"/>
              <w:jc w:val="left"/>
            </w:pPr>
            <w:r>
              <w:rPr>
                <w:sz w:val="16"/>
              </w:rPr>
              <w:t>NWS zone GAZ048 (NEWTON), zone-level</w:t>
            </w:r>
          </w:p>
        </w:tc>
        <w:tc>
          <w:tcPr>
            <w:tcW w:type="dxa" w:w="1046"/>
          </w:tcPr>
          <w:p>
            <w:pPr>
              <w:spacing w:after="0"/>
              <w:jc w:val="left"/>
            </w:pPr>
          </w:p>
        </w:tc>
        <w:tc>
          <w:tcPr>
            <w:tcW w:type="dxa" w:w="2543"/>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444"/>
          </w:tcPr>
          <w:p>
            <w:pPr>
              <w:spacing w:after="0"/>
              <w:jc w:val="left"/>
            </w:pPr>
            <w:r>
              <w:rPr>
                <w:sz w:val="16"/>
              </w:rPr>
              <w:t>Heat</w:t>
            </w:r>
          </w:p>
        </w:tc>
        <w:tc>
          <w:tcPr>
            <w:tcW w:type="dxa" w:w="1759"/>
          </w:tcPr>
          <w:p>
            <w:pPr>
              <w:spacing w:after="0"/>
              <w:jc w:val="left"/>
            </w:pPr>
          </w:p>
        </w:tc>
        <w:tc>
          <w:tcPr>
            <w:tcW w:type="dxa" w:w="2959"/>
          </w:tcPr>
          <w:p>
            <w:pPr>
              <w:spacing w:after="0"/>
              <w:jc w:val="left"/>
            </w:pPr>
            <w:r>
              <w:rPr>
                <w:sz w:val="16"/>
              </w:rPr>
              <w:t>damage not reported</w:t>
            </w:r>
          </w:p>
        </w:tc>
        <w:tc>
          <w:tcPr>
            <w:tcW w:type="dxa" w:w="1096"/>
          </w:tcPr>
          <w:p>
            <w:pPr>
              <w:spacing w:after="0"/>
              <w:jc w:val="right"/>
            </w:pPr>
            <w:r>
              <w:rPr>
                <w:sz w:val="16"/>
              </w:rPr>
              <w:t>0, 0</w:t>
            </w:r>
          </w:p>
        </w:tc>
        <w:tc>
          <w:tcPr>
            <w:tcW w:type="dxa" w:w="2227"/>
          </w:tcPr>
          <w:p>
            <w:pPr>
              <w:spacing w:after="0"/>
              <w:jc w:val="left"/>
            </w:pPr>
            <w:r>
              <w:rPr>
                <w:sz w:val="16"/>
              </w:rPr>
              <w:t>NWS zone GAZ048 (NEWTON), zone-level</w:t>
            </w:r>
          </w:p>
        </w:tc>
        <w:tc>
          <w:tcPr>
            <w:tcW w:type="dxa" w:w="1046"/>
          </w:tcPr>
          <w:p>
            <w:pPr>
              <w:spacing w:after="0"/>
              <w:jc w:val="left"/>
            </w:pPr>
          </w:p>
        </w:tc>
        <w:tc>
          <w:tcPr>
            <w:tcW w:type="dxa" w:w="2543"/>
          </w:tcPr>
          <w:p>
            <w:pPr>
              <w:spacing w:after="0"/>
              <w:jc w:val="left"/>
            </w:pPr>
            <w:r>
              <w:rPr>
                <w:sz w:val="16"/>
              </w:rPr>
              <w:t>B1-c worst recorded: Excessive Heat, Heat</w:t>
            </w:r>
          </w:p>
        </w:tc>
      </w:tr>
      <w:tr>
        <w:trPr>
          <w:cantSplit/>
        </w:trPr>
        <w:tc>
          <w:tcPr>
            <w:tcW w:type="dxa" w:w="1037"/>
          </w:tcPr>
          <w:p>
            <w:pPr>
              <w:spacing w:after="0"/>
              <w:jc w:val="left"/>
            </w:pPr>
            <w:r>
              <w:rPr>
                <w:sz w:val="16"/>
              </w:rPr>
              <w:t>1995-05-15</w:t>
            </w:r>
          </w:p>
        </w:tc>
        <w:tc>
          <w:tcPr>
            <w:tcW w:type="dxa" w:w="1444"/>
          </w:tcPr>
          <w:p>
            <w:pPr>
              <w:spacing w:after="0"/>
              <w:jc w:val="left"/>
            </w:pPr>
            <w:r>
              <w:rPr>
                <w:sz w:val="16"/>
              </w:rPr>
              <w:t>Thunderstorm Wind</w:t>
            </w:r>
          </w:p>
        </w:tc>
        <w:tc>
          <w:tcPr>
            <w:tcW w:type="dxa" w:w="1759"/>
          </w:tcPr>
          <w:p>
            <w:pPr>
              <w:spacing w:after="0"/>
              <w:jc w:val="left"/>
            </w:pPr>
            <w:r>
              <w:rPr>
                <w:sz w:val="16"/>
              </w:rPr>
              <w:t>speed not recorded</w:t>
            </w:r>
          </w:p>
        </w:tc>
        <w:tc>
          <w:tcPr>
            <w:tcW w:type="dxa" w:w="2959"/>
          </w:tcPr>
          <w:p>
            <w:pPr>
              <w:spacing w:after="0"/>
              <w:jc w:val="left"/>
            </w:pPr>
            <w:r>
              <w:rPr>
                <w:sz w:val="16"/>
              </w:rPr>
              <w:t>$95,000 property; crops not recorded (1995 dollars)</w:t>
            </w:r>
          </w:p>
        </w:tc>
        <w:tc>
          <w:tcPr>
            <w:tcW w:type="dxa" w:w="1096"/>
          </w:tcPr>
          <w:p>
            <w:pPr>
              <w:spacing w:after="0"/>
              <w:jc w:val="right"/>
            </w:pPr>
            <w:r>
              <w:rPr>
                <w:sz w:val="16"/>
              </w:rPr>
              <w:t>1, 0</w:t>
            </w:r>
          </w:p>
        </w:tc>
        <w:tc>
          <w:tcPr>
            <w:tcW w:type="dxa" w:w="2227"/>
          </w:tcPr>
          <w:p>
            <w:pPr>
              <w:spacing w:after="0"/>
              <w:jc w:val="left"/>
            </w:pPr>
            <w:r>
              <w:rPr>
                <w:sz w:val="16"/>
              </w:rPr>
              <w:t>Snapping Shoals</w:t>
            </w:r>
          </w:p>
        </w:tc>
        <w:tc>
          <w:tcPr>
            <w:tcW w:type="dxa" w:w="1046"/>
          </w:tcPr>
          <w:p>
            <w:pPr>
              <w:spacing w:after="0"/>
              <w:jc w:val="left"/>
            </w:pPr>
          </w:p>
        </w:tc>
        <w:tc>
          <w:tcPr>
            <w:tcW w:type="dxa" w:w="2543"/>
          </w:tcPr>
          <w:p>
            <w:pPr>
              <w:spacing w:after="0"/>
              <w:jc w:val="left"/>
            </w:pPr>
            <w:r>
              <w:rPr>
                <w:sz w:val="16"/>
              </w:rPr>
              <w:t>deaths or injuries recorded</w:t>
            </w:r>
          </w:p>
        </w:tc>
      </w:tr>
      <w:tr>
        <w:trPr>
          <w:cantSplit/>
        </w:trPr>
        <w:tc>
          <w:tcPr>
            <w:tcW w:type="dxa" w:w="1037"/>
          </w:tcPr>
          <w:p>
            <w:pPr>
              <w:spacing w:after="0"/>
              <w:jc w:val="left"/>
            </w:pPr>
            <w:r>
              <w:rPr>
                <w:sz w:val="16"/>
              </w:rPr>
              <w:t>1964-12-24</w:t>
            </w:r>
          </w:p>
        </w:tc>
        <w:tc>
          <w:tcPr>
            <w:tcW w:type="dxa" w:w="1444"/>
          </w:tcPr>
          <w:p>
            <w:pPr>
              <w:spacing w:after="0"/>
              <w:jc w:val="left"/>
            </w:pPr>
            <w:r>
              <w:rPr>
                <w:sz w:val="16"/>
              </w:rPr>
              <w:t>Tornado</w:t>
            </w:r>
          </w:p>
        </w:tc>
        <w:tc>
          <w:tcPr>
            <w:tcW w:type="dxa" w:w="1759"/>
          </w:tcPr>
          <w:p>
            <w:pPr>
              <w:spacing w:after="0"/>
              <w:jc w:val="left"/>
            </w:pPr>
            <w:r>
              <w:rPr>
                <w:sz w:val="16"/>
              </w:rPr>
              <w:t>F3, 12.7 mi path length (whole path, pre-1996), 400 yd wide</w:t>
            </w:r>
          </w:p>
        </w:tc>
        <w:tc>
          <w:tcPr>
            <w:tcW w:type="dxa" w:w="2959"/>
          </w:tcPr>
          <w:p>
            <w:pPr>
              <w:spacing w:after="0"/>
              <w:jc w:val="left"/>
            </w:pPr>
            <w:r>
              <w:rPr>
                <w:sz w:val="16"/>
              </w:rPr>
              <w:t>$250,000 property; crops not recorded (1964 dollars)</w:t>
            </w:r>
          </w:p>
        </w:tc>
        <w:tc>
          <w:tcPr>
            <w:tcW w:type="dxa" w:w="1096"/>
          </w:tcPr>
          <w:p>
            <w:pPr>
              <w:spacing w:after="0"/>
              <w:jc w:val="right"/>
            </w:pPr>
            <w:r>
              <w:rPr>
                <w:sz w:val="16"/>
              </w:rPr>
              <w:t>0, 0</w:t>
            </w:r>
          </w:p>
        </w:tc>
        <w:tc>
          <w:tcPr>
            <w:tcW w:type="dxa" w:w="2227"/>
          </w:tcPr>
          <w:p>
            <w:pPr>
              <w:spacing w:after="0"/>
              <w:jc w:val="left"/>
            </w:pPr>
            <w:r>
              <w:rPr>
                <w:sz w:val="16"/>
              </w:rPr>
              <w:t>location not recorded</w:t>
            </w:r>
          </w:p>
        </w:tc>
        <w:tc>
          <w:tcPr>
            <w:tcW w:type="dxa" w:w="1046"/>
          </w:tcPr>
          <w:p>
            <w:pPr>
              <w:spacing w:after="0"/>
              <w:jc w:val="left"/>
            </w:pPr>
          </w:p>
        </w:tc>
        <w:tc>
          <w:tcPr>
            <w:tcW w:type="dxa" w:w="254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0.368</w:t>
            </w:r>
          </w:p>
        </w:tc>
        <w:tc>
          <w:tcPr>
            <w:tcW w:type="dxa" w:w="1280"/>
          </w:tcPr>
          <w:p>
            <w:pPr>
              <w:spacing w:after="0"/>
              <w:jc w:val="left"/>
            </w:pPr>
            <w:r>
              <w:rPr>
                <w:sz w:val="16"/>
              </w:rPr>
              <w:t>event-days per year</w:t>
            </w:r>
          </w:p>
        </w:tc>
        <w:tc>
          <w:tcPr>
            <w:tcW w:type="dxa" w:w="1583"/>
          </w:tcPr>
          <w:p>
            <w:pPr>
              <w:spacing w:after="0"/>
              <w:jc w:val="left"/>
            </w:pPr>
            <w:r>
              <w:rPr>
                <w:sz w:val="16"/>
              </w:rPr>
              <w:t>about 0.368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43.8</w:t>
            </w:r>
          </w:p>
        </w:tc>
        <w:tc>
          <w:tcPr>
            <w:tcW w:type="dxa" w:w="1280"/>
          </w:tcPr>
          <w:p>
            <w:pPr>
              <w:spacing w:after="0"/>
              <w:jc w:val="left"/>
            </w:pPr>
            <w:r>
              <w:rPr>
                <w:sz w:val="16"/>
              </w:rPr>
              <w:t>event-days per year</w:t>
            </w:r>
          </w:p>
        </w:tc>
        <w:tc>
          <w:tcPr>
            <w:tcW w:type="dxa" w:w="1583"/>
          </w:tcPr>
          <w:p>
            <w:pPr>
              <w:spacing w:after="0"/>
              <w:jc w:val="left"/>
            </w:pPr>
            <w:r>
              <w:rPr>
                <w:sz w:val="16"/>
              </w:rPr>
              <w:t>about 43.8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1,743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0.00182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0.182%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5.04</w:t>
            </w:r>
          </w:p>
        </w:tc>
        <w:tc>
          <w:tcPr>
            <w:tcW w:type="dxa" w:w="1280"/>
          </w:tcPr>
          <w:p>
            <w:pPr>
              <w:spacing w:after="0"/>
              <w:jc w:val="left"/>
            </w:pPr>
            <w:r>
              <w:rPr>
                <w:sz w:val="16"/>
              </w:rPr>
              <w:t>events per year</w:t>
            </w:r>
          </w:p>
        </w:tc>
        <w:tc>
          <w:tcPr>
            <w:tcW w:type="dxa" w:w="1583"/>
          </w:tcPr>
          <w:p>
            <w:pPr>
              <w:spacing w:after="0"/>
              <w:jc w:val="left"/>
            </w:pPr>
            <w:r>
              <w:rPr>
                <w:sz w:val="16"/>
              </w:rPr>
              <w:t>about 5.04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191.4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3.42</w:t>
            </w:r>
          </w:p>
        </w:tc>
        <w:tc>
          <w:tcPr>
            <w:tcW w:type="dxa" w:w="1280"/>
          </w:tcPr>
          <w:p>
            <w:pPr>
              <w:spacing w:after="0"/>
              <w:jc w:val="left"/>
            </w:pPr>
            <w:r>
              <w:rPr>
                <w:sz w:val="16"/>
              </w:rPr>
              <w:t>event-days per year</w:t>
            </w:r>
          </w:p>
        </w:tc>
        <w:tc>
          <w:tcPr>
            <w:tcW w:type="dxa" w:w="1583"/>
          </w:tcPr>
          <w:p>
            <w:pPr>
              <w:spacing w:after="0"/>
              <w:jc w:val="left"/>
            </w:pPr>
            <w:r>
              <w:rPr>
                <w:sz w:val="16"/>
              </w:rPr>
              <w:t>about 3.42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58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0.0523</w:t>
            </w:r>
          </w:p>
        </w:tc>
        <w:tc>
          <w:tcPr>
            <w:tcW w:type="dxa" w:w="1280"/>
          </w:tcPr>
          <w:p>
            <w:pPr>
              <w:spacing w:after="0"/>
              <w:jc w:val="left"/>
            </w:pPr>
            <w:r>
              <w:rPr>
                <w:sz w:val="16"/>
              </w:rPr>
              <w:t>events per year</w:t>
            </w:r>
          </w:p>
        </w:tc>
        <w:tc>
          <w:tcPr>
            <w:tcW w:type="dxa" w:w="1583"/>
          </w:tcPr>
          <w:p>
            <w:pPr>
              <w:spacing w:after="0"/>
              <w:jc w:val="left"/>
            </w:pPr>
            <w:r>
              <w:rPr>
                <w:sz w:val="16"/>
              </w:rPr>
              <w:t>about 1 in 19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1.34</w:t>
            </w:r>
          </w:p>
        </w:tc>
        <w:tc>
          <w:tcPr>
            <w:tcW w:type="dxa" w:w="1280"/>
          </w:tcPr>
          <w:p>
            <w:pPr>
              <w:spacing w:after="0"/>
              <w:jc w:val="left"/>
            </w:pPr>
            <w:r>
              <w:rPr>
                <w:sz w:val="16"/>
              </w:rPr>
              <w:t>event-days per year</w:t>
            </w:r>
          </w:p>
        </w:tc>
        <w:tc>
          <w:tcPr>
            <w:tcW w:type="dxa" w:w="1583"/>
          </w:tcPr>
          <w:p>
            <w:pPr>
              <w:spacing w:after="0"/>
              <w:jc w:val="left"/>
            </w:pPr>
            <w:r>
              <w:rPr>
                <w:sz w:val="16"/>
              </w:rPr>
              <w:t>about 1.34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90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0.393</w:t>
            </w:r>
          </w:p>
        </w:tc>
        <w:tc>
          <w:tcPr>
            <w:tcW w:type="dxa" w:w="1280"/>
          </w:tcPr>
          <w:p>
            <w:pPr>
              <w:spacing w:after="0"/>
              <w:jc w:val="left"/>
            </w:pPr>
            <w:r>
              <w:rPr>
                <w:sz w:val="16"/>
              </w:rPr>
              <w:t>event-days per year</w:t>
            </w:r>
          </w:p>
        </w:tc>
        <w:tc>
          <w:tcPr>
            <w:tcW w:type="dxa" w:w="1583"/>
          </w:tcPr>
          <w:p>
            <w:pPr>
              <w:spacing w:after="0"/>
              <w:jc w:val="left"/>
            </w:pPr>
            <w:r>
              <w:rPr>
                <w:sz w:val="16"/>
              </w:rPr>
              <w:t>about 0.393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0.144</w:t>
            </w:r>
          </w:p>
        </w:tc>
        <w:tc>
          <w:tcPr>
            <w:tcW w:type="dxa" w:w="1280"/>
          </w:tcPr>
          <w:p>
            <w:pPr>
              <w:spacing w:after="0"/>
              <w:jc w:val="left"/>
            </w:pPr>
            <w:r>
              <w:rPr>
                <w:sz w:val="16"/>
              </w:rPr>
              <w:t>events per year (modeled)</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59.5</w:t>
            </w:r>
          </w:p>
        </w:tc>
        <w:tc>
          <w:tcPr>
            <w:tcW w:type="dxa" w:w="1280"/>
          </w:tcPr>
          <w:p>
            <w:pPr>
              <w:spacing w:after="0"/>
              <w:jc w:val="left"/>
            </w:pPr>
            <w:r>
              <w:rPr>
                <w:sz w:val="16"/>
              </w:rPr>
              <w:t>days per year with a strike</w:t>
            </w:r>
          </w:p>
        </w:tc>
        <w:tc>
          <w:tcPr>
            <w:tcW w:type="dxa" w:w="1583"/>
          </w:tcPr>
          <w:p>
            <w:pPr>
              <w:spacing w:after="0"/>
              <w:jc w:val="left"/>
            </w:pPr>
            <w:r>
              <w:rPr>
                <w:sz w:val="16"/>
              </w:rPr>
              <w:t>about 59.5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2.45</w:t>
            </w:r>
          </w:p>
        </w:tc>
        <w:tc>
          <w:tcPr>
            <w:tcW w:type="dxa" w:w="1280"/>
          </w:tcPr>
          <w:p>
            <w:pPr>
              <w:spacing w:after="0"/>
              <w:jc w:val="left"/>
            </w:pPr>
            <w:r>
              <w:rPr>
                <w:sz w:val="16"/>
              </w:rPr>
              <w:t>events per year</w:t>
            </w:r>
          </w:p>
        </w:tc>
        <w:tc>
          <w:tcPr>
            <w:tcW w:type="dxa" w:w="1583"/>
          </w:tcPr>
          <w:p>
            <w:pPr>
              <w:spacing w:after="0"/>
              <w:jc w:val="left"/>
            </w:pPr>
            <w:r>
              <w:rPr>
                <w:sz w:val="16"/>
              </w:rPr>
              <w:t>about 2.45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0.172</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0.000244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0.0244%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1.63</w:t>
            </w:r>
          </w:p>
        </w:tc>
        <w:tc>
          <w:tcPr>
            <w:tcW w:type="dxa" w:w="1280"/>
          </w:tcPr>
          <w:p>
            <w:pPr>
              <w:spacing w:after="0"/>
              <w:jc w:val="left"/>
            </w:pPr>
            <w:r>
              <w:rPr>
                <w:sz w:val="16"/>
              </w:rPr>
              <w:t>event-days per year</w:t>
            </w:r>
          </w:p>
        </w:tc>
        <w:tc>
          <w:tcPr>
            <w:tcW w:type="dxa" w:w="1583"/>
          </w:tcPr>
          <w:p>
            <w:pPr>
              <w:spacing w:after="0"/>
              <w:jc w:val="left"/>
            </w:pPr>
            <w:r>
              <w:rPr>
                <w:sz w:val="16"/>
              </w:rPr>
              <w:t>about 1.63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22 of 22</w:t>
            </w:r>
          </w:p>
        </w:tc>
        <w:tc>
          <w:tcPr>
            <w:tcW w:type="dxa" w:w="1056"/>
          </w:tcPr>
          <w:p>
            <w:pPr>
              <w:spacing w:after="0"/>
              <w:jc w:val="right"/>
            </w:pPr>
            <w:r>
              <w:rPr>
                <w:sz w:val="16"/>
              </w:rPr>
              <w:t>30.9</w:t>
            </w:r>
          </w:p>
        </w:tc>
        <w:tc>
          <w:tcPr>
            <w:tcW w:type="dxa" w:w="1108"/>
          </w:tcPr>
          <w:p>
            <w:pPr>
              <w:spacing w:after="0"/>
              <w:jc w:val="right"/>
            </w:pPr>
            <w:r>
              <w:rPr>
                <w:sz w:val="16"/>
              </w:rPr>
              <w:t>40.0</w:t>
            </w:r>
          </w:p>
        </w:tc>
        <w:tc>
          <w:tcPr>
            <w:tcW w:type="dxa" w:w="1056"/>
          </w:tcPr>
          <w:p>
            <w:pPr>
              <w:spacing w:after="0"/>
              <w:jc w:val="right"/>
            </w:pPr>
            <w:r>
              <w:rPr>
                <w:sz w:val="16"/>
              </w:rPr>
              <w:t>56.5</w:t>
            </w:r>
          </w:p>
        </w:tc>
        <w:tc>
          <w:tcPr>
            <w:tcW w:type="dxa" w:w="7802"/>
          </w:tcPr>
          <w:p>
            <w:pPr>
              <w:spacing w:after="0"/>
              <w:jc w:val="left"/>
            </w:pPr>
            <w:r>
              <w:rPr>
                <w:sz w:val="16"/>
              </w:rPr>
              <w:t>Relatively Moderate 3, Relatively Low 19</w:t>
            </w:r>
          </w:p>
        </w:tc>
      </w:tr>
      <w:tr>
        <w:trPr>
          <w:cantSplit/>
        </w:trPr>
        <w:tc>
          <w:tcPr>
            <w:tcW w:type="dxa" w:w="1690"/>
          </w:tcPr>
          <w:p>
            <w:pPr>
              <w:spacing w:after="0"/>
              <w:jc w:val="left"/>
            </w:pPr>
            <w:r>
              <w:rPr>
                <w:sz w:val="16"/>
              </w:rPr>
              <w:t>Drought</w:t>
            </w:r>
          </w:p>
        </w:tc>
        <w:tc>
          <w:tcPr>
            <w:tcW w:type="dxa" w:w="1399"/>
          </w:tcPr>
          <w:p>
            <w:pPr>
              <w:spacing w:after="0"/>
              <w:jc w:val="right"/>
            </w:pPr>
            <w:r>
              <w:rPr>
                <w:sz w:val="16"/>
              </w:rPr>
              <w:t>4 of 22</w:t>
            </w:r>
          </w:p>
        </w:tc>
        <w:tc>
          <w:tcPr>
            <w:tcW w:type="dxa" w:w="1056"/>
          </w:tcPr>
          <w:p>
            <w:pPr>
              <w:spacing w:after="0"/>
              <w:jc w:val="right"/>
            </w:pPr>
            <w:r>
              <w:rPr>
                <w:sz w:val="16"/>
              </w:rPr>
              <w:t>85.5</w:t>
            </w:r>
          </w:p>
        </w:tc>
        <w:tc>
          <w:tcPr>
            <w:tcW w:type="dxa" w:w="1108"/>
          </w:tcPr>
          <w:p>
            <w:pPr>
              <w:spacing w:after="0"/>
              <w:jc w:val="right"/>
            </w:pPr>
            <w:r>
              <w:rPr>
                <w:sz w:val="16"/>
              </w:rPr>
              <w:t>89.3</w:t>
            </w:r>
          </w:p>
        </w:tc>
        <w:tc>
          <w:tcPr>
            <w:tcW w:type="dxa" w:w="1056"/>
          </w:tcPr>
          <w:p>
            <w:pPr>
              <w:spacing w:after="0"/>
              <w:jc w:val="right"/>
            </w:pPr>
            <w:r>
              <w:rPr>
                <w:sz w:val="16"/>
              </w:rPr>
              <w:t>94.8</w:t>
            </w:r>
          </w:p>
        </w:tc>
        <w:tc>
          <w:tcPr>
            <w:tcW w:type="dxa" w:w="7802"/>
          </w:tcPr>
          <w:p>
            <w:pPr>
              <w:spacing w:after="0"/>
              <w:jc w:val="left"/>
            </w:pPr>
            <w:r>
              <w:rPr>
                <w:sz w:val="16"/>
              </w:rPr>
              <w:t>Relatively Moderate 1, Relatively Low 3, 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22 of 22</w:t>
            </w:r>
          </w:p>
        </w:tc>
        <w:tc>
          <w:tcPr>
            <w:tcW w:type="dxa" w:w="1056"/>
          </w:tcPr>
          <w:p>
            <w:pPr>
              <w:spacing w:after="0"/>
              <w:jc w:val="right"/>
            </w:pPr>
            <w:r>
              <w:rPr>
                <w:sz w:val="16"/>
              </w:rPr>
              <w:t>28.3</w:t>
            </w:r>
          </w:p>
        </w:tc>
        <w:tc>
          <w:tcPr>
            <w:tcW w:type="dxa" w:w="1108"/>
          </w:tcPr>
          <w:p>
            <w:pPr>
              <w:spacing w:after="0"/>
              <w:jc w:val="right"/>
            </w:pPr>
            <w:r>
              <w:rPr>
                <w:sz w:val="16"/>
              </w:rPr>
              <w:t>43.2</w:t>
            </w:r>
          </w:p>
        </w:tc>
        <w:tc>
          <w:tcPr>
            <w:tcW w:type="dxa" w:w="1056"/>
          </w:tcPr>
          <w:p>
            <w:pPr>
              <w:spacing w:after="0"/>
              <w:jc w:val="right"/>
            </w:pPr>
            <w:r>
              <w:rPr>
                <w:sz w:val="16"/>
              </w:rPr>
              <w:t>76.5</w:t>
            </w:r>
          </w:p>
        </w:tc>
        <w:tc>
          <w:tcPr>
            <w:tcW w:type="dxa" w:w="7802"/>
          </w:tcPr>
          <w:p>
            <w:pPr>
              <w:spacing w:after="0"/>
              <w:jc w:val="left"/>
            </w:pPr>
            <w:r>
              <w:rPr>
                <w:sz w:val="16"/>
              </w:rPr>
              <w:t>Relatively Low 12, Very Low 10</w:t>
            </w:r>
          </w:p>
        </w:tc>
      </w:tr>
      <w:tr>
        <w:trPr>
          <w:cantSplit/>
        </w:trPr>
        <w:tc>
          <w:tcPr>
            <w:tcW w:type="dxa" w:w="1690"/>
          </w:tcPr>
          <w:p>
            <w:pPr>
              <w:spacing w:after="0"/>
              <w:jc w:val="left"/>
            </w:pPr>
            <w:r>
              <w:rPr>
                <w:sz w:val="16"/>
              </w:rPr>
              <w:t>Hail</w:t>
            </w:r>
          </w:p>
        </w:tc>
        <w:tc>
          <w:tcPr>
            <w:tcW w:type="dxa" w:w="1399"/>
          </w:tcPr>
          <w:p>
            <w:pPr>
              <w:spacing w:after="0"/>
              <w:jc w:val="right"/>
            </w:pPr>
            <w:r>
              <w:rPr>
                <w:sz w:val="16"/>
              </w:rPr>
              <w:t>22 of 22</w:t>
            </w:r>
          </w:p>
        </w:tc>
        <w:tc>
          <w:tcPr>
            <w:tcW w:type="dxa" w:w="1056"/>
          </w:tcPr>
          <w:p>
            <w:pPr>
              <w:spacing w:after="0"/>
              <w:jc w:val="right"/>
            </w:pPr>
            <w:r>
              <w:rPr>
                <w:sz w:val="16"/>
              </w:rPr>
              <w:t>64.0</w:t>
            </w:r>
          </w:p>
        </w:tc>
        <w:tc>
          <w:tcPr>
            <w:tcW w:type="dxa" w:w="1108"/>
          </w:tcPr>
          <w:p>
            <w:pPr>
              <w:spacing w:after="0"/>
              <w:jc w:val="right"/>
            </w:pPr>
            <w:r>
              <w:rPr>
                <w:sz w:val="16"/>
              </w:rPr>
              <w:t>74.8</w:t>
            </w:r>
          </w:p>
        </w:tc>
        <w:tc>
          <w:tcPr>
            <w:tcW w:type="dxa" w:w="1056"/>
          </w:tcPr>
          <w:p>
            <w:pPr>
              <w:spacing w:after="0"/>
              <w:jc w:val="right"/>
            </w:pPr>
            <w:r>
              <w:rPr>
                <w:sz w:val="16"/>
              </w:rPr>
              <w:t>91.4</w:t>
            </w:r>
          </w:p>
        </w:tc>
        <w:tc>
          <w:tcPr>
            <w:tcW w:type="dxa" w:w="7802"/>
          </w:tcPr>
          <w:p>
            <w:pPr>
              <w:spacing w:after="0"/>
              <w:jc w:val="left"/>
            </w:pPr>
            <w:r>
              <w:rPr>
                <w:sz w:val="16"/>
              </w:rPr>
              <w:t>Relatively High 1, Relatively Moderate 19, Relatively Low 2</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22 of 22</w:t>
            </w:r>
          </w:p>
        </w:tc>
        <w:tc>
          <w:tcPr>
            <w:tcW w:type="dxa" w:w="1056"/>
          </w:tcPr>
          <w:p>
            <w:pPr>
              <w:spacing w:after="0"/>
              <w:jc w:val="right"/>
            </w:pPr>
            <w:r>
              <w:rPr>
                <w:sz w:val="16"/>
              </w:rPr>
              <w:t>27.5</w:t>
            </w:r>
          </w:p>
        </w:tc>
        <w:tc>
          <w:tcPr>
            <w:tcW w:type="dxa" w:w="1108"/>
          </w:tcPr>
          <w:p>
            <w:pPr>
              <w:spacing w:after="0"/>
              <w:jc w:val="right"/>
            </w:pPr>
            <w:r>
              <w:rPr>
                <w:sz w:val="16"/>
              </w:rPr>
              <w:t>45.8</w:t>
            </w:r>
          </w:p>
        </w:tc>
        <w:tc>
          <w:tcPr>
            <w:tcW w:type="dxa" w:w="1056"/>
          </w:tcPr>
          <w:p>
            <w:pPr>
              <w:spacing w:after="0"/>
              <w:jc w:val="right"/>
            </w:pPr>
            <w:r>
              <w:rPr>
                <w:sz w:val="16"/>
              </w:rPr>
              <w:t>68.1</w:t>
            </w:r>
          </w:p>
        </w:tc>
        <w:tc>
          <w:tcPr>
            <w:tcW w:type="dxa" w:w="7802"/>
          </w:tcPr>
          <w:p>
            <w:pPr>
              <w:spacing w:after="0"/>
              <w:jc w:val="left"/>
            </w:pPr>
            <w:r>
              <w:rPr>
                <w:sz w:val="16"/>
              </w:rPr>
              <w:t>Relatively Moderate 3, Relatively Low 19</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22 of 22</w:t>
            </w:r>
          </w:p>
        </w:tc>
        <w:tc>
          <w:tcPr>
            <w:tcW w:type="dxa" w:w="1056"/>
          </w:tcPr>
          <w:p>
            <w:pPr>
              <w:spacing w:after="0"/>
              <w:jc w:val="right"/>
            </w:pPr>
            <w:r>
              <w:rPr>
                <w:sz w:val="16"/>
              </w:rPr>
              <w:t>41.8</w:t>
            </w:r>
          </w:p>
        </w:tc>
        <w:tc>
          <w:tcPr>
            <w:tcW w:type="dxa" w:w="1108"/>
          </w:tcPr>
          <w:p>
            <w:pPr>
              <w:spacing w:after="0"/>
              <w:jc w:val="right"/>
            </w:pPr>
            <w:r>
              <w:rPr>
                <w:sz w:val="16"/>
              </w:rPr>
              <w:t>48.4</w:t>
            </w:r>
          </w:p>
        </w:tc>
        <w:tc>
          <w:tcPr>
            <w:tcW w:type="dxa" w:w="1056"/>
          </w:tcPr>
          <w:p>
            <w:pPr>
              <w:spacing w:after="0"/>
              <w:jc w:val="right"/>
            </w:pPr>
            <w:r>
              <w:rPr>
                <w:sz w:val="16"/>
              </w:rPr>
              <w:t>57.5</w:t>
            </w:r>
          </w:p>
        </w:tc>
        <w:tc>
          <w:tcPr>
            <w:tcW w:type="dxa" w:w="7802"/>
          </w:tcPr>
          <w:p>
            <w:pPr>
              <w:spacing w:after="0"/>
              <w:jc w:val="left"/>
            </w:pPr>
            <w:r>
              <w:rPr>
                <w:sz w:val="16"/>
              </w:rPr>
              <w:t>Relatively Low 4, Very Low 18</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22 of 22</w:t>
            </w:r>
          </w:p>
        </w:tc>
        <w:tc>
          <w:tcPr>
            <w:tcW w:type="dxa" w:w="1056"/>
          </w:tcPr>
          <w:p>
            <w:pPr>
              <w:spacing w:after="0"/>
              <w:jc w:val="right"/>
            </w:pPr>
            <w:r>
              <w:rPr>
                <w:sz w:val="16"/>
              </w:rPr>
              <w:t>59.4</w:t>
            </w:r>
          </w:p>
        </w:tc>
        <w:tc>
          <w:tcPr>
            <w:tcW w:type="dxa" w:w="1108"/>
          </w:tcPr>
          <w:p>
            <w:pPr>
              <w:spacing w:after="0"/>
              <w:jc w:val="right"/>
            </w:pPr>
            <w:r>
              <w:rPr>
                <w:sz w:val="16"/>
              </w:rPr>
              <w:t>75.9</w:t>
            </w:r>
          </w:p>
        </w:tc>
        <w:tc>
          <w:tcPr>
            <w:tcW w:type="dxa" w:w="1056"/>
          </w:tcPr>
          <w:p>
            <w:pPr>
              <w:spacing w:after="0"/>
              <w:jc w:val="right"/>
            </w:pPr>
            <w:r>
              <w:rPr>
                <w:sz w:val="16"/>
              </w:rPr>
              <w:t>94.2</w:t>
            </w:r>
          </w:p>
        </w:tc>
        <w:tc>
          <w:tcPr>
            <w:tcW w:type="dxa" w:w="7802"/>
          </w:tcPr>
          <w:p>
            <w:pPr>
              <w:spacing w:after="0"/>
              <w:jc w:val="left"/>
            </w:pPr>
            <w:r>
              <w:rPr>
                <w:sz w:val="16"/>
              </w:rPr>
              <w:t>Relatively High 2, Relatively Moderate 17, Relatively Low 3</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22 of 22</w:t>
            </w:r>
          </w:p>
        </w:tc>
        <w:tc>
          <w:tcPr>
            <w:tcW w:type="dxa" w:w="1056"/>
          </w:tcPr>
          <w:p>
            <w:pPr>
              <w:spacing w:after="0"/>
              <w:jc w:val="right"/>
            </w:pPr>
            <w:r>
              <w:rPr>
                <w:sz w:val="16"/>
              </w:rPr>
              <w:t>14.0</w:t>
            </w:r>
          </w:p>
        </w:tc>
        <w:tc>
          <w:tcPr>
            <w:tcW w:type="dxa" w:w="1108"/>
          </w:tcPr>
          <w:p>
            <w:pPr>
              <w:spacing w:after="0"/>
              <w:jc w:val="right"/>
            </w:pPr>
            <w:r>
              <w:rPr>
                <w:sz w:val="16"/>
              </w:rPr>
              <w:t>41.9</w:t>
            </w:r>
          </w:p>
        </w:tc>
        <w:tc>
          <w:tcPr>
            <w:tcW w:type="dxa" w:w="1056"/>
          </w:tcPr>
          <w:p>
            <w:pPr>
              <w:spacing w:after="0"/>
              <w:jc w:val="right"/>
            </w:pPr>
            <w:r>
              <w:rPr>
                <w:sz w:val="16"/>
              </w:rPr>
              <w:t>76.2</w:t>
            </w:r>
          </w:p>
        </w:tc>
        <w:tc>
          <w:tcPr>
            <w:tcW w:type="dxa" w:w="7802"/>
          </w:tcPr>
          <w:p>
            <w:pPr>
              <w:spacing w:after="0"/>
              <w:jc w:val="left"/>
            </w:pPr>
            <w:r>
              <w:rPr>
                <w:sz w:val="16"/>
              </w:rPr>
              <w:t>Relatively Moderate 8, Relatively Low 12, Very Low 2</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22 of 22</w:t>
            </w:r>
          </w:p>
        </w:tc>
        <w:tc>
          <w:tcPr>
            <w:tcW w:type="dxa" w:w="1056"/>
          </w:tcPr>
          <w:p>
            <w:pPr>
              <w:spacing w:after="0"/>
              <w:jc w:val="right"/>
            </w:pPr>
            <w:r>
              <w:rPr>
                <w:sz w:val="16"/>
              </w:rPr>
              <w:t>20.1</w:t>
            </w:r>
          </w:p>
        </w:tc>
        <w:tc>
          <w:tcPr>
            <w:tcW w:type="dxa" w:w="1108"/>
          </w:tcPr>
          <w:p>
            <w:pPr>
              <w:spacing w:after="0"/>
              <w:jc w:val="right"/>
            </w:pPr>
            <w:r>
              <w:rPr>
                <w:sz w:val="16"/>
              </w:rPr>
              <w:t>49.3</w:t>
            </w:r>
          </w:p>
        </w:tc>
        <w:tc>
          <w:tcPr>
            <w:tcW w:type="dxa" w:w="1056"/>
          </w:tcPr>
          <w:p>
            <w:pPr>
              <w:spacing w:after="0"/>
              <w:jc w:val="right"/>
            </w:pPr>
            <w:r>
              <w:rPr>
                <w:sz w:val="16"/>
              </w:rPr>
              <w:t>76.7</w:t>
            </w:r>
          </w:p>
        </w:tc>
        <w:tc>
          <w:tcPr>
            <w:tcW w:type="dxa" w:w="7802"/>
          </w:tcPr>
          <w:p>
            <w:pPr>
              <w:spacing w:after="0"/>
              <w:jc w:val="left"/>
            </w:pPr>
            <w:r>
              <w:rPr>
                <w:sz w:val="16"/>
              </w:rPr>
              <w:t>Very Low 22</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22 of 22</w:t>
            </w:r>
          </w:p>
        </w:tc>
        <w:tc>
          <w:tcPr>
            <w:tcW w:type="dxa" w:w="1056"/>
          </w:tcPr>
          <w:p>
            <w:pPr>
              <w:spacing w:after="0"/>
              <w:jc w:val="right"/>
            </w:pPr>
            <w:r>
              <w:rPr>
                <w:sz w:val="16"/>
              </w:rPr>
              <w:t>46.5</w:t>
            </w:r>
          </w:p>
        </w:tc>
        <w:tc>
          <w:tcPr>
            <w:tcW w:type="dxa" w:w="1108"/>
          </w:tcPr>
          <w:p>
            <w:pPr>
              <w:spacing w:after="0"/>
              <w:jc w:val="right"/>
            </w:pPr>
            <w:r>
              <w:rPr>
                <w:sz w:val="16"/>
              </w:rPr>
              <w:t>64.7</w:t>
            </w:r>
          </w:p>
        </w:tc>
        <w:tc>
          <w:tcPr>
            <w:tcW w:type="dxa" w:w="1056"/>
          </w:tcPr>
          <w:p>
            <w:pPr>
              <w:spacing w:after="0"/>
              <w:jc w:val="right"/>
            </w:pPr>
            <w:r>
              <w:rPr>
                <w:sz w:val="16"/>
              </w:rPr>
              <w:t>84.3</w:t>
            </w:r>
          </w:p>
        </w:tc>
        <w:tc>
          <w:tcPr>
            <w:tcW w:type="dxa" w:w="7802"/>
          </w:tcPr>
          <w:p>
            <w:pPr>
              <w:spacing w:after="0"/>
              <w:jc w:val="left"/>
            </w:pPr>
            <w:r>
              <w:rPr>
                <w:sz w:val="16"/>
              </w:rPr>
              <w:t>Relatively High 2, Relatively Moderate 18,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22 of 22</w:t>
            </w:r>
          </w:p>
        </w:tc>
        <w:tc>
          <w:tcPr>
            <w:tcW w:type="dxa" w:w="1056"/>
          </w:tcPr>
          <w:p>
            <w:pPr>
              <w:spacing w:after="0"/>
              <w:jc w:val="right"/>
            </w:pPr>
            <w:r>
              <w:rPr>
                <w:sz w:val="16"/>
              </w:rPr>
              <w:t>64.1</w:t>
            </w:r>
          </w:p>
        </w:tc>
        <w:tc>
          <w:tcPr>
            <w:tcW w:type="dxa" w:w="1108"/>
          </w:tcPr>
          <w:p>
            <w:pPr>
              <w:spacing w:after="0"/>
              <w:jc w:val="right"/>
            </w:pPr>
            <w:r>
              <w:rPr>
                <w:sz w:val="16"/>
              </w:rPr>
              <w:t>77.5</w:t>
            </w:r>
          </w:p>
        </w:tc>
        <w:tc>
          <w:tcPr>
            <w:tcW w:type="dxa" w:w="1056"/>
          </w:tcPr>
          <w:p>
            <w:pPr>
              <w:spacing w:after="0"/>
              <w:jc w:val="right"/>
            </w:pPr>
            <w:r>
              <w:rPr>
                <w:sz w:val="16"/>
              </w:rPr>
              <w:t>89.9</w:t>
            </w:r>
          </w:p>
        </w:tc>
        <w:tc>
          <w:tcPr>
            <w:tcW w:type="dxa" w:w="7802"/>
          </w:tcPr>
          <w:p>
            <w:pPr>
              <w:spacing w:after="0"/>
              <w:jc w:val="left"/>
            </w:pPr>
            <w:r>
              <w:rPr>
                <w:sz w:val="16"/>
              </w:rPr>
              <w:t>Relatively High 6, Relatively Moderate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22 of 22</w:t>
            </w:r>
          </w:p>
        </w:tc>
        <w:tc>
          <w:tcPr>
            <w:tcW w:type="dxa" w:w="1056"/>
          </w:tcPr>
          <w:p>
            <w:pPr>
              <w:spacing w:after="0"/>
              <w:jc w:val="right"/>
            </w:pPr>
            <w:r>
              <w:rPr>
                <w:sz w:val="16"/>
              </w:rPr>
              <w:t>54.5</w:t>
            </w:r>
          </w:p>
        </w:tc>
        <w:tc>
          <w:tcPr>
            <w:tcW w:type="dxa" w:w="1108"/>
          </w:tcPr>
          <w:p>
            <w:pPr>
              <w:spacing w:after="0"/>
              <w:jc w:val="right"/>
            </w:pPr>
            <w:r>
              <w:rPr>
                <w:sz w:val="16"/>
              </w:rPr>
              <w:t>66.4</w:t>
            </w:r>
          </w:p>
        </w:tc>
        <w:tc>
          <w:tcPr>
            <w:tcW w:type="dxa" w:w="1056"/>
          </w:tcPr>
          <w:p>
            <w:pPr>
              <w:spacing w:after="0"/>
              <w:jc w:val="right"/>
            </w:pPr>
            <w:r>
              <w:rPr>
                <w:sz w:val="16"/>
              </w:rPr>
              <w:t>91.9</w:t>
            </w:r>
          </w:p>
        </w:tc>
        <w:tc>
          <w:tcPr>
            <w:tcW w:type="dxa" w:w="7802"/>
          </w:tcPr>
          <w:p>
            <w:pPr>
              <w:spacing w:after="0"/>
              <w:jc w:val="left"/>
            </w:pPr>
            <w:r>
              <w:rPr>
                <w:sz w:val="16"/>
              </w:rPr>
              <w:t>Relatively High 3, Relatively Moderate 19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22 of 22</w:t>
            </w:r>
          </w:p>
        </w:tc>
        <w:tc>
          <w:tcPr>
            <w:tcW w:type="dxa" w:w="1056"/>
          </w:tcPr>
          <w:p>
            <w:pPr>
              <w:spacing w:after="0"/>
              <w:jc w:val="right"/>
            </w:pPr>
            <w:r>
              <w:rPr>
                <w:sz w:val="16"/>
              </w:rPr>
              <w:t>35.7</w:t>
            </w:r>
          </w:p>
        </w:tc>
        <w:tc>
          <w:tcPr>
            <w:tcW w:type="dxa" w:w="1108"/>
          </w:tcPr>
          <w:p>
            <w:pPr>
              <w:spacing w:after="0"/>
              <w:jc w:val="right"/>
            </w:pPr>
            <w:r>
              <w:rPr>
                <w:sz w:val="16"/>
              </w:rPr>
              <w:t>64.1</w:t>
            </w:r>
          </w:p>
        </w:tc>
        <w:tc>
          <w:tcPr>
            <w:tcW w:type="dxa" w:w="1056"/>
          </w:tcPr>
          <w:p>
            <w:pPr>
              <w:spacing w:after="0"/>
              <w:jc w:val="right"/>
            </w:pPr>
            <w:r>
              <w:rPr>
                <w:sz w:val="16"/>
              </w:rPr>
              <w:t>81.8</w:t>
            </w:r>
          </w:p>
        </w:tc>
        <w:tc>
          <w:tcPr>
            <w:tcW w:type="dxa" w:w="7802"/>
          </w:tcPr>
          <w:p>
            <w:pPr>
              <w:spacing w:after="0"/>
              <w:jc w:val="left"/>
            </w:pPr>
            <w:r>
              <w:rPr>
                <w:sz w:val="16"/>
              </w:rPr>
              <w:t>Relatively Low 7, Very Low 15</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22 of 22</w:t>
            </w:r>
          </w:p>
        </w:tc>
        <w:tc>
          <w:tcPr>
            <w:tcW w:type="dxa" w:w="1056"/>
          </w:tcPr>
          <w:p>
            <w:pPr>
              <w:spacing w:after="0"/>
              <w:jc w:val="right"/>
            </w:pPr>
            <w:r>
              <w:rPr>
                <w:sz w:val="16"/>
              </w:rPr>
              <w:t>19.5</w:t>
            </w:r>
          </w:p>
        </w:tc>
        <w:tc>
          <w:tcPr>
            <w:tcW w:type="dxa" w:w="1108"/>
          </w:tcPr>
          <w:p>
            <w:pPr>
              <w:spacing w:after="0"/>
              <w:jc w:val="right"/>
            </w:pPr>
            <w:r>
              <w:rPr>
                <w:sz w:val="16"/>
              </w:rPr>
              <w:t>23.9</w:t>
            </w:r>
          </w:p>
        </w:tc>
        <w:tc>
          <w:tcPr>
            <w:tcW w:type="dxa" w:w="1056"/>
          </w:tcPr>
          <w:p>
            <w:pPr>
              <w:spacing w:after="0"/>
              <w:jc w:val="right"/>
            </w:pPr>
            <w:r>
              <w:rPr>
                <w:sz w:val="16"/>
              </w:rPr>
              <w:t>44.7</w:t>
            </w:r>
          </w:p>
        </w:tc>
        <w:tc>
          <w:tcPr>
            <w:tcW w:type="dxa" w:w="7802"/>
          </w:tcPr>
          <w:p>
            <w:pPr>
              <w:spacing w:after="0"/>
              <w:jc w:val="left"/>
            </w:pPr>
            <w:r>
              <w:rPr>
                <w:sz w:val="16"/>
              </w:rPr>
              <w:t>Relatively Low 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1973"/>
        <w:gridCol w:w="2065"/>
        <w:gridCol w:w="2139"/>
        <w:gridCol w:w="2386"/>
        <w:gridCol w:w="267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73"/>
            <w:shd w:val="clear" w:color="auto" w:fill="E8E8E8"/>
          </w:tcPr>
          <w:p>
            <w:pPr>
              <w:spacing w:after="0"/>
              <w:jc w:val="left"/>
            </w:pPr>
            <w:r>
              <w:rPr>
                <w:b/>
                <w:sz w:val="16"/>
              </w:rPr>
              <w:t>Plan status</w:t>
            </w:r>
          </w:p>
        </w:tc>
        <w:tc>
          <w:tcPr>
            <w:tcW w:type="dxa" w:w="20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1"/>
            <w:shd w:val="clear" w:color="auto" w:fill="E8E8E8"/>
          </w:tcPr>
          <w:p>
            <w:pPr>
              <w:spacing w:after="0"/>
              <w:jc w:val="left"/>
            </w:pPr>
            <w:r>
              <w:rPr>
                <w:b/>
                <w:sz w:val="16"/>
              </w:rPr>
              <w:t>Notes</w:t>
            </w:r>
          </w:p>
        </w:tc>
      </w:tr>
      <w:tr>
        <w:trPr>
          <w:cantSplit/>
        </w:trPr>
        <w:tc>
          <w:tcPr>
            <w:tcW w:type="dxa" w:w="1483"/>
          </w:tcPr>
          <w:p>
            <w:pPr>
              <w:spacing w:after="0"/>
              <w:jc w:val="left"/>
            </w:pPr>
            <w:r>
              <w:rPr>
                <w:sz w:val="16"/>
              </w:rPr>
              <w:t>Newton County (unincorporated area)</w:t>
            </w:r>
          </w:p>
        </w:tc>
        <w:tc>
          <w:tcPr>
            <w:tcW w:type="dxa" w:w="1394"/>
          </w:tcPr>
          <w:p>
            <w:pPr>
              <w:spacing w:after="0"/>
              <w:jc w:val="left"/>
            </w:pPr>
            <w:r>
              <w:rPr>
                <w:sz w:val="16"/>
              </w:rPr>
              <w:t>Unincorporated</w:t>
            </w:r>
          </w:p>
        </w:tc>
        <w:tc>
          <w:tcPr>
            <w:tcW w:type="dxa" w:w="1973"/>
          </w:tcPr>
          <w:p>
            <w:pPr>
              <w:spacing w:after="0"/>
              <w:jc w:val="left"/>
            </w:pPr>
            <w:r>
              <w:rPr>
                <w:sz w:val="16"/>
              </w:rPr>
              <w:t>Expired on 2026-08-26</w:t>
            </w:r>
          </w:p>
        </w:tc>
        <w:tc>
          <w:tcPr>
            <w:tcW w:type="dxa" w:w="2065"/>
          </w:tcPr>
          <w:p>
            <w:pPr>
              <w:spacing w:after="0"/>
              <w:jc w:val="right"/>
            </w:pPr>
            <w:r>
              <w:rPr>
                <w:sz w:val="16"/>
              </w:rPr>
              <w:t>FMA RL 0, SRL 1; any 4</w:t>
            </w:r>
          </w:p>
        </w:tc>
        <w:tc>
          <w:tcPr>
            <w:tcW w:type="dxa" w:w="2139"/>
          </w:tcPr>
          <w:p>
            <w:pPr>
              <w:spacing w:after="0"/>
              <w:jc w:val="right"/>
            </w:pPr>
            <w:r>
              <w:rPr>
                <w:sz w:val="16"/>
              </w:rPr>
              <w:t>$6,079,905.76</w:t>
            </w:r>
          </w:p>
        </w:tc>
        <w:tc>
          <w:tcPr>
            <w:tcW w:type="dxa" w:w="2386"/>
          </w:tcPr>
          <w:p>
            <w:pPr>
              <w:spacing w:after="0"/>
              <w:jc w:val="right"/>
            </w:pPr>
            <w:r>
              <w:rPr>
                <w:sz w:val="16"/>
              </w:rPr>
              <w:t>0 total; 0 since its plan</w:t>
            </w:r>
          </w:p>
        </w:tc>
        <w:tc>
          <w:tcPr>
            <w:tcW w:type="dxa" w:w="2671"/>
          </w:tcPr>
          <w:p>
            <w:pPr>
              <w:spacing w:after="0"/>
              <w:jc w:val="left"/>
            </w:pPr>
            <w:r>
              <w:rPr>
                <w:sz w:val="16"/>
              </w:rPr>
              <w:t>Includes $294,689.27 for declarations not counted as hazard incidents (DR-4501-GA).</w:t>
            </w:r>
          </w:p>
        </w:tc>
      </w:tr>
      <w:tr>
        <w:trPr>
          <w:cantSplit/>
        </w:trPr>
        <w:tc>
          <w:tcPr>
            <w:tcW w:type="dxa" w:w="1483"/>
          </w:tcPr>
          <w:p>
            <w:pPr>
              <w:spacing w:after="0"/>
              <w:jc w:val="left"/>
            </w:pPr>
            <w:r>
              <w:rPr>
                <w:sz w:val="16"/>
              </w:rPr>
              <w:t>Covington city</w:t>
            </w:r>
          </w:p>
        </w:tc>
        <w:tc>
          <w:tcPr>
            <w:tcW w:type="dxa" w:w="1394"/>
          </w:tcPr>
          <w:p>
            <w:pPr>
              <w:spacing w:after="0"/>
              <w:jc w:val="left"/>
            </w:pPr>
            <w:r>
              <w:rPr>
                <w:sz w:val="16"/>
              </w:rPr>
              <w:t>City</w:t>
            </w:r>
          </w:p>
        </w:tc>
        <w:tc>
          <w:tcPr>
            <w:tcW w:type="dxa" w:w="1973"/>
          </w:tcPr>
          <w:p>
            <w:pPr>
              <w:spacing w:after="0"/>
              <w:jc w:val="left"/>
            </w:pPr>
            <w:r>
              <w:rPr>
                <w:sz w:val="16"/>
              </w:rPr>
              <w:t>Expired on 2026-08-26</w:t>
            </w:r>
          </w:p>
        </w:tc>
        <w:tc>
          <w:tcPr>
            <w:tcW w:type="dxa" w:w="2065"/>
          </w:tcPr>
          <w:p>
            <w:pPr>
              <w:spacing w:after="0"/>
              <w:jc w:val="right"/>
            </w:pPr>
            <w:r>
              <w:rPr>
                <w:sz w:val="16"/>
              </w:rPr>
              <w:t>FMA RL 0, SRL 0; any 0</w:t>
            </w:r>
          </w:p>
        </w:tc>
        <w:tc>
          <w:tcPr>
            <w:tcW w:type="dxa" w:w="2139"/>
          </w:tcPr>
          <w:p>
            <w:pPr>
              <w:spacing w:after="0"/>
              <w:jc w:val="right"/>
            </w:pPr>
            <w:r>
              <w:rPr>
                <w:sz w:val="16"/>
              </w:rPr>
              <w:t>$586,352.44</w:t>
            </w:r>
          </w:p>
        </w:tc>
        <w:tc>
          <w:tcPr>
            <w:tcW w:type="dxa" w:w="2386"/>
          </w:tcPr>
          <w:p>
            <w:pPr>
              <w:spacing w:after="0"/>
              <w:jc w:val="right"/>
            </w:pPr>
            <w:r>
              <w:rPr>
                <w:sz w:val="16"/>
              </w:rPr>
              <w:t>59 total; 2 since its plan</w:t>
            </w:r>
          </w:p>
        </w:tc>
        <w:tc>
          <w:tcPr>
            <w:tcW w:type="dxa" w:w="2671"/>
          </w:tcPr>
          <w:p>
            <w:pPr>
              <w:spacing w:after="0"/>
              <w:jc w:val="left"/>
            </w:pPr>
          </w:p>
        </w:tc>
      </w:tr>
      <w:tr>
        <w:trPr>
          <w:cantSplit/>
        </w:trPr>
        <w:tc>
          <w:tcPr>
            <w:tcW w:type="dxa" w:w="1483"/>
          </w:tcPr>
          <w:p>
            <w:pPr>
              <w:spacing w:after="0"/>
              <w:jc w:val="left"/>
            </w:pPr>
            <w:r>
              <w:rPr>
                <w:sz w:val="16"/>
              </w:rPr>
              <w:t>Mansfield city</w:t>
            </w:r>
          </w:p>
        </w:tc>
        <w:tc>
          <w:tcPr>
            <w:tcW w:type="dxa" w:w="1394"/>
          </w:tcPr>
          <w:p>
            <w:pPr>
              <w:spacing w:after="0"/>
              <w:jc w:val="left"/>
            </w:pPr>
            <w:r>
              <w:rPr>
                <w:sz w:val="16"/>
              </w:rPr>
              <w:t>City</w:t>
            </w:r>
          </w:p>
        </w:tc>
        <w:tc>
          <w:tcPr>
            <w:tcW w:type="dxa" w:w="1973"/>
          </w:tcPr>
          <w:p>
            <w:pPr>
              <w:spacing w:after="0"/>
              <w:jc w:val="left"/>
            </w:pPr>
            <w:r>
              <w:rPr>
                <w:sz w:val="16"/>
              </w:rPr>
              <w:t>Expired on 2026-08-26</w:t>
            </w:r>
          </w:p>
        </w:tc>
        <w:tc>
          <w:tcPr>
            <w:tcW w:type="dxa" w:w="2065"/>
          </w:tcPr>
          <w:p>
            <w:pPr>
              <w:spacing w:after="0"/>
              <w:jc w:val="right"/>
            </w:pPr>
            <w:r>
              <w:rPr>
                <w:sz w:val="16"/>
              </w:rPr>
              <w:t>FMA RL 0, SRL 0; any 0</w:t>
            </w:r>
          </w:p>
        </w:tc>
        <w:tc>
          <w:tcPr>
            <w:tcW w:type="dxa" w:w="2139"/>
          </w:tcPr>
          <w:p>
            <w:pPr>
              <w:spacing w:after="0"/>
              <w:jc w:val="right"/>
            </w:pPr>
            <w:r>
              <w:rPr>
                <w:sz w:val="16"/>
              </w:rPr>
              <w:t>$37,332.83</w:t>
            </w:r>
          </w:p>
        </w:tc>
        <w:tc>
          <w:tcPr>
            <w:tcW w:type="dxa" w:w="2386"/>
          </w:tcPr>
          <w:p>
            <w:pPr>
              <w:spacing w:after="0"/>
              <w:jc w:val="right"/>
            </w:pPr>
            <w:r>
              <w:rPr>
                <w:sz w:val="16"/>
              </w:rPr>
              <w:t>4 total; 0 since its plan</w:t>
            </w:r>
          </w:p>
        </w:tc>
        <w:tc>
          <w:tcPr>
            <w:tcW w:type="dxa" w:w="2671"/>
          </w:tcPr>
          <w:p>
            <w:pPr>
              <w:spacing w:after="0"/>
              <w:jc w:val="left"/>
            </w:pPr>
          </w:p>
        </w:tc>
      </w:tr>
      <w:tr>
        <w:trPr>
          <w:cantSplit/>
        </w:trPr>
        <w:tc>
          <w:tcPr>
            <w:tcW w:type="dxa" w:w="1483"/>
          </w:tcPr>
          <w:p>
            <w:pPr>
              <w:spacing w:after="0"/>
              <w:jc w:val="left"/>
            </w:pPr>
            <w:r>
              <w:rPr>
                <w:sz w:val="16"/>
              </w:rPr>
              <w:t>Newborn town</w:t>
            </w:r>
          </w:p>
        </w:tc>
        <w:tc>
          <w:tcPr>
            <w:tcW w:type="dxa" w:w="1394"/>
          </w:tcPr>
          <w:p>
            <w:pPr>
              <w:spacing w:after="0"/>
              <w:jc w:val="left"/>
            </w:pPr>
            <w:r>
              <w:rPr>
                <w:sz w:val="16"/>
              </w:rPr>
              <w:t>Town</w:t>
            </w:r>
          </w:p>
        </w:tc>
        <w:tc>
          <w:tcPr>
            <w:tcW w:type="dxa" w:w="1973"/>
          </w:tcPr>
          <w:p>
            <w:pPr>
              <w:spacing w:after="0"/>
              <w:jc w:val="left"/>
            </w:pPr>
            <w:r>
              <w:rPr>
                <w:sz w:val="16"/>
              </w:rPr>
              <w:t>Expired on 2026-08-26</w:t>
            </w:r>
          </w:p>
        </w:tc>
        <w:tc>
          <w:tcPr>
            <w:tcW w:type="dxa" w:w="2065"/>
          </w:tcPr>
          <w:p>
            <w:pPr>
              <w:spacing w:after="0"/>
              <w:jc w:val="right"/>
            </w:pPr>
            <w:r>
              <w:rPr>
                <w:sz w:val="16"/>
              </w:rPr>
              <w:t>FMA RL 0, SRL 0; any 0</w:t>
            </w:r>
          </w:p>
        </w:tc>
        <w:tc>
          <w:tcPr>
            <w:tcW w:type="dxa" w:w="2139"/>
          </w:tcPr>
          <w:p>
            <w:pPr>
              <w:spacing w:after="0"/>
              <w:jc w:val="right"/>
            </w:pPr>
            <w:r>
              <w:rPr>
                <w:sz w:val="16"/>
              </w:rPr>
              <w:t>$133,626.35</w:t>
            </w:r>
          </w:p>
        </w:tc>
        <w:tc>
          <w:tcPr>
            <w:tcW w:type="dxa" w:w="2386"/>
          </w:tcPr>
          <w:p>
            <w:pPr>
              <w:spacing w:after="0"/>
              <w:jc w:val="right"/>
            </w:pPr>
            <w:r>
              <w:rPr>
                <w:sz w:val="16"/>
              </w:rPr>
              <w:t>7 total; 0 since its plan</w:t>
            </w:r>
          </w:p>
        </w:tc>
        <w:tc>
          <w:tcPr>
            <w:tcW w:type="dxa" w:w="2671"/>
          </w:tcPr>
          <w:p>
            <w:pPr>
              <w:spacing w:after="0"/>
              <w:jc w:val="left"/>
            </w:pPr>
          </w:p>
        </w:tc>
      </w:tr>
      <w:tr>
        <w:trPr>
          <w:cantSplit/>
        </w:trPr>
        <w:tc>
          <w:tcPr>
            <w:tcW w:type="dxa" w:w="1483"/>
          </w:tcPr>
          <w:p>
            <w:pPr>
              <w:spacing w:after="0"/>
              <w:jc w:val="left"/>
            </w:pPr>
            <w:r>
              <w:rPr>
                <w:sz w:val="16"/>
              </w:rPr>
              <w:t>Oxford city</w:t>
            </w:r>
          </w:p>
        </w:tc>
        <w:tc>
          <w:tcPr>
            <w:tcW w:type="dxa" w:w="1394"/>
          </w:tcPr>
          <w:p>
            <w:pPr>
              <w:spacing w:after="0"/>
              <w:jc w:val="left"/>
            </w:pPr>
            <w:r>
              <w:rPr>
                <w:sz w:val="16"/>
              </w:rPr>
              <w:t>City</w:t>
            </w:r>
          </w:p>
        </w:tc>
        <w:tc>
          <w:tcPr>
            <w:tcW w:type="dxa" w:w="1973"/>
          </w:tcPr>
          <w:p>
            <w:pPr>
              <w:spacing w:after="0"/>
              <w:jc w:val="left"/>
            </w:pPr>
            <w:r>
              <w:rPr>
                <w:sz w:val="16"/>
              </w:rPr>
              <w:t>Expired on 2026-08-26</w:t>
            </w:r>
          </w:p>
        </w:tc>
        <w:tc>
          <w:tcPr>
            <w:tcW w:type="dxa" w:w="2065"/>
          </w:tcPr>
          <w:p>
            <w:pPr>
              <w:spacing w:after="0"/>
              <w:jc w:val="right"/>
            </w:pPr>
            <w:r>
              <w:rPr>
                <w:sz w:val="16"/>
              </w:rPr>
              <w:t>FMA RL 0, SRL 0; any 0</w:t>
            </w:r>
          </w:p>
        </w:tc>
        <w:tc>
          <w:tcPr>
            <w:tcW w:type="dxa" w:w="2139"/>
          </w:tcPr>
          <w:p>
            <w:pPr>
              <w:spacing w:after="0"/>
              <w:jc w:val="right"/>
            </w:pPr>
            <w:r>
              <w:rPr>
                <w:sz w:val="16"/>
              </w:rPr>
              <w:t>$76,368</w:t>
            </w:r>
          </w:p>
        </w:tc>
        <w:tc>
          <w:tcPr>
            <w:tcW w:type="dxa" w:w="2386"/>
          </w:tcPr>
          <w:p>
            <w:pPr>
              <w:spacing w:after="0"/>
              <w:jc w:val="right"/>
            </w:pPr>
            <w:r>
              <w:rPr>
                <w:sz w:val="16"/>
              </w:rPr>
              <w:t>10 total; 0 since its plan</w:t>
            </w:r>
          </w:p>
        </w:tc>
        <w:tc>
          <w:tcPr>
            <w:tcW w:type="dxa" w:w="2671"/>
          </w:tcPr>
          <w:p>
            <w:pPr>
              <w:spacing w:after="0"/>
              <w:jc w:val="left"/>
            </w:pPr>
          </w:p>
        </w:tc>
      </w:tr>
      <w:tr>
        <w:trPr>
          <w:cantSplit/>
        </w:trPr>
        <w:tc>
          <w:tcPr>
            <w:tcW w:type="dxa" w:w="1483"/>
          </w:tcPr>
          <w:p>
            <w:pPr>
              <w:spacing w:after="0"/>
              <w:jc w:val="left"/>
            </w:pPr>
            <w:r>
              <w:rPr>
                <w:sz w:val="16"/>
              </w:rPr>
              <w:t>Porterdale city</w:t>
            </w:r>
          </w:p>
        </w:tc>
        <w:tc>
          <w:tcPr>
            <w:tcW w:type="dxa" w:w="1394"/>
          </w:tcPr>
          <w:p>
            <w:pPr>
              <w:spacing w:after="0"/>
              <w:jc w:val="left"/>
            </w:pPr>
            <w:r>
              <w:rPr>
                <w:sz w:val="16"/>
              </w:rPr>
              <w:t>City</w:t>
            </w:r>
          </w:p>
        </w:tc>
        <w:tc>
          <w:tcPr>
            <w:tcW w:type="dxa" w:w="1973"/>
          </w:tcPr>
          <w:p>
            <w:pPr>
              <w:spacing w:after="0"/>
              <w:jc w:val="left"/>
            </w:pPr>
            <w:r>
              <w:rPr>
                <w:sz w:val="16"/>
              </w:rPr>
              <w:t>Expired on 2026-08-26</w:t>
            </w:r>
          </w:p>
        </w:tc>
        <w:tc>
          <w:tcPr>
            <w:tcW w:type="dxa" w:w="2065"/>
          </w:tcPr>
          <w:p>
            <w:pPr>
              <w:spacing w:after="0"/>
              <w:jc w:val="right"/>
            </w:pPr>
            <w:r>
              <w:rPr>
                <w:sz w:val="16"/>
              </w:rPr>
              <w:t>FMA RL 0, SRL 0; any 0</w:t>
            </w:r>
          </w:p>
        </w:tc>
        <w:tc>
          <w:tcPr>
            <w:tcW w:type="dxa" w:w="2139"/>
          </w:tcPr>
          <w:p>
            <w:pPr>
              <w:spacing w:after="0"/>
              <w:jc w:val="right"/>
            </w:pPr>
            <w:r>
              <w:rPr>
                <w:sz w:val="16"/>
              </w:rPr>
              <w:t>$54,979.94</w:t>
            </w:r>
          </w:p>
        </w:tc>
        <w:tc>
          <w:tcPr>
            <w:tcW w:type="dxa" w:w="2386"/>
          </w:tcPr>
          <w:p>
            <w:pPr>
              <w:spacing w:after="0"/>
              <w:jc w:val="right"/>
            </w:pPr>
            <w:r>
              <w:rPr>
                <w:sz w:val="16"/>
              </w:rPr>
              <w:t>14 total; 0 since its plan</w:t>
            </w:r>
          </w:p>
        </w:tc>
        <w:tc>
          <w:tcPr>
            <w:tcW w:type="dxa" w:w="26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2021-08-27</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$18,979,693,056</w:t>
            </w:r>
          </w:p>
        </w:tc>
        <w:tc>
          <w:tcPr>
            <w:tcW w:type="dxa" w:w="1129"/>
          </w:tcPr>
          <w:p>
            <w:pPr>
              <w:spacing w:after="0"/>
              <w:jc w:val="right"/>
            </w:pPr>
            <w:r>
              <w:rPr>
                <w:sz w:val="16"/>
              </w:rPr>
              <w:t>$15,899,839</w:t>
            </w:r>
          </w:p>
        </w:tc>
        <w:tc>
          <w:tcPr>
            <w:tcW w:type="dxa" w:w="1039"/>
          </w:tcPr>
          <w:p>
            <w:pPr>
              <w:spacing w:after="0"/>
              <w:jc w:val="right"/>
            </w:pPr>
            <w:r>
              <w:rPr>
                <w:sz w:val="16"/>
              </w:rPr>
              <w:t>112,350</w:t>
            </w:r>
          </w:p>
        </w:tc>
        <w:tc>
          <w:tcPr>
            <w:tcW w:type="dxa" w:w="1126"/>
          </w:tcPr>
          <w:p>
            <w:pPr>
              <w:spacing w:after="0"/>
              <w:jc w:val="right"/>
            </w:pPr>
            <w:r>
              <w:rPr>
                <w:sz w:val="16"/>
              </w:rPr>
              <w:t>$4,897</w:t>
            </w:r>
          </w:p>
        </w:tc>
        <w:tc>
          <w:tcPr>
            <w:tcW w:type="dxa" w:w="1126"/>
          </w:tcPr>
          <w:p>
            <w:pPr>
              <w:spacing w:after="0"/>
              <w:jc w:val="right"/>
            </w:pPr>
            <w:r>
              <w:rPr>
                <w:sz w:val="16"/>
              </w:rPr>
              <w:t>$5,862</w:t>
            </w:r>
          </w:p>
        </w:tc>
        <w:tc>
          <w:tcPr>
            <w:tcW w:type="dxa" w:w="1073"/>
          </w:tcPr>
          <w:p>
            <w:pPr>
              <w:spacing w:after="0"/>
              <w:jc w:val="right"/>
            </w:pPr>
            <w:r>
              <w:rPr>
                <w:sz w:val="16"/>
              </w:rPr>
              <w:t>$820,413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$2,074,776</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$136,100</w:t>
            </w:r>
          </w:p>
        </w:tc>
        <w:tc>
          <w:tcPr>
            <w:tcW w:type="dxa" w:w="1073"/>
          </w:tcPr>
          <w:p>
            <w:pPr>
              <w:spacing w:after="0"/>
              <w:jc w:val="right"/>
            </w:pPr>
            <w:r>
              <w:rPr>
                <w:sz w:val="16"/>
              </w:rPr>
              <w:t>n/a</w:t>
            </w:r>
          </w:p>
        </w:tc>
        <w:tc>
          <w:tcPr>
            <w:tcW w:type="dxa" w:w="1305"/>
          </w:tcPr>
          <w:p>
            <w:pPr>
              <w:spacing w:after="0"/>
              <w:jc w:val="right"/>
            </w:pPr>
            <w:r>
              <w:rPr>
                <w:sz w:val="16"/>
              </w:rPr>
              <w:t>6.56%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$32,723,052,730</w:t>
            </w:r>
          </w:p>
        </w:tc>
        <w:tc>
          <w:tcPr>
            <w:tcW w:type="dxa" w:w="1129"/>
          </w:tcPr>
          <w:p>
            <w:pPr>
              <w:spacing w:after="0"/>
              <w:jc w:val="right"/>
            </w:pPr>
            <w:r>
              <w:rPr>
                <w:sz w:val="16"/>
              </w:rPr>
              <w:t>n/a</w:t>
            </w:r>
          </w:p>
        </w:tc>
        <w:tc>
          <w:tcPr>
            <w:tcW w:type="dxa" w:w="1039"/>
          </w:tcPr>
          <w:p>
            <w:pPr>
              <w:spacing w:after="0"/>
              <w:jc w:val="right"/>
            </w:pPr>
            <w:r>
              <w:rPr>
                <w:sz w:val="16"/>
              </w:rPr>
              <w:t>112,483</w:t>
            </w:r>
          </w:p>
        </w:tc>
        <w:tc>
          <w:tcPr>
            <w:tcW w:type="dxa" w:w="1126"/>
          </w:tcPr>
          <w:p>
            <w:pPr>
              <w:spacing w:after="0"/>
              <w:jc w:val="right"/>
            </w:pPr>
            <w:r>
              <w:rPr>
                <w:sz w:val="16"/>
              </w:rPr>
              <w:t>$590,252</w:t>
            </w:r>
          </w:p>
        </w:tc>
        <w:tc>
          <w:tcPr>
            <w:tcW w:type="dxa" w:w="1126"/>
          </w:tcPr>
          <w:p>
            <w:pPr>
              <w:spacing w:after="0"/>
              <w:jc w:val="right"/>
            </w:pPr>
            <w:r>
              <w:rPr>
                <w:sz w:val="16"/>
              </w:rPr>
              <w:t>n/a</w:t>
            </w:r>
          </w:p>
        </w:tc>
        <w:tc>
          <w:tcPr>
            <w:tcW w:type="dxa" w:w="1073"/>
          </w:tcPr>
          <w:p>
            <w:pPr>
              <w:spacing w:after="0"/>
              <w:jc w:val="right"/>
            </w:pPr>
            <w:r>
              <w:rPr>
                <w:sz w:val="16"/>
              </w:rPr>
              <w:t>$124,593</w:t>
            </w:r>
          </w:p>
        </w:tc>
        <w:tc>
          <w:tcPr>
            <w:tcW w:type="dxa" w:w="1305"/>
          </w:tcPr>
          <w:p>
            <w:pPr>
              <w:spacing w:after="0"/>
              <w:jc w:val="right"/>
            </w:pPr>
            <w:r>
              <w:rPr>
                <w:sz w:val="16"/>
              </w:rPr>
              <w:t>0.0018%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$18,979,693,936</w:t>
            </w:r>
          </w:p>
        </w:tc>
        <w:tc>
          <w:tcPr>
            <w:tcW w:type="dxa" w:w="1129"/>
          </w:tcPr>
          <w:p>
            <w:pPr>
              <w:spacing w:after="0"/>
              <w:jc w:val="right"/>
            </w:pPr>
            <w:r>
              <w:rPr>
                <w:sz w:val="16"/>
              </w:rPr>
              <w:t>$15,899,839</w:t>
            </w:r>
          </w:p>
        </w:tc>
        <w:tc>
          <w:tcPr>
            <w:tcW w:type="dxa" w:w="1039"/>
          </w:tcPr>
          <w:p>
            <w:pPr>
              <w:spacing w:after="0"/>
              <w:jc w:val="right"/>
            </w:pPr>
            <w:r>
              <w:rPr>
                <w:sz w:val="16"/>
              </w:rPr>
              <w:t>112,350</w:t>
            </w:r>
          </w:p>
        </w:tc>
        <w:tc>
          <w:tcPr>
            <w:tcW w:type="dxa" w:w="1126"/>
          </w:tcPr>
          <w:p>
            <w:pPr>
              <w:spacing w:after="0"/>
              <w:jc w:val="right"/>
            </w:pPr>
            <w:r>
              <w:rPr>
                <w:sz w:val="16"/>
              </w:rPr>
              <w:t>$639,141</w:t>
            </w:r>
          </w:p>
        </w:tc>
        <w:tc>
          <w:tcPr>
            <w:tcW w:type="dxa" w:w="1126"/>
          </w:tcPr>
          <w:p>
            <w:pPr>
              <w:spacing w:after="0"/>
              <w:jc w:val="right"/>
            </w:pPr>
            <w:r>
              <w:rPr>
                <w:sz w:val="16"/>
              </w:rPr>
              <w:t>$2,490</w:t>
            </w:r>
          </w:p>
        </w:tc>
        <w:tc>
          <w:tcPr>
            <w:tcW w:type="dxa" w:w="1073"/>
          </w:tcPr>
          <w:p>
            <w:pPr>
              <w:spacing w:after="0"/>
              <w:jc w:val="right"/>
            </w:pPr>
            <w:r>
              <w:rPr>
                <w:sz w:val="16"/>
              </w:rPr>
              <w:t>$173,463</w:t>
            </w:r>
          </w:p>
        </w:tc>
        <w:tc>
          <w:tcPr>
            <w:tcW w:type="dxa" w:w="1305"/>
          </w:tcPr>
          <w:p>
            <w:pPr>
              <w:spacing w:after="0"/>
              <w:jc w:val="right"/>
            </w:pPr>
            <w:r>
              <w:rPr>
                <w:sz w:val="16"/>
              </w:rPr>
              <w:t>0.00337%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$18,979,693,056</w:t>
            </w:r>
          </w:p>
        </w:tc>
        <w:tc>
          <w:tcPr>
            <w:tcW w:type="dxa" w:w="1129"/>
          </w:tcPr>
          <w:p>
            <w:pPr>
              <w:spacing w:after="0"/>
              <w:jc w:val="right"/>
            </w:pPr>
            <w:r>
              <w:rPr>
                <w:sz w:val="16"/>
              </w:rPr>
              <w:t>$15,899,839</w:t>
            </w:r>
          </w:p>
        </w:tc>
        <w:tc>
          <w:tcPr>
            <w:tcW w:type="dxa" w:w="1039"/>
          </w:tcPr>
          <w:p>
            <w:pPr>
              <w:spacing w:after="0"/>
              <w:jc w:val="right"/>
            </w:pPr>
            <w:r>
              <w:rPr>
                <w:sz w:val="16"/>
              </w:rPr>
              <w:t>112,350</w:t>
            </w:r>
          </w:p>
        </w:tc>
        <w:tc>
          <w:tcPr>
            <w:tcW w:type="dxa" w:w="1126"/>
          </w:tcPr>
          <w:p>
            <w:pPr>
              <w:spacing w:after="0"/>
              <w:jc w:val="right"/>
            </w:pPr>
            <w:r>
              <w:rPr>
                <w:sz w:val="16"/>
              </w:rPr>
              <w:t>$44</w:t>
            </w:r>
          </w:p>
        </w:tc>
        <w:tc>
          <w:tcPr>
            <w:tcW w:type="dxa" w:w="1126"/>
          </w:tcPr>
          <w:p>
            <w:pPr>
              <w:spacing w:after="0"/>
              <w:jc w:val="right"/>
            </w:pPr>
            <w:r>
              <w:rPr>
                <w:sz w:val="16"/>
              </w:rPr>
              <w:t>$36</w:t>
            </w:r>
          </w:p>
        </w:tc>
        <w:tc>
          <w:tcPr>
            <w:tcW w:type="dxa" w:w="1073"/>
          </w:tcPr>
          <w:p>
            <w:pPr>
              <w:spacing w:after="0"/>
              <w:jc w:val="right"/>
            </w:pPr>
            <w:r>
              <w:rPr>
                <w:sz w:val="16"/>
              </w:rPr>
              <w:t>$843,177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$18,978,860,996</w:t>
            </w:r>
          </w:p>
        </w:tc>
        <w:tc>
          <w:tcPr>
            <w:tcW w:type="dxa" w:w="1129"/>
          </w:tcPr>
          <w:p>
            <w:pPr>
              <w:spacing w:after="0"/>
              <w:jc w:val="right"/>
            </w:pPr>
            <w:r>
              <w:rPr>
                <w:sz w:val="16"/>
              </w:rPr>
              <w:t>$15,899,839</w:t>
            </w:r>
          </w:p>
        </w:tc>
        <w:tc>
          <w:tcPr>
            <w:tcW w:type="dxa" w:w="1039"/>
          </w:tcPr>
          <w:p>
            <w:pPr>
              <w:spacing w:after="0"/>
              <w:jc w:val="right"/>
            </w:pPr>
            <w:r>
              <w:rPr>
                <w:sz w:val="16"/>
              </w:rPr>
              <w:t>112,339</w:t>
            </w:r>
          </w:p>
        </w:tc>
        <w:tc>
          <w:tcPr>
            <w:tcW w:type="dxa" w:w="1126"/>
          </w:tcPr>
          <w:p>
            <w:pPr>
              <w:spacing w:after="0"/>
              <w:jc w:val="right"/>
            </w:pPr>
            <w:r>
              <w:rPr>
                <w:sz w:val="16"/>
              </w:rPr>
              <w:t>$136,149</w:t>
            </w:r>
          </w:p>
        </w:tc>
        <w:tc>
          <w:tcPr>
            <w:tcW w:type="dxa" w:w="1126"/>
          </w:tcPr>
          <w:p>
            <w:pPr>
              <w:spacing w:after="0"/>
              <w:jc w:val="right"/>
            </w:pPr>
            <w:r>
              <w:rPr>
                <w:sz w:val="16"/>
              </w:rPr>
              <w:t>$13,239</w:t>
            </w:r>
          </w:p>
        </w:tc>
        <w:tc>
          <w:tcPr>
            <w:tcW w:type="dxa" w:w="1073"/>
          </w:tcPr>
          <w:p>
            <w:pPr>
              <w:spacing w:after="0"/>
              <w:jc w:val="right"/>
            </w:pPr>
            <w:r>
              <w:rPr>
                <w:sz w:val="16"/>
              </w:rPr>
              <w:t>$8,994</w:t>
            </w:r>
          </w:p>
        </w:tc>
        <w:tc>
          <w:tcPr>
            <w:tcW w:type="dxa" w:w="1305"/>
          </w:tcPr>
          <w:p>
            <w:pPr>
              <w:spacing w:after="0"/>
              <w:jc w:val="right"/>
            </w:pPr>
            <w:r>
              <w:rPr>
                <w:sz w:val="16"/>
              </w:rPr>
              <w:t>0.000717%</w:t>
            </w:r>
          </w:p>
        </w:tc>
        <w:tc>
          <w:tcPr>
            <w:tcW w:type="dxa" w:w="1142"/>
          </w:tcPr>
          <w:p>
            <w:pPr>
              <w:spacing w:after="0"/>
              <w:jc w:val="right"/>
            </w:pPr>
          </w:p>
        </w:tc>
        <w:tc>
          <w:tcPr>
            <w:tcW w:type="dxa" w:w="1058"/>
          </w:tcPr>
          <w:p>
            <w:pPr>
              <w:spacing w:after="0"/>
              <w:jc w:val="right"/>
            </w:pPr>
            <w:r>
              <w:rPr>
                <w:sz w:val="16"/>
              </w:rPr>
              <w:t>$1,000</w:t>
            </w:r>
          </w:p>
        </w:tc>
        <w:tc>
          <w:tcPr>
            <w:tcW w:type="dxa" w:w="1317"/>
          </w:tcPr>
          <w:p>
            <w:pPr>
              <w:spacing w:after="0"/>
              <w:jc w:val="right"/>
            </w:pPr>
            <w:r>
              <w:rPr>
                <w:sz w:val="16"/>
              </w:rPr>
              <w:t>no Public Assistance recorded (2 declarations)</w:t>
            </w: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$18,979,693,056</w:t>
            </w:r>
          </w:p>
        </w:tc>
        <w:tc>
          <w:tcPr>
            <w:tcW w:type="dxa" w:w="1129"/>
          </w:tcPr>
          <w:p>
            <w:pPr>
              <w:spacing w:after="0"/>
              <w:jc w:val="right"/>
            </w:pPr>
            <w:r>
              <w:rPr>
                <w:sz w:val="16"/>
              </w:rPr>
              <w:t>n/a</w:t>
            </w:r>
          </w:p>
        </w:tc>
        <w:tc>
          <w:tcPr>
            <w:tcW w:type="dxa" w:w="1039"/>
          </w:tcPr>
          <w:p>
            <w:pPr>
              <w:spacing w:after="0"/>
              <w:jc w:val="right"/>
            </w:pPr>
            <w:r>
              <w:rPr>
                <w:sz w:val="16"/>
              </w:rPr>
              <w:t>112,350</w:t>
            </w:r>
          </w:p>
        </w:tc>
        <w:tc>
          <w:tcPr>
            <w:tcW w:type="dxa" w:w="1126"/>
          </w:tcPr>
          <w:p>
            <w:pPr>
              <w:spacing w:after="0"/>
              <w:jc w:val="right"/>
            </w:pPr>
            <w:r>
              <w:rPr>
                <w:sz w:val="16"/>
              </w:rPr>
              <w:t>$353,132</w:t>
            </w:r>
          </w:p>
        </w:tc>
        <w:tc>
          <w:tcPr>
            <w:tcW w:type="dxa" w:w="1126"/>
          </w:tcPr>
          <w:p>
            <w:pPr>
              <w:spacing w:after="0"/>
              <w:jc w:val="right"/>
            </w:pPr>
            <w:r>
              <w:rPr>
                <w:sz w:val="16"/>
              </w:rPr>
              <w:t>n/a</w:t>
            </w:r>
          </w:p>
        </w:tc>
        <w:tc>
          <w:tcPr>
            <w:tcW w:type="dxa" w:w="1073"/>
          </w:tcPr>
          <w:p>
            <w:pPr>
              <w:spacing w:after="0"/>
              <w:jc w:val="right"/>
            </w:pPr>
            <w:r>
              <w:rPr>
                <w:sz w:val="16"/>
              </w:rPr>
              <w:t>$28,827</w:t>
            </w:r>
          </w:p>
        </w:tc>
        <w:tc>
          <w:tcPr>
            <w:tcW w:type="dxa" w:w="1305"/>
          </w:tcPr>
          <w:p>
            <w:pPr>
              <w:spacing w:after="0"/>
              <w:jc w:val="right"/>
            </w:pPr>
            <w:r>
              <w:rPr>
                <w:sz w:val="16"/>
              </w:rPr>
              <w:t>0.00186%</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$18,967,726,478</w:t>
            </w:r>
          </w:p>
        </w:tc>
        <w:tc>
          <w:tcPr>
            <w:tcW w:type="dxa" w:w="1129"/>
          </w:tcPr>
          <w:p>
            <w:pPr>
              <w:spacing w:after="0"/>
              <w:jc w:val="right"/>
            </w:pPr>
            <w:r>
              <w:rPr>
                <w:sz w:val="16"/>
              </w:rPr>
              <w:t>$413,578</w:t>
            </w:r>
          </w:p>
        </w:tc>
        <w:tc>
          <w:tcPr>
            <w:tcW w:type="dxa" w:w="1039"/>
          </w:tcPr>
          <w:p>
            <w:pPr>
              <w:spacing w:after="0"/>
              <w:jc w:val="right"/>
            </w:pPr>
            <w:r>
              <w:rPr>
                <w:sz w:val="16"/>
              </w:rPr>
              <w:t>997</w:t>
            </w:r>
          </w:p>
        </w:tc>
        <w:tc>
          <w:tcPr>
            <w:tcW w:type="dxa" w:w="1126"/>
          </w:tcPr>
          <w:p>
            <w:pPr>
              <w:spacing w:after="0"/>
              <w:jc w:val="right"/>
            </w:pPr>
            <w:r>
              <w:rPr>
                <w:sz w:val="16"/>
              </w:rPr>
              <w:t>$13,256,890</w:t>
            </w:r>
          </w:p>
        </w:tc>
        <w:tc>
          <w:tcPr>
            <w:tcW w:type="dxa" w:w="1126"/>
          </w:tcPr>
          <w:p>
            <w:pPr>
              <w:spacing w:after="0"/>
              <w:jc w:val="right"/>
            </w:pPr>
            <w:r>
              <w:rPr>
                <w:sz w:val="16"/>
              </w:rPr>
              <w:t>$930</w:t>
            </w:r>
          </w:p>
        </w:tc>
        <w:tc>
          <w:tcPr>
            <w:tcW w:type="dxa" w:w="1073"/>
          </w:tcPr>
          <w:p>
            <w:pPr>
              <w:spacing w:after="0"/>
              <w:jc w:val="right"/>
            </w:pPr>
            <w:r>
              <w:rPr>
                <w:sz w:val="16"/>
              </w:rPr>
              <w:t>$19,984</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$324,019,049</w:t>
            </w:r>
          </w:p>
        </w:tc>
        <w:tc>
          <w:tcPr>
            <w:tcW w:type="dxa" w:w="1129"/>
          </w:tcPr>
          <w:p>
            <w:pPr>
              <w:spacing w:after="0"/>
              <w:jc w:val="right"/>
            </w:pPr>
            <w:r>
              <w:rPr>
                <w:sz w:val="16"/>
              </w:rPr>
              <w:t>n/a</w:t>
            </w:r>
          </w:p>
        </w:tc>
        <w:tc>
          <w:tcPr>
            <w:tcW w:type="dxa" w:w="1039"/>
          </w:tcPr>
          <w:p>
            <w:pPr>
              <w:spacing w:after="0"/>
              <w:jc w:val="right"/>
            </w:pPr>
            <w:r>
              <w:rPr>
                <w:sz w:val="16"/>
              </w:rPr>
              <w:t>2,237</w:t>
            </w:r>
          </w:p>
        </w:tc>
        <w:tc>
          <w:tcPr>
            <w:tcW w:type="dxa" w:w="1126"/>
          </w:tcPr>
          <w:p>
            <w:pPr>
              <w:spacing w:after="0"/>
              <w:jc w:val="right"/>
            </w:pPr>
            <w:r>
              <w:rPr>
                <w:sz w:val="16"/>
              </w:rPr>
              <w:t>$235</w:t>
            </w:r>
          </w:p>
        </w:tc>
        <w:tc>
          <w:tcPr>
            <w:tcW w:type="dxa" w:w="1126"/>
          </w:tcPr>
          <w:p>
            <w:pPr>
              <w:spacing w:after="0"/>
              <w:jc w:val="right"/>
            </w:pPr>
            <w:r>
              <w:rPr>
                <w:sz w:val="16"/>
              </w:rPr>
              <w:t>n/a</w:t>
            </w:r>
          </w:p>
        </w:tc>
        <w:tc>
          <w:tcPr>
            <w:tcW w:type="dxa" w:w="1073"/>
          </w:tcPr>
          <w:p>
            <w:pPr>
              <w:spacing w:after="0"/>
              <w:jc w:val="right"/>
            </w:pPr>
            <w:r>
              <w:rPr>
                <w:sz w:val="16"/>
              </w:rPr>
              <w:t>$80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$18,979,693,936</w:t>
            </w:r>
          </w:p>
        </w:tc>
        <w:tc>
          <w:tcPr>
            <w:tcW w:type="dxa" w:w="1129"/>
          </w:tcPr>
          <w:p>
            <w:pPr>
              <w:spacing w:after="0"/>
              <w:jc w:val="right"/>
            </w:pPr>
            <w:r>
              <w:rPr>
                <w:sz w:val="16"/>
              </w:rPr>
              <w:t>n/a</w:t>
            </w:r>
          </w:p>
        </w:tc>
        <w:tc>
          <w:tcPr>
            <w:tcW w:type="dxa" w:w="1039"/>
          </w:tcPr>
          <w:p>
            <w:pPr>
              <w:spacing w:after="0"/>
              <w:jc w:val="right"/>
            </w:pPr>
            <w:r>
              <w:rPr>
                <w:sz w:val="16"/>
              </w:rPr>
              <w:t>112,350</w:t>
            </w:r>
          </w:p>
        </w:tc>
        <w:tc>
          <w:tcPr>
            <w:tcW w:type="dxa" w:w="1126"/>
          </w:tcPr>
          <w:p>
            <w:pPr>
              <w:spacing w:after="0"/>
              <w:jc w:val="right"/>
            </w:pPr>
            <w:r>
              <w:rPr>
                <w:sz w:val="16"/>
              </w:rPr>
              <w:t>$86,834</w:t>
            </w:r>
          </w:p>
        </w:tc>
        <w:tc>
          <w:tcPr>
            <w:tcW w:type="dxa" w:w="1126"/>
          </w:tcPr>
          <w:p>
            <w:pPr>
              <w:spacing w:after="0"/>
              <w:jc w:val="right"/>
            </w:pPr>
            <w:r>
              <w:rPr>
                <w:sz w:val="16"/>
              </w:rPr>
              <w:t>n/a</w:t>
            </w:r>
          </w:p>
        </w:tc>
        <w:tc>
          <w:tcPr>
            <w:tcW w:type="dxa" w:w="1073"/>
          </w:tcPr>
          <w:p>
            <w:pPr>
              <w:spacing w:after="0"/>
              <w:jc w:val="right"/>
            </w:pPr>
            <w:r>
              <w:rPr>
                <w:sz w:val="16"/>
              </w:rPr>
              <w:t>$380,573</w:t>
            </w:r>
          </w:p>
        </w:tc>
        <w:tc>
          <w:tcPr>
            <w:tcW w:type="dxa" w:w="1305"/>
          </w:tcPr>
          <w:p>
            <w:pPr>
              <w:spacing w:after="0"/>
              <w:jc w:val="right"/>
            </w:pPr>
            <w:r>
              <w:rPr>
                <w:sz w:val="16"/>
              </w:rPr>
              <w:t>0.000458%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$18,979,693,936</w:t>
            </w:r>
          </w:p>
        </w:tc>
        <w:tc>
          <w:tcPr>
            <w:tcW w:type="dxa" w:w="1129"/>
          </w:tcPr>
          <w:p>
            <w:pPr>
              <w:spacing w:after="0"/>
              <w:jc w:val="right"/>
            </w:pPr>
            <w:r>
              <w:rPr>
                <w:sz w:val="16"/>
              </w:rPr>
              <w:t>$15,899,839</w:t>
            </w:r>
          </w:p>
        </w:tc>
        <w:tc>
          <w:tcPr>
            <w:tcW w:type="dxa" w:w="1039"/>
          </w:tcPr>
          <w:p>
            <w:pPr>
              <w:spacing w:after="0"/>
              <w:jc w:val="right"/>
            </w:pPr>
            <w:r>
              <w:rPr>
                <w:sz w:val="16"/>
              </w:rPr>
              <w:t>112,350</w:t>
            </w:r>
          </w:p>
        </w:tc>
        <w:tc>
          <w:tcPr>
            <w:tcW w:type="dxa" w:w="1126"/>
          </w:tcPr>
          <w:p>
            <w:pPr>
              <w:spacing w:after="0"/>
              <w:jc w:val="right"/>
            </w:pPr>
            <w:r>
              <w:rPr>
                <w:sz w:val="16"/>
              </w:rPr>
              <w:t>$224,950</w:t>
            </w:r>
          </w:p>
        </w:tc>
        <w:tc>
          <w:tcPr>
            <w:tcW w:type="dxa" w:w="1126"/>
          </w:tcPr>
          <w:p>
            <w:pPr>
              <w:spacing w:after="0"/>
              <w:jc w:val="right"/>
            </w:pPr>
            <w:r>
              <w:rPr>
                <w:sz w:val="16"/>
              </w:rPr>
              <w:t>$271</w:t>
            </w:r>
          </w:p>
        </w:tc>
        <w:tc>
          <w:tcPr>
            <w:tcW w:type="dxa" w:w="1073"/>
          </w:tcPr>
          <w:p>
            <w:pPr>
              <w:spacing w:after="0"/>
              <w:jc w:val="right"/>
            </w:pPr>
            <w:r>
              <w:rPr>
                <w:sz w:val="16"/>
              </w:rPr>
              <w:t>$991,256</w:t>
            </w:r>
          </w:p>
        </w:tc>
        <w:tc>
          <w:tcPr>
            <w:tcW w:type="dxa" w:w="1305"/>
          </w:tcPr>
          <w:p>
            <w:pPr>
              <w:spacing w:after="0"/>
              <w:jc w:val="right"/>
            </w:pPr>
            <w:r>
              <w:rPr>
                <w:sz w:val="16"/>
              </w:rPr>
              <w:t>0.00119%</w:t>
            </w:r>
          </w:p>
        </w:tc>
        <w:tc>
          <w:tcPr>
            <w:tcW w:type="dxa" w:w="1142"/>
          </w:tcPr>
          <w:p>
            <w:pPr>
              <w:spacing w:after="0"/>
              <w:jc w:val="right"/>
            </w:pPr>
            <w:r>
              <w:rPr>
                <w:sz w:val="16"/>
              </w:rPr>
              <w:t>$15,000</w:t>
            </w:r>
          </w:p>
        </w:tc>
        <w:tc>
          <w:tcPr>
            <w:tcW w:type="dxa" w:w="1058"/>
          </w:tcPr>
          <w:p>
            <w:pPr>
              <w:spacing w:after="0"/>
              <w:jc w:val="right"/>
            </w:pPr>
          </w:p>
        </w:tc>
        <w:tc>
          <w:tcPr>
            <w:tcW w:type="dxa" w:w="1317"/>
          </w:tcPr>
          <w:p>
            <w:pPr>
              <w:spacing w:after="0"/>
              <w:jc w:val="right"/>
            </w:pPr>
            <w:r>
              <w:rPr>
                <w:sz w:val="16"/>
              </w:rPr>
              <w:t>$2,948,056.95</w:t>
            </w: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$18,979,693,936</w:t>
            </w:r>
          </w:p>
        </w:tc>
        <w:tc>
          <w:tcPr>
            <w:tcW w:type="dxa" w:w="1129"/>
          </w:tcPr>
          <w:p>
            <w:pPr>
              <w:spacing w:after="0"/>
              <w:jc w:val="right"/>
            </w:pPr>
            <w:r>
              <w:rPr>
                <w:sz w:val="16"/>
              </w:rPr>
              <w:t>$15,899,839</w:t>
            </w:r>
          </w:p>
        </w:tc>
        <w:tc>
          <w:tcPr>
            <w:tcW w:type="dxa" w:w="1039"/>
          </w:tcPr>
          <w:p>
            <w:pPr>
              <w:spacing w:after="0"/>
              <w:jc w:val="right"/>
            </w:pPr>
            <w:r>
              <w:rPr>
                <w:sz w:val="16"/>
              </w:rPr>
              <w:t>112,350</w:t>
            </w:r>
          </w:p>
        </w:tc>
        <w:tc>
          <w:tcPr>
            <w:tcW w:type="dxa" w:w="1126"/>
          </w:tcPr>
          <w:p>
            <w:pPr>
              <w:spacing w:after="0"/>
              <w:jc w:val="right"/>
            </w:pPr>
            <w:r>
              <w:rPr>
                <w:sz w:val="16"/>
              </w:rPr>
              <w:t>$2,007,143</w:t>
            </w:r>
          </w:p>
        </w:tc>
        <w:tc>
          <w:tcPr>
            <w:tcW w:type="dxa" w:w="1126"/>
          </w:tcPr>
          <w:p>
            <w:pPr>
              <w:spacing w:after="0"/>
              <w:jc w:val="right"/>
            </w:pPr>
            <w:r>
              <w:rPr>
                <w:sz w:val="16"/>
              </w:rPr>
              <w:t>$460</w:t>
            </w:r>
          </w:p>
        </w:tc>
        <w:tc>
          <w:tcPr>
            <w:tcW w:type="dxa" w:w="1073"/>
          </w:tcPr>
          <w:p>
            <w:pPr>
              <w:spacing w:after="0"/>
              <w:jc w:val="right"/>
            </w:pPr>
            <w:r>
              <w:rPr>
                <w:sz w:val="16"/>
              </w:rPr>
              <w:t>$1,871,226</w:t>
            </w:r>
          </w:p>
        </w:tc>
        <w:tc>
          <w:tcPr>
            <w:tcW w:type="dxa" w:w="1305"/>
          </w:tcPr>
          <w:p>
            <w:pPr>
              <w:spacing w:after="0"/>
              <w:jc w:val="right"/>
            </w:pPr>
            <w:r>
              <w:rPr>
                <w:sz w:val="16"/>
              </w:rPr>
              <w:t>0.0106%</w:t>
            </w:r>
          </w:p>
        </w:tc>
        <w:tc>
          <w:tcPr>
            <w:tcW w:type="dxa" w:w="1142"/>
          </w:tcPr>
          <w:p>
            <w:pPr>
              <w:spacing w:after="0"/>
              <w:jc w:val="right"/>
            </w:pPr>
            <w:r>
              <w:rPr>
                <w:sz w:val="16"/>
              </w:rPr>
              <w:t>$4,000</w:t>
            </w:r>
          </w:p>
        </w:tc>
        <w:tc>
          <w:tcPr>
            <w:tcW w:type="dxa" w:w="1058"/>
          </w:tcPr>
          <w:p>
            <w:pPr>
              <w:spacing w:after="0"/>
              <w:jc w:val="right"/>
            </w:pPr>
          </w:p>
        </w:tc>
        <w:tc>
          <w:tcPr>
            <w:tcW w:type="dxa" w:w="1317"/>
          </w:tcPr>
          <w:p>
            <w:pPr>
              <w:spacing w:after="0"/>
              <w:jc w:val="right"/>
            </w:pPr>
            <w:r>
              <w:rPr>
                <w:sz w:val="16"/>
              </w:rPr>
              <w:t>$2,948,056.95</w:t>
            </w: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$4,586,508,054</w:t>
            </w:r>
          </w:p>
        </w:tc>
        <w:tc>
          <w:tcPr>
            <w:tcW w:type="dxa" w:w="1129"/>
          </w:tcPr>
          <w:p>
            <w:pPr>
              <w:spacing w:after="0"/>
              <w:jc w:val="right"/>
            </w:pPr>
            <w:r>
              <w:rPr>
                <w:sz w:val="16"/>
              </w:rPr>
              <w:t>$4,710,308</w:t>
            </w:r>
          </w:p>
        </w:tc>
        <w:tc>
          <w:tcPr>
            <w:tcW w:type="dxa" w:w="1039"/>
          </w:tcPr>
          <w:p>
            <w:pPr>
              <w:spacing w:after="0"/>
              <w:jc w:val="right"/>
            </w:pPr>
            <w:r>
              <w:rPr>
                <w:sz w:val="16"/>
              </w:rPr>
              <w:t>33,025</w:t>
            </w:r>
          </w:p>
        </w:tc>
        <w:tc>
          <w:tcPr>
            <w:tcW w:type="dxa" w:w="1126"/>
          </w:tcPr>
          <w:p>
            <w:pPr>
              <w:spacing w:after="0"/>
              <w:jc w:val="right"/>
            </w:pPr>
            <w:r>
              <w:rPr>
                <w:sz w:val="16"/>
              </w:rPr>
              <w:t>$28,307</w:t>
            </w:r>
          </w:p>
        </w:tc>
        <w:tc>
          <w:tcPr>
            <w:tcW w:type="dxa" w:w="1126"/>
          </w:tcPr>
          <w:p>
            <w:pPr>
              <w:spacing w:after="0"/>
              <w:jc w:val="right"/>
            </w:pPr>
            <w:r>
              <w:rPr>
                <w:sz w:val="16"/>
              </w:rPr>
              <w:t>$12</w:t>
            </w:r>
          </w:p>
        </w:tc>
        <w:tc>
          <w:tcPr>
            <w:tcW w:type="dxa" w:w="1073"/>
          </w:tcPr>
          <w:p>
            <w:pPr>
              <w:spacing w:after="0"/>
              <w:jc w:val="right"/>
            </w:pPr>
            <w:r>
              <w:rPr>
                <w:sz w:val="16"/>
              </w:rPr>
              <w:t>$8,860</w:t>
            </w:r>
          </w:p>
        </w:tc>
        <w:tc>
          <w:tcPr>
            <w:tcW w:type="dxa" w:w="1305"/>
          </w:tcPr>
          <w:p>
            <w:pPr>
              <w:spacing w:after="0"/>
              <w:jc w:val="right"/>
            </w:pPr>
            <w:r>
              <w:rPr>
                <w:sz w:val="16"/>
              </w:rPr>
              <w:t>0.000617%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$18,979,693,056</w:t>
            </w:r>
          </w:p>
        </w:tc>
        <w:tc>
          <w:tcPr>
            <w:tcW w:type="dxa" w:w="1129"/>
          </w:tcPr>
          <w:p>
            <w:pPr>
              <w:spacing w:after="0"/>
              <w:jc w:val="right"/>
            </w:pPr>
            <w:r>
              <w:rPr>
                <w:sz w:val="16"/>
              </w:rPr>
              <w:t>$15,899,839</w:t>
            </w:r>
          </w:p>
        </w:tc>
        <w:tc>
          <w:tcPr>
            <w:tcW w:type="dxa" w:w="1039"/>
          </w:tcPr>
          <w:p>
            <w:pPr>
              <w:spacing w:after="0"/>
              <w:jc w:val="right"/>
            </w:pPr>
            <w:r>
              <w:rPr>
                <w:sz w:val="16"/>
              </w:rPr>
              <w:t>112,350</w:t>
            </w:r>
          </w:p>
        </w:tc>
        <w:tc>
          <w:tcPr>
            <w:tcW w:type="dxa" w:w="1126"/>
          </w:tcPr>
          <w:p>
            <w:pPr>
              <w:spacing w:after="0"/>
              <w:jc w:val="right"/>
            </w:pPr>
            <w:r>
              <w:rPr>
                <w:sz w:val="16"/>
              </w:rPr>
              <w:t>$13,073</w:t>
            </w:r>
          </w:p>
        </w:tc>
        <w:tc>
          <w:tcPr>
            <w:tcW w:type="dxa" w:w="1126"/>
          </w:tcPr>
          <w:p>
            <w:pPr>
              <w:spacing w:after="0"/>
              <w:jc w:val="right"/>
            </w:pPr>
            <w:r>
              <w:rPr>
                <w:sz w:val="16"/>
              </w:rPr>
              <w:t>$18</w:t>
            </w:r>
          </w:p>
        </w:tc>
        <w:tc>
          <w:tcPr>
            <w:tcW w:type="dxa" w:w="1073"/>
          </w:tcPr>
          <w:p>
            <w:pPr>
              <w:spacing w:after="0"/>
              <w:jc w:val="right"/>
            </w:pPr>
            <w:r>
              <w:rPr>
                <w:sz w:val="16"/>
              </w:rPr>
              <w:t>$1,017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2021-08-27 (Storm Events through 2026-06-30): 17 county-coded records, 11 with a damage value recorded (including $0), $19,000; 7 zone-level records, 5 with a damage value recorded (including $0), $1,000 reported for the zone; Public Assistance: $2,948,056.95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112,350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$18,979,693,936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$15,899,839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$17,500,465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$5,272,463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Newton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Newton County (unincorporated area)</w:t>
            </w:r>
          </w:p>
        </w:tc>
        <w:tc>
          <w:tcPr>
            <w:tcW w:type="dxa" w:w="1604"/>
          </w:tcPr>
          <w:p>
            <w:pPr>
              <w:spacing w:after="0"/>
              <w:jc w:val="left"/>
            </w:pPr>
            <w:r>
              <w:rPr>
                <w:sz w:val="16"/>
              </w:rPr>
              <w:t>130143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Covington city</w:t>
            </w:r>
          </w:p>
        </w:tc>
        <w:tc>
          <w:tcPr>
            <w:tcW w:type="dxa" w:w="1604"/>
          </w:tcPr>
          <w:p>
            <w:pPr>
              <w:spacing w:after="0"/>
              <w:jc w:val="left"/>
            </w:pPr>
            <w:r>
              <w:rPr>
                <w:sz w:val="16"/>
              </w:rPr>
              <w:t>130144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Mansfield city</w:t>
            </w:r>
          </w:p>
        </w:tc>
        <w:tc>
          <w:tcPr>
            <w:tcW w:type="dxa" w:w="1604"/>
          </w:tcPr>
          <w:p>
            <w:pPr>
              <w:spacing w:after="0"/>
              <w:jc w:val="left"/>
            </w:pPr>
            <w:r>
              <w:rPr>
                <w:sz w:val="16"/>
              </w:rPr>
              <w:t>130630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Newborn town</w:t>
            </w:r>
          </w:p>
        </w:tc>
        <w:tc>
          <w:tcPr>
            <w:tcW w:type="dxa" w:w="1604"/>
          </w:tcPr>
          <w:p>
            <w:pPr>
              <w:spacing w:after="0"/>
              <w:jc w:val="left"/>
            </w:pPr>
            <w:r>
              <w:rPr>
                <w:sz w:val="16"/>
              </w:rPr>
              <w:t>130631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Oxford city</w:t>
            </w:r>
          </w:p>
        </w:tc>
        <w:tc>
          <w:tcPr>
            <w:tcW w:type="dxa" w:w="1604"/>
          </w:tcPr>
          <w:p>
            <w:pPr>
              <w:spacing w:after="0"/>
              <w:jc w:val="left"/>
            </w:pPr>
            <w:r>
              <w:rPr>
                <w:sz w:val="16"/>
              </w:rPr>
              <w:t>130367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Porterdale city</w:t>
            </w:r>
          </w:p>
        </w:tc>
        <w:tc>
          <w:tcPr>
            <w:tcW w:type="dxa" w:w="1604"/>
          </w:tcPr>
          <w:p>
            <w:pPr>
              <w:spacing w:after="0"/>
              <w:jc w:val="left"/>
            </w:pPr>
            <w:r>
              <w:rPr>
                <w:sz w:val="16"/>
              </w:rPr>
              <w:t>130145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Newton County, GA: risk-assessment baseline packet, release 2026-10 (data as of 2026-09-30; County FIPS 13217). Hand-checked on 2026-09-28. </w:t>
      </w:r>
      <w:hyperlink r:id="rId16">
        <w:r>
          <w:rPr>
            <w:color w:val="1F4E99"/>
            <w:sz w:val="17"/>
            <w:u w:val="single"/>
          </w:rPr>
          <w:t>https://hazardplain.org/ga/13217/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Newton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1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 County, GA: Risk-assessment baseline packet</dc:title>
  <dc:subject>Hazard Plain release 2026-10, as of 2026-09-30. Hand-checked on 2026-09-28</dc:subject>
  <dc:creator>Hazard Plain</dc:creator>
  <cp:keywords>Hazard Plain; hazard mitigation; risk assessment; 13217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