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Muscogee County, GA</w:t>
      </w:r>
    </w:p>
    <w:p>
      <w:pPr>
        <w:spacing w:after="120" w:before="0"/>
      </w:pPr>
      <w:r>
        <w:rPr>
          <w:color w:val="555555"/>
          <w:sz w:val="24"/>
        </w:rPr>
        <w:t>Risk-assessment baseline packet</w:t>
      </w:r>
    </w:p>
    <w:p>
      <w:pPr>
        <w:spacing w:after="120" w:before="0"/>
      </w:pPr>
      <w:r>
        <w:rPr>
          <w:b/>
          <w:sz w:val="18"/>
        </w:rPr>
        <w:t xml:space="preserve">County FIPS: </w:t>
      </w:r>
      <w:r>
        <w:rPr>
          <w:sz w:val="18"/>
        </w:rPr>
        <w:t>13215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2029-07-24. Plan: Columbus-Muscogee County (FEMA plan 109851), approved 2024-07-25.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2024-07-25: 2 new hazard declarations (2 incidents) and 19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($25,819,721 a year), Heat Wave ($2,834,851) and Hurricane ($2,306,294).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13215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2029-07-24</w:t>
      </w:r>
    </w:p>
    <w:p>
      <w:pPr>
        <w:keepNext/>
        <w:spacing w:after="40" w:before="0"/>
      </w:pPr>
      <w:r>
        <w:rPr>
          <w:b/>
        </w:rPr>
        <w:t xml:space="preserve">Plan: </w:t>
      </w:r>
      <w:r>
        <w:rPr/>
        <w:t>Columbus-Muscogee County (FEMA plan 109851)</w:t>
      </w:r>
    </w:p>
    <w:p>
      <w:pPr>
        <w:keepNext/>
        <w:spacing w:after="40" w:before="0"/>
      </w:pPr>
      <w:r>
        <w:rPr>
          <w:b/>
        </w:rPr>
        <w:t xml:space="preserve">Approved: </w:t>
      </w:r>
      <w:r>
        <w:rPr/>
        <w:t>2024-07-25</w:t>
      </w:r>
    </w:p>
    <w:p>
      <w:pPr>
        <w:keepNext/>
        <w:spacing w:after="40" w:before="0"/>
      </w:pPr>
      <w:r>
        <w:rPr>
          <w:b/>
        </w:rPr>
        <w:t xml:space="preserve">Days to expiry: </w:t>
      </w:r>
      <w:r>
        <w:rPr/>
        <w:t>1,028</w:t>
      </w:r>
    </w:p>
    <w:p>
      <w:pPr>
        <w:spacing w:after="80" w:before="0"/>
      </w:pPr>
      <w:r>
        <w:rPr/>
        <w:t>Plan clock from the consolidated city-county government plan (Columbus city). FEMA plan data has no separate county-level row for this county.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2024-07-25)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EM-3616-GA (Hurricane Helene), EM-3642-GA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06"/>
        <w:gridCol w:w="2368"/>
        <w:gridCol w:w="2849"/>
        <w:gridCol w:w="4292"/>
        <w:gridCol w:w="1117"/>
        <w:gridCol w:w="1117"/>
        <w:gridCol w:w="963"/>
      </w:tblGrid>
      <w:tr>
        <w:trPr>
          <w:cantSplit/>
          <w:tblHeader/>
        </w:trPr>
        <w:tc>
          <w:tcPr>
            <w:tcW w:type="dxa" w:w="1406"/>
            <w:shd w:val="clear" w:color="auto" w:fill="E8E8E8"/>
          </w:tcPr>
          <w:p>
            <w:pPr>
              <w:spacing w:after="0"/>
              <w:jc w:val="left"/>
            </w:pPr>
            <w:r>
              <w:rPr>
                <w:b/>
                <w:sz w:val="16"/>
              </w:rPr>
              <w:t>Jurisdiction</w:t>
            </w:r>
          </w:p>
        </w:tc>
        <w:tc>
          <w:tcPr>
            <w:tcW w:type="dxa" w:w="2368"/>
            <w:shd w:val="clear" w:color="auto" w:fill="E8E8E8"/>
          </w:tcPr>
          <w:p>
            <w:pPr>
              <w:spacing w:after="0"/>
              <w:jc w:val="left"/>
            </w:pPr>
            <w:r>
              <w:rPr>
                <w:b/>
                <w:sz w:val="16"/>
              </w:rPr>
              <w:t>Type</w:t>
            </w:r>
          </w:p>
        </w:tc>
        <w:tc>
          <w:tcPr>
            <w:tcW w:type="dxa" w:w="2849"/>
            <w:shd w:val="clear" w:color="auto" w:fill="E8E8E8"/>
          </w:tcPr>
          <w:p>
            <w:pPr>
              <w:spacing w:after="0"/>
              <w:jc w:val="left"/>
            </w:pPr>
            <w:r>
              <w:rPr>
                <w:b/>
                <w:sz w:val="16"/>
              </w:rPr>
              <w:t>Status</w:t>
            </w:r>
          </w:p>
        </w:tc>
        <w:tc>
          <w:tcPr>
            <w:tcW w:type="dxa" w:w="4292"/>
            <w:shd w:val="clear" w:color="auto" w:fill="E8E8E8"/>
          </w:tcPr>
          <w:p>
            <w:pPr>
              <w:spacing w:after="0"/>
              <w:jc w:val="left"/>
            </w:pPr>
            <w:r>
              <w:rPr>
                <w:b/>
                <w:sz w:val="16"/>
              </w:rPr>
              <w:t>Plan</w:t>
            </w:r>
          </w:p>
        </w:tc>
        <w:tc>
          <w:tcPr>
            <w:tcW w:type="dxa" w:w="1117"/>
            <w:shd w:val="clear" w:color="auto" w:fill="E8E8E8"/>
          </w:tcPr>
          <w:p>
            <w:pPr>
              <w:spacing w:after="0"/>
              <w:jc w:val="left"/>
            </w:pPr>
            <w:r>
              <w:rPr>
                <w:b/>
                <w:sz w:val="16"/>
              </w:rPr>
              <w:t>Approved</w:t>
            </w:r>
          </w:p>
        </w:tc>
        <w:tc>
          <w:tcPr>
            <w:tcW w:type="dxa" w:w="1117"/>
            <w:shd w:val="clear" w:color="auto" w:fill="E8E8E8"/>
          </w:tcPr>
          <w:p>
            <w:pPr>
              <w:spacing w:after="0"/>
              <w:jc w:val="left"/>
            </w:pPr>
            <w:r>
              <w:rPr>
                <w:b/>
                <w:sz w:val="16"/>
              </w:rPr>
              <w:t>Expires</w:t>
            </w:r>
          </w:p>
        </w:tc>
        <w:tc>
          <w:tcPr>
            <w:tcW w:type="dxa" w:w="963"/>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406"/>
          </w:tcPr>
          <w:p>
            <w:pPr>
              <w:spacing w:after="0"/>
              <w:jc w:val="left"/>
            </w:pPr>
            <w:r>
              <w:rPr>
                <w:sz w:val="16"/>
              </w:rPr>
              <w:t>Columbus city</w:t>
            </w:r>
          </w:p>
        </w:tc>
        <w:tc>
          <w:tcPr>
            <w:tcW w:type="dxa" w:w="2368"/>
          </w:tcPr>
          <w:p>
            <w:pPr>
              <w:spacing w:after="0"/>
              <w:jc w:val="left"/>
            </w:pPr>
            <w:r>
              <w:rPr>
                <w:sz w:val="16"/>
              </w:rPr>
              <w:t>Consolidated Government</w:t>
            </w:r>
          </w:p>
        </w:tc>
        <w:tc>
          <w:tcPr>
            <w:tcW w:type="dxa" w:w="2849"/>
          </w:tcPr>
          <w:p>
            <w:pPr>
              <w:spacing w:after="0"/>
              <w:jc w:val="left"/>
            </w:pPr>
            <w:r>
              <w:rPr>
                <w:sz w:val="16"/>
              </w:rPr>
              <w:t>Approved, expires 2029-07-24</w:t>
            </w:r>
          </w:p>
        </w:tc>
        <w:tc>
          <w:tcPr>
            <w:tcW w:type="dxa" w:w="4292"/>
          </w:tcPr>
          <w:p>
            <w:pPr>
              <w:spacing w:after="0"/>
              <w:jc w:val="left"/>
            </w:pPr>
            <w:r>
              <w:rPr>
                <w:sz w:val="16"/>
              </w:rPr>
              <w:t>Columbus-Muscogee County (FEMA plan 109851)</w:t>
            </w:r>
          </w:p>
        </w:tc>
        <w:tc>
          <w:tcPr>
            <w:tcW w:type="dxa" w:w="1117"/>
          </w:tcPr>
          <w:p>
            <w:pPr>
              <w:spacing w:after="0"/>
              <w:jc w:val="left"/>
            </w:pPr>
            <w:r>
              <w:rPr>
                <w:sz w:val="16"/>
              </w:rPr>
              <w:t>2024-07-25</w:t>
            </w:r>
          </w:p>
        </w:tc>
        <w:tc>
          <w:tcPr>
            <w:tcW w:type="dxa" w:w="1117"/>
          </w:tcPr>
          <w:p>
            <w:pPr>
              <w:spacing w:after="0"/>
              <w:jc w:val="left"/>
            </w:pPr>
            <w:r>
              <w:rPr>
                <w:sz w:val="16"/>
              </w:rPr>
              <w:t>2029-07-24</w:t>
            </w:r>
          </w:p>
        </w:tc>
        <w:tc>
          <w:tcPr>
            <w:tcW w:type="dxa" w:w="963"/>
          </w:tcPr>
          <w:p>
            <w:pPr>
              <w:spacing w:after="0"/>
              <w:jc w:val="right"/>
            </w:pPr>
            <w:r>
              <w:rPr>
                <w:sz w:val="16"/>
              </w:rPr>
              <w:t>1,028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6"/>
        <w:gridCol w:w="1596"/>
        <w:gridCol w:w="1126"/>
        <w:gridCol w:w="1126"/>
        <w:gridCol w:w="1758"/>
        <w:gridCol w:w="1188"/>
        <w:gridCol w:w="1907"/>
        <w:gridCol w:w="2070"/>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6"/>
            <w:shd w:val="clear" w:color="auto" w:fill="E8E8E8"/>
          </w:tcPr>
          <w:p>
            <w:pPr>
              <w:spacing w:after="0"/>
              <w:jc w:val="left"/>
            </w:pPr>
            <w:r>
              <w:rPr>
                <w:b/>
                <w:sz w:val="16"/>
              </w:rPr>
              <w:t>NRI risk rating</w:t>
            </w:r>
          </w:p>
        </w:tc>
        <w:tc>
          <w:tcPr>
            <w:tcW w:type="dxa" w:w="15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0"/>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$25,682,896</w:t>
            </w:r>
          </w:p>
        </w:tc>
        <w:tc>
          <w:tcPr>
            <w:tcW w:type="dxa" w:w="1126"/>
          </w:tcPr>
          <w:p>
            <w:pPr>
              <w:spacing w:after="0"/>
              <w:jc w:val="right"/>
            </w:pPr>
            <w:r>
              <w:rPr>
                <w:sz w:val="16"/>
              </w:rPr>
              <w:t>$930</w:t>
            </w:r>
          </w:p>
        </w:tc>
        <w:tc>
          <w:tcPr>
            <w:tcW w:type="dxa" w:w="1758"/>
          </w:tcPr>
          <w:p>
            <w:pPr>
              <w:spacing w:after="0"/>
              <w:jc w:val="right"/>
            </w:pPr>
            <w:r>
              <w:rPr>
                <w:sz w:val="16"/>
              </w:rPr>
              <w:t>$135,895</w:t>
            </w:r>
          </w:p>
        </w:tc>
        <w:tc>
          <w:tcPr>
            <w:tcW w:type="dxa" w:w="1188"/>
          </w:tcPr>
          <w:p>
            <w:pPr>
              <w:spacing w:after="0"/>
              <w:jc w:val="right"/>
            </w:pPr>
            <w:r>
              <w:rPr>
                <w:sz w:val="16"/>
              </w:rPr>
              <w:t>$25,819,721</w:t>
            </w:r>
          </w:p>
        </w:tc>
        <w:tc>
          <w:tcPr>
            <w:tcW w:type="dxa" w:w="1907"/>
          </w:tcPr>
          <w:p>
            <w:pPr>
              <w:spacing w:after="0"/>
              <w:jc w:val="right"/>
            </w:pPr>
            <w:r>
              <w:rPr>
                <w:sz w:val="16"/>
              </w:rPr>
              <w:t>31</w:t>
            </w:r>
          </w:p>
        </w:tc>
        <w:tc>
          <w:tcPr>
            <w:tcW w:type="dxa" w:w="2070"/>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Heat Wave</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$157</w:t>
            </w:r>
          </w:p>
        </w:tc>
        <w:tc>
          <w:tcPr>
            <w:tcW w:type="dxa" w:w="1126"/>
          </w:tcPr>
          <w:p>
            <w:pPr>
              <w:spacing w:after="0"/>
              <w:jc w:val="right"/>
            </w:pPr>
            <w:r>
              <w:rPr>
                <w:sz w:val="16"/>
              </w:rPr>
              <w:t>$3</w:t>
            </w:r>
          </w:p>
        </w:tc>
        <w:tc>
          <w:tcPr>
            <w:tcW w:type="dxa" w:w="1758"/>
          </w:tcPr>
          <w:p>
            <w:pPr>
              <w:spacing w:after="0"/>
              <w:jc w:val="right"/>
            </w:pPr>
            <w:r>
              <w:rPr>
                <w:sz w:val="16"/>
              </w:rPr>
              <w:t>$2,834,690</w:t>
            </w:r>
          </w:p>
        </w:tc>
        <w:tc>
          <w:tcPr>
            <w:tcW w:type="dxa" w:w="1188"/>
          </w:tcPr>
          <w:p>
            <w:pPr>
              <w:spacing w:after="0"/>
              <w:jc w:val="right"/>
            </w:pPr>
            <w:r>
              <w:rPr>
                <w:sz w:val="16"/>
              </w:rPr>
              <w:t>$2,834,851</w:t>
            </w:r>
          </w:p>
        </w:tc>
        <w:tc>
          <w:tcPr>
            <w:tcW w:type="dxa" w:w="1907"/>
          </w:tcPr>
          <w:p>
            <w:pPr>
              <w:spacing w:after="0"/>
              <w:jc w:val="right"/>
            </w:pPr>
            <w:r>
              <w:rPr>
                <w:sz w:val="16"/>
              </w:rPr>
              <w:t>42</w:t>
            </w:r>
          </w:p>
        </w:tc>
        <w:tc>
          <w:tcPr>
            <w:tcW w:type="dxa" w:w="2070"/>
          </w:tcPr>
          <w:p>
            <w:pPr>
              <w:spacing w:after="0"/>
              <w:jc w:val="left"/>
            </w:pPr>
          </w:p>
        </w:tc>
      </w:tr>
      <w:tr>
        <w:trPr>
          <w:cantSplit/>
        </w:trPr>
        <w:tc>
          <w:tcPr>
            <w:tcW w:type="dxa" w:w="707"/>
          </w:tcPr>
          <w:p>
            <w:pPr>
              <w:spacing w:after="0"/>
              <w:jc w:val="right"/>
            </w:pPr>
            <w:r>
              <w:rPr>
                <w:sz w:val="16"/>
              </w:rPr>
              <w:t>3</w:t>
            </w:r>
          </w:p>
        </w:tc>
        <w:tc>
          <w:tcPr>
            <w:tcW w:type="dxa" w:w="1037"/>
          </w:tcPr>
          <w:p>
            <w:pPr>
              <w:spacing w:after="0"/>
              <w:jc w:val="left"/>
            </w:pPr>
            <w:r>
              <w:rPr>
                <w:sz w:val="16"/>
              </w:rPr>
              <w:t>Hurricane</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$2,174,154</w:t>
            </w:r>
          </w:p>
        </w:tc>
        <w:tc>
          <w:tcPr>
            <w:tcW w:type="dxa" w:w="1126"/>
          </w:tcPr>
          <w:p>
            <w:pPr>
              <w:spacing w:after="0"/>
              <w:jc w:val="right"/>
            </w:pPr>
            <w:r>
              <w:rPr>
                <w:sz w:val="16"/>
              </w:rPr>
              <w:t>$433</w:t>
            </w:r>
          </w:p>
        </w:tc>
        <w:tc>
          <w:tcPr>
            <w:tcW w:type="dxa" w:w="1758"/>
          </w:tcPr>
          <w:p>
            <w:pPr>
              <w:spacing w:after="0"/>
              <w:jc w:val="right"/>
            </w:pPr>
            <w:r>
              <w:rPr>
                <w:sz w:val="16"/>
              </w:rPr>
              <w:t>$131,707</w:t>
            </w:r>
          </w:p>
        </w:tc>
        <w:tc>
          <w:tcPr>
            <w:tcW w:type="dxa" w:w="1188"/>
          </w:tcPr>
          <w:p>
            <w:pPr>
              <w:spacing w:after="0"/>
              <w:jc w:val="right"/>
            </w:pPr>
            <w:r>
              <w:rPr>
                <w:sz w:val="16"/>
              </w:rPr>
              <w:t>$2,306,294</w:t>
            </w:r>
          </w:p>
        </w:tc>
        <w:tc>
          <w:tcPr>
            <w:tcW w:type="dxa" w:w="1907"/>
          </w:tcPr>
          <w:p>
            <w:pPr>
              <w:spacing w:after="0"/>
              <w:jc w:val="right"/>
            </w:pPr>
            <w:r>
              <w:rPr>
                <w:sz w:val="16"/>
              </w:rPr>
              <w:t>16</w:t>
            </w:r>
          </w:p>
        </w:tc>
        <w:tc>
          <w:tcPr>
            <w:tcW w:type="dxa" w:w="2070"/>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Earthquake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$1,438,140</w:t>
            </w:r>
          </w:p>
        </w:tc>
        <w:tc>
          <w:tcPr>
            <w:tcW w:type="dxa" w:w="1126"/>
          </w:tcPr>
          <w:p>
            <w:pPr>
              <w:spacing w:after="0"/>
              <w:jc w:val="right"/>
            </w:pPr>
            <w:r>
              <w:rPr>
                <w:sz w:val="16"/>
              </w:rPr>
              <w:t>n/a</w:t>
            </w:r>
          </w:p>
        </w:tc>
        <w:tc>
          <w:tcPr>
            <w:tcW w:type="dxa" w:w="1758"/>
          </w:tcPr>
          <w:p>
            <w:pPr>
              <w:spacing w:after="0"/>
              <w:jc w:val="right"/>
            </w:pPr>
            <w:r>
              <w:rPr>
                <w:sz w:val="16"/>
              </w:rPr>
              <w:t>$831,935</w:t>
            </w:r>
          </w:p>
        </w:tc>
        <w:tc>
          <w:tcPr>
            <w:tcW w:type="dxa" w:w="1188"/>
          </w:tcPr>
          <w:p>
            <w:pPr>
              <w:spacing w:after="0"/>
              <w:jc w:val="right"/>
            </w:pPr>
            <w:r>
              <w:rPr>
                <w:sz w:val="16"/>
              </w:rPr>
              <w:t>$2,270,075</w:t>
            </w:r>
          </w:p>
        </w:tc>
        <w:tc>
          <w:tcPr>
            <w:tcW w:type="dxa" w:w="1907"/>
          </w:tcPr>
          <w:p>
            <w:pPr>
              <w:spacing w:after="0"/>
              <w:jc w:val="right"/>
            </w:pPr>
          </w:p>
        </w:tc>
        <w:tc>
          <w:tcPr>
            <w:tcW w:type="dxa" w:w="2070"/>
          </w:tcPr>
          <w:p>
            <w:pPr>
              <w:spacing w:after="0"/>
              <w:jc w:val="left"/>
            </w:pPr>
            <w:r>
              <w:rPr>
                <w:sz w:val="16"/>
              </w:rPr>
              <w:t>Storm Events does not record earthquakes.</w:t>
            </w:r>
          </w:p>
        </w:tc>
      </w:tr>
      <w:tr>
        <w:trPr>
          <w:cantSplit/>
        </w:trPr>
        <w:tc>
          <w:tcPr>
            <w:tcW w:type="dxa" w:w="707"/>
          </w:tcPr>
          <w:p>
            <w:pPr>
              <w:spacing w:after="0"/>
              <w:jc w:val="right"/>
            </w:pPr>
            <w:r>
              <w:rPr>
                <w:sz w:val="16"/>
              </w:rPr>
              <w:t>5</w:t>
            </w:r>
          </w:p>
        </w:tc>
        <w:tc>
          <w:tcPr>
            <w:tcW w:type="dxa" w:w="1037"/>
          </w:tcPr>
          <w:p>
            <w:pPr>
              <w:spacing w:after="0"/>
              <w:jc w:val="left"/>
            </w:pPr>
            <w:r>
              <w:rPr>
                <w:sz w:val="16"/>
              </w:rPr>
              <w:t>Tornado</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$1,487,791</w:t>
            </w:r>
          </w:p>
        </w:tc>
        <w:tc>
          <w:tcPr>
            <w:tcW w:type="dxa" w:w="1126"/>
          </w:tcPr>
          <w:p>
            <w:pPr>
              <w:spacing w:after="0"/>
              <w:jc w:val="right"/>
            </w:pPr>
            <w:r>
              <w:rPr>
                <w:sz w:val="16"/>
              </w:rPr>
              <w:t>$8</w:t>
            </w:r>
          </w:p>
        </w:tc>
        <w:tc>
          <w:tcPr>
            <w:tcW w:type="dxa" w:w="1758"/>
          </w:tcPr>
          <w:p>
            <w:pPr>
              <w:spacing w:after="0"/>
              <w:jc w:val="right"/>
            </w:pPr>
            <w:r>
              <w:rPr>
                <w:sz w:val="16"/>
              </w:rPr>
              <w:t>$779,284</w:t>
            </w:r>
          </w:p>
        </w:tc>
        <w:tc>
          <w:tcPr>
            <w:tcW w:type="dxa" w:w="1188"/>
          </w:tcPr>
          <w:p>
            <w:pPr>
              <w:spacing w:after="0"/>
              <w:jc w:val="right"/>
            </w:pPr>
            <w:r>
              <w:rPr>
                <w:sz w:val="16"/>
              </w:rPr>
              <w:t>$2,267,083</w:t>
            </w:r>
          </w:p>
        </w:tc>
        <w:tc>
          <w:tcPr>
            <w:tcW w:type="dxa" w:w="1907"/>
          </w:tcPr>
          <w:p>
            <w:pPr>
              <w:spacing w:after="0"/>
              <w:jc w:val="right"/>
            </w:pPr>
            <w:r>
              <w:rPr>
                <w:sz w:val="16"/>
              </w:rPr>
              <w:t>9</w:t>
            </w:r>
          </w:p>
        </w:tc>
        <w:tc>
          <w:tcPr>
            <w:tcW w:type="dxa" w:w="2070"/>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Lightning</w:t>
            </w:r>
          </w:p>
        </w:tc>
        <w:tc>
          <w:tcPr>
            <w:tcW w:type="dxa" w:w="1596"/>
          </w:tcPr>
          <w:p>
            <w:pPr>
              <w:spacing w:after="0"/>
              <w:jc w:val="left"/>
            </w:pPr>
            <w:r>
              <w:rPr>
                <w:sz w:val="16"/>
              </w:rPr>
              <w:t>Relatively High</w:t>
            </w:r>
          </w:p>
        </w:tc>
        <w:tc>
          <w:tcPr>
            <w:tcW w:type="dxa" w:w="1596"/>
          </w:tcPr>
          <w:p>
            <w:pPr>
              <w:spacing w:after="0"/>
              <w:jc w:val="left"/>
            </w:pPr>
            <w:r>
              <w:rPr>
                <w:sz w:val="16"/>
              </w:rPr>
              <w:t>Relatively High</w:t>
            </w:r>
          </w:p>
        </w:tc>
        <w:tc>
          <w:tcPr>
            <w:tcW w:type="dxa" w:w="1126"/>
          </w:tcPr>
          <w:p>
            <w:pPr>
              <w:spacing w:after="0"/>
              <w:jc w:val="right"/>
            </w:pPr>
            <w:r>
              <w:rPr>
                <w:sz w:val="16"/>
              </w:rPr>
              <w:t>$136,122</w:t>
            </w:r>
          </w:p>
        </w:tc>
        <w:tc>
          <w:tcPr>
            <w:tcW w:type="dxa" w:w="1126"/>
          </w:tcPr>
          <w:p>
            <w:pPr>
              <w:spacing w:after="0"/>
              <w:jc w:val="right"/>
            </w:pPr>
            <w:r>
              <w:rPr>
                <w:sz w:val="16"/>
              </w:rPr>
              <w:t>n/a</w:t>
            </w:r>
          </w:p>
        </w:tc>
        <w:tc>
          <w:tcPr>
            <w:tcW w:type="dxa" w:w="1758"/>
          </w:tcPr>
          <w:p>
            <w:pPr>
              <w:spacing w:after="0"/>
              <w:jc w:val="right"/>
            </w:pPr>
            <w:r>
              <w:rPr>
                <w:sz w:val="16"/>
              </w:rPr>
              <w:t>$1,301,222</w:t>
            </w:r>
          </w:p>
        </w:tc>
        <w:tc>
          <w:tcPr>
            <w:tcW w:type="dxa" w:w="1188"/>
          </w:tcPr>
          <w:p>
            <w:pPr>
              <w:spacing w:after="0"/>
              <w:jc w:val="right"/>
            </w:pPr>
            <w:r>
              <w:rPr>
                <w:sz w:val="16"/>
              </w:rPr>
              <w:t>$1,437,344</w:t>
            </w:r>
          </w:p>
        </w:tc>
        <w:tc>
          <w:tcPr>
            <w:tcW w:type="dxa" w:w="1907"/>
          </w:tcPr>
          <w:p>
            <w:pPr>
              <w:spacing w:after="0"/>
              <w:jc w:val="right"/>
            </w:pPr>
            <w:r>
              <w:rPr>
                <w:sz w:val="16"/>
              </w:rPr>
              <w:t>6</w:t>
            </w:r>
          </w:p>
        </w:tc>
        <w:tc>
          <w:tcPr>
            <w:tcW w:type="dxa" w:w="2070"/>
          </w:tcPr>
          <w:p>
            <w:pPr>
              <w:spacing w:after="0"/>
              <w:jc w:val="left"/>
            </w:pPr>
          </w:p>
        </w:tc>
      </w:tr>
      <w:tr>
        <w:trPr>
          <w:cantSplit/>
        </w:trPr>
        <w:tc>
          <w:tcPr>
            <w:tcW w:type="dxa" w:w="707"/>
          </w:tcPr>
          <w:p>
            <w:pPr>
              <w:spacing w:after="0"/>
              <w:jc w:val="right"/>
            </w:pPr>
            <w:r>
              <w:rPr>
                <w:sz w:val="16"/>
              </w:rPr>
              <w:t>7</w:t>
            </w:r>
          </w:p>
        </w:tc>
        <w:tc>
          <w:tcPr>
            <w:tcW w:type="dxa" w:w="1037"/>
          </w:tcPr>
          <w:p>
            <w:pPr>
              <w:spacing w:after="0"/>
              <w:jc w:val="left"/>
            </w:pPr>
            <w:r>
              <w:rPr>
                <w:sz w:val="16"/>
              </w:rPr>
              <w:t>Strong Wind</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$162,378</w:t>
            </w:r>
          </w:p>
        </w:tc>
        <w:tc>
          <w:tcPr>
            <w:tcW w:type="dxa" w:w="1126"/>
          </w:tcPr>
          <w:p>
            <w:pPr>
              <w:spacing w:after="0"/>
              <w:jc w:val="right"/>
            </w:pPr>
            <w:r>
              <w:rPr>
                <w:sz w:val="16"/>
              </w:rPr>
              <w:t>$43</w:t>
            </w:r>
          </w:p>
        </w:tc>
        <w:tc>
          <w:tcPr>
            <w:tcW w:type="dxa" w:w="1758"/>
          </w:tcPr>
          <w:p>
            <w:pPr>
              <w:spacing w:after="0"/>
              <w:jc w:val="right"/>
            </w:pPr>
            <w:r>
              <w:rPr>
                <w:sz w:val="16"/>
              </w:rPr>
              <w:t>$812,544</w:t>
            </w:r>
          </w:p>
        </w:tc>
        <w:tc>
          <w:tcPr>
            <w:tcW w:type="dxa" w:w="1188"/>
          </w:tcPr>
          <w:p>
            <w:pPr>
              <w:spacing w:after="0"/>
              <w:jc w:val="right"/>
            </w:pPr>
            <w:r>
              <w:rPr>
                <w:sz w:val="16"/>
              </w:rPr>
              <w:t>$974,964</w:t>
            </w:r>
          </w:p>
        </w:tc>
        <w:tc>
          <w:tcPr>
            <w:tcW w:type="dxa" w:w="1907"/>
          </w:tcPr>
          <w:p>
            <w:pPr>
              <w:spacing w:after="0"/>
              <w:jc w:val="right"/>
            </w:pPr>
            <w:r>
              <w:rPr>
                <w:sz w:val="16"/>
              </w:rPr>
              <w:t>133</w:t>
            </w:r>
          </w:p>
        </w:tc>
        <w:tc>
          <w:tcPr>
            <w:tcW w:type="dxa" w:w="2070"/>
          </w:tcPr>
          <w:p>
            <w:pPr>
              <w:spacing w:after="0"/>
              <w:jc w:val="left"/>
            </w:pPr>
            <w:r>
              <w:rPr>
                <w:sz w:val="16"/>
              </w:rPr>
              <w:t>Includes 2 High Wind and 6 Strong Wind records (NOAA non-thunderstorm wind types, outside NRI's Strong Wind definition).</w:t>
            </w:r>
          </w:p>
        </w:tc>
      </w:tr>
      <w:tr>
        <w:trPr>
          <w:cantSplit/>
        </w:trPr>
        <w:tc>
          <w:tcPr>
            <w:tcW w:type="dxa" w:w="707"/>
          </w:tcPr>
          <w:p>
            <w:pPr>
              <w:spacing w:after="0"/>
              <w:jc w:val="right"/>
            </w:pPr>
            <w:r>
              <w:rPr>
                <w:sz w:val="16"/>
              </w:rPr>
              <w:t>8</w:t>
            </w:r>
          </w:p>
        </w:tc>
        <w:tc>
          <w:tcPr>
            <w:tcW w:type="dxa" w:w="1037"/>
          </w:tcPr>
          <w:p>
            <w:pPr>
              <w:spacing w:after="0"/>
              <w:jc w:val="left"/>
            </w:pPr>
            <w:r>
              <w:rPr>
                <w:sz w:val="16"/>
              </w:rPr>
              <w:t>Hail</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$506,641</w:t>
            </w:r>
          </w:p>
        </w:tc>
        <w:tc>
          <w:tcPr>
            <w:tcW w:type="dxa" w:w="1126"/>
          </w:tcPr>
          <w:p>
            <w:pPr>
              <w:spacing w:after="0"/>
              <w:jc w:val="right"/>
            </w:pPr>
            <w:r>
              <w:rPr>
                <w:sz w:val="16"/>
              </w:rPr>
              <w:t>$281</w:t>
            </w:r>
          </w:p>
        </w:tc>
        <w:tc>
          <w:tcPr>
            <w:tcW w:type="dxa" w:w="1758"/>
          </w:tcPr>
          <w:p>
            <w:pPr>
              <w:spacing w:after="0"/>
              <w:jc w:val="right"/>
            </w:pPr>
            <w:r>
              <w:rPr>
                <w:sz w:val="16"/>
              </w:rPr>
              <w:t>$319,586</w:t>
            </w:r>
          </w:p>
        </w:tc>
        <w:tc>
          <w:tcPr>
            <w:tcW w:type="dxa" w:w="1188"/>
          </w:tcPr>
          <w:p>
            <w:pPr>
              <w:spacing w:after="0"/>
              <w:jc w:val="right"/>
            </w:pPr>
            <w:r>
              <w:rPr>
                <w:sz w:val="16"/>
              </w:rPr>
              <w:t>$826,509</w:t>
            </w:r>
          </w:p>
        </w:tc>
        <w:tc>
          <w:tcPr>
            <w:tcW w:type="dxa" w:w="1907"/>
          </w:tcPr>
          <w:p>
            <w:pPr>
              <w:spacing w:after="0"/>
              <w:jc w:val="right"/>
            </w:pPr>
            <w:r>
              <w:rPr>
                <w:sz w:val="16"/>
              </w:rPr>
              <w:t>57</w:t>
            </w:r>
          </w:p>
        </w:tc>
        <w:tc>
          <w:tcPr>
            <w:tcW w:type="dxa" w:w="2070"/>
          </w:tcPr>
          <w:p>
            <w:pPr>
              <w:spacing w:after="0"/>
              <w:jc w:val="left"/>
            </w:pPr>
          </w:p>
        </w:tc>
      </w:tr>
      <w:tr>
        <w:trPr>
          <w:cantSplit/>
        </w:trPr>
        <w:tc>
          <w:tcPr>
            <w:tcW w:type="dxa" w:w="707"/>
          </w:tcPr>
          <w:p>
            <w:pPr>
              <w:spacing w:after="0"/>
              <w:jc w:val="right"/>
            </w:pPr>
            <w:r>
              <w:rPr>
                <w:sz w:val="16"/>
              </w:rPr>
              <w:t>9</w:t>
            </w:r>
          </w:p>
        </w:tc>
        <w:tc>
          <w:tcPr>
            <w:tcW w:type="dxa" w:w="1037"/>
          </w:tcPr>
          <w:p>
            <w:pPr>
              <w:spacing w:after="0"/>
              <w:jc w:val="left"/>
            </w:pPr>
            <w:r>
              <w:rPr>
                <w:sz w:val="16"/>
              </w:rPr>
              <w:t>Cold Wave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$67</w:t>
            </w:r>
          </w:p>
        </w:tc>
        <w:tc>
          <w:tcPr>
            <w:tcW w:type="dxa" w:w="1126"/>
          </w:tcPr>
          <w:p>
            <w:pPr>
              <w:spacing w:after="0"/>
              <w:jc w:val="right"/>
            </w:pPr>
            <w:r>
              <w:rPr>
                <w:sz w:val="16"/>
              </w:rPr>
              <w:t>$67</w:t>
            </w:r>
          </w:p>
        </w:tc>
        <w:tc>
          <w:tcPr>
            <w:tcW w:type="dxa" w:w="1758"/>
          </w:tcPr>
          <w:p>
            <w:pPr>
              <w:spacing w:after="0"/>
              <w:jc w:val="right"/>
            </w:pPr>
            <w:r>
              <w:rPr>
                <w:sz w:val="16"/>
              </w:rPr>
              <w:t>$113,805</w:t>
            </w:r>
          </w:p>
        </w:tc>
        <w:tc>
          <w:tcPr>
            <w:tcW w:type="dxa" w:w="1188"/>
          </w:tcPr>
          <w:p>
            <w:pPr>
              <w:spacing w:after="0"/>
              <w:jc w:val="right"/>
            </w:pPr>
            <w:r>
              <w:rPr>
                <w:sz w:val="16"/>
              </w:rPr>
              <w:t>$113,939</w:t>
            </w:r>
          </w:p>
        </w:tc>
        <w:tc>
          <w:tcPr>
            <w:tcW w:type="dxa" w:w="1907"/>
          </w:tcPr>
          <w:p>
            <w:pPr>
              <w:spacing w:after="0"/>
              <w:jc w:val="right"/>
            </w:pPr>
            <w:r>
              <w:rPr>
                <w:sz w:val="16"/>
              </w:rPr>
              <w:t>17</w:t>
            </w:r>
          </w:p>
        </w:tc>
        <w:tc>
          <w:tcPr>
            <w:tcW w:type="dxa" w:w="2070"/>
          </w:tcPr>
          <w:p>
            <w:pPr>
              <w:spacing w:after="0"/>
              <w:jc w:val="left"/>
            </w:pPr>
            <w:r>
              <w:rPr>
                <w:sz w:val="16"/>
              </w:rPr>
              <w:t>Includes 1 Frost/Freeze record (outside NRI's Cold Wave definition; counted in this table and in B1-d, not in the B1-e descriptor).</w:t>
            </w:r>
          </w:p>
        </w:tc>
      </w:tr>
      <w:tr>
        <w:trPr>
          <w:cantSplit/>
        </w:trPr>
        <w:tc>
          <w:tcPr>
            <w:tcW w:type="dxa" w:w="707"/>
          </w:tcPr>
          <w:p>
            <w:pPr>
              <w:spacing w:after="0"/>
              <w:jc w:val="right"/>
            </w:pPr>
            <w:r>
              <w:rPr>
                <w:sz w:val="16"/>
              </w:rPr>
              <w:t>10</w:t>
            </w:r>
          </w:p>
        </w:tc>
        <w:tc>
          <w:tcPr>
            <w:tcW w:type="dxa" w:w="1037"/>
          </w:tcPr>
          <w:p>
            <w:pPr>
              <w:spacing w:after="0"/>
              <w:jc w:val="left"/>
            </w:pPr>
            <w:r>
              <w:rPr>
                <w:sz w:val="16"/>
              </w:rPr>
              <w:t>Ice Storm</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$101,766</w:t>
            </w:r>
          </w:p>
        </w:tc>
        <w:tc>
          <w:tcPr>
            <w:tcW w:type="dxa" w:w="1126"/>
          </w:tcPr>
          <w:p>
            <w:pPr>
              <w:spacing w:after="0"/>
              <w:jc w:val="right"/>
            </w:pPr>
            <w:r>
              <w:rPr>
                <w:sz w:val="16"/>
              </w:rPr>
              <w:t>n/a</w:t>
            </w:r>
          </w:p>
        </w:tc>
        <w:tc>
          <w:tcPr>
            <w:tcW w:type="dxa" w:w="1758"/>
          </w:tcPr>
          <w:p>
            <w:pPr>
              <w:spacing w:after="0"/>
              <w:jc w:val="right"/>
            </w:pPr>
            <w:r>
              <w:rPr>
                <w:sz w:val="16"/>
              </w:rPr>
              <w:t>$3,564</w:t>
            </w:r>
          </w:p>
        </w:tc>
        <w:tc>
          <w:tcPr>
            <w:tcW w:type="dxa" w:w="1188"/>
          </w:tcPr>
          <w:p>
            <w:pPr>
              <w:spacing w:after="0"/>
              <w:jc w:val="right"/>
            </w:pPr>
            <w:r>
              <w:rPr>
                <w:sz w:val="16"/>
              </w:rPr>
              <w:t>$105,330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11</w:t>
            </w:r>
          </w:p>
        </w:tc>
        <w:tc>
          <w:tcPr>
            <w:tcW w:type="dxa" w:w="1037"/>
          </w:tcPr>
          <w:p>
            <w:pPr>
              <w:spacing w:after="0"/>
              <w:jc w:val="left"/>
            </w:pPr>
            <w:r>
              <w:rPr>
                <w:sz w:val="16"/>
              </w:rPr>
              <w:t>Wildfire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$66,785</w:t>
            </w:r>
          </w:p>
        </w:tc>
        <w:tc>
          <w:tcPr>
            <w:tcW w:type="dxa" w:w="1126"/>
          </w:tcPr>
          <w:p>
            <w:pPr>
              <w:spacing w:after="0"/>
              <w:jc w:val="right"/>
            </w:pPr>
            <w:r>
              <w:rPr>
                <w:sz w:val="16"/>
              </w:rPr>
              <w:t>$1</w:t>
            </w:r>
          </w:p>
        </w:tc>
        <w:tc>
          <w:tcPr>
            <w:tcW w:type="dxa" w:w="1758"/>
          </w:tcPr>
          <w:p>
            <w:pPr>
              <w:spacing w:after="0"/>
              <w:jc w:val="right"/>
            </w:pPr>
            <w:r>
              <w:rPr>
                <w:sz w:val="16"/>
              </w:rPr>
              <w:t>$11,700</w:t>
            </w:r>
          </w:p>
        </w:tc>
        <w:tc>
          <w:tcPr>
            <w:tcW w:type="dxa" w:w="1188"/>
          </w:tcPr>
          <w:p>
            <w:pPr>
              <w:spacing w:after="0"/>
              <w:jc w:val="right"/>
            </w:pPr>
            <w:r>
              <w:rPr>
                <w:sz w:val="16"/>
              </w:rPr>
              <w:t>$78,486</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12</w:t>
            </w:r>
          </w:p>
        </w:tc>
        <w:tc>
          <w:tcPr>
            <w:tcW w:type="dxa" w:w="1037"/>
          </w:tcPr>
          <w:p>
            <w:pPr>
              <w:spacing w:after="0"/>
              <w:jc w:val="left"/>
            </w:pPr>
            <w:r>
              <w:rPr>
                <w:sz w:val="16"/>
              </w:rPr>
              <w:t>Winter Weather</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$17,445</w:t>
            </w:r>
          </w:p>
        </w:tc>
        <w:tc>
          <w:tcPr>
            <w:tcW w:type="dxa" w:w="1126"/>
          </w:tcPr>
          <w:p>
            <w:pPr>
              <w:spacing w:after="0"/>
              <w:jc w:val="right"/>
            </w:pPr>
            <w:r>
              <w:rPr>
                <w:sz w:val="16"/>
              </w:rPr>
              <w:t>under $1</w:t>
            </w:r>
          </w:p>
        </w:tc>
        <w:tc>
          <w:tcPr>
            <w:tcW w:type="dxa" w:w="1758"/>
          </w:tcPr>
          <w:p>
            <w:pPr>
              <w:spacing w:after="0"/>
              <w:jc w:val="right"/>
            </w:pPr>
            <w:r>
              <w:rPr>
                <w:sz w:val="16"/>
              </w:rPr>
              <w:t>$4,731</w:t>
            </w:r>
          </w:p>
        </w:tc>
        <w:tc>
          <w:tcPr>
            <w:tcW w:type="dxa" w:w="1188"/>
          </w:tcPr>
          <w:p>
            <w:pPr>
              <w:spacing w:after="0"/>
              <w:jc w:val="right"/>
            </w:pPr>
            <w:r>
              <w:rPr>
                <w:sz w:val="16"/>
              </w:rPr>
              <w:t>$22,176</w:t>
            </w:r>
          </w:p>
        </w:tc>
        <w:tc>
          <w:tcPr>
            <w:tcW w:type="dxa" w:w="1907"/>
          </w:tcPr>
          <w:p>
            <w:pPr>
              <w:spacing w:after="0"/>
              <w:jc w:val="right"/>
            </w:pPr>
            <w:r>
              <w:rPr>
                <w:sz w:val="16"/>
              </w:rPr>
              <w:t>11</w:t>
            </w:r>
          </w:p>
        </w:tc>
        <w:tc>
          <w:tcPr>
            <w:tcW w:type="dxa" w:w="2070"/>
          </w:tcPr>
          <w:p>
            <w:pPr>
              <w:spacing w:after="0"/>
              <w:jc w:val="left"/>
            </w:pPr>
          </w:p>
        </w:tc>
      </w:tr>
      <w:tr>
        <w:trPr>
          <w:cantSplit/>
        </w:trPr>
        <w:tc>
          <w:tcPr>
            <w:tcW w:type="dxa" w:w="707"/>
          </w:tcPr>
          <w:p>
            <w:pPr>
              <w:spacing w:after="0"/>
              <w:jc w:val="right"/>
            </w:pPr>
            <w:r>
              <w:rPr>
                <w:sz w:val="16"/>
              </w:rPr>
              <w:t>13</w:t>
            </w:r>
          </w:p>
        </w:tc>
        <w:tc>
          <w:tcPr>
            <w:tcW w:type="dxa" w:w="1037"/>
          </w:tcPr>
          <w:p>
            <w:pPr>
              <w:spacing w:after="0"/>
              <w:jc w:val="left"/>
            </w:pPr>
            <w:r>
              <w:rPr>
                <w:sz w:val="16"/>
              </w:rPr>
              <w:t>Drought</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$12,569</w:t>
            </w:r>
          </w:p>
        </w:tc>
        <w:tc>
          <w:tcPr>
            <w:tcW w:type="dxa" w:w="1758"/>
          </w:tcPr>
          <w:p>
            <w:pPr>
              <w:spacing w:after="0"/>
              <w:jc w:val="right"/>
            </w:pPr>
            <w:r>
              <w:rPr>
                <w:sz w:val="16"/>
              </w:rPr>
              <w:t>n/a</w:t>
            </w:r>
          </w:p>
        </w:tc>
        <w:tc>
          <w:tcPr>
            <w:tcW w:type="dxa" w:w="1188"/>
          </w:tcPr>
          <w:p>
            <w:pPr>
              <w:spacing w:after="0"/>
              <w:jc w:val="right"/>
            </w:pPr>
            <w:r>
              <w:rPr>
                <w:sz w:val="16"/>
              </w:rPr>
              <w:t>$12,569</w:t>
            </w:r>
          </w:p>
        </w:tc>
        <w:tc>
          <w:tcPr>
            <w:tcW w:type="dxa" w:w="1907"/>
          </w:tcPr>
          <w:p>
            <w:pPr>
              <w:spacing w:after="0"/>
              <w:jc w:val="right"/>
            </w:pPr>
            <w:r>
              <w:rPr>
                <w:sz w:val="16"/>
              </w:rPr>
              <w:t>31</w:t>
            </w:r>
          </w:p>
        </w:tc>
        <w:tc>
          <w:tcPr>
            <w:tcW w:type="dxa" w:w="2070"/>
          </w:tcPr>
          <w:p>
            <w:pPr>
              <w:spacing w:after="0"/>
              <w:jc w:val="left"/>
            </w:pPr>
          </w:p>
        </w:tc>
      </w:tr>
      <w:tr>
        <w:trPr>
          <w:cantSplit/>
        </w:trPr>
        <w:tc>
          <w:tcPr>
            <w:tcW w:type="dxa" w:w="707"/>
          </w:tcPr>
          <w:p>
            <w:pPr>
              <w:spacing w:after="0"/>
              <w:jc w:val="right"/>
            </w:pPr>
            <w:r>
              <w:rPr>
                <w:sz w:val="16"/>
              </w:rPr>
              <w:t>14</w:t>
            </w:r>
          </w:p>
        </w:tc>
        <w:tc>
          <w:tcPr>
            <w:tcW w:type="dxa" w:w="1037"/>
          </w:tcPr>
          <w:p>
            <w:pPr>
              <w:spacing w:after="0"/>
              <w:jc w:val="left"/>
            </w:pPr>
            <w:r>
              <w:rPr>
                <w:sz w:val="16"/>
              </w:rPr>
              <w:t>Landslide</w:t>
            </w:r>
          </w:p>
        </w:tc>
        <w:tc>
          <w:tcPr>
            <w:tcW w:type="dxa" w:w="1596"/>
          </w:tcPr>
          <w:p>
            <w:pPr>
              <w:spacing w:after="0"/>
              <w:jc w:val="left"/>
            </w:pPr>
            <w:r>
              <w:rPr>
                <w:sz w:val="16"/>
              </w:rPr>
              <w:t>Relatively Low</w:t>
            </w:r>
          </w:p>
        </w:tc>
        <w:tc>
          <w:tcPr>
            <w:tcW w:type="dxa" w:w="1596"/>
          </w:tcPr>
          <w:p>
            <w:pPr>
              <w:spacing w:after="0"/>
              <w:jc w:val="left"/>
            </w:pPr>
            <w:r>
              <w:rPr>
                <w:sz w:val="16"/>
              </w:rPr>
              <w:t>Very Low</w:t>
            </w:r>
          </w:p>
        </w:tc>
        <w:tc>
          <w:tcPr>
            <w:tcW w:type="dxa" w:w="1126"/>
          </w:tcPr>
          <w:p>
            <w:pPr>
              <w:spacing w:after="0"/>
              <w:jc w:val="right"/>
            </w:pPr>
            <w:r>
              <w:rPr>
                <w:sz w:val="16"/>
              </w:rPr>
              <w:t>$7,150</w:t>
            </w:r>
          </w:p>
        </w:tc>
        <w:tc>
          <w:tcPr>
            <w:tcW w:type="dxa" w:w="1126"/>
          </w:tcPr>
          <w:p>
            <w:pPr>
              <w:spacing w:after="0"/>
              <w:jc w:val="right"/>
            </w:pPr>
            <w:r>
              <w:rPr>
                <w:sz w:val="16"/>
              </w:rPr>
              <w:t>n/a</w:t>
            </w:r>
          </w:p>
        </w:tc>
        <w:tc>
          <w:tcPr>
            <w:tcW w:type="dxa" w:w="1758"/>
          </w:tcPr>
          <w:p>
            <w:pPr>
              <w:spacing w:after="0"/>
              <w:jc w:val="right"/>
            </w:pPr>
            <w:r>
              <w:rPr>
                <w:sz w:val="16"/>
              </w:rPr>
              <w:t>$155</w:t>
            </w:r>
          </w:p>
        </w:tc>
        <w:tc>
          <w:tcPr>
            <w:tcW w:type="dxa" w:w="1188"/>
          </w:tcPr>
          <w:p>
            <w:pPr>
              <w:spacing w:after="0"/>
              <w:jc w:val="right"/>
            </w:pPr>
            <w:r>
              <w:rPr>
                <w:sz w:val="16"/>
              </w:rPr>
              <w:t>$7,305</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 (Relatively Moderate, 79.3); tract 104.02 (Relatively Low, 73.2); tract 102.04 (Relatively Low, 72.6)</w:t>
            </w:r>
          </w:p>
        </w:tc>
      </w:tr>
      <w:tr>
        <w:trPr>
          <w:cantSplit/>
        </w:trPr>
        <w:tc>
          <w:tcPr>
            <w:tcW w:type="dxa" w:w="3199"/>
          </w:tcPr>
          <w:p>
            <w:pPr>
              <w:spacing w:after="0"/>
              <w:jc w:val="left"/>
            </w:pPr>
            <w:r>
              <w:rPr>
                <w:sz w:val="16"/>
              </w:rPr>
              <w:t>Hurricane</w:t>
            </w:r>
          </w:p>
        </w:tc>
        <w:tc>
          <w:tcPr>
            <w:tcW w:type="dxa" w:w="10913"/>
          </w:tcPr>
          <w:p>
            <w:pPr>
              <w:spacing w:after="0"/>
              <w:jc w:val="left"/>
            </w:pPr>
            <w:r>
              <w:rPr>
                <w:sz w:val="16"/>
              </w:rPr>
              <w:t>tract 111 (Relatively Moderate, 81.8); tract 103.03 (Relatively Low, 76.8); tract 105.01 (Relatively Low, 75.7)</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103.01 (Relatively Moderate, 97.0); tract 102.07 (Relatively Low, 91.9); tract 108.02 (Relatively Low, 89.1)</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111 (Relatively Moderate, 60.5); tract 105.01 (Relatively Moderate, 56.3); tract 101.11 (Relatively Moderate, 54.1)</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101.11 (Relatively Low, 87.8); tract 102.07 (Relatively Low, 82.8); tract 105.01 (Relatively Low, 80.9)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 is Census Tract 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8"/>
        <w:gridCol w:w="1861"/>
        <w:gridCol w:w="1771"/>
        <w:gridCol w:w="1970"/>
        <w:gridCol w:w="1571"/>
        <w:gridCol w:w="1602"/>
        <w:gridCol w:w="1564"/>
        <w:gridCol w:w="1935"/>
      </w:tblGrid>
      <w:tr>
        <w:trPr>
          <w:cantSplit/>
          <w:tblHeader/>
        </w:trPr>
        <w:tc>
          <w:tcPr>
            <w:tcW w:type="dxa" w:w="1838"/>
            <w:shd w:val="clear" w:color="auto" w:fill="E8E8E8"/>
          </w:tcPr>
          <w:p>
            <w:pPr>
              <w:spacing w:after="0"/>
              <w:jc w:val="left"/>
            </w:pPr>
            <w:r>
              <w:rPr>
                <w:b/>
                <w:sz w:val="16"/>
              </w:rPr>
              <w:t>Hazard</w:t>
            </w:r>
          </w:p>
        </w:tc>
        <w:tc>
          <w:tcPr>
            <w:tcW w:type="dxa" w:w="1861"/>
            <w:shd w:val="clear" w:color="auto" w:fill="E8E8E8"/>
          </w:tcPr>
          <w:p>
            <w:pPr>
              <w:spacing w:after="0"/>
              <w:jc w:val="left"/>
            </w:pPr>
            <w:r>
              <w:rPr>
                <w:b/>
                <w:sz w:val="16"/>
              </w:rPr>
              <w:t>Scale</w:t>
            </w:r>
          </w:p>
        </w:tc>
        <w:tc>
          <w:tcPr>
            <w:tcW w:type="dxa" w:w="177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0"/>
            <w:shd w:val="clear" w:color="auto" w:fill="E8E8E8"/>
          </w:tcPr>
          <w:p>
            <w:pPr>
              <w:spacing w:after="0"/>
              <w:jc w:val="left"/>
            </w:pPr>
            <w:r>
              <w:rPr>
                <w:b/>
                <w:sz w:val="16"/>
              </w:rPr>
              <w:t>Observed range</w:t>
            </w:r>
          </w:p>
        </w:tc>
        <w:tc>
          <w:tcPr>
            <w:tcW w:type="dxa" w:w="1571"/>
            <w:shd w:val="clear" w:color="auto" w:fill="E8E8E8"/>
          </w:tcPr>
          <w:p>
            <w:pPr>
              <w:spacing w:after="0"/>
              <w:jc w:val="left"/>
            </w:pPr>
            <w:r>
              <w:rPr>
                <w:b/>
                <w:sz w:val="16"/>
              </w:rPr>
              <w:t>Worst recorded event</w:t>
            </w:r>
          </w:p>
        </w:tc>
        <w:tc>
          <w:tcPr>
            <w:tcW w:type="dxa" w:w="1602"/>
            <w:shd w:val="clear" w:color="auto" w:fill="E8E8E8"/>
          </w:tcPr>
          <w:p>
            <w:pPr>
              <w:spacing w:after="0"/>
              <w:jc w:val="left"/>
            </w:pPr>
            <w:r>
              <w:rPr>
                <w:b/>
                <w:sz w:val="16"/>
              </w:rPr>
              <w:t>Most damaging (when different)</w:t>
            </w:r>
          </w:p>
        </w:tc>
        <w:tc>
          <w:tcPr>
            <w:tcW w:type="dxa" w:w="1564"/>
            <w:shd w:val="clear" w:color="auto" w:fill="E8E8E8"/>
          </w:tcPr>
          <w:p>
            <w:pPr>
              <w:spacing w:after="0"/>
              <w:jc w:val="left"/>
            </w:pPr>
            <w:r>
              <w:rPr>
                <w:b/>
                <w:sz w:val="16"/>
              </w:rPr>
              <w:t>How it applies to jurisdictions</w:t>
            </w:r>
          </w:p>
        </w:tc>
        <w:tc>
          <w:tcPr>
            <w:tcW w:type="dxa" w:w="1935"/>
            <w:shd w:val="clear" w:color="auto" w:fill="E8E8E8"/>
          </w:tcPr>
          <w:p>
            <w:pPr>
              <w:spacing w:after="0"/>
              <w:jc w:val="left"/>
            </w:pPr>
            <w:r>
              <w:rPr>
                <w:b/>
                <w:sz w:val="16"/>
              </w:rPr>
              <w:t>Note</w:t>
            </w:r>
          </w:p>
        </w:tc>
      </w:tr>
      <w:tr>
        <w:trPr>
          <w:cantSplit/>
        </w:trPr>
        <w:tc>
          <w:tcPr>
            <w:tcW w:type="dxa" w:w="1838"/>
          </w:tcPr>
          <w:p>
            <w:pPr>
              <w:spacing w:after="0"/>
              <w:jc w:val="left"/>
            </w:pPr>
            <w:r>
              <w:rPr>
                <w:sz w:val="16"/>
              </w:rPr>
              <w:t>Cold/Wind Chill, Extreme Cold/Wind Chill</w:t>
            </w:r>
          </w:p>
        </w:tc>
        <w:tc>
          <w:tcPr>
            <w:tcW w:type="dxa" w:w="1861"/>
          </w:tcPr>
          <w:p>
            <w:pPr>
              <w:spacing w:after="0"/>
              <w:jc w:val="left"/>
            </w:pPr>
            <w:r>
              <w:rPr>
                <w:sz w:val="16"/>
              </w:rPr>
              <w:t>wind chill</w:t>
            </w:r>
          </w:p>
        </w:tc>
        <w:tc>
          <w:tcPr>
            <w:tcW w:type="dxa" w:w="1771"/>
          </w:tcPr>
          <w:p>
            <w:pPr>
              <w:spacing w:after="0"/>
              <w:jc w:val="right"/>
            </w:pPr>
            <w:r>
              <w:rPr>
                <w:sz w:val="16"/>
              </w:rPr>
              <w:t>16 records, 1996 to 2003 (16 zone-level)</w:t>
            </w:r>
          </w:p>
        </w:tc>
        <w:tc>
          <w:tcPr>
            <w:tcW w:type="dxa" w:w="1970"/>
          </w:tcPr>
          <w:p>
            <w:pPr>
              <w:spacing w:after="0"/>
              <w:jc w:val="left"/>
            </w:pPr>
            <w:r>
              <w:rPr>
                <w:sz w:val="16"/>
              </w:rPr>
              <w:t>1 day to 31 days (median 3 days); 12 with a recorded value</w:t>
            </w:r>
          </w:p>
        </w:tc>
        <w:tc>
          <w:tcPr>
            <w:tcW w:type="dxa" w:w="1571"/>
          </w:tcPr>
          <w:p>
            <w:pPr>
              <w:spacing w:after="0"/>
              <w:jc w:val="left"/>
            </w:pPr>
            <w:r>
              <w:rPr>
                <w:sz w:val="16"/>
              </w:rPr>
              <w:t>December 2000 (1 monthly summary record), zone-level</w:t>
            </w:r>
          </w:p>
        </w:tc>
        <w:tc>
          <w:tcPr>
            <w:tcW w:type="dxa" w:w="1602"/>
          </w:tcPr>
          <w:p>
            <w:pPr>
              <w:spacing w:after="0"/>
              <w:jc w:val="left"/>
            </w:pPr>
          </w:p>
        </w:tc>
        <w:tc>
          <w:tcPr>
            <w:tcW w:type="dxa" w:w="1564"/>
          </w:tcPr>
          <w:p>
            <w:pPr>
              <w:spacing w:after="0"/>
              <w:jc w:val="left"/>
            </w:pPr>
            <w:r>
              <w:rPr>
                <w:sz w:val="16"/>
              </w:rPr>
              <w:t>Countywide (zone-level records).</w:t>
            </w:r>
          </w:p>
        </w:tc>
        <w:tc>
          <w:tcPr>
            <w:tcW w:type="dxa" w:w="1935"/>
          </w:tcPr>
          <w:p>
            <w:pPr>
              <w:spacing w:after="0"/>
              <w:jc w:val="left"/>
            </w:pPr>
            <w:r>
              <w:rPr>
                <w:sz w:val="16"/>
              </w:rPr>
              <w:t>Cold/Wind Chill records from May to September (a frost night, not a cold wave) are counted but not used for the longest run.</w:t>
            </w:r>
          </w:p>
        </w:tc>
      </w:tr>
      <w:tr>
        <w:trPr>
          <w:cantSplit/>
        </w:trPr>
        <w:tc>
          <w:tcPr>
            <w:tcW w:type="dxa" w:w="1838"/>
          </w:tcPr>
          <w:p>
            <w:pPr>
              <w:spacing w:after="0"/>
              <w:jc w:val="left"/>
            </w:pPr>
            <w:r>
              <w:rPr>
                <w:sz w:val="16"/>
              </w:rPr>
              <w:t>Frost/Freeze (outside NRI's Cold Wave definition)</w:t>
            </w:r>
          </w:p>
        </w:tc>
        <w:tc>
          <w:tcPr>
            <w:tcW w:type="dxa" w:w="1861"/>
          </w:tcPr>
          <w:p>
            <w:pPr>
              <w:spacing w:after="0"/>
              <w:jc w:val="left"/>
            </w:pPr>
            <w:r>
              <w:rPr>
                <w:sz w:val="16"/>
              </w:rPr>
              <w:t>crop damage</w:t>
            </w:r>
          </w:p>
        </w:tc>
        <w:tc>
          <w:tcPr>
            <w:tcW w:type="dxa" w:w="1771"/>
          </w:tcPr>
          <w:p>
            <w:pPr>
              <w:spacing w:after="0"/>
              <w:jc w:val="right"/>
            </w:pPr>
            <w:r>
              <w:rPr>
                <w:sz w:val="16"/>
              </w:rPr>
              <w:t>1 record, 2007 (1 zone-level)</w:t>
            </w:r>
          </w:p>
        </w:tc>
        <w:tc>
          <w:tcPr>
            <w:tcW w:type="dxa" w:w="1970"/>
          </w:tcPr>
          <w:p>
            <w:pPr>
              <w:spacing w:after="0"/>
              <w:jc w:val="left"/>
            </w:pPr>
          </w:p>
        </w:tc>
        <w:tc>
          <w:tcPr>
            <w:tcW w:type="dxa" w:w="1571"/>
          </w:tcPr>
          <w:p>
            <w:pPr>
              <w:spacing w:after="0"/>
              <w:jc w:val="left"/>
            </w:pPr>
            <w:r>
              <w:rPr>
                <w:sz w:val="16"/>
              </w:rPr>
              <w:t>No crop damage reported in 1 record.</w:t>
            </w:r>
          </w:p>
        </w:tc>
        <w:tc>
          <w:tcPr>
            <w:tcW w:type="dxa" w:w="1602"/>
          </w:tcPr>
          <w:p>
            <w:pPr>
              <w:spacing w:after="0"/>
              <w:jc w:val="left"/>
            </w:pPr>
          </w:p>
        </w:tc>
        <w:tc>
          <w:tcPr>
            <w:tcW w:type="dxa" w:w="1564"/>
          </w:tcPr>
          <w:p>
            <w:pPr>
              <w:spacing w:after="0"/>
              <w:jc w:val="left"/>
            </w:pPr>
            <w:r>
              <w:rPr>
                <w:sz w:val="16"/>
              </w:rPr>
              <w:t>Countywide (zone-level records).</w:t>
            </w:r>
          </w:p>
        </w:tc>
        <w:tc>
          <w:tcPr>
            <w:tcW w:type="dxa" w:w="1935"/>
          </w:tcPr>
          <w:p>
            <w:pPr>
              <w:spacing w:after="0"/>
              <w:jc w:val="left"/>
            </w:pPr>
          </w:p>
        </w:tc>
      </w:tr>
      <w:tr>
        <w:trPr>
          <w:cantSplit/>
        </w:trPr>
        <w:tc>
          <w:tcPr>
            <w:tcW w:type="dxa" w:w="1838"/>
          </w:tcPr>
          <w:p>
            <w:pPr>
              <w:spacing w:after="0"/>
              <w:jc w:val="left"/>
            </w:pPr>
            <w:r>
              <w:rPr>
                <w:sz w:val="16"/>
              </w:rPr>
              <w:t>Drought</w:t>
            </w:r>
          </w:p>
        </w:tc>
        <w:tc>
          <w:tcPr>
            <w:tcW w:type="dxa" w:w="1861"/>
          </w:tcPr>
          <w:p>
            <w:pPr>
              <w:spacing w:after="0"/>
              <w:jc w:val="left"/>
            </w:pPr>
            <w:r>
              <w:rPr>
                <w:sz w:val="16"/>
              </w:rPr>
              <w:t>U.S. Drought Monitor scale (D0 to D4)</w:t>
            </w:r>
          </w:p>
        </w:tc>
        <w:tc>
          <w:tcPr>
            <w:tcW w:type="dxa" w:w="1771"/>
          </w:tcPr>
          <w:p>
            <w:pPr>
              <w:spacing w:after="0"/>
              <w:jc w:val="right"/>
            </w:pPr>
            <w:r>
              <w:rPr>
                <w:sz w:val="16"/>
              </w:rPr>
              <w:t>31 records, 1998 to 2026 (31 zone-level)</w:t>
            </w:r>
          </w:p>
        </w:tc>
        <w:tc>
          <w:tcPr>
            <w:tcW w:type="dxa" w:w="1970"/>
          </w:tcPr>
          <w:p>
            <w:pPr>
              <w:spacing w:after="0"/>
              <w:jc w:val="left"/>
            </w:pPr>
            <w:r>
              <w:rPr>
                <w:sz w:val="16"/>
              </w:rPr>
              <w:t>8 days to 123 days (median 31 days); 19 with a recorded value</w:t>
            </w:r>
          </w:p>
        </w:tc>
        <w:tc>
          <w:tcPr>
            <w:tcW w:type="dxa" w:w="1571"/>
          </w:tcPr>
          <w:p>
            <w:pPr>
              <w:spacing w:after="0"/>
              <w:jc w:val="left"/>
            </w:pPr>
            <w:r>
              <w:rPr>
                <w:sz w:val="16"/>
              </w:rPr>
              <w:t>123 days (4 months), 2016-10-01 to 2017-01-31, a run of 4 consecutive Storm Events drought records, zone-level</w:t>
            </w:r>
          </w:p>
        </w:tc>
        <w:tc>
          <w:tcPr>
            <w:tcW w:type="dxa" w:w="1602"/>
          </w:tcPr>
          <w:p>
            <w:pPr>
              <w:spacing w:after="0"/>
              <w:jc w:val="left"/>
            </w:pPr>
            <w:r>
              <w:rPr>
                <w:sz w:val="16"/>
              </w:rPr>
              <w:t>Drought, 2000-06-01, property not reported; $80,440 crops (zone total, 2000 dollars)</w:t>
            </w:r>
          </w:p>
        </w:tc>
        <w:tc>
          <w:tcPr>
            <w:tcW w:type="dxa" w:w="1564"/>
          </w:tcPr>
          <w:p>
            <w:pPr>
              <w:spacing w:after="0"/>
              <w:jc w:val="left"/>
            </w:pPr>
            <w:r>
              <w:rPr>
                <w:sz w:val="16"/>
              </w:rPr>
              <w:t>Countywide (zone-level records).</w:t>
            </w:r>
          </w:p>
        </w:tc>
        <w:tc>
          <w:tcPr>
            <w:tcW w:type="dxa" w:w="193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8"/>
          </w:tcPr>
          <w:p>
            <w:pPr>
              <w:spacing w:after="0"/>
              <w:jc w:val="left"/>
            </w:pPr>
            <w:r>
              <w:rPr>
                <w:sz w:val="16"/>
              </w:rPr>
              <w:t>Earthquake</w:t>
            </w:r>
          </w:p>
        </w:tc>
        <w:tc>
          <w:tcPr>
            <w:tcW w:type="dxa" w:w="1861"/>
          </w:tcPr>
          <w:p>
            <w:pPr>
              <w:spacing w:after="0"/>
              <w:jc w:val="left"/>
            </w:pPr>
            <w:r>
              <w:rPr>
                <w:sz w:val="16"/>
              </w:rPr>
              <w:t>Modified Mercalli (local data)</w:t>
            </w:r>
          </w:p>
        </w:tc>
        <w:tc>
          <w:tcPr>
            <w:tcW w:type="dxa" w:w="1771"/>
          </w:tcPr>
          <w:p>
            <w:pPr>
              <w:spacing w:after="0"/>
              <w:jc w:val="right"/>
            </w:pPr>
            <w:r>
              <w:rPr>
                <w:sz w:val="16"/>
              </w:rPr>
              <w:t>0</w:t>
            </w:r>
          </w:p>
        </w:tc>
        <w:tc>
          <w:tcPr>
            <w:tcW w:type="dxa" w:w="1970"/>
          </w:tcPr>
          <w:p>
            <w:pPr>
              <w:spacing w:after="0"/>
              <w:jc w:val="left"/>
            </w:pPr>
          </w:p>
        </w:tc>
        <w:tc>
          <w:tcPr>
            <w:tcW w:type="dxa" w:w="1571"/>
          </w:tcPr>
          <w:p>
            <w:pPr>
              <w:spacing w:after="0"/>
              <w:jc w:val="left"/>
            </w:pPr>
          </w:p>
        </w:tc>
        <w:tc>
          <w:tcPr>
            <w:tcW w:type="dxa" w:w="1602"/>
          </w:tcPr>
          <w:p>
            <w:pPr>
              <w:spacing w:after="0"/>
              <w:jc w:val="left"/>
            </w:pPr>
          </w:p>
        </w:tc>
        <w:tc>
          <w:tcPr>
            <w:tcW w:type="dxa" w:w="1564"/>
          </w:tcPr>
          <w:p>
            <w:pPr>
              <w:spacing w:after="0"/>
              <w:jc w:val="left"/>
            </w:pPr>
          </w:p>
        </w:tc>
        <w:tc>
          <w:tcPr>
            <w:tcW w:type="dxa" w:w="1935"/>
          </w:tcPr>
          <w:p>
            <w:pPr>
              <w:spacing w:after="0"/>
              <w:jc w:val="left"/>
            </w:pPr>
            <w:r>
              <w:rPr>
                <w:sz w:val="16"/>
              </w:rPr>
              <w:t>Storm Events does not record earthquakes; the USGS earthquake catalog is the source.</w:t>
            </w:r>
          </w:p>
        </w:tc>
      </w:tr>
      <w:tr>
        <w:trPr>
          <w:cantSplit/>
        </w:trPr>
        <w:tc>
          <w:tcPr>
            <w:tcW w:type="dxa" w:w="1838"/>
          </w:tcPr>
          <w:p>
            <w:pPr>
              <w:spacing w:after="0"/>
              <w:jc w:val="left"/>
            </w:pPr>
            <w:r>
              <w:rPr>
                <w:sz w:val="16"/>
              </w:rPr>
              <w:t>Hail</w:t>
            </w:r>
          </w:p>
        </w:tc>
        <w:tc>
          <w:tcPr>
            <w:tcW w:type="dxa" w:w="1861"/>
          </w:tcPr>
          <w:p>
            <w:pPr>
              <w:spacing w:after="0"/>
              <w:jc w:val="left"/>
            </w:pPr>
            <w:r>
              <w:rPr>
                <w:sz w:val="16"/>
              </w:rPr>
              <w:t>hail size (inches)</w:t>
            </w:r>
          </w:p>
        </w:tc>
        <w:tc>
          <w:tcPr>
            <w:tcW w:type="dxa" w:w="1771"/>
          </w:tcPr>
          <w:p>
            <w:pPr>
              <w:spacing w:after="0"/>
              <w:jc w:val="right"/>
            </w:pPr>
            <w:r>
              <w:rPr>
                <w:sz w:val="16"/>
              </w:rPr>
              <w:t>75 records, 1955 to 2023</w:t>
            </w:r>
          </w:p>
        </w:tc>
        <w:tc>
          <w:tcPr>
            <w:tcW w:type="dxa" w:w="1970"/>
          </w:tcPr>
          <w:p>
            <w:pPr>
              <w:spacing w:after="0"/>
              <w:jc w:val="left"/>
            </w:pPr>
            <w:r>
              <w:rPr>
                <w:sz w:val="16"/>
              </w:rPr>
              <w:t>0.75 in to 3 in (median 1 in); 75 with a recorded value</w:t>
            </w:r>
          </w:p>
        </w:tc>
        <w:tc>
          <w:tcPr>
            <w:tcW w:type="dxa" w:w="1571"/>
          </w:tcPr>
          <w:p>
            <w:pPr>
              <w:spacing w:after="0"/>
              <w:jc w:val="left"/>
            </w:pPr>
            <w:r>
              <w:rPr>
                <w:sz w:val="16"/>
              </w:rPr>
              <w:t>3 in hail, 1997-11-01</w:t>
            </w:r>
          </w:p>
        </w:tc>
        <w:tc>
          <w:tcPr>
            <w:tcW w:type="dxa" w:w="1602"/>
          </w:tcPr>
          <w:p>
            <w:pPr>
              <w:spacing w:after="0"/>
              <w:jc w:val="left"/>
            </w:pPr>
            <w:r>
              <w:rPr>
                <w:sz w:val="16"/>
              </w:rPr>
              <w:t>Hail, 2013-03-18, $2,790,000 property; $0 crops (2013 dollars)</w:t>
            </w:r>
          </w:p>
        </w:tc>
        <w:tc>
          <w:tcPr>
            <w:tcW w:type="dxa" w:w="1564"/>
          </w:tcPr>
          <w:p>
            <w:pPr>
              <w:spacing w:after="0"/>
              <w:jc w:val="left"/>
            </w:pPr>
            <w:r>
              <w:rPr>
                <w:sz w:val="16"/>
              </w:rPr>
              <w:t>Event records naming jurisdictions in the plan: Columbus city (36 records).</w:t>
            </w:r>
          </w:p>
        </w:tc>
        <w:tc>
          <w:tcPr>
            <w:tcW w:type="dxa" w:w="1935"/>
          </w:tcPr>
          <w:p>
            <w:pPr>
              <w:spacing w:after="0"/>
              <w:jc w:val="left"/>
            </w:pPr>
          </w:p>
        </w:tc>
      </w:tr>
      <w:tr>
        <w:trPr>
          <w:cantSplit/>
        </w:trPr>
        <w:tc>
          <w:tcPr>
            <w:tcW w:type="dxa" w:w="1838"/>
          </w:tcPr>
          <w:p>
            <w:pPr>
              <w:spacing w:after="0"/>
              <w:jc w:val="left"/>
            </w:pPr>
            <w:r>
              <w:rPr>
                <w:sz w:val="16"/>
              </w:rPr>
              <w:t>Excessive Heat, Heat</w:t>
            </w:r>
          </w:p>
        </w:tc>
        <w:tc>
          <w:tcPr>
            <w:tcW w:type="dxa" w:w="1861"/>
          </w:tcPr>
          <w:p>
            <w:pPr>
              <w:spacing w:after="0"/>
              <w:jc w:val="left"/>
            </w:pPr>
            <w:r>
              <w:rPr>
                <w:sz w:val="16"/>
              </w:rPr>
              <w:t>heat index (in event narratives)</w:t>
            </w:r>
          </w:p>
        </w:tc>
        <w:tc>
          <w:tcPr>
            <w:tcW w:type="dxa" w:w="1771"/>
          </w:tcPr>
          <w:p>
            <w:pPr>
              <w:spacing w:after="0"/>
              <w:jc w:val="right"/>
            </w:pPr>
            <w:r>
              <w:rPr>
                <w:sz w:val="16"/>
              </w:rPr>
              <w:t>42 records, 1996 to 2016 (42 zone-level)</w:t>
            </w:r>
          </w:p>
        </w:tc>
        <w:tc>
          <w:tcPr>
            <w:tcW w:type="dxa" w:w="1970"/>
          </w:tcPr>
          <w:p>
            <w:pPr>
              <w:spacing w:after="0"/>
              <w:jc w:val="left"/>
            </w:pPr>
            <w:r>
              <w:rPr>
                <w:sz w:val="16"/>
              </w:rPr>
              <w:t>1 day to 31 days (median 3 days); 11 with a recorded value</w:t>
            </w:r>
          </w:p>
        </w:tc>
        <w:tc>
          <w:tcPr>
            <w:tcW w:type="dxa" w:w="1571"/>
          </w:tcPr>
          <w:p>
            <w:pPr>
              <w:spacing w:after="0"/>
              <w:jc w:val="left"/>
            </w:pPr>
            <w:r>
              <w:rPr>
                <w:sz w:val="16"/>
              </w:rPr>
              <w:t>1999-08-01 to 1999-08-31 (7 records, 1 of them a monthly summary record), zone-level</w:t>
            </w:r>
          </w:p>
        </w:tc>
        <w:tc>
          <w:tcPr>
            <w:tcW w:type="dxa" w:w="1602"/>
          </w:tcPr>
          <w:p>
            <w:pPr>
              <w:spacing w:after="0"/>
              <w:jc w:val="left"/>
            </w:pPr>
          </w:p>
        </w:tc>
        <w:tc>
          <w:tcPr>
            <w:tcW w:type="dxa" w:w="1564"/>
          </w:tcPr>
          <w:p>
            <w:pPr>
              <w:spacing w:after="0"/>
              <w:jc w:val="left"/>
            </w:pPr>
            <w:r>
              <w:rPr>
                <w:sz w:val="16"/>
              </w:rPr>
              <w:t>Countywide (zone-level records).</w:t>
            </w:r>
          </w:p>
        </w:tc>
        <w:tc>
          <w:tcPr>
            <w:tcW w:type="dxa" w:w="1935"/>
          </w:tcPr>
          <w:p>
            <w:pPr>
              <w:spacing w:after="0"/>
              <w:jc w:val="left"/>
            </w:pPr>
            <w:r>
              <w:rPr>
                <w:sz w:val="16"/>
              </w:rPr>
              <w:t>Heat records from November to March (unseasonable warmth, not a heat wave) are counted but not used for the longest run.</w:t>
            </w:r>
          </w:p>
        </w:tc>
      </w:tr>
      <w:tr>
        <w:trPr>
          <w:cantSplit/>
        </w:trPr>
        <w:tc>
          <w:tcPr>
            <w:tcW w:type="dxa" w:w="1838"/>
          </w:tcPr>
          <w:p>
            <w:pPr>
              <w:spacing w:after="0"/>
              <w:jc w:val="left"/>
            </w:pPr>
            <w:r>
              <w:rPr>
                <w:sz w:val="16"/>
              </w:rPr>
              <w:t>Hurricane, Tropical Storm, Tropical Depression</w:t>
            </w:r>
          </w:p>
        </w:tc>
        <w:tc>
          <w:tcPr>
            <w:tcW w:type="dxa" w:w="1861"/>
          </w:tcPr>
          <w:p>
            <w:pPr>
              <w:spacing w:after="0"/>
              <w:jc w:val="left"/>
            </w:pPr>
            <w:r>
              <w:rPr>
                <w:sz w:val="16"/>
              </w:rPr>
              <w:t>Saffir-Simpson</w:t>
            </w:r>
          </w:p>
        </w:tc>
        <w:tc>
          <w:tcPr>
            <w:tcW w:type="dxa" w:w="1771"/>
          </w:tcPr>
          <w:p>
            <w:pPr>
              <w:spacing w:after="0"/>
              <w:jc w:val="right"/>
            </w:pPr>
            <w:r>
              <w:rPr>
                <w:sz w:val="16"/>
              </w:rPr>
              <w:t>16 records, 2002 to 2020 (16 zone-level)</w:t>
            </w:r>
          </w:p>
        </w:tc>
        <w:tc>
          <w:tcPr>
            <w:tcW w:type="dxa" w:w="1970"/>
          </w:tcPr>
          <w:p>
            <w:pPr>
              <w:spacing w:after="0"/>
              <w:jc w:val="left"/>
            </w:pPr>
          </w:p>
        </w:tc>
        <w:tc>
          <w:tcPr>
            <w:tcW w:type="dxa" w:w="1571"/>
          </w:tcPr>
          <w:p>
            <w:pPr>
              <w:spacing w:after="0"/>
              <w:jc w:val="left"/>
            </w:pPr>
            <w:r>
              <w:rPr>
                <w:sz w:val="16"/>
              </w:rPr>
              <w:t>Strongest recorded: Tropical Storm record, 2017-09-11, $185,000 property; crops not reported (2017 dollars); NWS zone GAZ089</w:t>
            </w:r>
          </w:p>
        </w:tc>
        <w:tc>
          <w:tcPr>
            <w:tcW w:type="dxa" w:w="1602"/>
          </w:tcPr>
          <w:p>
            <w:pPr>
              <w:spacing w:after="0"/>
              <w:jc w:val="left"/>
            </w:pPr>
          </w:p>
        </w:tc>
        <w:tc>
          <w:tcPr>
            <w:tcW w:type="dxa" w:w="1564"/>
          </w:tcPr>
          <w:p>
            <w:pPr>
              <w:spacing w:after="0"/>
              <w:jc w:val="left"/>
            </w:pPr>
            <w:r>
              <w:rPr>
                <w:sz w:val="16"/>
              </w:rPr>
              <w:t>Countywide (zone-level records).</w:t>
            </w:r>
          </w:p>
        </w:tc>
        <w:tc>
          <w:tcPr>
            <w:tcW w:type="dxa" w:w="193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8"/>
          </w:tcPr>
          <w:p>
            <w:pPr>
              <w:spacing w:after="0"/>
              <w:jc w:val="left"/>
            </w:pPr>
            <w:r>
              <w:rPr>
                <w:sz w:val="16"/>
              </w:rPr>
              <w:t>Ice Storm</w:t>
            </w:r>
          </w:p>
        </w:tc>
        <w:tc>
          <w:tcPr>
            <w:tcW w:type="dxa" w:w="1861"/>
          </w:tcPr>
          <w:p>
            <w:pPr>
              <w:spacing w:after="0"/>
              <w:jc w:val="left"/>
            </w:pPr>
            <w:r>
              <w:rPr>
                <w:sz w:val="16"/>
              </w:rPr>
              <w:t>Sperry-Piltz ice scale (local data)</w:t>
            </w:r>
          </w:p>
        </w:tc>
        <w:tc>
          <w:tcPr>
            <w:tcW w:type="dxa" w:w="1771"/>
          </w:tcPr>
          <w:p>
            <w:pPr>
              <w:spacing w:after="0"/>
              <w:jc w:val="right"/>
            </w:pPr>
            <w:r>
              <w:rPr>
                <w:sz w:val="16"/>
              </w:rPr>
              <w:t>0</w:t>
            </w:r>
          </w:p>
        </w:tc>
        <w:tc>
          <w:tcPr>
            <w:tcW w:type="dxa" w:w="1970"/>
          </w:tcPr>
          <w:p>
            <w:pPr>
              <w:spacing w:after="0"/>
              <w:jc w:val="left"/>
            </w:pPr>
          </w:p>
        </w:tc>
        <w:tc>
          <w:tcPr>
            <w:tcW w:type="dxa" w:w="1571"/>
          </w:tcPr>
          <w:p>
            <w:pPr>
              <w:spacing w:after="0"/>
              <w:jc w:val="left"/>
            </w:pPr>
          </w:p>
        </w:tc>
        <w:tc>
          <w:tcPr>
            <w:tcW w:type="dxa" w:w="1602"/>
          </w:tcPr>
          <w:p>
            <w:pPr>
              <w:spacing w:after="0"/>
              <w:jc w:val="left"/>
            </w:pPr>
          </w:p>
        </w:tc>
        <w:tc>
          <w:tcPr>
            <w:tcW w:type="dxa" w:w="1564"/>
          </w:tcPr>
          <w:p>
            <w:pPr>
              <w:spacing w:after="0"/>
              <w:jc w:val="left"/>
            </w:pPr>
          </w:p>
        </w:tc>
        <w:tc>
          <w:tcPr>
            <w:tcW w:type="dxa" w:w="1935"/>
          </w:tcPr>
          <w:p>
            <w:pPr>
              <w:spacing w:after="0"/>
              <w:jc w:val="left"/>
            </w:pPr>
          </w:p>
        </w:tc>
      </w:tr>
      <w:tr>
        <w:trPr>
          <w:cantSplit/>
        </w:trPr>
        <w:tc>
          <w:tcPr>
            <w:tcW w:type="dxa" w:w="1838"/>
          </w:tcPr>
          <w:p>
            <w:pPr>
              <w:spacing w:after="0"/>
              <w:jc w:val="left"/>
            </w:pPr>
            <w:r>
              <w:rPr>
                <w:sz w:val="16"/>
              </w:rPr>
              <w:t>Flash Flood, Flood, Lakeshore Flood</w:t>
            </w:r>
          </w:p>
        </w:tc>
        <w:tc>
          <w:tcPr>
            <w:tcW w:type="dxa" w:w="1861"/>
          </w:tcPr>
          <w:p>
            <w:pPr>
              <w:spacing w:after="0"/>
              <w:jc w:val="left"/>
            </w:pPr>
            <w:r>
              <w:rPr>
                <w:sz w:val="16"/>
              </w:rPr>
              <w:t>damage and flood days (flood depth: FIRM)</w:t>
            </w:r>
          </w:p>
        </w:tc>
        <w:tc>
          <w:tcPr>
            <w:tcW w:type="dxa" w:w="1771"/>
          </w:tcPr>
          <w:p>
            <w:pPr>
              <w:spacing w:after="0"/>
              <w:jc w:val="right"/>
            </w:pPr>
            <w:r>
              <w:rPr>
                <w:sz w:val="16"/>
              </w:rPr>
              <w:t>31 records, 1998 to 2024 (7 zone-level)</w:t>
            </w:r>
          </w:p>
        </w:tc>
        <w:tc>
          <w:tcPr>
            <w:tcW w:type="dxa" w:w="1970"/>
          </w:tcPr>
          <w:p>
            <w:pPr>
              <w:spacing w:after="0"/>
              <w:jc w:val="left"/>
            </w:pPr>
          </w:p>
        </w:tc>
        <w:tc>
          <w:tcPr>
            <w:tcW w:type="dxa" w:w="1571"/>
          </w:tcPr>
          <w:p>
            <w:pPr>
              <w:spacing w:after="0"/>
              <w:jc w:val="left"/>
            </w:pPr>
            <w:r>
              <w:rPr>
                <w:sz w:val="16"/>
              </w:rPr>
              <w:t>Flash Flood, 2017-01-02, $50,000 property; $0 crops (2017 dollars)</w:t>
            </w:r>
          </w:p>
        </w:tc>
        <w:tc>
          <w:tcPr>
            <w:tcW w:type="dxa" w:w="1602"/>
          </w:tcPr>
          <w:p>
            <w:pPr>
              <w:spacing w:after="0"/>
              <w:jc w:val="left"/>
            </w:pPr>
          </w:p>
        </w:tc>
        <w:tc>
          <w:tcPr>
            <w:tcW w:type="dxa" w:w="1564"/>
          </w:tcPr>
          <w:p>
            <w:pPr>
              <w:spacing w:after="0"/>
              <w:jc w:val="left"/>
            </w:pPr>
            <w:r>
              <w:rPr>
                <w:sz w:val="16"/>
              </w:rPr>
              <w:t>Event records naming jurisdictions in the plan: Columbus city (9 records). Zone-level records (7) apply countywide.</w:t>
            </w:r>
          </w:p>
        </w:tc>
        <w:tc>
          <w:tcPr>
            <w:tcW w:type="dxa" w:w="193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8"/>
          </w:tcPr>
          <w:p>
            <w:pPr>
              <w:spacing w:after="0"/>
              <w:jc w:val="left"/>
            </w:pPr>
            <w:r>
              <w:rPr>
                <w:sz w:val="16"/>
              </w:rPr>
              <w:t>Debris Flow</w:t>
            </w:r>
          </w:p>
        </w:tc>
        <w:tc>
          <w:tcPr>
            <w:tcW w:type="dxa" w:w="1861"/>
          </w:tcPr>
          <w:p>
            <w:pPr>
              <w:spacing w:after="0"/>
              <w:jc w:val="left"/>
            </w:pPr>
            <w:r>
              <w:rPr>
                <w:sz w:val="16"/>
              </w:rPr>
              <w:t>none (count and damage only)</w:t>
            </w:r>
          </w:p>
        </w:tc>
        <w:tc>
          <w:tcPr>
            <w:tcW w:type="dxa" w:w="1771"/>
          </w:tcPr>
          <w:p>
            <w:pPr>
              <w:spacing w:after="0"/>
              <w:jc w:val="right"/>
            </w:pPr>
            <w:r>
              <w:rPr>
                <w:sz w:val="16"/>
              </w:rPr>
              <w:t>0</w:t>
            </w:r>
          </w:p>
        </w:tc>
        <w:tc>
          <w:tcPr>
            <w:tcW w:type="dxa" w:w="1970"/>
          </w:tcPr>
          <w:p>
            <w:pPr>
              <w:spacing w:after="0"/>
              <w:jc w:val="left"/>
            </w:pPr>
          </w:p>
        </w:tc>
        <w:tc>
          <w:tcPr>
            <w:tcW w:type="dxa" w:w="1571"/>
          </w:tcPr>
          <w:p>
            <w:pPr>
              <w:spacing w:after="0"/>
              <w:jc w:val="left"/>
            </w:pPr>
          </w:p>
        </w:tc>
        <w:tc>
          <w:tcPr>
            <w:tcW w:type="dxa" w:w="1602"/>
          </w:tcPr>
          <w:p>
            <w:pPr>
              <w:spacing w:after="0"/>
              <w:jc w:val="left"/>
            </w:pPr>
          </w:p>
        </w:tc>
        <w:tc>
          <w:tcPr>
            <w:tcW w:type="dxa" w:w="1564"/>
          </w:tcPr>
          <w:p>
            <w:pPr>
              <w:spacing w:after="0"/>
              <w:jc w:val="left"/>
            </w:pPr>
          </w:p>
        </w:tc>
        <w:tc>
          <w:tcPr>
            <w:tcW w:type="dxa" w:w="1935"/>
          </w:tcPr>
          <w:p>
            <w:pPr>
              <w:spacing w:after="0"/>
              <w:jc w:val="left"/>
            </w:pPr>
          </w:p>
        </w:tc>
      </w:tr>
      <w:tr>
        <w:trPr>
          <w:cantSplit/>
        </w:trPr>
        <w:tc>
          <w:tcPr>
            <w:tcW w:type="dxa" w:w="1838"/>
          </w:tcPr>
          <w:p>
            <w:pPr>
              <w:spacing w:after="0"/>
              <w:jc w:val="left"/>
            </w:pPr>
            <w:r>
              <w:rPr>
                <w:sz w:val="16"/>
              </w:rPr>
              <w:t>Lightning</w:t>
            </w:r>
          </w:p>
        </w:tc>
        <w:tc>
          <w:tcPr>
            <w:tcW w:type="dxa" w:w="1861"/>
          </w:tcPr>
          <w:p>
            <w:pPr>
              <w:spacing w:after="0"/>
              <w:jc w:val="left"/>
            </w:pPr>
            <w:r>
              <w:rPr>
                <w:sz w:val="16"/>
              </w:rPr>
              <w:t>annualized frequency (the measure FEMA's Local Mitigation Planning Handbook names)</w:t>
            </w:r>
          </w:p>
        </w:tc>
        <w:tc>
          <w:tcPr>
            <w:tcW w:type="dxa" w:w="1771"/>
          </w:tcPr>
          <w:p>
            <w:pPr>
              <w:spacing w:after="0"/>
              <w:jc w:val="right"/>
            </w:pPr>
            <w:r>
              <w:rPr>
                <w:sz w:val="16"/>
              </w:rPr>
              <w:t>6 records, 1998 to 2016</w:t>
            </w:r>
          </w:p>
        </w:tc>
        <w:tc>
          <w:tcPr>
            <w:tcW w:type="dxa" w:w="1970"/>
          </w:tcPr>
          <w:p>
            <w:pPr>
              <w:spacing w:after="0"/>
              <w:jc w:val="left"/>
            </w:pPr>
          </w:p>
        </w:tc>
        <w:tc>
          <w:tcPr>
            <w:tcW w:type="dxa" w:w="1571"/>
          </w:tcPr>
          <w:p>
            <w:pPr>
              <w:spacing w:after="0"/>
              <w:jc w:val="left"/>
            </w:pPr>
            <w:r>
              <w:rPr>
                <w:sz w:val="16"/>
              </w:rPr>
              <w:t>Lightning, 1998-05-30, $40,000 property; $0 crops (1998 dollars)</w:t>
            </w:r>
          </w:p>
        </w:tc>
        <w:tc>
          <w:tcPr>
            <w:tcW w:type="dxa" w:w="1602"/>
          </w:tcPr>
          <w:p>
            <w:pPr>
              <w:spacing w:after="0"/>
              <w:jc w:val="left"/>
            </w:pPr>
          </w:p>
        </w:tc>
        <w:tc>
          <w:tcPr>
            <w:tcW w:type="dxa" w:w="1564"/>
          </w:tcPr>
          <w:p>
            <w:pPr>
              <w:spacing w:after="0"/>
              <w:jc w:val="left"/>
            </w:pPr>
            <w:r>
              <w:rPr>
                <w:sz w:val="16"/>
              </w:rPr>
              <w:t>Event records naming jurisdictions in the plan: Columbus city (4 records).</w:t>
            </w:r>
          </w:p>
        </w:tc>
        <w:tc>
          <w:tcPr>
            <w:tcW w:type="dxa" w:w="1935"/>
          </w:tcPr>
          <w:p>
            <w:pPr>
              <w:spacing w:after="0"/>
              <w:jc w:val="left"/>
            </w:pPr>
            <w:r>
              <w:rPr>
                <w:sz w:val="16"/>
              </w:rPr>
              <w:t>Storm Events lists lightning with damage or casualties.</w:t>
            </w:r>
          </w:p>
        </w:tc>
      </w:tr>
      <w:tr>
        <w:trPr>
          <w:cantSplit/>
        </w:trPr>
        <w:tc>
          <w:tcPr>
            <w:tcW w:type="dxa" w:w="1838"/>
          </w:tcPr>
          <w:p>
            <w:pPr>
              <w:spacing w:after="0"/>
              <w:jc w:val="left"/>
            </w:pPr>
            <w:r>
              <w:rPr>
                <w:sz w:val="16"/>
              </w:rPr>
              <w:t>High Wind and Strong Wind (outside NRI's Strong Wind definition)</w:t>
            </w:r>
          </w:p>
        </w:tc>
        <w:tc>
          <w:tcPr>
            <w:tcW w:type="dxa" w:w="1861"/>
          </w:tcPr>
          <w:p>
            <w:pPr>
              <w:spacing w:after="0"/>
              <w:jc w:val="left"/>
            </w:pPr>
            <w:r>
              <w:rPr>
                <w:sz w:val="16"/>
              </w:rPr>
              <w:t>wind speed (kt and mph)</w:t>
            </w:r>
          </w:p>
        </w:tc>
        <w:tc>
          <w:tcPr>
            <w:tcW w:type="dxa" w:w="1771"/>
          </w:tcPr>
          <w:p>
            <w:pPr>
              <w:spacing w:after="0"/>
              <w:jc w:val="right"/>
            </w:pPr>
            <w:r>
              <w:rPr>
                <w:sz w:val="16"/>
              </w:rPr>
              <w:t>8 records, 2004 to 2019 (8 zone-level)</w:t>
            </w:r>
          </w:p>
        </w:tc>
        <w:tc>
          <w:tcPr>
            <w:tcW w:type="dxa" w:w="1970"/>
          </w:tcPr>
          <w:p>
            <w:pPr>
              <w:spacing w:after="0"/>
              <w:jc w:val="left"/>
            </w:pPr>
            <w:r>
              <w:rPr>
                <w:sz w:val="16"/>
              </w:rPr>
              <w:t>30 kt (35 mph) to 52 kt (60 mph) (median 38 kt (44 mph)); 8 with a recorded value</w:t>
            </w:r>
          </w:p>
        </w:tc>
        <w:tc>
          <w:tcPr>
            <w:tcW w:type="dxa" w:w="1571"/>
          </w:tcPr>
          <w:p>
            <w:pPr>
              <w:spacing w:after="0"/>
              <w:jc w:val="left"/>
            </w:pPr>
            <w:r>
              <w:rPr>
                <w:sz w:val="16"/>
              </w:rPr>
              <w:t>52 kt (60 mph) estimated gust, High Wind, 2004-09-16; NWS zone GAZ089</w:t>
            </w:r>
          </w:p>
        </w:tc>
        <w:tc>
          <w:tcPr>
            <w:tcW w:type="dxa" w:w="1602"/>
          </w:tcPr>
          <w:p>
            <w:pPr>
              <w:spacing w:after="0"/>
              <w:jc w:val="left"/>
            </w:pPr>
          </w:p>
        </w:tc>
        <w:tc>
          <w:tcPr>
            <w:tcW w:type="dxa" w:w="1564"/>
          </w:tcPr>
          <w:p>
            <w:pPr>
              <w:spacing w:after="0"/>
              <w:jc w:val="left"/>
            </w:pPr>
            <w:r>
              <w:rPr>
                <w:sz w:val="16"/>
              </w:rPr>
              <w:t>Countywide (zone-level records).</w:t>
            </w:r>
          </w:p>
        </w:tc>
        <w:tc>
          <w:tcPr>
            <w:tcW w:type="dxa" w:w="1935"/>
          </w:tcPr>
          <w:p>
            <w:pPr>
              <w:spacing w:after="0"/>
              <w:jc w:val="left"/>
            </w:pPr>
          </w:p>
        </w:tc>
      </w:tr>
      <w:tr>
        <w:trPr>
          <w:cantSplit/>
        </w:trPr>
        <w:tc>
          <w:tcPr>
            <w:tcW w:type="dxa" w:w="1838"/>
          </w:tcPr>
          <w:p>
            <w:pPr>
              <w:spacing w:after="0"/>
              <w:jc w:val="left"/>
            </w:pPr>
            <w:r>
              <w:rPr>
                <w:sz w:val="16"/>
              </w:rPr>
              <w:t>Thunderstorm Wind</w:t>
            </w:r>
          </w:p>
        </w:tc>
        <w:tc>
          <w:tcPr>
            <w:tcW w:type="dxa" w:w="1861"/>
          </w:tcPr>
          <w:p>
            <w:pPr>
              <w:spacing w:after="0"/>
              <w:jc w:val="left"/>
            </w:pPr>
            <w:r>
              <w:rPr>
                <w:sz w:val="16"/>
              </w:rPr>
              <w:t>wind speed (kt and mph)</w:t>
            </w:r>
          </w:p>
        </w:tc>
        <w:tc>
          <w:tcPr>
            <w:tcW w:type="dxa" w:w="1771"/>
          </w:tcPr>
          <w:p>
            <w:pPr>
              <w:spacing w:after="0"/>
              <w:jc w:val="right"/>
            </w:pPr>
            <w:r>
              <w:rPr>
                <w:sz w:val="16"/>
              </w:rPr>
              <w:t>221 records, 1958 to 2026</w:t>
            </w:r>
          </w:p>
        </w:tc>
        <w:tc>
          <w:tcPr>
            <w:tcW w:type="dxa" w:w="1970"/>
          </w:tcPr>
          <w:p>
            <w:pPr>
              <w:spacing w:after="0"/>
              <w:jc w:val="left"/>
            </w:pPr>
            <w:r>
              <w:rPr>
                <w:sz w:val="16"/>
              </w:rPr>
              <w:t>31 kt (36 mph) to 86 kt (99 mph) (median 50 kt (58 mph)); 143 with a recorded value</w:t>
            </w:r>
          </w:p>
        </w:tc>
        <w:tc>
          <w:tcPr>
            <w:tcW w:type="dxa" w:w="1571"/>
          </w:tcPr>
          <w:p>
            <w:pPr>
              <w:spacing w:after="0"/>
              <w:jc w:val="left"/>
            </w:pPr>
            <w:r>
              <w:rPr>
                <w:sz w:val="16"/>
              </w:rPr>
              <w:t>86 kt (99 mph), measurement type not recorded, Thunderstorm Wind, 1974-03-21</w:t>
            </w:r>
          </w:p>
        </w:tc>
        <w:tc>
          <w:tcPr>
            <w:tcW w:type="dxa" w:w="1602"/>
          </w:tcPr>
          <w:p>
            <w:pPr>
              <w:spacing w:after="0"/>
              <w:jc w:val="left"/>
            </w:pPr>
            <w:r>
              <w:rPr>
                <w:sz w:val="16"/>
              </w:rPr>
              <w:t>Thunderstorm Wind, 2011-04-25, $350,000 property; $0 crops (2011 dollars)</w:t>
            </w:r>
          </w:p>
        </w:tc>
        <w:tc>
          <w:tcPr>
            <w:tcW w:type="dxa" w:w="1564"/>
          </w:tcPr>
          <w:p>
            <w:pPr>
              <w:spacing w:after="0"/>
              <w:jc w:val="left"/>
            </w:pPr>
            <w:r>
              <w:rPr>
                <w:sz w:val="16"/>
              </w:rPr>
              <w:t>Event records naming jurisdictions in the plan: Columbus city (55 records).</w:t>
            </w:r>
          </w:p>
        </w:tc>
        <w:tc>
          <w:tcPr>
            <w:tcW w:type="dxa" w:w="1935"/>
          </w:tcPr>
          <w:p>
            <w:pPr>
              <w:spacing w:after="0"/>
              <w:jc w:val="left"/>
            </w:pPr>
          </w:p>
        </w:tc>
      </w:tr>
      <w:tr>
        <w:trPr>
          <w:cantSplit/>
        </w:trPr>
        <w:tc>
          <w:tcPr>
            <w:tcW w:type="dxa" w:w="1838"/>
          </w:tcPr>
          <w:p>
            <w:pPr>
              <w:spacing w:after="0"/>
              <w:jc w:val="left"/>
            </w:pPr>
            <w:r>
              <w:rPr>
                <w:sz w:val="16"/>
              </w:rPr>
              <w:t>Tornado</w:t>
            </w:r>
          </w:p>
        </w:tc>
        <w:tc>
          <w:tcPr>
            <w:tcW w:type="dxa" w:w="1861"/>
          </w:tcPr>
          <w:p>
            <w:pPr>
              <w:spacing w:after="0"/>
              <w:jc w:val="left"/>
            </w:pPr>
            <w:r>
              <w:rPr>
                <w:sz w:val="16"/>
              </w:rPr>
              <w:t>Enhanced Fujita (Fujita before Feb 2007)</w:t>
            </w:r>
          </w:p>
        </w:tc>
        <w:tc>
          <w:tcPr>
            <w:tcW w:type="dxa" w:w="1771"/>
          </w:tcPr>
          <w:p>
            <w:pPr>
              <w:spacing w:after="0"/>
              <w:jc w:val="right"/>
            </w:pPr>
            <w:r>
              <w:rPr>
                <w:sz w:val="16"/>
              </w:rPr>
              <w:t>18 records, 1953 to 2025</w:t>
            </w:r>
          </w:p>
        </w:tc>
        <w:tc>
          <w:tcPr>
            <w:tcW w:type="dxa" w:w="1970"/>
          </w:tcPr>
          <w:p>
            <w:pPr>
              <w:spacing w:after="0"/>
              <w:jc w:val="left"/>
            </w:pPr>
            <w:r>
              <w:rPr>
                <w:sz w:val="16"/>
              </w:rPr>
              <w:t>F/EF0 to F/EF3 (median F/EF1); 18 with a recorded value</w:t>
            </w:r>
          </w:p>
        </w:tc>
        <w:tc>
          <w:tcPr>
            <w:tcW w:type="dxa" w:w="1571"/>
          </w:tcPr>
          <w:p>
            <w:pPr>
              <w:spacing w:after="0"/>
              <w:jc w:val="left"/>
            </w:pPr>
            <w:r>
              <w:rPr>
                <w:sz w:val="16"/>
              </w:rPr>
              <w:t>F3 tornado, 1953-04-18, 5.1 mi path length (whole path, pre-1996), 400 yd wide, $25,000,000 property; crops not recorded (1953 dollars), 2 direct deaths, 300 direct injuries</w:t>
            </w:r>
          </w:p>
        </w:tc>
        <w:tc>
          <w:tcPr>
            <w:tcW w:type="dxa" w:w="1602"/>
          </w:tcPr>
          <w:p>
            <w:pPr>
              <w:spacing w:after="0"/>
              <w:jc w:val="left"/>
            </w:pPr>
            <w:r>
              <w:rPr>
                <w:sz w:val="16"/>
              </w:rPr>
              <w:t>Tornado, 2007-03-01, $28,000,000 property; $0 crops (2007 dollars)</w:t>
            </w:r>
          </w:p>
        </w:tc>
        <w:tc>
          <w:tcPr>
            <w:tcW w:type="dxa" w:w="1564"/>
          </w:tcPr>
          <w:p>
            <w:pPr>
              <w:spacing w:after="0"/>
              <w:jc w:val="left"/>
            </w:pPr>
            <w:r>
              <w:rPr>
                <w:sz w:val="16"/>
              </w:rPr>
              <w:t>Event records naming jurisdictions in the plan: Columbus city (4 records).</w:t>
            </w:r>
          </w:p>
        </w:tc>
        <w:tc>
          <w:tcPr>
            <w:tcW w:type="dxa" w:w="193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8"/>
          </w:tcPr>
          <w:p>
            <w:pPr>
              <w:spacing w:after="0"/>
              <w:jc w:val="left"/>
            </w:pPr>
            <w:r>
              <w:rPr>
                <w:sz w:val="16"/>
              </w:rPr>
              <w:t>Wildfire</w:t>
            </w:r>
          </w:p>
        </w:tc>
        <w:tc>
          <w:tcPr>
            <w:tcW w:type="dxa" w:w="1861"/>
          </w:tcPr>
          <w:p>
            <w:pPr>
              <w:spacing w:after="0"/>
              <w:jc w:val="left"/>
            </w:pPr>
            <w:r>
              <w:rPr>
                <w:sz w:val="16"/>
              </w:rPr>
              <w:t>acres burned (local data)</w:t>
            </w:r>
          </w:p>
        </w:tc>
        <w:tc>
          <w:tcPr>
            <w:tcW w:type="dxa" w:w="1771"/>
          </w:tcPr>
          <w:p>
            <w:pPr>
              <w:spacing w:after="0"/>
              <w:jc w:val="right"/>
            </w:pPr>
            <w:r>
              <w:rPr>
                <w:sz w:val="16"/>
              </w:rPr>
              <w:t>0</w:t>
            </w:r>
          </w:p>
        </w:tc>
        <w:tc>
          <w:tcPr>
            <w:tcW w:type="dxa" w:w="1970"/>
          </w:tcPr>
          <w:p>
            <w:pPr>
              <w:spacing w:after="0"/>
              <w:jc w:val="left"/>
            </w:pPr>
          </w:p>
        </w:tc>
        <w:tc>
          <w:tcPr>
            <w:tcW w:type="dxa" w:w="1571"/>
          </w:tcPr>
          <w:p>
            <w:pPr>
              <w:spacing w:after="0"/>
              <w:jc w:val="left"/>
            </w:pPr>
          </w:p>
        </w:tc>
        <w:tc>
          <w:tcPr>
            <w:tcW w:type="dxa" w:w="1602"/>
          </w:tcPr>
          <w:p>
            <w:pPr>
              <w:spacing w:after="0"/>
              <w:jc w:val="left"/>
            </w:pPr>
          </w:p>
        </w:tc>
        <w:tc>
          <w:tcPr>
            <w:tcW w:type="dxa" w:w="1564"/>
          </w:tcPr>
          <w:p>
            <w:pPr>
              <w:spacing w:after="0"/>
              <w:jc w:val="left"/>
            </w:pPr>
          </w:p>
        </w:tc>
        <w:tc>
          <w:tcPr>
            <w:tcW w:type="dxa" w:w="1935"/>
          </w:tcPr>
          <w:p>
            <w:pPr>
              <w:spacing w:after="0"/>
              <w:jc w:val="left"/>
            </w:pPr>
          </w:p>
        </w:tc>
      </w:tr>
      <w:tr>
        <w:trPr>
          <w:cantSplit/>
        </w:trPr>
        <w:tc>
          <w:tcPr>
            <w:tcW w:type="dxa" w:w="1838"/>
          </w:tcPr>
          <w:p>
            <w:pPr>
              <w:spacing w:after="0"/>
              <w:jc w:val="left"/>
            </w:pPr>
            <w:r>
              <w:rPr>
                <w:sz w:val="16"/>
              </w:rPr>
              <w:t>Winter Storm, Heavy Snow, Blizzard, Lake-Effect Snow, Winter Weather, Sleet</w:t>
            </w:r>
          </w:p>
        </w:tc>
        <w:tc>
          <w:tcPr>
            <w:tcW w:type="dxa" w:w="1861"/>
          </w:tcPr>
          <w:p>
            <w:pPr>
              <w:spacing w:after="0"/>
              <w:jc w:val="left"/>
            </w:pPr>
            <w:r>
              <w:rPr>
                <w:sz w:val="16"/>
              </w:rPr>
              <w:t>none in data (snowfall: local data)</w:t>
            </w:r>
          </w:p>
        </w:tc>
        <w:tc>
          <w:tcPr>
            <w:tcW w:type="dxa" w:w="1771"/>
          </w:tcPr>
          <w:p>
            <w:pPr>
              <w:spacing w:after="0"/>
              <w:jc w:val="right"/>
            </w:pPr>
            <w:r>
              <w:rPr>
                <w:sz w:val="16"/>
              </w:rPr>
              <w:t>11 records, 2002 to 2026 (11 zone-level)</w:t>
            </w:r>
          </w:p>
        </w:tc>
        <w:tc>
          <w:tcPr>
            <w:tcW w:type="dxa" w:w="1970"/>
          </w:tcPr>
          <w:p>
            <w:pPr>
              <w:spacing w:after="0"/>
              <w:jc w:val="left"/>
            </w:pPr>
          </w:p>
        </w:tc>
        <w:tc>
          <w:tcPr>
            <w:tcW w:type="dxa" w:w="1571"/>
          </w:tcPr>
          <w:p>
            <w:pPr>
              <w:spacing w:after="0"/>
              <w:jc w:val="left"/>
            </w:pPr>
            <w:r>
              <w:rPr>
                <w:sz w:val="16"/>
              </w:rPr>
              <w:t>Winter Storm, 2005-01-28, $150,000 property; crops not reported (2005 dollars); NWS zone GAZ089</w:t>
            </w:r>
          </w:p>
        </w:tc>
        <w:tc>
          <w:tcPr>
            <w:tcW w:type="dxa" w:w="1602"/>
          </w:tcPr>
          <w:p>
            <w:pPr>
              <w:spacing w:after="0"/>
              <w:jc w:val="left"/>
            </w:pPr>
          </w:p>
        </w:tc>
        <w:tc>
          <w:tcPr>
            <w:tcW w:type="dxa" w:w="1564"/>
          </w:tcPr>
          <w:p>
            <w:pPr>
              <w:spacing w:after="0"/>
              <w:jc w:val="left"/>
            </w:pPr>
            <w:r>
              <w:rPr>
                <w:sz w:val="16"/>
              </w:rPr>
              <w:t>Countywide (zone-level records).</w:t>
            </w:r>
          </w:p>
        </w:tc>
        <w:tc>
          <w:tcPr>
            <w:tcW w:type="dxa" w:w="193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13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9"/>
        <w:gridCol w:w="2418"/>
        <w:gridCol w:w="2252"/>
        <w:gridCol w:w="2689"/>
        <w:gridCol w:w="1370"/>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9"/>
            <w:shd w:val="clear" w:color="auto" w:fill="E8E8E8"/>
          </w:tcPr>
          <w:p>
            <w:pPr>
              <w:spacing w:after="0"/>
              <w:jc w:val="left"/>
            </w:pPr>
            <w:r>
              <w:rPr>
                <w:b/>
                <w:sz w:val="16"/>
              </w:rPr>
              <w:t>Type</w:t>
            </w:r>
          </w:p>
        </w:tc>
        <w:tc>
          <w:tcPr>
            <w:tcW w:type="dxa" w:w="2418"/>
            <w:shd w:val="clear" w:color="auto" w:fill="E8E8E8"/>
          </w:tcPr>
          <w:p>
            <w:pPr>
              <w:spacing w:after="0"/>
              <w:jc w:val="left"/>
            </w:pPr>
            <w:r>
              <w:rPr>
                <w:b/>
                <w:sz w:val="16"/>
              </w:rPr>
              <w:t>Title</w:t>
            </w:r>
          </w:p>
        </w:tc>
        <w:tc>
          <w:tcPr>
            <w:tcW w:type="dxa" w:w="2252"/>
            <w:shd w:val="clear" w:color="auto" w:fill="E8E8E8"/>
          </w:tcPr>
          <w:p>
            <w:pPr>
              <w:spacing w:after="0"/>
              <w:jc w:val="left"/>
            </w:pPr>
            <w:r>
              <w:rPr>
                <w:b/>
                <w:sz w:val="16"/>
              </w:rPr>
              <w:t>Mapped hazard</w:t>
            </w:r>
          </w:p>
        </w:tc>
        <w:tc>
          <w:tcPr>
            <w:tcW w:type="dxa" w:w="268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0"/>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EM-3642-GA</w:t>
            </w:r>
          </w:p>
        </w:tc>
        <w:tc>
          <w:tcPr>
            <w:tcW w:type="dxa" w:w="1379"/>
          </w:tcPr>
          <w:p>
            <w:pPr>
              <w:spacing w:after="0"/>
              <w:jc w:val="left"/>
            </w:pPr>
            <w:r>
              <w:rPr>
                <w:sz w:val="16"/>
              </w:rPr>
              <w:t>Emergency</w:t>
            </w:r>
          </w:p>
        </w:tc>
        <w:tc>
          <w:tcPr>
            <w:tcW w:type="dxa" w:w="2418"/>
          </w:tcPr>
          <w:p>
            <w:pPr>
              <w:spacing w:after="0"/>
              <w:jc w:val="left"/>
            </w:pPr>
            <w:r>
              <w:rPr>
                <w:sz w:val="16"/>
              </w:rPr>
              <w:t>Severe Winter Storm</w:t>
            </w:r>
          </w:p>
        </w:tc>
        <w:tc>
          <w:tcPr>
            <w:tcW w:type="dxa" w:w="2252"/>
          </w:tcPr>
          <w:p>
            <w:pPr>
              <w:spacing w:after="0"/>
              <w:jc w:val="left"/>
            </w:pPr>
            <w:r>
              <w:rPr>
                <w:sz w:val="16"/>
              </w:rPr>
              <w:t>Winter Weather</w:t>
            </w:r>
          </w:p>
        </w:tc>
        <w:tc>
          <w:tcPr>
            <w:tcW w:type="dxa" w:w="2689"/>
          </w:tcPr>
          <w:p>
            <w:pPr>
              <w:spacing w:after="0"/>
              <w:jc w:val="right"/>
            </w:pPr>
            <w:r>
              <w:rPr>
                <w:sz w:val="16"/>
              </w:rPr>
              <w:t>no Public Assistance recorded</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79"/>
          </w:tcPr>
          <w:p>
            <w:pPr>
              <w:spacing w:after="0"/>
              <w:jc w:val="left"/>
            </w:pPr>
            <w:r>
              <w:rPr>
                <w:sz w:val="16"/>
              </w:rPr>
              <w:t>Emergency</w:t>
            </w:r>
          </w:p>
        </w:tc>
        <w:tc>
          <w:tcPr>
            <w:tcW w:type="dxa" w:w="2418"/>
          </w:tcPr>
          <w:p>
            <w:pPr>
              <w:spacing w:after="0"/>
              <w:jc w:val="left"/>
            </w:pPr>
            <w:r>
              <w:rPr>
                <w:sz w:val="16"/>
              </w:rPr>
              <w:t>Hurricane Helene</w:t>
            </w:r>
          </w:p>
        </w:tc>
        <w:tc>
          <w:tcPr>
            <w:tcW w:type="dxa" w:w="2252"/>
          </w:tcPr>
          <w:p>
            <w:pPr>
              <w:spacing w:after="0"/>
              <w:jc w:val="left"/>
            </w:pPr>
            <w:r>
              <w:rPr>
                <w:sz w:val="16"/>
              </w:rPr>
              <w:t>Hurricane</w:t>
            </w:r>
          </w:p>
        </w:tc>
        <w:tc>
          <w:tcPr>
            <w:tcW w:type="dxa" w:w="2689"/>
          </w:tcPr>
          <w:p>
            <w:pPr>
              <w:spacing w:after="0"/>
              <w:jc w:val="right"/>
            </w:pPr>
            <w:r>
              <w:rPr>
                <w:sz w:val="16"/>
              </w:rPr>
              <w:t>no Public Assistance recorded</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79"/>
          </w:tcPr>
          <w:p>
            <w:pPr>
              <w:spacing w:after="0"/>
              <w:jc w:val="left"/>
            </w:pPr>
            <w:r>
              <w:rPr>
                <w:sz w:val="16"/>
              </w:rPr>
              <w:t>Major disaster</w:t>
            </w:r>
          </w:p>
        </w:tc>
        <w:tc>
          <w:tcPr>
            <w:tcW w:type="dxa" w:w="2418"/>
          </w:tcPr>
          <w:p>
            <w:pPr>
              <w:spacing w:after="0"/>
              <w:jc w:val="left"/>
            </w:pPr>
            <w:r>
              <w:rPr>
                <w:sz w:val="16"/>
              </w:rPr>
              <w:t>COVID-19 Pandemic</w:t>
            </w:r>
          </w:p>
        </w:tc>
        <w:tc>
          <w:tcPr>
            <w:tcW w:type="dxa" w:w="2252"/>
          </w:tcPr>
          <w:p>
            <w:pPr>
              <w:spacing w:after="0"/>
              <w:jc w:val="left"/>
            </w:pPr>
            <w:r>
              <w:rPr>
                <w:sz w:val="16"/>
              </w:rPr>
              <w:t>Non-natural, not counted</w:t>
            </w:r>
          </w:p>
        </w:tc>
        <w:tc>
          <w:tcPr>
            <w:tcW w:type="dxa" w:w="2689"/>
          </w:tcPr>
          <w:p>
            <w:pPr>
              <w:spacing w:after="0"/>
              <w:jc w:val="right"/>
            </w:pPr>
            <w:r>
              <w:rPr>
                <w:sz w:val="16"/>
              </w:rPr>
              <w:t>$30,598,957.67</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79"/>
          </w:tcPr>
          <w:p>
            <w:pPr>
              <w:spacing w:after="0"/>
              <w:jc w:val="left"/>
            </w:pPr>
            <w:r>
              <w:rPr>
                <w:sz w:val="16"/>
              </w:rPr>
              <w:t>Emergency</w:t>
            </w:r>
          </w:p>
        </w:tc>
        <w:tc>
          <w:tcPr>
            <w:tcW w:type="dxa" w:w="2418"/>
          </w:tcPr>
          <w:p>
            <w:pPr>
              <w:spacing w:after="0"/>
              <w:jc w:val="left"/>
            </w:pPr>
            <w:r>
              <w:rPr>
                <w:sz w:val="16"/>
              </w:rPr>
              <w:t>COVID-19</w:t>
            </w:r>
          </w:p>
        </w:tc>
        <w:tc>
          <w:tcPr>
            <w:tcW w:type="dxa" w:w="2252"/>
          </w:tcPr>
          <w:p>
            <w:pPr>
              <w:spacing w:after="0"/>
              <w:jc w:val="left"/>
            </w:pPr>
            <w:r>
              <w:rPr>
                <w:sz w:val="16"/>
              </w:rPr>
              <w:t>Non-natural, not counted</w:t>
            </w:r>
          </w:p>
        </w:tc>
        <w:tc>
          <w:tcPr>
            <w:tcW w:type="dxa" w:w="2689"/>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r>
              <w:rPr>
                <w:sz w:val="16"/>
              </w:rPr>
              <w:t>same incident as DR-4501</w:t>
            </w:r>
          </w:p>
        </w:tc>
      </w:tr>
      <w:tr>
        <w:trPr>
          <w:cantSplit/>
        </w:trPr>
        <w:tc>
          <w:tcPr>
            <w:tcW w:type="dxa" w:w="1037"/>
          </w:tcPr>
          <w:p>
            <w:pPr>
              <w:spacing w:after="0"/>
              <w:jc w:val="left"/>
            </w:pPr>
            <w:r>
              <w:rPr>
                <w:sz w:val="16"/>
              </w:rPr>
              <w:t>2018-10-10</w:t>
            </w:r>
          </w:p>
        </w:tc>
        <w:tc>
          <w:tcPr>
            <w:tcW w:type="dxa" w:w="1037"/>
          </w:tcPr>
          <w:p>
            <w:pPr>
              <w:spacing w:after="0"/>
              <w:jc w:val="left"/>
            </w:pPr>
            <w:r>
              <w:rPr>
                <w:sz w:val="16"/>
              </w:rPr>
              <w:t>2018-10-09</w:t>
            </w:r>
          </w:p>
        </w:tc>
        <w:tc>
          <w:tcPr>
            <w:tcW w:type="dxa" w:w="1037"/>
          </w:tcPr>
          <w:p>
            <w:pPr>
              <w:spacing w:after="0"/>
              <w:jc w:val="left"/>
            </w:pPr>
            <w:r>
              <w:rPr>
                <w:sz w:val="16"/>
              </w:rPr>
              <w:t>EM-3406-GA</w:t>
            </w:r>
          </w:p>
        </w:tc>
        <w:tc>
          <w:tcPr>
            <w:tcW w:type="dxa" w:w="1379"/>
          </w:tcPr>
          <w:p>
            <w:pPr>
              <w:spacing w:after="0"/>
              <w:jc w:val="left"/>
            </w:pPr>
            <w:r>
              <w:rPr>
                <w:sz w:val="16"/>
              </w:rPr>
              <w:t>Emergency</w:t>
            </w:r>
          </w:p>
        </w:tc>
        <w:tc>
          <w:tcPr>
            <w:tcW w:type="dxa" w:w="2418"/>
          </w:tcPr>
          <w:p>
            <w:pPr>
              <w:spacing w:after="0"/>
              <w:jc w:val="left"/>
            </w:pPr>
            <w:r>
              <w:rPr>
                <w:sz w:val="16"/>
              </w:rPr>
              <w:t>Hurricane Michael</w:t>
            </w:r>
          </w:p>
        </w:tc>
        <w:tc>
          <w:tcPr>
            <w:tcW w:type="dxa" w:w="2252"/>
          </w:tcPr>
          <w:p>
            <w:pPr>
              <w:spacing w:after="0"/>
              <w:jc w:val="left"/>
            </w:pPr>
            <w:r>
              <w:rPr>
                <w:sz w:val="16"/>
              </w:rPr>
              <w:t>Hurricane</w:t>
            </w:r>
          </w:p>
        </w:tc>
        <w:tc>
          <w:tcPr>
            <w:tcW w:type="dxa" w:w="2689"/>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79"/>
          </w:tcPr>
          <w:p>
            <w:pPr>
              <w:spacing w:after="0"/>
              <w:jc w:val="left"/>
            </w:pPr>
            <w:r>
              <w:rPr>
                <w:sz w:val="16"/>
              </w:rPr>
              <w:t>Major disaster</w:t>
            </w:r>
          </w:p>
        </w:tc>
        <w:tc>
          <w:tcPr>
            <w:tcW w:type="dxa" w:w="2418"/>
          </w:tcPr>
          <w:p>
            <w:pPr>
              <w:spacing w:after="0"/>
              <w:jc w:val="left"/>
            </w:pPr>
            <w:r>
              <w:rPr>
                <w:sz w:val="16"/>
              </w:rPr>
              <w:t>Hurricane Irma</w:t>
            </w:r>
          </w:p>
        </w:tc>
        <w:tc>
          <w:tcPr>
            <w:tcW w:type="dxa" w:w="2252"/>
          </w:tcPr>
          <w:p>
            <w:pPr>
              <w:spacing w:after="0"/>
              <w:jc w:val="left"/>
            </w:pPr>
            <w:r>
              <w:rPr>
                <w:sz w:val="16"/>
              </w:rPr>
              <w:t>Hurricane</w:t>
            </w:r>
          </w:p>
        </w:tc>
        <w:tc>
          <w:tcPr>
            <w:tcW w:type="dxa" w:w="2689"/>
          </w:tcPr>
          <w:p>
            <w:pPr>
              <w:spacing w:after="0"/>
              <w:jc w:val="right"/>
            </w:pPr>
            <w:r>
              <w:rPr>
                <w:sz w:val="16"/>
              </w:rPr>
              <w:t>$404,649.38</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79"/>
          </w:tcPr>
          <w:p>
            <w:pPr>
              <w:spacing w:after="0"/>
              <w:jc w:val="left"/>
            </w:pPr>
            <w:r>
              <w:rPr>
                <w:sz w:val="16"/>
              </w:rPr>
              <w:t>Emergency</w:t>
            </w:r>
          </w:p>
        </w:tc>
        <w:tc>
          <w:tcPr>
            <w:tcW w:type="dxa" w:w="2418"/>
          </w:tcPr>
          <w:p>
            <w:pPr>
              <w:spacing w:after="0"/>
              <w:jc w:val="left"/>
            </w:pPr>
            <w:r>
              <w:rPr>
                <w:sz w:val="16"/>
              </w:rPr>
              <w:t>Hurricane Irma</w:t>
            </w:r>
          </w:p>
        </w:tc>
        <w:tc>
          <w:tcPr>
            <w:tcW w:type="dxa" w:w="2252"/>
          </w:tcPr>
          <w:p>
            <w:pPr>
              <w:spacing w:after="0"/>
              <w:jc w:val="left"/>
            </w:pPr>
            <w:r>
              <w:rPr>
                <w:sz w:val="16"/>
              </w:rPr>
              <w:t>Hurricane</w:t>
            </w:r>
          </w:p>
        </w:tc>
        <w:tc>
          <w:tcPr>
            <w:tcW w:type="dxa" w:w="2689"/>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r>
              <w:rPr>
                <w:sz w:val="16"/>
              </w:rPr>
              <w:t>same incident as DR-4338</w:t>
            </w:r>
          </w:p>
        </w:tc>
      </w:tr>
      <w:tr>
        <w:trPr>
          <w:cantSplit/>
        </w:trPr>
        <w:tc>
          <w:tcPr>
            <w:tcW w:type="dxa" w:w="1037"/>
          </w:tcPr>
          <w:p>
            <w:pPr>
              <w:spacing w:after="0"/>
              <w:jc w:val="left"/>
            </w:pPr>
            <w:r>
              <w:rPr>
                <w:sz w:val="16"/>
              </w:rPr>
              <w:t>2016-02-26</w:t>
            </w:r>
          </w:p>
        </w:tc>
        <w:tc>
          <w:tcPr>
            <w:tcW w:type="dxa" w:w="1037"/>
          </w:tcPr>
          <w:p>
            <w:pPr>
              <w:spacing w:after="0"/>
              <w:jc w:val="left"/>
            </w:pPr>
            <w:r>
              <w:rPr>
                <w:sz w:val="16"/>
              </w:rPr>
              <w:t>2015-12-22</w:t>
            </w:r>
          </w:p>
        </w:tc>
        <w:tc>
          <w:tcPr>
            <w:tcW w:type="dxa" w:w="1037"/>
          </w:tcPr>
          <w:p>
            <w:pPr>
              <w:spacing w:after="0"/>
              <w:jc w:val="left"/>
            </w:pPr>
            <w:r>
              <w:rPr>
                <w:sz w:val="16"/>
              </w:rPr>
              <w:t>DR-4259-GA</w:t>
            </w:r>
          </w:p>
        </w:tc>
        <w:tc>
          <w:tcPr>
            <w:tcW w:type="dxa" w:w="1379"/>
          </w:tcPr>
          <w:p>
            <w:pPr>
              <w:spacing w:after="0"/>
              <w:jc w:val="left"/>
            </w:pPr>
            <w:r>
              <w:rPr>
                <w:sz w:val="16"/>
              </w:rPr>
              <w:t>Major disaster</w:t>
            </w:r>
          </w:p>
        </w:tc>
        <w:tc>
          <w:tcPr>
            <w:tcW w:type="dxa" w:w="2418"/>
          </w:tcPr>
          <w:p>
            <w:pPr>
              <w:spacing w:after="0"/>
              <w:jc w:val="left"/>
            </w:pPr>
            <w:r>
              <w:rPr>
                <w:sz w:val="16"/>
              </w:rPr>
              <w:t>Severe Storms and Flooding</w:t>
            </w:r>
          </w:p>
        </w:tc>
        <w:tc>
          <w:tcPr>
            <w:tcW w:type="dxa" w:w="2252"/>
          </w:tcPr>
          <w:p>
            <w:pPr>
              <w:spacing w:after="0"/>
              <w:jc w:val="left"/>
            </w:pPr>
            <w:r>
              <w:rPr>
                <w:sz w:val="16"/>
              </w:rPr>
              <w:t>Inland Flooding</w:t>
            </w:r>
          </w:p>
        </w:tc>
        <w:tc>
          <w:tcPr>
            <w:tcW w:type="dxa" w:w="2689"/>
          </w:tcPr>
          <w:p>
            <w:pPr>
              <w:spacing w:after="0"/>
              <w:jc w:val="right"/>
            </w:pPr>
            <w:r>
              <w:rPr>
                <w:sz w:val="16"/>
              </w:rPr>
              <w:t>$2,394,951.10</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2007-03-03</w:t>
            </w:r>
          </w:p>
        </w:tc>
        <w:tc>
          <w:tcPr>
            <w:tcW w:type="dxa" w:w="1037"/>
          </w:tcPr>
          <w:p>
            <w:pPr>
              <w:spacing w:after="0"/>
              <w:jc w:val="left"/>
            </w:pPr>
            <w:r>
              <w:rPr>
                <w:sz w:val="16"/>
              </w:rPr>
              <w:t>2007-03-01</w:t>
            </w:r>
          </w:p>
        </w:tc>
        <w:tc>
          <w:tcPr>
            <w:tcW w:type="dxa" w:w="1037"/>
          </w:tcPr>
          <w:p>
            <w:pPr>
              <w:spacing w:after="0"/>
              <w:jc w:val="left"/>
            </w:pPr>
            <w:r>
              <w:rPr>
                <w:sz w:val="16"/>
              </w:rPr>
              <w:t>DR-1686-GA</w:t>
            </w:r>
          </w:p>
        </w:tc>
        <w:tc>
          <w:tcPr>
            <w:tcW w:type="dxa" w:w="1379"/>
          </w:tcPr>
          <w:p>
            <w:pPr>
              <w:spacing w:after="0"/>
              <w:jc w:val="left"/>
            </w:pPr>
            <w:r>
              <w:rPr>
                <w:sz w:val="16"/>
              </w:rPr>
              <w:t>Major disaster</w:t>
            </w:r>
          </w:p>
        </w:tc>
        <w:tc>
          <w:tcPr>
            <w:tcW w:type="dxa" w:w="2418"/>
          </w:tcPr>
          <w:p>
            <w:pPr>
              <w:spacing w:after="0"/>
              <w:jc w:val="left"/>
            </w:pPr>
            <w:r>
              <w:rPr>
                <w:sz w:val="16"/>
              </w:rPr>
              <w:t>Severe Storms and Tornadoes</w:t>
            </w:r>
          </w:p>
        </w:tc>
        <w:tc>
          <w:tcPr>
            <w:tcW w:type="dxa" w:w="2252"/>
          </w:tcPr>
          <w:p>
            <w:pPr>
              <w:spacing w:after="0"/>
              <w:jc w:val="left"/>
            </w:pPr>
            <w:r>
              <w:rPr>
                <w:sz w:val="16"/>
              </w:rPr>
              <w:t>Tornado</w:t>
            </w:r>
          </w:p>
        </w:tc>
        <w:tc>
          <w:tcPr>
            <w:tcW w:type="dxa" w:w="2689"/>
          </w:tcPr>
          <w:p>
            <w:pPr>
              <w:spacing w:after="0"/>
              <w:jc w:val="right"/>
            </w:pPr>
            <w:r>
              <w:rPr>
                <w:sz w:val="16"/>
              </w:rPr>
              <w:t>$563,527.13</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79"/>
          </w:tcPr>
          <w:p>
            <w:pPr>
              <w:spacing w:after="0"/>
              <w:jc w:val="left"/>
            </w:pPr>
            <w:r>
              <w:rPr>
                <w:sz w:val="16"/>
              </w:rPr>
              <w:t>Emergency</w:t>
            </w:r>
          </w:p>
        </w:tc>
        <w:tc>
          <w:tcPr>
            <w:tcW w:type="dxa" w:w="2418"/>
          </w:tcPr>
          <w:p>
            <w:pPr>
              <w:spacing w:after="0"/>
              <w:jc w:val="left"/>
            </w:pPr>
            <w:r>
              <w:rPr>
                <w:sz w:val="16"/>
              </w:rPr>
              <w:t>Hurricane Katrina Evacuation</w:t>
            </w:r>
          </w:p>
        </w:tc>
        <w:tc>
          <w:tcPr>
            <w:tcW w:type="dxa" w:w="2252"/>
          </w:tcPr>
          <w:p>
            <w:pPr>
              <w:spacing w:after="0"/>
              <w:jc w:val="left"/>
            </w:pPr>
            <w:r>
              <w:rPr>
                <w:sz w:val="16"/>
              </w:rPr>
              <w:t>Hurricane: evacuation support, not a local hazard event; not counted</w:t>
            </w:r>
          </w:p>
        </w:tc>
        <w:tc>
          <w:tcPr>
            <w:tcW w:type="dxa" w:w="2689"/>
          </w:tcPr>
          <w:p>
            <w:pPr>
              <w:spacing w:after="0"/>
              <w:jc w:val="right"/>
            </w:pPr>
            <w:r>
              <w:rPr>
                <w:sz w:val="16"/>
              </w:rPr>
              <w:t>$676,911.92</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379"/>
          </w:tcPr>
          <w:p>
            <w:pPr>
              <w:spacing w:after="0"/>
              <w:jc w:val="left"/>
            </w:pPr>
            <w:r>
              <w:rPr>
                <w:sz w:val="16"/>
              </w:rPr>
              <w:t>Major disaster</w:t>
            </w:r>
          </w:p>
        </w:tc>
        <w:tc>
          <w:tcPr>
            <w:tcW w:type="dxa" w:w="2418"/>
          </w:tcPr>
          <w:p>
            <w:pPr>
              <w:spacing w:after="0"/>
              <w:jc w:val="left"/>
            </w:pPr>
            <w:r>
              <w:rPr>
                <w:sz w:val="16"/>
              </w:rPr>
              <w:t>Severe Storms and Flooding</w:t>
            </w:r>
          </w:p>
        </w:tc>
        <w:tc>
          <w:tcPr>
            <w:tcW w:type="dxa" w:w="2252"/>
          </w:tcPr>
          <w:p>
            <w:pPr>
              <w:spacing w:after="0"/>
              <w:jc w:val="left"/>
            </w:pPr>
            <w:r>
              <w:rPr>
                <w:sz w:val="16"/>
              </w:rPr>
              <w:t>Inland Flooding</w:t>
            </w:r>
          </w:p>
        </w:tc>
        <w:tc>
          <w:tcPr>
            <w:tcW w:type="dxa" w:w="2689"/>
          </w:tcPr>
          <w:p>
            <w:pPr>
              <w:spacing w:after="0"/>
              <w:jc w:val="right"/>
            </w:pPr>
            <w:r>
              <w:rPr>
                <w:sz w:val="16"/>
              </w:rPr>
              <w:t>PA not declared for this county</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1995-10-10</w:t>
            </w:r>
          </w:p>
        </w:tc>
        <w:tc>
          <w:tcPr>
            <w:tcW w:type="dxa" w:w="1037"/>
          </w:tcPr>
          <w:p>
            <w:pPr>
              <w:spacing w:after="0"/>
              <w:jc w:val="left"/>
            </w:pPr>
            <w:r>
              <w:rPr>
                <w:sz w:val="16"/>
              </w:rPr>
              <w:t>1995-10-04</w:t>
            </w:r>
          </w:p>
        </w:tc>
        <w:tc>
          <w:tcPr>
            <w:tcW w:type="dxa" w:w="1037"/>
          </w:tcPr>
          <w:p>
            <w:pPr>
              <w:spacing w:after="0"/>
              <w:jc w:val="left"/>
            </w:pPr>
            <w:r>
              <w:rPr>
                <w:sz w:val="16"/>
              </w:rPr>
              <w:t>DR-1071-GA</w:t>
            </w:r>
          </w:p>
        </w:tc>
        <w:tc>
          <w:tcPr>
            <w:tcW w:type="dxa" w:w="1379"/>
          </w:tcPr>
          <w:p>
            <w:pPr>
              <w:spacing w:after="0"/>
              <w:jc w:val="left"/>
            </w:pPr>
            <w:r>
              <w:rPr>
                <w:sz w:val="16"/>
              </w:rPr>
              <w:t>Major disaster</w:t>
            </w:r>
          </w:p>
        </w:tc>
        <w:tc>
          <w:tcPr>
            <w:tcW w:type="dxa" w:w="2418"/>
          </w:tcPr>
          <w:p>
            <w:pPr>
              <w:spacing w:after="0"/>
              <w:jc w:val="left"/>
            </w:pPr>
            <w:r>
              <w:rPr>
                <w:sz w:val="16"/>
              </w:rPr>
              <w:t>Hurricane Opal</w:t>
            </w:r>
          </w:p>
        </w:tc>
        <w:tc>
          <w:tcPr>
            <w:tcW w:type="dxa" w:w="2252"/>
          </w:tcPr>
          <w:p>
            <w:pPr>
              <w:spacing w:after="0"/>
              <w:jc w:val="left"/>
            </w:pPr>
            <w:r>
              <w:rPr>
                <w:sz w:val="16"/>
              </w:rPr>
              <w:t>Hurricane</w:t>
            </w:r>
          </w:p>
        </w:tc>
        <w:tc>
          <w:tcPr>
            <w:tcW w:type="dxa" w:w="2689"/>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1990-02-23</w:t>
            </w:r>
          </w:p>
        </w:tc>
        <w:tc>
          <w:tcPr>
            <w:tcW w:type="dxa" w:w="1037"/>
          </w:tcPr>
          <w:p>
            <w:pPr>
              <w:spacing w:after="0"/>
              <w:jc w:val="left"/>
            </w:pPr>
            <w:r>
              <w:rPr>
                <w:sz w:val="16"/>
              </w:rPr>
              <w:t>1990-02-10</w:t>
            </w:r>
          </w:p>
        </w:tc>
        <w:tc>
          <w:tcPr>
            <w:tcW w:type="dxa" w:w="1037"/>
          </w:tcPr>
          <w:p>
            <w:pPr>
              <w:spacing w:after="0"/>
              <w:jc w:val="left"/>
            </w:pPr>
            <w:r>
              <w:rPr>
                <w:sz w:val="16"/>
              </w:rPr>
              <w:t>DR-857-GA</w:t>
            </w:r>
          </w:p>
        </w:tc>
        <w:tc>
          <w:tcPr>
            <w:tcW w:type="dxa" w:w="1379"/>
          </w:tcPr>
          <w:p>
            <w:pPr>
              <w:spacing w:after="0"/>
              <w:jc w:val="left"/>
            </w:pPr>
            <w:r>
              <w:rPr>
                <w:sz w:val="16"/>
              </w:rPr>
              <w:t>Major disaster</w:t>
            </w:r>
          </w:p>
        </w:tc>
        <w:tc>
          <w:tcPr>
            <w:tcW w:type="dxa" w:w="2418"/>
          </w:tcPr>
          <w:p>
            <w:pPr>
              <w:spacing w:after="0"/>
              <w:jc w:val="left"/>
            </w:pPr>
            <w:r>
              <w:rPr>
                <w:sz w:val="16"/>
              </w:rPr>
              <w:t>Severe Storms, Tornaodes &amp; Flooding</w:t>
            </w:r>
          </w:p>
        </w:tc>
        <w:tc>
          <w:tcPr>
            <w:tcW w:type="dxa" w:w="2252"/>
          </w:tcPr>
          <w:p>
            <w:pPr>
              <w:spacing w:after="0"/>
              <w:jc w:val="left"/>
            </w:pPr>
            <w:r>
              <w:rPr>
                <w:sz w:val="16"/>
              </w:rPr>
              <w:t>Inland Flooding; Tornado</w:t>
            </w:r>
          </w:p>
        </w:tc>
        <w:tc>
          <w:tcPr>
            <w:tcW w:type="dxa" w:w="2689"/>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17</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23"/>
          </w:tcPr>
          <w:p>
            <w:pPr>
              <w:spacing w:after="0"/>
              <w:jc w:val="right"/>
            </w:pPr>
            <w:r>
              <w:rPr>
                <w:sz w:val="16"/>
              </w:rPr>
              <w:t>31</w:t>
            </w:r>
          </w:p>
        </w:tc>
        <w:tc>
          <w:tcPr>
            <w:tcW w:type="dxa" w:w="1071"/>
          </w:tcPr>
          <w:p>
            <w:pPr>
              <w:spacing w:after="0"/>
              <w:jc w:val="right"/>
            </w:pPr>
            <w:r>
              <w:rPr>
                <w:sz w:val="16"/>
              </w:rPr>
              <w:t>4</w:t>
            </w:r>
          </w:p>
        </w:tc>
        <w:tc>
          <w:tcPr>
            <w:tcW w:type="dxa" w:w="1748"/>
          </w:tcPr>
          <w:p>
            <w:pPr>
              <w:spacing w:after="0"/>
              <w:jc w:val="right"/>
            </w:pPr>
            <w:r>
              <w:rPr>
                <w:sz w:val="16"/>
              </w:rPr>
              <w:t>0</w:t>
            </w:r>
          </w:p>
        </w:tc>
        <w:tc>
          <w:tcPr>
            <w:tcW w:type="dxa" w:w="763"/>
          </w:tcPr>
          <w:p>
            <w:pPr>
              <w:spacing w:after="0"/>
              <w:jc w:val="right"/>
            </w:pPr>
            <w:r>
              <w:rPr>
                <w:sz w:val="16"/>
              </w:rPr>
              <w:t>4</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75</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9</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42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16</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4</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Ice Storm</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31</w:t>
            </w:r>
          </w:p>
        </w:tc>
        <w:tc>
          <w:tcPr>
            <w:tcW w:type="dxa" w:w="1071"/>
          </w:tcPr>
          <w:p>
            <w:pPr>
              <w:spacing w:after="0"/>
              <w:jc w:val="right"/>
            </w:pPr>
            <w:r>
              <w:rPr>
                <w:sz w:val="16"/>
              </w:rPr>
              <w:t>0</w:t>
            </w:r>
          </w:p>
        </w:tc>
        <w:tc>
          <w:tcPr>
            <w:tcW w:type="dxa" w:w="1748"/>
          </w:tcPr>
          <w:p>
            <w:pPr>
              <w:spacing w:after="0"/>
              <w:jc w:val="right"/>
            </w:pPr>
            <w:r>
              <w:rPr>
                <w:sz w:val="16"/>
              </w:rPr>
              <w:t>3</w:t>
            </w:r>
          </w:p>
        </w:tc>
        <w:tc>
          <w:tcPr>
            <w:tcW w:type="dxa" w:w="763"/>
          </w:tcPr>
          <w:p>
            <w:pPr>
              <w:spacing w:after="0"/>
              <w:jc w:val="right"/>
            </w:pPr>
            <w:r>
              <w:rPr>
                <w:sz w:val="16"/>
              </w:rPr>
              <w:t>8</w:t>
            </w:r>
          </w:p>
        </w:tc>
        <w:tc>
          <w:tcPr>
            <w:tcW w:type="dxa" w:w="1500"/>
          </w:tcPr>
          <w:p>
            <w:pPr>
              <w:spacing w:after="0"/>
              <w:jc w:val="right"/>
            </w:pPr>
            <w:r>
              <w:rPr>
                <w:sz w:val="16"/>
              </w:rPr>
              <w:t>3</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6</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229</w:t>
            </w:r>
          </w:p>
        </w:tc>
        <w:tc>
          <w:tcPr>
            <w:tcW w:type="dxa" w:w="1071"/>
          </w:tcPr>
          <w:p>
            <w:pPr>
              <w:spacing w:after="0"/>
              <w:jc w:val="right"/>
            </w:pPr>
            <w:r>
              <w:rPr>
                <w:sz w:val="16"/>
              </w:rPr>
              <w:t>12</w:t>
            </w:r>
          </w:p>
        </w:tc>
        <w:tc>
          <w:tcPr>
            <w:tcW w:type="dxa" w:w="1748"/>
          </w:tcPr>
          <w:p>
            <w:pPr>
              <w:spacing w:after="0"/>
              <w:jc w:val="right"/>
            </w:pPr>
            <w:r>
              <w:rPr>
                <w:sz w:val="16"/>
              </w:rPr>
              <w:t>5</w:t>
            </w:r>
          </w:p>
        </w:tc>
        <w:tc>
          <w:tcPr>
            <w:tcW w:type="dxa" w:w="763"/>
          </w:tcPr>
          <w:p>
            <w:pPr>
              <w:spacing w:after="0"/>
              <w:jc w:val="right"/>
            </w:pPr>
            <w:r>
              <w:rPr>
                <w:sz w:val="16"/>
              </w:rPr>
              <w:t>26</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r>
              <w:rPr>
                <w:sz w:val="16"/>
              </w:rPr>
              <w:t>Includes 2 High Wind and 6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18</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11</w:t>
            </w:r>
          </w:p>
        </w:tc>
        <w:tc>
          <w:tcPr>
            <w:tcW w:type="dxa" w:w="1071"/>
          </w:tcPr>
          <w:p>
            <w:pPr>
              <w:spacing w:after="0"/>
              <w:jc w:val="right"/>
            </w:pPr>
            <w:r>
              <w:rPr>
                <w:sz w:val="16"/>
              </w:rPr>
              <w:t>2</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1</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99"/>
        <w:gridCol w:w="3366"/>
        <w:gridCol w:w="940"/>
        <w:gridCol w:w="2500"/>
        <w:gridCol w:w="345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99"/>
            <w:shd w:val="clear" w:color="auto" w:fill="E8E8E8"/>
          </w:tcPr>
          <w:p>
            <w:pPr>
              <w:spacing w:after="0"/>
              <w:jc w:val="left"/>
            </w:pPr>
            <w:r>
              <w:rPr>
                <w:b/>
                <w:sz w:val="16"/>
              </w:rPr>
              <w:t>Magnitude or extent</w:t>
            </w:r>
          </w:p>
        </w:tc>
        <w:tc>
          <w:tcPr>
            <w:tcW w:type="dxa" w:w="3366"/>
            <w:shd w:val="clear" w:color="auto" w:fill="E8E8E8"/>
          </w:tcPr>
          <w:p>
            <w:pPr>
              <w:spacing w:after="0"/>
              <w:jc w:val="left"/>
            </w:pPr>
            <w:r>
              <w:rPr>
                <w:b/>
                <w:sz w:val="16"/>
              </w:rPr>
              <w:t>Damage</w:t>
            </w:r>
          </w:p>
          <w:p>
            <w:pPr>
              <w:spacing w:after="0"/>
              <w:jc w:val="left"/>
            </w:pPr>
            <w:r>
              <w:rPr>
                <w:i/>
                <w:color w:val="555555"/>
                <w:sz w:val="14"/>
              </w:rPr>
              <w:t>nominal dollars</w:t>
            </w:r>
          </w:p>
        </w:tc>
        <w:tc>
          <w:tcPr>
            <w:tcW w:type="dxa" w:w="94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00"/>
            <w:shd w:val="clear" w:color="auto" w:fill="E8E8E8"/>
          </w:tcPr>
          <w:p>
            <w:pPr>
              <w:spacing w:after="0"/>
              <w:jc w:val="left"/>
            </w:pPr>
            <w:r>
              <w:rPr>
                <w:b/>
                <w:sz w:val="16"/>
              </w:rPr>
              <w:t>Location</w:t>
            </w:r>
          </w:p>
        </w:tc>
        <w:tc>
          <w:tcPr>
            <w:tcW w:type="dxa" w:w="345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2017-09-11</w:t>
            </w:r>
          </w:p>
        </w:tc>
        <w:tc>
          <w:tcPr>
            <w:tcW w:type="dxa" w:w="1215"/>
          </w:tcPr>
          <w:p>
            <w:pPr>
              <w:spacing w:after="0"/>
              <w:jc w:val="left"/>
            </w:pPr>
            <w:r>
              <w:rPr>
                <w:sz w:val="16"/>
              </w:rPr>
              <w:t>Tropical Storm</w:t>
            </w:r>
          </w:p>
        </w:tc>
        <w:tc>
          <w:tcPr>
            <w:tcW w:type="dxa" w:w="1599"/>
          </w:tcPr>
          <w:p>
            <w:pPr>
              <w:spacing w:after="0"/>
              <w:jc w:val="left"/>
            </w:pPr>
          </w:p>
        </w:tc>
        <w:tc>
          <w:tcPr>
            <w:tcW w:type="dxa" w:w="3366"/>
          </w:tcPr>
          <w:p>
            <w:pPr>
              <w:spacing w:after="0"/>
              <w:jc w:val="left"/>
            </w:pPr>
            <w:r>
              <w:rPr>
                <w:sz w:val="16"/>
              </w:rPr>
              <w:t>$185,000 property; crops not reported (zone total, 2017 dollars)</w:t>
            </w:r>
          </w:p>
        </w:tc>
        <w:tc>
          <w:tcPr>
            <w:tcW w:type="dxa" w:w="940"/>
          </w:tcPr>
          <w:p>
            <w:pPr>
              <w:spacing w:after="0"/>
              <w:jc w:val="right"/>
            </w:pPr>
            <w:r>
              <w:rPr>
                <w:sz w:val="16"/>
              </w:rPr>
              <w:t>0, 0</w:t>
            </w:r>
          </w:p>
        </w:tc>
        <w:tc>
          <w:tcPr>
            <w:tcW w:type="dxa" w:w="2500"/>
          </w:tcPr>
          <w:p>
            <w:pPr>
              <w:spacing w:after="0"/>
              <w:jc w:val="left"/>
            </w:pPr>
            <w:r>
              <w:rPr>
                <w:sz w:val="16"/>
              </w:rPr>
              <w:t>NWS zone GAZ089 (MUSCOGEE), zone-level</w:t>
            </w:r>
          </w:p>
        </w:tc>
        <w:tc>
          <w:tcPr>
            <w:tcW w:type="dxa" w:w="345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2017-01-02</w:t>
            </w:r>
          </w:p>
        </w:tc>
        <w:tc>
          <w:tcPr>
            <w:tcW w:type="dxa" w:w="1215"/>
          </w:tcPr>
          <w:p>
            <w:pPr>
              <w:spacing w:after="0"/>
              <w:jc w:val="left"/>
            </w:pPr>
            <w:r>
              <w:rPr>
                <w:sz w:val="16"/>
              </w:rPr>
              <w:t>Flash Flood</w:t>
            </w:r>
          </w:p>
        </w:tc>
        <w:tc>
          <w:tcPr>
            <w:tcW w:type="dxa" w:w="1599"/>
          </w:tcPr>
          <w:p>
            <w:pPr>
              <w:spacing w:after="0"/>
              <w:jc w:val="left"/>
            </w:pPr>
          </w:p>
        </w:tc>
        <w:tc>
          <w:tcPr>
            <w:tcW w:type="dxa" w:w="3366"/>
          </w:tcPr>
          <w:p>
            <w:pPr>
              <w:spacing w:after="0"/>
              <w:jc w:val="left"/>
            </w:pPr>
            <w:r>
              <w:rPr>
                <w:sz w:val="16"/>
              </w:rPr>
              <w:t>$50,000 property; $0 crops (2017 dollars)</w:t>
            </w:r>
          </w:p>
        </w:tc>
        <w:tc>
          <w:tcPr>
            <w:tcW w:type="dxa" w:w="940"/>
          </w:tcPr>
          <w:p>
            <w:pPr>
              <w:spacing w:after="0"/>
              <w:jc w:val="right"/>
            </w:pPr>
            <w:r>
              <w:rPr>
                <w:sz w:val="16"/>
              </w:rPr>
              <w:t>0, 0</w:t>
            </w:r>
          </w:p>
        </w:tc>
        <w:tc>
          <w:tcPr>
            <w:tcW w:type="dxa" w:w="2500"/>
          </w:tcPr>
          <w:p>
            <w:pPr>
              <w:spacing w:after="0"/>
              <w:jc w:val="left"/>
            </w:pPr>
            <w:r>
              <w:rPr>
                <w:sz w:val="16"/>
              </w:rPr>
              <w:t>COLUMBUS to AVONDALE</w:t>
            </w:r>
          </w:p>
        </w:tc>
        <w:tc>
          <w:tcPr>
            <w:tcW w:type="dxa" w:w="345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2016-08-05</w:t>
            </w:r>
          </w:p>
        </w:tc>
        <w:tc>
          <w:tcPr>
            <w:tcW w:type="dxa" w:w="1215"/>
          </w:tcPr>
          <w:p>
            <w:pPr>
              <w:spacing w:after="0"/>
              <w:jc w:val="left"/>
            </w:pPr>
            <w:r>
              <w:rPr>
                <w:sz w:val="16"/>
              </w:rPr>
              <w:t>Heat</w:t>
            </w:r>
          </w:p>
        </w:tc>
        <w:tc>
          <w:tcPr>
            <w:tcW w:type="dxa" w:w="1599"/>
          </w:tcPr>
          <w:p>
            <w:pPr>
              <w:spacing w:after="0"/>
              <w:jc w:val="left"/>
            </w:pPr>
          </w:p>
        </w:tc>
        <w:tc>
          <w:tcPr>
            <w:tcW w:type="dxa" w:w="3366"/>
          </w:tcPr>
          <w:p>
            <w:pPr>
              <w:spacing w:after="0"/>
              <w:jc w:val="left"/>
            </w:pPr>
            <w:r>
              <w:rPr>
                <w:sz w:val="16"/>
              </w:rPr>
              <w:t>damage not reported</w:t>
            </w:r>
          </w:p>
        </w:tc>
        <w:tc>
          <w:tcPr>
            <w:tcW w:type="dxa" w:w="940"/>
          </w:tcPr>
          <w:p>
            <w:pPr>
              <w:spacing w:after="0"/>
              <w:jc w:val="right"/>
            </w:pPr>
            <w:r>
              <w:rPr>
                <w:sz w:val="16"/>
              </w:rPr>
              <w:t>1, 0</w:t>
            </w:r>
          </w:p>
        </w:tc>
        <w:tc>
          <w:tcPr>
            <w:tcW w:type="dxa" w:w="2500"/>
          </w:tcPr>
          <w:p>
            <w:pPr>
              <w:spacing w:after="0"/>
              <w:jc w:val="left"/>
            </w:pPr>
            <w:r>
              <w:rPr>
                <w:sz w:val="16"/>
              </w:rPr>
              <w:t>NWS zone GAZ089 (MUSCOGEE), zone-level</w:t>
            </w:r>
          </w:p>
        </w:tc>
        <w:tc>
          <w:tcPr>
            <w:tcW w:type="dxa" w:w="3455"/>
          </w:tcPr>
          <w:p>
            <w:pPr>
              <w:spacing w:after="0"/>
              <w:jc w:val="left"/>
            </w:pPr>
            <w:r>
              <w:rPr>
                <w:sz w:val="16"/>
              </w:rPr>
              <w:t>deaths or injuries recorded</w:t>
            </w:r>
          </w:p>
        </w:tc>
      </w:tr>
      <w:tr>
        <w:trPr>
          <w:cantSplit/>
        </w:trPr>
        <w:tc>
          <w:tcPr>
            <w:tcW w:type="dxa" w:w="1037"/>
          </w:tcPr>
          <w:p>
            <w:pPr>
              <w:spacing w:after="0"/>
              <w:jc w:val="left"/>
            </w:pPr>
            <w:r>
              <w:rPr>
                <w:sz w:val="16"/>
              </w:rPr>
              <w:t>2016-07-26</w:t>
            </w:r>
          </w:p>
        </w:tc>
        <w:tc>
          <w:tcPr>
            <w:tcW w:type="dxa" w:w="1215"/>
          </w:tcPr>
          <w:p>
            <w:pPr>
              <w:spacing w:after="0"/>
              <w:jc w:val="left"/>
            </w:pPr>
            <w:r>
              <w:rPr>
                <w:sz w:val="16"/>
              </w:rPr>
              <w:t>Heat</w:t>
            </w:r>
          </w:p>
        </w:tc>
        <w:tc>
          <w:tcPr>
            <w:tcW w:type="dxa" w:w="1599"/>
          </w:tcPr>
          <w:p>
            <w:pPr>
              <w:spacing w:after="0"/>
              <w:jc w:val="left"/>
            </w:pPr>
          </w:p>
        </w:tc>
        <w:tc>
          <w:tcPr>
            <w:tcW w:type="dxa" w:w="3366"/>
          </w:tcPr>
          <w:p>
            <w:pPr>
              <w:spacing w:after="0"/>
              <w:jc w:val="left"/>
            </w:pPr>
            <w:r>
              <w:rPr>
                <w:sz w:val="16"/>
              </w:rPr>
              <w:t>damage not reported</w:t>
            </w:r>
          </w:p>
        </w:tc>
        <w:tc>
          <w:tcPr>
            <w:tcW w:type="dxa" w:w="940"/>
          </w:tcPr>
          <w:p>
            <w:pPr>
              <w:spacing w:after="0"/>
              <w:jc w:val="right"/>
            </w:pPr>
            <w:r>
              <w:rPr>
                <w:sz w:val="16"/>
              </w:rPr>
              <w:t>1, 0</w:t>
            </w:r>
          </w:p>
        </w:tc>
        <w:tc>
          <w:tcPr>
            <w:tcW w:type="dxa" w:w="2500"/>
          </w:tcPr>
          <w:p>
            <w:pPr>
              <w:spacing w:after="0"/>
              <w:jc w:val="left"/>
            </w:pPr>
            <w:r>
              <w:rPr>
                <w:sz w:val="16"/>
              </w:rPr>
              <w:t>NWS zone GAZ089 (MUSCOGEE), zone-level</w:t>
            </w:r>
          </w:p>
        </w:tc>
        <w:tc>
          <w:tcPr>
            <w:tcW w:type="dxa" w:w="3455"/>
          </w:tcPr>
          <w:p>
            <w:pPr>
              <w:spacing w:after="0"/>
              <w:jc w:val="left"/>
            </w:pPr>
            <w:r>
              <w:rPr>
                <w:sz w:val="16"/>
              </w:rPr>
              <w:t>deaths or injuries recorded</w:t>
            </w:r>
          </w:p>
        </w:tc>
      </w:tr>
      <w:tr>
        <w:trPr>
          <w:cantSplit/>
        </w:trPr>
        <w:tc>
          <w:tcPr>
            <w:tcW w:type="dxa" w:w="1037"/>
          </w:tcPr>
          <w:p>
            <w:pPr>
              <w:spacing w:after="0"/>
              <w:jc w:val="left"/>
            </w:pPr>
            <w:r>
              <w:rPr>
                <w:sz w:val="16"/>
              </w:rPr>
              <w:t>2005-01-28</w:t>
            </w:r>
          </w:p>
        </w:tc>
        <w:tc>
          <w:tcPr>
            <w:tcW w:type="dxa" w:w="1215"/>
          </w:tcPr>
          <w:p>
            <w:pPr>
              <w:spacing w:after="0"/>
              <w:jc w:val="left"/>
            </w:pPr>
            <w:r>
              <w:rPr>
                <w:sz w:val="16"/>
              </w:rPr>
              <w:t>Winter Storm</w:t>
            </w:r>
          </w:p>
        </w:tc>
        <w:tc>
          <w:tcPr>
            <w:tcW w:type="dxa" w:w="1599"/>
          </w:tcPr>
          <w:p>
            <w:pPr>
              <w:spacing w:after="0"/>
              <w:jc w:val="left"/>
            </w:pPr>
          </w:p>
        </w:tc>
        <w:tc>
          <w:tcPr>
            <w:tcW w:type="dxa" w:w="3366"/>
          </w:tcPr>
          <w:p>
            <w:pPr>
              <w:spacing w:after="0"/>
              <w:jc w:val="left"/>
            </w:pPr>
            <w:r>
              <w:rPr>
                <w:sz w:val="16"/>
              </w:rPr>
              <w:t>$150,000 property; crops not reported (zone total, 2005 dollars)</w:t>
            </w:r>
          </w:p>
        </w:tc>
        <w:tc>
          <w:tcPr>
            <w:tcW w:type="dxa" w:w="940"/>
          </w:tcPr>
          <w:p>
            <w:pPr>
              <w:spacing w:after="0"/>
              <w:jc w:val="right"/>
            </w:pPr>
            <w:r>
              <w:rPr>
                <w:sz w:val="16"/>
              </w:rPr>
              <w:t>0, 0</w:t>
            </w:r>
          </w:p>
        </w:tc>
        <w:tc>
          <w:tcPr>
            <w:tcW w:type="dxa" w:w="2500"/>
          </w:tcPr>
          <w:p>
            <w:pPr>
              <w:spacing w:after="0"/>
              <w:jc w:val="left"/>
            </w:pPr>
            <w:r>
              <w:rPr>
                <w:sz w:val="16"/>
              </w:rPr>
              <w:t>NWS zone GAZ089 (MUSCOGEE), zone-level</w:t>
            </w:r>
          </w:p>
        </w:tc>
        <w:tc>
          <w:tcPr>
            <w:tcW w:type="dxa" w:w="345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2004-09-16</w:t>
            </w:r>
          </w:p>
        </w:tc>
        <w:tc>
          <w:tcPr>
            <w:tcW w:type="dxa" w:w="1215"/>
          </w:tcPr>
          <w:p>
            <w:pPr>
              <w:spacing w:after="0"/>
              <w:jc w:val="left"/>
            </w:pPr>
            <w:r>
              <w:rPr>
                <w:sz w:val="16"/>
              </w:rPr>
              <w:t>High Wind</w:t>
            </w:r>
          </w:p>
        </w:tc>
        <w:tc>
          <w:tcPr>
            <w:tcW w:type="dxa" w:w="1599"/>
          </w:tcPr>
          <w:p>
            <w:pPr>
              <w:spacing w:after="0"/>
              <w:jc w:val="left"/>
            </w:pPr>
            <w:r>
              <w:rPr>
                <w:sz w:val="16"/>
              </w:rPr>
              <w:t>52 kt (60 mph) estimated gust</w:t>
            </w:r>
          </w:p>
        </w:tc>
        <w:tc>
          <w:tcPr>
            <w:tcW w:type="dxa" w:w="3366"/>
          </w:tcPr>
          <w:p>
            <w:pPr>
              <w:spacing w:after="0"/>
              <w:jc w:val="left"/>
            </w:pPr>
            <w:r>
              <w:rPr>
                <w:sz w:val="16"/>
              </w:rPr>
              <w:t>$150,000 property; crops not reported (zone total, 2004 dollars)</w:t>
            </w:r>
          </w:p>
        </w:tc>
        <w:tc>
          <w:tcPr>
            <w:tcW w:type="dxa" w:w="940"/>
          </w:tcPr>
          <w:p>
            <w:pPr>
              <w:spacing w:after="0"/>
              <w:jc w:val="right"/>
            </w:pPr>
            <w:r>
              <w:rPr>
                <w:sz w:val="16"/>
              </w:rPr>
              <w:t>0, 0</w:t>
            </w:r>
          </w:p>
        </w:tc>
        <w:tc>
          <w:tcPr>
            <w:tcW w:type="dxa" w:w="2500"/>
          </w:tcPr>
          <w:p>
            <w:pPr>
              <w:spacing w:after="0"/>
              <w:jc w:val="left"/>
            </w:pPr>
            <w:r>
              <w:rPr>
                <w:sz w:val="16"/>
              </w:rPr>
              <w:t>NWS zone GAZ089 (MUSCOGEE), zone-level</w:t>
            </w:r>
          </w:p>
        </w:tc>
        <w:tc>
          <w:tcPr>
            <w:tcW w:type="dxa" w:w="3455"/>
          </w:tcPr>
          <w:p>
            <w:pPr>
              <w:spacing w:after="0"/>
              <w:jc w:val="left"/>
            </w:pPr>
            <w:r>
              <w:rPr>
                <w:sz w:val="16"/>
              </w:rPr>
              <w:t>B1-c worst recorded: High Wind and Strong Wind</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1599"/>
          </w:tcPr>
          <w:p>
            <w:pPr>
              <w:spacing w:after="0"/>
              <w:jc w:val="left"/>
            </w:pPr>
          </w:p>
        </w:tc>
        <w:tc>
          <w:tcPr>
            <w:tcW w:type="dxa" w:w="3366"/>
          </w:tcPr>
          <w:p>
            <w:pPr>
              <w:spacing w:after="0"/>
              <w:jc w:val="left"/>
            </w:pPr>
            <w:r>
              <w:rPr>
                <w:sz w:val="16"/>
              </w:rPr>
              <w:t>damage not reported</w:t>
            </w:r>
          </w:p>
        </w:tc>
        <w:tc>
          <w:tcPr>
            <w:tcW w:type="dxa" w:w="940"/>
          </w:tcPr>
          <w:p>
            <w:pPr>
              <w:spacing w:after="0"/>
              <w:jc w:val="right"/>
            </w:pPr>
            <w:r>
              <w:rPr>
                <w:sz w:val="16"/>
              </w:rPr>
              <w:t>0, 0</w:t>
            </w:r>
          </w:p>
        </w:tc>
        <w:tc>
          <w:tcPr>
            <w:tcW w:type="dxa" w:w="2500"/>
          </w:tcPr>
          <w:p>
            <w:pPr>
              <w:spacing w:after="0"/>
              <w:jc w:val="left"/>
            </w:pPr>
            <w:r>
              <w:rPr>
                <w:sz w:val="16"/>
              </w:rPr>
              <w:t>NWS zone GAZ089 (MUSCOGEE), zone-level</w:t>
            </w:r>
          </w:p>
        </w:tc>
        <w:tc>
          <w:tcPr>
            <w:tcW w:type="dxa" w:w="345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1999-08-01</w:t>
            </w:r>
          </w:p>
        </w:tc>
        <w:tc>
          <w:tcPr>
            <w:tcW w:type="dxa" w:w="1215"/>
          </w:tcPr>
          <w:p>
            <w:pPr>
              <w:spacing w:after="0"/>
              <w:jc w:val="left"/>
            </w:pPr>
            <w:r>
              <w:rPr>
                <w:sz w:val="16"/>
              </w:rPr>
              <w:t>Heat</w:t>
            </w:r>
          </w:p>
        </w:tc>
        <w:tc>
          <w:tcPr>
            <w:tcW w:type="dxa" w:w="1599"/>
          </w:tcPr>
          <w:p>
            <w:pPr>
              <w:spacing w:after="0"/>
              <w:jc w:val="left"/>
            </w:pPr>
          </w:p>
        </w:tc>
        <w:tc>
          <w:tcPr>
            <w:tcW w:type="dxa" w:w="3366"/>
          </w:tcPr>
          <w:p>
            <w:pPr>
              <w:spacing w:after="0"/>
              <w:jc w:val="left"/>
            </w:pPr>
            <w:r>
              <w:rPr>
                <w:sz w:val="16"/>
              </w:rPr>
              <w:t>$0 property; $0 crops (zone total, 1999 dollars)</w:t>
            </w:r>
          </w:p>
        </w:tc>
        <w:tc>
          <w:tcPr>
            <w:tcW w:type="dxa" w:w="940"/>
          </w:tcPr>
          <w:p>
            <w:pPr>
              <w:spacing w:after="0"/>
              <w:jc w:val="right"/>
            </w:pPr>
            <w:r>
              <w:rPr>
                <w:sz w:val="16"/>
              </w:rPr>
              <w:t>0, 0</w:t>
            </w:r>
          </w:p>
        </w:tc>
        <w:tc>
          <w:tcPr>
            <w:tcW w:type="dxa" w:w="2500"/>
          </w:tcPr>
          <w:p>
            <w:pPr>
              <w:spacing w:after="0"/>
              <w:jc w:val="left"/>
            </w:pPr>
            <w:r>
              <w:rPr>
                <w:sz w:val="16"/>
              </w:rPr>
              <w:t>NWS zone GAZ089 (MUSCOGEE), zone-level</w:t>
            </w:r>
          </w:p>
        </w:tc>
        <w:tc>
          <w:tcPr>
            <w:tcW w:type="dxa" w:w="3455"/>
          </w:tcPr>
          <w:p>
            <w:pPr>
              <w:spacing w:after="0"/>
              <w:jc w:val="left"/>
            </w:pPr>
            <w:r>
              <w:rPr>
                <w:sz w:val="16"/>
              </w:rPr>
              <w:t>B1-c worst recorded: Excessive Heat, Heat</w:t>
            </w:r>
          </w:p>
        </w:tc>
      </w:tr>
      <w:tr>
        <w:trPr>
          <w:cantSplit/>
        </w:trPr>
        <w:tc>
          <w:tcPr>
            <w:tcW w:type="dxa" w:w="1037"/>
          </w:tcPr>
          <w:p>
            <w:pPr>
              <w:spacing w:after="0"/>
              <w:jc w:val="left"/>
            </w:pPr>
            <w:r>
              <w:rPr>
                <w:sz w:val="16"/>
              </w:rPr>
              <w:t>1998-05-30</w:t>
            </w:r>
          </w:p>
        </w:tc>
        <w:tc>
          <w:tcPr>
            <w:tcW w:type="dxa" w:w="1215"/>
          </w:tcPr>
          <w:p>
            <w:pPr>
              <w:spacing w:after="0"/>
              <w:jc w:val="left"/>
            </w:pPr>
            <w:r>
              <w:rPr>
                <w:sz w:val="16"/>
              </w:rPr>
              <w:t>Lightning</w:t>
            </w:r>
          </w:p>
        </w:tc>
        <w:tc>
          <w:tcPr>
            <w:tcW w:type="dxa" w:w="1599"/>
          </w:tcPr>
          <w:p>
            <w:pPr>
              <w:spacing w:after="0"/>
              <w:jc w:val="left"/>
            </w:pPr>
          </w:p>
        </w:tc>
        <w:tc>
          <w:tcPr>
            <w:tcW w:type="dxa" w:w="3366"/>
          </w:tcPr>
          <w:p>
            <w:pPr>
              <w:spacing w:after="0"/>
              <w:jc w:val="left"/>
            </w:pPr>
            <w:r>
              <w:rPr>
                <w:sz w:val="16"/>
              </w:rPr>
              <w:t>$40,000 property; $0 crops (1998 dollars)</w:t>
            </w:r>
          </w:p>
        </w:tc>
        <w:tc>
          <w:tcPr>
            <w:tcW w:type="dxa" w:w="940"/>
          </w:tcPr>
          <w:p>
            <w:pPr>
              <w:spacing w:after="0"/>
              <w:jc w:val="right"/>
            </w:pPr>
            <w:r>
              <w:rPr>
                <w:sz w:val="16"/>
              </w:rPr>
              <w:t>0, 0</w:t>
            </w:r>
          </w:p>
        </w:tc>
        <w:tc>
          <w:tcPr>
            <w:tcW w:type="dxa" w:w="2500"/>
          </w:tcPr>
          <w:p>
            <w:pPr>
              <w:spacing w:after="0"/>
              <w:jc w:val="left"/>
            </w:pPr>
            <w:r>
              <w:rPr>
                <w:sz w:val="16"/>
              </w:rPr>
              <w:t>COLUMBUS</w:t>
            </w:r>
          </w:p>
        </w:tc>
        <w:tc>
          <w:tcPr>
            <w:tcW w:type="dxa" w:w="3455"/>
          </w:tcPr>
          <w:p>
            <w:pPr>
              <w:spacing w:after="0"/>
              <w:jc w:val="left"/>
            </w:pPr>
            <w:r>
              <w:rPr>
                <w:sz w:val="16"/>
              </w:rPr>
              <w:t>B1-c worst recorded: Lightning</w:t>
            </w:r>
          </w:p>
        </w:tc>
      </w:tr>
      <w:tr>
        <w:trPr>
          <w:cantSplit/>
        </w:trPr>
        <w:tc>
          <w:tcPr>
            <w:tcW w:type="dxa" w:w="1037"/>
          </w:tcPr>
          <w:p>
            <w:pPr>
              <w:spacing w:after="0"/>
              <w:jc w:val="left"/>
            </w:pPr>
            <w:r>
              <w:rPr>
                <w:sz w:val="16"/>
              </w:rPr>
              <w:t>1997-11-01</w:t>
            </w:r>
          </w:p>
        </w:tc>
        <w:tc>
          <w:tcPr>
            <w:tcW w:type="dxa" w:w="1215"/>
          </w:tcPr>
          <w:p>
            <w:pPr>
              <w:spacing w:after="0"/>
              <w:jc w:val="left"/>
            </w:pPr>
            <w:r>
              <w:rPr>
                <w:sz w:val="16"/>
              </w:rPr>
              <w:t>Hail</w:t>
            </w:r>
          </w:p>
        </w:tc>
        <w:tc>
          <w:tcPr>
            <w:tcW w:type="dxa" w:w="1599"/>
          </w:tcPr>
          <w:p>
            <w:pPr>
              <w:spacing w:after="0"/>
              <w:jc w:val="left"/>
            </w:pPr>
            <w:r>
              <w:rPr>
                <w:sz w:val="16"/>
              </w:rPr>
              <w:t>3 in</w:t>
            </w:r>
          </w:p>
        </w:tc>
        <w:tc>
          <w:tcPr>
            <w:tcW w:type="dxa" w:w="3366"/>
          </w:tcPr>
          <w:p>
            <w:pPr>
              <w:spacing w:after="0"/>
              <w:jc w:val="left"/>
            </w:pPr>
            <w:r>
              <w:rPr>
                <w:sz w:val="16"/>
              </w:rPr>
              <w:t>$25,000 property; $0 crops (1997 dollars)</w:t>
            </w:r>
          </w:p>
        </w:tc>
        <w:tc>
          <w:tcPr>
            <w:tcW w:type="dxa" w:w="940"/>
          </w:tcPr>
          <w:p>
            <w:pPr>
              <w:spacing w:after="0"/>
              <w:jc w:val="right"/>
            </w:pPr>
            <w:r>
              <w:rPr>
                <w:sz w:val="16"/>
              </w:rPr>
              <w:t>0, 0</w:t>
            </w:r>
          </w:p>
        </w:tc>
        <w:tc>
          <w:tcPr>
            <w:tcW w:type="dxa" w:w="2500"/>
          </w:tcPr>
          <w:p>
            <w:pPr>
              <w:spacing w:after="0"/>
              <w:jc w:val="left"/>
            </w:pPr>
            <w:r>
              <w:rPr>
                <w:sz w:val="16"/>
              </w:rPr>
              <w:t>COLUMBUS</w:t>
            </w:r>
          </w:p>
        </w:tc>
        <w:tc>
          <w:tcPr>
            <w:tcW w:type="dxa" w:w="3455"/>
          </w:tcPr>
          <w:p>
            <w:pPr>
              <w:spacing w:after="0"/>
              <w:jc w:val="left"/>
            </w:pPr>
            <w:r>
              <w:rPr>
                <w:sz w:val="16"/>
              </w:rPr>
              <w:t>B1-c worst recorded: Hail</w:t>
            </w:r>
          </w:p>
        </w:tc>
      </w:tr>
      <w:tr>
        <w:trPr>
          <w:cantSplit/>
        </w:trPr>
        <w:tc>
          <w:tcPr>
            <w:tcW w:type="dxa" w:w="1037"/>
          </w:tcPr>
          <w:p>
            <w:pPr>
              <w:spacing w:after="0"/>
              <w:jc w:val="left"/>
            </w:pPr>
            <w:r>
              <w:rPr>
                <w:sz w:val="16"/>
              </w:rPr>
              <w:t>1974-03-21</w:t>
            </w:r>
          </w:p>
        </w:tc>
        <w:tc>
          <w:tcPr>
            <w:tcW w:type="dxa" w:w="1215"/>
          </w:tcPr>
          <w:p>
            <w:pPr>
              <w:spacing w:after="0"/>
              <w:jc w:val="left"/>
            </w:pPr>
            <w:r>
              <w:rPr>
                <w:sz w:val="16"/>
              </w:rPr>
              <w:t>Thunderstorm Wind</w:t>
            </w:r>
          </w:p>
        </w:tc>
        <w:tc>
          <w:tcPr>
            <w:tcW w:type="dxa" w:w="1599"/>
          </w:tcPr>
          <w:p>
            <w:pPr>
              <w:spacing w:after="0"/>
              <w:jc w:val="left"/>
            </w:pPr>
            <w:r>
              <w:rPr>
                <w:sz w:val="16"/>
              </w:rPr>
              <w:t>86 kt (99 mph), measurement type not recorded</w:t>
            </w:r>
          </w:p>
        </w:tc>
        <w:tc>
          <w:tcPr>
            <w:tcW w:type="dxa" w:w="3366"/>
          </w:tcPr>
          <w:p>
            <w:pPr>
              <w:spacing w:after="0"/>
              <w:jc w:val="left"/>
            </w:pPr>
            <w:r>
              <w:rPr>
                <w:sz w:val="16"/>
              </w:rPr>
              <w:t>damage not recorded (pre-1996 record)</w:t>
            </w:r>
          </w:p>
        </w:tc>
        <w:tc>
          <w:tcPr>
            <w:tcW w:type="dxa" w:w="940"/>
          </w:tcPr>
          <w:p>
            <w:pPr>
              <w:spacing w:after="0"/>
              <w:jc w:val="right"/>
            </w:pPr>
            <w:r>
              <w:rPr>
                <w:sz w:val="16"/>
              </w:rPr>
              <w:t>0, 0</w:t>
            </w:r>
          </w:p>
        </w:tc>
        <w:tc>
          <w:tcPr>
            <w:tcW w:type="dxa" w:w="2500"/>
          </w:tcPr>
          <w:p>
            <w:pPr>
              <w:spacing w:after="0"/>
              <w:jc w:val="left"/>
            </w:pPr>
            <w:r>
              <w:rPr>
                <w:sz w:val="16"/>
              </w:rPr>
              <w:t>location not recorded</w:t>
            </w:r>
          </w:p>
        </w:tc>
        <w:tc>
          <w:tcPr>
            <w:tcW w:type="dxa" w:w="3455"/>
          </w:tcPr>
          <w:p>
            <w:pPr>
              <w:spacing w:after="0"/>
              <w:jc w:val="left"/>
            </w:pPr>
            <w:r>
              <w:rPr>
                <w:sz w:val="16"/>
              </w:rPr>
              <w:t>B1-c worst recorded: Thunderstorm Wind</w:t>
            </w:r>
          </w:p>
        </w:tc>
      </w:tr>
      <w:tr>
        <w:trPr>
          <w:cantSplit/>
        </w:trPr>
        <w:tc>
          <w:tcPr>
            <w:tcW w:type="dxa" w:w="1037"/>
          </w:tcPr>
          <w:p>
            <w:pPr>
              <w:spacing w:after="0"/>
              <w:jc w:val="left"/>
            </w:pPr>
            <w:r>
              <w:rPr>
                <w:sz w:val="16"/>
              </w:rPr>
              <w:t>1953-04-18</w:t>
            </w:r>
          </w:p>
        </w:tc>
        <w:tc>
          <w:tcPr>
            <w:tcW w:type="dxa" w:w="1215"/>
          </w:tcPr>
          <w:p>
            <w:pPr>
              <w:spacing w:after="0"/>
              <w:jc w:val="left"/>
            </w:pPr>
            <w:r>
              <w:rPr>
                <w:sz w:val="16"/>
              </w:rPr>
              <w:t>Tornado</w:t>
            </w:r>
          </w:p>
        </w:tc>
        <w:tc>
          <w:tcPr>
            <w:tcW w:type="dxa" w:w="1599"/>
          </w:tcPr>
          <w:p>
            <w:pPr>
              <w:spacing w:after="0"/>
              <w:jc w:val="left"/>
            </w:pPr>
            <w:r>
              <w:rPr>
                <w:sz w:val="16"/>
              </w:rPr>
              <w:t>F3, 5.1 mi path length (whole path, pre-1996), 400 yd wide</w:t>
            </w:r>
          </w:p>
        </w:tc>
        <w:tc>
          <w:tcPr>
            <w:tcW w:type="dxa" w:w="3366"/>
          </w:tcPr>
          <w:p>
            <w:pPr>
              <w:spacing w:after="0"/>
              <w:jc w:val="left"/>
            </w:pPr>
            <w:r>
              <w:rPr>
                <w:sz w:val="16"/>
              </w:rPr>
              <w:t>$25,000,000 property; crops not recorded (1953 dollars)</w:t>
            </w:r>
          </w:p>
        </w:tc>
        <w:tc>
          <w:tcPr>
            <w:tcW w:type="dxa" w:w="940"/>
          </w:tcPr>
          <w:p>
            <w:pPr>
              <w:spacing w:after="0"/>
              <w:jc w:val="right"/>
            </w:pPr>
            <w:r>
              <w:rPr>
                <w:sz w:val="16"/>
              </w:rPr>
              <w:t>2, 300</w:t>
            </w:r>
          </w:p>
        </w:tc>
        <w:tc>
          <w:tcPr>
            <w:tcW w:type="dxa" w:w="2500"/>
          </w:tcPr>
          <w:p>
            <w:pPr>
              <w:spacing w:after="0"/>
              <w:jc w:val="left"/>
            </w:pPr>
            <w:r>
              <w:rPr>
                <w:sz w:val="16"/>
              </w:rPr>
              <w:t>location not recorded</w:t>
            </w:r>
          </w:p>
        </w:tc>
        <w:tc>
          <w:tcPr>
            <w:tcW w:type="dxa" w:w="3455"/>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(476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77"/>
        <w:gridCol w:w="1037"/>
        <w:gridCol w:w="1998"/>
        <w:gridCol w:w="1525"/>
        <w:gridCol w:w="1518"/>
        <w:gridCol w:w="1037"/>
        <w:gridCol w:w="1856"/>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8"/>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0.316</w:t>
            </w:r>
          </w:p>
        </w:tc>
        <w:tc>
          <w:tcPr>
            <w:tcW w:type="dxa" w:w="1280"/>
          </w:tcPr>
          <w:p>
            <w:pPr>
              <w:spacing w:after="0"/>
              <w:jc w:val="left"/>
            </w:pPr>
            <w:r>
              <w:rPr>
                <w:sz w:val="16"/>
              </w:rPr>
              <w:t>event-days per year</w:t>
            </w:r>
          </w:p>
        </w:tc>
        <w:tc>
          <w:tcPr>
            <w:tcW w:type="dxa" w:w="1577"/>
          </w:tcPr>
          <w:p>
            <w:pPr>
              <w:spacing w:after="0"/>
              <w:jc w:val="left"/>
            </w:pPr>
            <w:r>
              <w:rPr>
                <w:sz w:val="16"/>
              </w:rPr>
              <w:t>about 0.316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6 of 30 years, 1996 to 2025 (20%)</w:t>
            </w:r>
          </w:p>
        </w:tc>
        <w:tc>
          <w:tcPr>
            <w:tcW w:type="dxa" w:w="1525"/>
          </w:tcPr>
          <w:p>
            <w:pPr>
              <w:spacing w:after="0"/>
              <w:jc w:val="right"/>
            </w:pPr>
            <w:r>
              <w:rPr>
                <w:sz w:val="16"/>
              </w:rPr>
              <w:t>6</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45.6</w:t>
            </w:r>
          </w:p>
        </w:tc>
        <w:tc>
          <w:tcPr>
            <w:tcW w:type="dxa" w:w="1280"/>
          </w:tcPr>
          <w:p>
            <w:pPr>
              <w:spacing w:after="0"/>
              <w:jc w:val="left"/>
            </w:pPr>
            <w:r>
              <w:rPr>
                <w:sz w:val="16"/>
              </w:rPr>
              <w:t>event-days per year</w:t>
            </w:r>
          </w:p>
        </w:tc>
        <w:tc>
          <w:tcPr>
            <w:tcW w:type="dxa" w:w="1577"/>
          </w:tcPr>
          <w:p>
            <w:pPr>
              <w:spacing w:after="0"/>
              <w:jc w:val="left"/>
            </w:pPr>
            <w:r>
              <w:rPr>
                <w:sz w:val="16"/>
              </w:rPr>
              <w:t>about 45.6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13 of 30 years, 1996 to 2025 (43.3%)</w:t>
            </w:r>
          </w:p>
        </w:tc>
        <w:tc>
          <w:tcPr>
            <w:tcW w:type="dxa" w:w="1525"/>
          </w:tcPr>
          <w:p>
            <w:pPr>
              <w:spacing w:after="0"/>
              <w:jc w:val="right"/>
            </w:pPr>
            <w:r>
              <w:rPr>
                <w:sz w:val="16"/>
              </w:rPr>
              <w:t>1,435</w:t>
            </w:r>
          </w:p>
        </w:tc>
        <w:tc>
          <w:tcPr>
            <w:tcW w:type="dxa" w:w="151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0.0012</w:t>
            </w:r>
          </w:p>
        </w:tc>
        <w:tc>
          <w:tcPr>
            <w:tcW w:type="dxa" w:w="1280"/>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0.12%</w:t>
            </w:r>
          </w:p>
        </w:tc>
        <w:tc>
          <w:tcPr>
            <w:tcW w:type="dxa" w:w="1037"/>
          </w:tcPr>
          <w:p>
            <w:pPr>
              <w:spacing w:after="0"/>
              <w:jc w:val="left"/>
            </w:pPr>
          </w:p>
        </w:tc>
        <w:tc>
          <w:tcPr>
            <w:tcW w:type="dxa" w:w="1998"/>
          </w:tcPr>
          <w:p>
            <w:pPr>
              <w:spacing w:after="0"/>
              <w:jc w:val="left"/>
            </w:pP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5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2.68</w:t>
            </w:r>
          </w:p>
        </w:tc>
        <w:tc>
          <w:tcPr>
            <w:tcW w:type="dxa" w:w="1280"/>
          </w:tcPr>
          <w:p>
            <w:pPr>
              <w:spacing w:after="0"/>
              <w:jc w:val="left"/>
            </w:pPr>
            <w:r>
              <w:rPr>
                <w:sz w:val="16"/>
              </w:rPr>
              <w:t>events per year</w:t>
            </w:r>
          </w:p>
        </w:tc>
        <w:tc>
          <w:tcPr>
            <w:tcW w:type="dxa" w:w="1577"/>
          </w:tcPr>
          <w:p>
            <w:pPr>
              <w:spacing w:after="0"/>
              <w:jc w:val="left"/>
            </w:pPr>
            <w:r>
              <w:rPr>
                <w:sz w:val="16"/>
              </w:rPr>
              <w:t>about 2.68 per year</w:t>
            </w:r>
          </w:p>
        </w:tc>
        <w:tc>
          <w:tcPr>
            <w:tcW w:type="dxa" w:w="1037"/>
          </w:tcPr>
          <w:p>
            <w:pPr>
              <w:spacing w:after="0"/>
              <w:jc w:val="left"/>
            </w:pPr>
            <w:r>
              <w:rPr>
                <w:sz w:val="16"/>
              </w:rPr>
              <w:t>Highly likely</w:t>
            </w:r>
          </w:p>
        </w:tc>
        <w:tc>
          <w:tcPr>
            <w:tcW w:type="dxa" w:w="1998"/>
          </w:tcPr>
          <w:p>
            <w:pPr>
              <w:spacing w:after="0"/>
              <w:jc w:val="left"/>
            </w:pPr>
            <w:r>
              <w:rPr>
                <w:sz w:val="16"/>
              </w:rPr>
              <w:t>FEMA annualized frequency (modeled)</w:t>
            </w:r>
          </w:p>
        </w:tc>
        <w:tc>
          <w:tcPr>
            <w:tcW w:type="dxa" w:w="1525"/>
          </w:tcPr>
          <w:p>
            <w:pPr>
              <w:spacing w:after="0"/>
              <w:jc w:val="right"/>
            </w:pPr>
            <w:r>
              <w:rPr>
                <w:sz w:val="16"/>
              </w:rPr>
              <w:t>101.9 (modeled)</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6.21</w:t>
            </w:r>
          </w:p>
        </w:tc>
        <w:tc>
          <w:tcPr>
            <w:tcW w:type="dxa" w:w="1280"/>
          </w:tcPr>
          <w:p>
            <w:pPr>
              <w:spacing w:after="0"/>
              <w:jc w:val="left"/>
            </w:pPr>
            <w:r>
              <w:rPr>
                <w:sz w:val="16"/>
              </w:rPr>
              <w:t>event-days per year</w:t>
            </w:r>
          </w:p>
        </w:tc>
        <w:tc>
          <w:tcPr>
            <w:tcW w:type="dxa" w:w="1577"/>
          </w:tcPr>
          <w:p>
            <w:pPr>
              <w:spacing w:after="0"/>
              <w:jc w:val="left"/>
            </w:pPr>
            <w:r>
              <w:rPr>
                <w:sz w:val="16"/>
              </w:rPr>
              <w:t>about 6.21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9 of 30 years, 1996 to 2025 (30%)</w:t>
            </w:r>
          </w:p>
        </w:tc>
        <w:tc>
          <w:tcPr>
            <w:tcW w:type="dxa" w:w="1525"/>
          </w:tcPr>
          <w:p>
            <w:pPr>
              <w:spacing w:after="0"/>
              <w:jc w:val="right"/>
            </w:pPr>
            <w:r>
              <w:rPr>
                <w:sz w:val="16"/>
              </w:rPr>
              <w:t>106</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0.0836</w:t>
            </w:r>
          </w:p>
        </w:tc>
        <w:tc>
          <w:tcPr>
            <w:tcW w:type="dxa" w:w="1280"/>
          </w:tcPr>
          <w:p>
            <w:pPr>
              <w:spacing w:after="0"/>
              <w:jc w:val="left"/>
            </w:pPr>
            <w:r>
              <w:rPr>
                <w:sz w:val="16"/>
              </w:rPr>
              <w:t>events per year</w:t>
            </w:r>
          </w:p>
        </w:tc>
        <w:tc>
          <w:tcPr>
            <w:tcW w:type="dxa" w:w="1577"/>
          </w:tcPr>
          <w:p>
            <w:pPr>
              <w:spacing w:after="0"/>
              <w:jc w:val="left"/>
            </w:pPr>
            <w:r>
              <w:rPr>
                <w:sz w:val="16"/>
              </w:rPr>
              <w:t>about 1 in 12 years</w:t>
            </w:r>
          </w:p>
        </w:tc>
        <w:tc>
          <w:tcPr>
            <w:tcW w:type="dxa" w:w="1037"/>
          </w:tcPr>
          <w:p>
            <w:pPr>
              <w:spacing w:after="0"/>
              <w:jc w:val="left"/>
            </w:pPr>
            <w:r>
              <w:rPr>
                <w:sz w:val="16"/>
              </w:rPr>
              <w:t>Possible</w:t>
            </w:r>
          </w:p>
        </w:tc>
        <w:tc>
          <w:tcPr>
            <w:tcW w:type="dxa" w:w="1998"/>
          </w:tcPr>
          <w:p>
            <w:pPr>
              <w:spacing w:after="0"/>
              <w:jc w:val="left"/>
            </w:pPr>
            <w:r>
              <w:rPr>
                <w:sz w:val="16"/>
              </w:rPr>
              <w:t>FEMA annualized frequency (modeled)</w:t>
            </w:r>
          </w:p>
        </w:tc>
        <w:tc>
          <w:tcPr>
            <w:tcW w:type="dxa" w:w="1525"/>
          </w:tcPr>
          <w:p>
            <w:pPr>
              <w:spacing w:after="0"/>
              <w:jc w:val="right"/>
            </w:pPr>
            <w:r>
              <w:rPr>
                <w:sz w:val="16"/>
              </w:rPr>
              <w:t>20</w:t>
            </w:r>
          </w:p>
        </w:tc>
        <w:tc>
          <w:tcPr>
            <w:tcW w:type="dxa" w:w="1518"/>
          </w:tcPr>
          <w:p>
            <w:pPr>
              <w:spacing w:after="0"/>
              <w:jc w:val="left"/>
            </w:pPr>
            <w:r>
              <w:rPr>
                <w:sz w:val="16"/>
              </w:rPr>
              <w:t>1851 to 2024 (Atlantic)</w:t>
            </w:r>
          </w:p>
        </w:tc>
        <w:tc>
          <w:tcPr>
            <w:tcW w:type="dxa" w:w="1037"/>
          </w:tcPr>
          <w:p>
            <w:pPr>
              <w:spacing w:after="0"/>
              <w:jc w:val="left"/>
            </w:pPr>
            <w:r>
              <w:rPr>
                <w:sz w:val="16"/>
              </w:rPr>
              <w:t>see B1-f</w:t>
            </w:r>
          </w:p>
        </w:tc>
        <w:tc>
          <w:tcPr>
            <w:tcW w:type="dxa" w:w="185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0.399</w:t>
            </w:r>
          </w:p>
        </w:tc>
        <w:tc>
          <w:tcPr>
            <w:tcW w:type="dxa" w:w="1280"/>
          </w:tcPr>
          <w:p>
            <w:pPr>
              <w:spacing w:after="0"/>
              <w:jc w:val="left"/>
            </w:pPr>
            <w:r>
              <w:rPr>
                <w:sz w:val="16"/>
              </w:rPr>
              <w:t>event-days per year</w:t>
            </w:r>
          </w:p>
        </w:tc>
        <w:tc>
          <w:tcPr>
            <w:tcW w:type="dxa" w:w="1577"/>
          </w:tcPr>
          <w:p>
            <w:pPr>
              <w:spacing w:after="0"/>
              <w:jc w:val="left"/>
            </w:pPr>
            <w:r>
              <w:rPr>
                <w:sz w:val="16"/>
              </w:rPr>
              <w:t>about 0.399 days per year</w:t>
            </w:r>
          </w:p>
        </w:tc>
        <w:tc>
          <w:tcPr>
            <w:tcW w:type="dxa" w:w="1037"/>
          </w:tcPr>
          <w:p>
            <w:pPr>
              <w:spacing w:after="0"/>
              <w:jc w:val="left"/>
            </w:pPr>
          </w:p>
        </w:tc>
        <w:tc>
          <w:tcPr>
            <w:tcW w:type="dxa" w:w="1998"/>
          </w:tcPr>
          <w:p>
            <w:pPr>
              <w:spacing w:after="0"/>
              <w:jc w:val="left"/>
            </w:pPr>
            <w:r>
              <w:rPr>
                <w:sz w:val="16"/>
              </w:rPr>
              <w:t>Storm Events event-days in 0 of 30 years, 1996 to 2025 (0%)</w:t>
            </w:r>
          </w:p>
        </w:tc>
        <w:tc>
          <w:tcPr>
            <w:tcW w:type="dxa" w:w="1525"/>
          </w:tcPr>
          <w:p>
            <w:pPr>
              <w:spacing w:after="0"/>
              <w:jc w:val="right"/>
            </w:pPr>
            <w:r>
              <w:rPr>
                <w:sz w:val="16"/>
              </w:rPr>
              <w:t>27</w:t>
            </w:r>
          </w:p>
        </w:tc>
        <w:tc>
          <w:tcPr>
            <w:tcW w:type="dxa" w:w="1518"/>
          </w:tcPr>
          <w:p>
            <w:pPr>
              <w:spacing w:after="0"/>
              <w:jc w:val="left"/>
            </w:pPr>
            <w:r>
              <w:rPr>
                <w:sz w:val="16"/>
              </w:rPr>
              <w:t>1946-12-31 to 2014-02-12 (67 years)</w:t>
            </w:r>
          </w:p>
        </w:tc>
        <w:tc>
          <w:tcPr>
            <w:tcW w:type="dxa" w:w="1037"/>
          </w:tcPr>
          <w:p>
            <w:pPr>
              <w:spacing w:after="0"/>
              <w:jc w:val="left"/>
            </w:pPr>
            <w:r>
              <w:rPr>
                <w:sz w:val="16"/>
              </w:rPr>
              <w:t>countywide</w:t>
            </w:r>
          </w:p>
        </w:tc>
        <w:tc>
          <w:tcPr>
            <w:tcW w:type="dxa" w:w="1856"/>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0.714</w:t>
            </w:r>
          </w:p>
        </w:tc>
        <w:tc>
          <w:tcPr>
            <w:tcW w:type="dxa" w:w="1280"/>
          </w:tcPr>
          <w:p>
            <w:pPr>
              <w:spacing w:after="0"/>
              <w:jc w:val="left"/>
            </w:pPr>
            <w:r>
              <w:rPr>
                <w:sz w:val="16"/>
              </w:rPr>
              <w:t>event-days per year</w:t>
            </w:r>
          </w:p>
        </w:tc>
        <w:tc>
          <w:tcPr>
            <w:tcW w:type="dxa" w:w="1577"/>
          </w:tcPr>
          <w:p>
            <w:pPr>
              <w:spacing w:after="0"/>
              <w:jc w:val="left"/>
            </w:pPr>
            <w:r>
              <w:rPr>
                <w:sz w:val="16"/>
              </w:rPr>
              <w:t>about 0.714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16 of 30 years, 1996 to 2025 (53.3%)</w:t>
            </w:r>
          </w:p>
        </w:tc>
        <w:tc>
          <w:tcPr>
            <w:tcW w:type="dxa" w:w="1525"/>
          </w:tcPr>
          <w:p>
            <w:pPr>
              <w:spacing w:after="0"/>
              <w:jc w:val="right"/>
            </w:pPr>
            <w:r>
              <w:rPr>
                <w:sz w:val="16"/>
              </w:rPr>
              <w:t>20</w:t>
            </w:r>
          </w:p>
        </w:tc>
        <w:tc>
          <w:tcPr>
            <w:tcW w:type="dxa" w:w="1518"/>
          </w:tcPr>
          <w:p>
            <w:pPr>
              <w:spacing w:after="0"/>
              <w:jc w:val="left"/>
            </w:pPr>
            <w:r>
              <w:rPr>
                <w:sz w:val="16"/>
              </w:rPr>
              <w:t>1996 to 2023 (28 years)</w:t>
            </w:r>
          </w:p>
        </w:tc>
        <w:tc>
          <w:tcPr>
            <w:tcW w:type="dxa" w:w="1037"/>
          </w:tcPr>
          <w:p>
            <w:pPr>
              <w:spacing w:after="0"/>
              <w:jc w:val="left"/>
            </w:pPr>
            <w:r>
              <w:rPr>
                <w:sz w:val="16"/>
              </w:rPr>
              <w:t>see B1-f</w:t>
            </w:r>
          </w:p>
        </w:tc>
        <w:tc>
          <w:tcPr>
            <w:tcW w:type="dxa" w:w="1856"/>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0.167</w:t>
            </w:r>
          </w:p>
        </w:tc>
        <w:tc>
          <w:tcPr>
            <w:tcW w:type="dxa" w:w="1280"/>
          </w:tcPr>
          <w:p>
            <w:pPr>
              <w:spacing w:after="0"/>
              <w:jc w:val="left"/>
            </w:pPr>
            <w:r>
              <w:rPr>
                <w:sz w:val="16"/>
              </w:rPr>
              <w:t>events per year (modeled)</w:t>
            </w:r>
          </w:p>
        </w:tc>
        <w:tc>
          <w:tcPr>
            <w:tcW w:type="dxa" w:w="1577"/>
          </w:tcPr>
          <w:p>
            <w:pPr>
              <w:spacing w:after="0"/>
              <w:jc w:val="left"/>
            </w:pPr>
            <w:r>
              <w:rPr>
                <w:sz w:val="16"/>
              </w:rPr>
              <w:t>about 1 in 6 years</w:t>
            </w:r>
          </w:p>
        </w:tc>
        <w:tc>
          <w:tcPr>
            <w:tcW w:type="dxa" w:w="1037"/>
          </w:tcPr>
          <w:p>
            <w:pPr>
              <w:spacing w:after="0"/>
              <w:jc w:val="left"/>
            </w:pPr>
            <w:r>
              <w:rPr>
                <w:sz w:val="16"/>
              </w:rPr>
              <w:t>Likely</w:t>
            </w:r>
          </w:p>
        </w:tc>
        <w:tc>
          <w:tcPr>
            <w:tcW w:type="dxa" w:w="199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56"/>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65.9</w:t>
            </w:r>
          </w:p>
        </w:tc>
        <w:tc>
          <w:tcPr>
            <w:tcW w:type="dxa" w:w="1280"/>
          </w:tcPr>
          <w:p>
            <w:pPr>
              <w:spacing w:after="0"/>
              <w:jc w:val="left"/>
            </w:pPr>
            <w:r>
              <w:rPr>
                <w:sz w:val="16"/>
              </w:rPr>
              <w:t>days per year with a strike</w:t>
            </w:r>
          </w:p>
        </w:tc>
        <w:tc>
          <w:tcPr>
            <w:tcW w:type="dxa" w:w="1577"/>
          </w:tcPr>
          <w:p>
            <w:pPr>
              <w:spacing w:after="0"/>
              <w:jc w:val="left"/>
            </w:pPr>
            <w:r>
              <w:rPr>
                <w:sz w:val="16"/>
              </w:rPr>
              <w:t>about 65.9 days per year</w:t>
            </w:r>
          </w:p>
        </w:tc>
        <w:tc>
          <w:tcPr>
            <w:tcW w:type="dxa" w:w="1037"/>
          </w:tcPr>
          <w:p>
            <w:pPr>
              <w:spacing w:after="0"/>
              <w:jc w:val="left"/>
            </w:pPr>
            <w:r>
              <w:rPr>
                <w:sz w:val="16"/>
              </w:rPr>
              <w:t>Highly likely</w:t>
            </w:r>
          </w:p>
        </w:tc>
        <w:tc>
          <w:tcPr>
            <w:tcW w:type="dxa" w:w="199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1995 to 2023 (29 years; CONUS)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1.47</w:t>
            </w:r>
          </w:p>
        </w:tc>
        <w:tc>
          <w:tcPr>
            <w:tcW w:type="dxa" w:w="1280"/>
          </w:tcPr>
          <w:p>
            <w:pPr>
              <w:spacing w:after="0"/>
              <w:jc w:val="left"/>
            </w:pPr>
            <w:r>
              <w:rPr>
                <w:sz w:val="16"/>
              </w:rPr>
              <w:t>events per year</w:t>
            </w:r>
          </w:p>
        </w:tc>
        <w:tc>
          <w:tcPr>
            <w:tcW w:type="dxa" w:w="1577"/>
          </w:tcPr>
          <w:p>
            <w:pPr>
              <w:spacing w:after="0"/>
              <w:jc w:val="left"/>
            </w:pPr>
            <w:r>
              <w:rPr>
                <w:sz w:val="16"/>
              </w:rPr>
              <w:t>about 1.47 per year</w:t>
            </w:r>
          </w:p>
        </w:tc>
        <w:tc>
          <w:tcPr>
            <w:tcW w:type="dxa" w:w="1037"/>
          </w:tcPr>
          <w:p>
            <w:pPr>
              <w:spacing w:after="0"/>
              <w:jc w:val="left"/>
            </w:pPr>
            <w:r>
              <w:rPr>
                <w:sz w:val="16"/>
              </w:rPr>
              <w:t>Highly likely</w:t>
            </w:r>
          </w:p>
        </w:tc>
        <w:tc>
          <w:tcPr>
            <w:tcW w:type="dxa" w:w="1998"/>
          </w:tcPr>
          <w:p>
            <w:pPr>
              <w:spacing w:after="0"/>
              <w:jc w:val="left"/>
            </w:pPr>
            <w:r>
              <w:rPr>
                <w:sz w:val="16"/>
              </w:rPr>
              <w:t>FEMA annualized frequency (modeled)</w:t>
            </w:r>
          </w:p>
        </w:tc>
        <w:tc>
          <w:tcPr>
            <w:tcW w:type="dxa" w:w="1525"/>
          </w:tcPr>
          <w:p>
            <w:pPr>
              <w:spacing w:after="0"/>
              <w:jc w:val="right"/>
            </w:pPr>
            <w:r>
              <w:rPr>
                <w:sz w:val="16"/>
              </w:rPr>
              <w:t>56</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0.156</w:t>
            </w:r>
          </w:p>
        </w:tc>
        <w:tc>
          <w:tcPr>
            <w:tcW w:type="dxa" w:w="1280"/>
          </w:tcPr>
          <w:p>
            <w:pPr>
              <w:spacing w:after="0"/>
              <w:jc w:val="left"/>
            </w:pPr>
            <w:r>
              <w:rPr>
                <w:sz w:val="16"/>
              </w:rPr>
              <w:t>events per year</w:t>
            </w:r>
          </w:p>
        </w:tc>
        <w:tc>
          <w:tcPr>
            <w:tcW w:type="dxa" w:w="1577"/>
          </w:tcPr>
          <w:p>
            <w:pPr>
              <w:spacing w:after="0"/>
              <w:jc w:val="left"/>
            </w:pPr>
            <w:r>
              <w:rPr>
                <w:sz w:val="16"/>
              </w:rPr>
              <w:t>about 1 in 6 years</w:t>
            </w:r>
          </w:p>
        </w:tc>
        <w:tc>
          <w:tcPr>
            <w:tcW w:type="dxa" w:w="1037"/>
          </w:tcPr>
          <w:p>
            <w:pPr>
              <w:spacing w:after="0"/>
              <w:jc w:val="left"/>
            </w:pPr>
            <w:r>
              <w:rPr>
                <w:sz w:val="16"/>
              </w:rPr>
              <w:t>Likely</w:t>
            </w:r>
          </w:p>
        </w:tc>
        <w:tc>
          <w:tcPr>
            <w:tcW w:type="dxa" w:w="199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1950 to 2023 (EF2+); 1986 to 2023 (EF0-1)</w:t>
            </w:r>
          </w:p>
        </w:tc>
        <w:tc>
          <w:tcPr>
            <w:tcW w:type="dxa" w:w="1037"/>
          </w:tcPr>
          <w:p>
            <w:pPr>
              <w:spacing w:after="0"/>
              <w:jc w:val="left"/>
            </w:pPr>
            <w:r>
              <w:rPr>
                <w:sz w:val="16"/>
              </w:rPr>
              <w:t>see B1-f</w:t>
            </w:r>
          </w:p>
        </w:tc>
        <w:tc>
          <w:tcPr>
            <w:tcW w:type="dxa" w:w="1856"/>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0.000444</w:t>
            </w:r>
          </w:p>
        </w:tc>
        <w:tc>
          <w:tcPr>
            <w:tcW w:type="dxa" w:w="1280"/>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0.0444%</w:t>
            </w:r>
          </w:p>
        </w:tc>
        <w:tc>
          <w:tcPr>
            <w:tcW w:type="dxa" w:w="1037"/>
          </w:tcPr>
          <w:p>
            <w:pPr>
              <w:spacing w:after="0"/>
              <w:jc w:val="left"/>
            </w:pPr>
          </w:p>
        </w:tc>
        <w:tc>
          <w:tcPr>
            <w:tcW w:type="dxa" w:w="1998"/>
          </w:tcPr>
          <w:p>
            <w:pPr>
              <w:spacing w:after="0"/>
              <w:jc w:val="left"/>
            </w:pPr>
            <w:r>
              <w:rPr>
                <w:sz w:val="16"/>
              </w:rPr>
              <w:t>Storm Events records in 0 of 30 years, 1996 to 2025 (0%)</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56"/>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0.632</w:t>
            </w:r>
          </w:p>
        </w:tc>
        <w:tc>
          <w:tcPr>
            <w:tcW w:type="dxa" w:w="1280"/>
          </w:tcPr>
          <w:p>
            <w:pPr>
              <w:spacing w:after="0"/>
              <w:jc w:val="left"/>
            </w:pPr>
            <w:r>
              <w:rPr>
                <w:sz w:val="16"/>
              </w:rPr>
              <w:t>event-days per year</w:t>
            </w:r>
          </w:p>
        </w:tc>
        <w:tc>
          <w:tcPr>
            <w:tcW w:type="dxa" w:w="1577"/>
          </w:tcPr>
          <w:p>
            <w:pPr>
              <w:spacing w:after="0"/>
              <w:jc w:val="left"/>
            </w:pPr>
            <w:r>
              <w:rPr>
                <w:sz w:val="16"/>
              </w:rPr>
              <w:t>about 0.632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9 of 30 years, 1996 to 2025 (30%)</w:t>
            </w:r>
          </w:p>
        </w:tc>
        <w:tc>
          <w:tcPr>
            <w:tcW w:type="dxa" w:w="1525"/>
          </w:tcPr>
          <w:p>
            <w:pPr>
              <w:spacing w:after="0"/>
              <w:jc w:val="right"/>
            </w:pPr>
            <w:r>
              <w:rPr>
                <w:sz w:val="16"/>
              </w:rPr>
              <w:t>12</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5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95</w:t>
            </w:r>
          </w:p>
        </w:tc>
        <w:tc>
          <w:tcPr>
            <w:tcW w:type="dxa" w:w="1381"/>
          </w:tcPr>
          <w:p>
            <w:pPr>
              <w:spacing w:after="0"/>
              <w:jc w:val="right"/>
            </w:pPr>
            <w:r>
              <w:rPr>
                <w:sz w:val="16"/>
              </w:rPr>
              <w:t>30</w:t>
            </w:r>
          </w:p>
        </w:tc>
        <w:tc>
          <w:tcPr>
            <w:tcW w:type="dxa" w:w="1381"/>
          </w:tcPr>
          <w:p>
            <w:pPr>
              <w:spacing w:after="0"/>
              <w:jc w:val="right"/>
            </w:pPr>
            <w:r>
              <w:rPr>
                <w:sz w:val="16"/>
              </w:rPr>
              <w:t>3.17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Cold Wave</w:t>
            </w:r>
          </w:p>
        </w:tc>
        <w:tc>
          <w:tcPr>
            <w:tcW w:type="dxa" w:w="1399"/>
          </w:tcPr>
          <w:p>
            <w:pPr>
              <w:spacing w:after="0"/>
              <w:jc w:val="right"/>
            </w:pPr>
            <w:r>
              <w:rPr>
                <w:sz w:val="16"/>
              </w:rPr>
              <w:t>59 of 59</w:t>
            </w:r>
          </w:p>
        </w:tc>
        <w:tc>
          <w:tcPr>
            <w:tcW w:type="dxa" w:w="1056"/>
          </w:tcPr>
          <w:p>
            <w:pPr>
              <w:spacing w:after="0"/>
              <w:jc w:val="right"/>
            </w:pPr>
            <w:r>
              <w:rPr>
                <w:sz w:val="16"/>
              </w:rPr>
              <w:t>16.4</w:t>
            </w:r>
          </w:p>
        </w:tc>
        <w:tc>
          <w:tcPr>
            <w:tcW w:type="dxa" w:w="1108"/>
          </w:tcPr>
          <w:p>
            <w:pPr>
              <w:spacing w:after="0"/>
              <w:jc w:val="right"/>
            </w:pPr>
            <w:r>
              <w:rPr>
                <w:sz w:val="16"/>
              </w:rPr>
              <w:t>17.9</w:t>
            </w:r>
          </w:p>
        </w:tc>
        <w:tc>
          <w:tcPr>
            <w:tcW w:type="dxa" w:w="1056"/>
          </w:tcPr>
          <w:p>
            <w:pPr>
              <w:spacing w:after="0"/>
              <w:jc w:val="right"/>
            </w:pPr>
            <w:r>
              <w:rPr>
                <w:sz w:val="16"/>
              </w:rPr>
              <w:t>20.6</w:t>
            </w:r>
          </w:p>
        </w:tc>
        <w:tc>
          <w:tcPr>
            <w:tcW w:type="dxa" w:w="7802"/>
          </w:tcPr>
          <w:p>
            <w:pPr>
              <w:spacing w:after="0"/>
              <w:jc w:val="left"/>
            </w:pPr>
            <w:r>
              <w:rPr>
                <w:sz w:val="16"/>
              </w:rPr>
              <w:t>Relatively Low 7, Very Low 52</w:t>
            </w:r>
          </w:p>
        </w:tc>
      </w:tr>
      <w:tr>
        <w:trPr>
          <w:cantSplit/>
        </w:trPr>
        <w:tc>
          <w:tcPr>
            <w:tcW w:type="dxa" w:w="1690"/>
          </w:tcPr>
          <w:p>
            <w:pPr>
              <w:spacing w:after="0"/>
              <w:jc w:val="left"/>
            </w:pPr>
            <w:r>
              <w:rPr>
                <w:sz w:val="16"/>
              </w:rPr>
              <w:t>Drought</w:t>
            </w:r>
          </w:p>
        </w:tc>
        <w:tc>
          <w:tcPr>
            <w:tcW w:type="dxa" w:w="1399"/>
          </w:tcPr>
          <w:p>
            <w:pPr>
              <w:spacing w:after="0"/>
              <w:jc w:val="right"/>
            </w:pPr>
            <w:r>
              <w:rPr>
                <w:sz w:val="16"/>
              </w:rPr>
              <w:t>9 of 59</w:t>
            </w:r>
          </w:p>
        </w:tc>
        <w:tc>
          <w:tcPr>
            <w:tcW w:type="dxa" w:w="1056"/>
          </w:tcPr>
          <w:p>
            <w:pPr>
              <w:spacing w:after="0"/>
              <w:jc w:val="right"/>
            </w:pPr>
            <w:r>
              <w:rPr>
                <w:sz w:val="16"/>
              </w:rPr>
              <w:t>69.1</w:t>
            </w:r>
          </w:p>
        </w:tc>
        <w:tc>
          <w:tcPr>
            <w:tcW w:type="dxa" w:w="1108"/>
          </w:tcPr>
          <w:p>
            <w:pPr>
              <w:spacing w:after="0"/>
              <w:jc w:val="right"/>
            </w:pPr>
            <w:r>
              <w:rPr>
                <w:sz w:val="16"/>
              </w:rPr>
              <w:t>72.1</w:t>
            </w:r>
          </w:p>
        </w:tc>
        <w:tc>
          <w:tcPr>
            <w:tcW w:type="dxa" w:w="1056"/>
          </w:tcPr>
          <w:p>
            <w:pPr>
              <w:spacing w:after="0"/>
              <w:jc w:val="right"/>
            </w:pPr>
            <w:r>
              <w:rPr>
                <w:sz w:val="16"/>
              </w:rPr>
              <w:t>88.2</w:t>
            </w:r>
          </w:p>
        </w:tc>
        <w:tc>
          <w:tcPr>
            <w:tcW w:type="dxa" w:w="7802"/>
          </w:tcPr>
          <w:p>
            <w:pPr>
              <w:spacing w:after="0"/>
              <w:jc w:val="left"/>
            </w:pPr>
            <w:r>
              <w:rPr>
                <w:sz w:val="16"/>
              </w:rPr>
              <w:t>Relatively Low 2, Very Low 7, No Rating 50</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59 of 59</w:t>
            </w:r>
          </w:p>
        </w:tc>
        <w:tc>
          <w:tcPr>
            <w:tcW w:type="dxa" w:w="1056"/>
          </w:tcPr>
          <w:p>
            <w:pPr>
              <w:spacing w:after="0"/>
              <w:jc w:val="right"/>
            </w:pPr>
            <w:r>
              <w:rPr>
                <w:sz w:val="16"/>
              </w:rPr>
              <w:t>6.6</w:t>
            </w:r>
          </w:p>
        </w:tc>
        <w:tc>
          <w:tcPr>
            <w:tcW w:type="dxa" w:w="1108"/>
          </w:tcPr>
          <w:p>
            <w:pPr>
              <w:spacing w:after="0"/>
              <w:jc w:val="right"/>
            </w:pPr>
            <w:r>
              <w:rPr>
                <w:sz w:val="16"/>
              </w:rPr>
              <w:t>57.3</w:t>
            </w:r>
          </w:p>
        </w:tc>
        <w:tc>
          <w:tcPr>
            <w:tcW w:type="dxa" w:w="1056"/>
          </w:tcPr>
          <w:p>
            <w:pPr>
              <w:spacing w:after="0"/>
              <w:jc w:val="right"/>
            </w:pPr>
            <w:r>
              <w:rPr>
                <w:sz w:val="16"/>
              </w:rPr>
              <w:t>79.3</w:t>
            </w:r>
          </w:p>
        </w:tc>
        <w:tc>
          <w:tcPr>
            <w:tcW w:type="dxa" w:w="7802"/>
          </w:tcPr>
          <w:p>
            <w:pPr>
              <w:spacing w:after="0"/>
              <w:jc w:val="left"/>
            </w:pPr>
            <w:r>
              <w:rPr>
                <w:sz w:val="16"/>
              </w:rPr>
              <w:t>Relatively Moderate 1, Relatively Low 46, Very Low 12</w:t>
            </w:r>
          </w:p>
        </w:tc>
      </w:tr>
      <w:tr>
        <w:trPr>
          <w:cantSplit/>
        </w:trPr>
        <w:tc>
          <w:tcPr>
            <w:tcW w:type="dxa" w:w="1690"/>
          </w:tcPr>
          <w:p>
            <w:pPr>
              <w:spacing w:after="0"/>
              <w:jc w:val="left"/>
            </w:pPr>
            <w:r>
              <w:rPr>
                <w:sz w:val="16"/>
              </w:rPr>
              <w:t>Hail</w:t>
            </w:r>
          </w:p>
        </w:tc>
        <w:tc>
          <w:tcPr>
            <w:tcW w:type="dxa" w:w="1399"/>
          </w:tcPr>
          <w:p>
            <w:pPr>
              <w:spacing w:after="0"/>
              <w:jc w:val="right"/>
            </w:pPr>
            <w:r>
              <w:rPr>
                <w:sz w:val="16"/>
              </w:rPr>
              <w:t>59 of 59</w:t>
            </w:r>
          </w:p>
        </w:tc>
        <w:tc>
          <w:tcPr>
            <w:tcW w:type="dxa" w:w="1056"/>
          </w:tcPr>
          <w:p>
            <w:pPr>
              <w:spacing w:after="0"/>
              <w:jc w:val="right"/>
            </w:pPr>
            <w:r>
              <w:rPr>
                <w:sz w:val="16"/>
              </w:rPr>
              <w:t>40.4</w:t>
            </w:r>
          </w:p>
        </w:tc>
        <w:tc>
          <w:tcPr>
            <w:tcW w:type="dxa" w:w="1108"/>
          </w:tcPr>
          <w:p>
            <w:pPr>
              <w:spacing w:after="0"/>
              <w:jc w:val="right"/>
            </w:pPr>
            <w:r>
              <w:rPr>
                <w:sz w:val="16"/>
              </w:rPr>
              <w:t>62.3</w:t>
            </w:r>
          </w:p>
        </w:tc>
        <w:tc>
          <w:tcPr>
            <w:tcW w:type="dxa" w:w="1056"/>
          </w:tcPr>
          <w:p>
            <w:pPr>
              <w:spacing w:after="0"/>
              <w:jc w:val="right"/>
            </w:pPr>
            <w:r>
              <w:rPr>
                <w:sz w:val="16"/>
              </w:rPr>
              <w:t>77.9</w:t>
            </w:r>
          </w:p>
        </w:tc>
        <w:tc>
          <w:tcPr>
            <w:tcW w:type="dxa" w:w="7802"/>
          </w:tcPr>
          <w:p>
            <w:pPr>
              <w:spacing w:after="0"/>
              <w:jc w:val="left"/>
            </w:pPr>
            <w:r>
              <w:rPr>
                <w:sz w:val="16"/>
              </w:rPr>
              <w:t>Relatively Moderate 12, Relatively Low 47</w:t>
            </w:r>
          </w:p>
        </w:tc>
      </w:tr>
      <w:tr>
        <w:trPr>
          <w:cantSplit/>
        </w:trPr>
        <w:tc>
          <w:tcPr>
            <w:tcW w:type="dxa" w:w="1690"/>
          </w:tcPr>
          <w:p>
            <w:pPr>
              <w:spacing w:after="0"/>
              <w:jc w:val="left"/>
            </w:pPr>
            <w:r>
              <w:rPr>
                <w:sz w:val="16"/>
              </w:rPr>
              <w:t>Heat Wave</w:t>
            </w:r>
          </w:p>
        </w:tc>
        <w:tc>
          <w:tcPr>
            <w:tcW w:type="dxa" w:w="1399"/>
          </w:tcPr>
          <w:p>
            <w:pPr>
              <w:spacing w:after="0"/>
              <w:jc w:val="right"/>
            </w:pPr>
            <w:r>
              <w:rPr>
                <w:sz w:val="16"/>
              </w:rPr>
              <w:t>59 of 59</w:t>
            </w:r>
          </w:p>
        </w:tc>
        <w:tc>
          <w:tcPr>
            <w:tcW w:type="dxa" w:w="1056"/>
          </w:tcPr>
          <w:p>
            <w:pPr>
              <w:spacing w:after="0"/>
              <w:jc w:val="right"/>
            </w:pPr>
            <w:r>
              <w:rPr>
                <w:sz w:val="16"/>
              </w:rPr>
              <w:t>22.1</w:t>
            </w:r>
          </w:p>
        </w:tc>
        <w:tc>
          <w:tcPr>
            <w:tcW w:type="dxa" w:w="1108"/>
          </w:tcPr>
          <w:p>
            <w:pPr>
              <w:spacing w:after="0"/>
              <w:jc w:val="right"/>
            </w:pPr>
            <w:r>
              <w:rPr>
                <w:sz w:val="16"/>
              </w:rPr>
              <w:t>59.6</w:t>
            </w:r>
          </w:p>
        </w:tc>
        <w:tc>
          <w:tcPr>
            <w:tcW w:type="dxa" w:w="1056"/>
          </w:tcPr>
          <w:p>
            <w:pPr>
              <w:spacing w:after="0"/>
              <w:jc w:val="right"/>
            </w:pPr>
            <w:r>
              <w:rPr>
                <w:sz w:val="16"/>
              </w:rPr>
              <w:t>83.7</w:t>
            </w:r>
          </w:p>
        </w:tc>
        <w:tc>
          <w:tcPr>
            <w:tcW w:type="dxa" w:w="7802"/>
          </w:tcPr>
          <w:p>
            <w:pPr>
              <w:spacing w:after="0"/>
              <w:jc w:val="left"/>
            </w:pPr>
            <w:r>
              <w:rPr>
                <w:sz w:val="16"/>
              </w:rPr>
              <w:t>Relatively Moderate 34, Relatively Low 25</w:t>
            </w:r>
          </w:p>
        </w:tc>
      </w:tr>
      <w:tr>
        <w:trPr>
          <w:cantSplit/>
        </w:trPr>
        <w:tc>
          <w:tcPr>
            <w:tcW w:type="dxa" w:w="1690"/>
          </w:tcPr>
          <w:p>
            <w:pPr>
              <w:spacing w:after="0"/>
              <w:jc w:val="left"/>
            </w:pPr>
            <w:r>
              <w:rPr>
                <w:sz w:val="16"/>
              </w:rPr>
              <w:t>Hurricane</w:t>
            </w:r>
          </w:p>
        </w:tc>
        <w:tc>
          <w:tcPr>
            <w:tcW w:type="dxa" w:w="1399"/>
          </w:tcPr>
          <w:p>
            <w:pPr>
              <w:spacing w:after="0"/>
              <w:jc w:val="right"/>
            </w:pPr>
            <w:r>
              <w:rPr>
                <w:sz w:val="16"/>
              </w:rPr>
              <w:t>59 of 59</w:t>
            </w:r>
          </w:p>
        </w:tc>
        <w:tc>
          <w:tcPr>
            <w:tcW w:type="dxa" w:w="1056"/>
          </w:tcPr>
          <w:p>
            <w:pPr>
              <w:spacing w:after="0"/>
              <w:jc w:val="right"/>
            </w:pPr>
            <w:r>
              <w:rPr>
                <w:sz w:val="16"/>
              </w:rPr>
              <w:t>52.0</w:t>
            </w:r>
          </w:p>
        </w:tc>
        <w:tc>
          <w:tcPr>
            <w:tcW w:type="dxa" w:w="1108"/>
          </w:tcPr>
          <w:p>
            <w:pPr>
              <w:spacing w:after="0"/>
              <w:jc w:val="right"/>
            </w:pPr>
            <w:r>
              <w:rPr>
                <w:sz w:val="16"/>
              </w:rPr>
              <w:t>64.1</w:t>
            </w:r>
          </w:p>
        </w:tc>
        <w:tc>
          <w:tcPr>
            <w:tcW w:type="dxa" w:w="1056"/>
          </w:tcPr>
          <w:p>
            <w:pPr>
              <w:spacing w:after="0"/>
              <w:jc w:val="right"/>
            </w:pPr>
            <w:r>
              <w:rPr>
                <w:sz w:val="16"/>
              </w:rPr>
              <w:t>81.8</w:t>
            </w:r>
          </w:p>
        </w:tc>
        <w:tc>
          <w:tcPr>
            <w:tcW w:type="dxa" w:w="7802"/>
          </w:tcPr>
          <w:p>
            <w:pPr>
              <w:spacing w:after="0"/>
              <w:jc w:val="left"/>
            </w:pPr>
            <w:r>
              <w:rPr>
                <w:sz w:val="16"/>
              </w:rPr>
              <w:t>Relatively Moderate 1, Relatively Low 58</w:t>
            </w:r>
          </w:p>
        </w:tc>
      </w:tr>
      <w:tr>
        <w:trPr>
          <w:cantSplit/>
        </w:trPr>
        <w:tc>
          <w:tcPr>
            <w:tcW w:type="dxa" w:w="1690"/>
          </w:tcPr>
          <w:p>
            <w:pPr>
              <w:spacing w:after="0"/>
              <w:jc w:val="left"/>
            </w:pPr>
            <w:r>
              <w:rPr>
                <w:sz w:val="16"/>
              </w:rPr>
              <w:t>Ice Storm</w:t>
            </w:r>
          </w:p>
        </w:tc>
        <w:tc>
          <w:tcPr>
            <w:tcW w:type="dxa" w:w="1399"/>
          </w:tcPr>
          <w:p>
            <w:pPr>
              <w:spacing w:after="0"/>
              <w:jc w:val="right"/>
            </w:pPr>
            <w:r>
              <w:rPr>
                <w:sz w:val="16"/>
              </w:rPr>
              <w:t>59 of 59</w:t>
            </w:r>
          </w:p>
        </w:tc>
        <w:tc>
          <w:tcPr>
            <w:tcW w:type="dxa" w:w="1056"/>
          </w:tcPr>
          <w:p>
            <w:pPr>
              <w:spacing w:after="0"/>
              <w:jc w:val="right"/>
            </w:pPr>
            <w:r>
              <w:rPr>
                <w:sz w:val="16"/>
              </w:rPr>
              <w:t>4.5</w:t>
            </w:r>
          </w:p>
        </w:tc>
        <w:tc>
          <w:tcPr>
            <w:tcW w:type="dxa" w:w="1108"/>
          </w:tcPr>
          <w:p>
            <w:pPr>
              <w:spacing w:after="0"/>
              <w:jc w:val="right"/>
            </w:pPr>
            <w:r>
              <w:rPr>
                <w:sz w:val="16"/>
              </w:rPr>
              <w:t>23.7</w:t>
            </w:r>
          </w:p>
        </w:tc>
        <w:tc>
          <w:tcPr>
            <w:tcW w:type="dxa" w:w="1056"/>
          </w:tcPr>
          <w:p>
            <w:pPr>
              <w:spacing w:after="0"/>
              <w:jc w:val="right"/>
            </w:pPr>
            <w:r>
              <w:rPr>
                <w:sz w:val="16"/>
              </w:rPr>
              <w:t>64.1</w:t>
            </w:r>
          </w:p>
        </w:tc>
        <w:tc>
          <w:tcPr>
            <w:tcW w:type="dxa" w:w="7802"/>
          </w:tcPr>
          <w:p>
            <w:pPr>
              <w:spacing w:after="0"/>
              <w:jc w:val="left"/>
            </w:pPr>
            <w:r>
              <w:rPr>
                <w:sz w:val="16"/>
              </w:rPr>
              <w:t>Relatively Low 17, Very Low 42</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59 of 59</w:t>
            </w:r>
          </w:p>
        </w:tc>
        <w:tc>
          <w:tcPr>
            <w:tcW w:type="dxa" w:w="1056"/>
          </w:tcPr>
          <w:p>
            <w:pPr>
              <w:spacing w:after="0"/>
              <w:jc w:val="right"/>
            </w:pPr>
            <w:r>
              <w:rPr>
                <w:sz w:val="16"/>
              </w:rPr>
              <w:t>0.9</w:t>
            </w:r>
          </w:p>
        </w:tc>
        <w:tc>
          <w:tcPr>
            <w:tcW w:type="dxa" w:w="1108"/>
          </w:tcPr>
          <w:p>
            <w:pPr>
              <w:spacing w:after="0"/>
              <w:jc w:val="right"/>
            </w:pPr>
            <w:r>
              <w:rPr>
                <w:sz w:val="16"/>
              </w:rPr>
              <w:t>34.3</w:t>
            </w:r>
          </w:p>
        </w:tc>
        <w:tc>
          <w:tcPr>
            <w:tcW w:type="dxa" w:w="1056"/>
          </w:tcPr>
          <w:p>
            <w:pPr>
              <w:spacing w:after="0"/>
              <w:jc w:val="right"/>
            </w:pPr>
            <w:r>
              <w:rPr>
                <w:sz w:val="16"/>
              </w:rPr>
              <w:t>91.9</w:t>
            </w:r>
          </w:p>
        </w:tc>
        <w:tc>
          <w:tcPr>
            <w:tcW w:type="dxa" w:w="7802"/>
          </w:tcPr>
          <w:p>
            <w:pPr>
              <w:spacing w:after="0"/>
              <w:jc w:val="left"/>
            </w:pPr>
            <w:r>
              <w:rPr>
                <w:sz w:val="16"/>
              </w:rPr>
              <w:t>Relatively High 3, Relatively Moderate 17, Relatively Low 24, Very Low 15</w:t>
            </w:r>
          </w:p>
        </w:tc>
      </w:tr>
      <w:tr>
        <w:trPr>
          <w:cantSplit/>
        </w:trPr>
        <w:tc>
          <w:tcPr>
            <w:tcW w:type="dxa" w:w="1690"/>
          </w:tcPr>
          <w:p>
            <w:pPr>
              <w:spacing w:after="0"/>
              <w:jc w:val="left"/>
            </w:pPr>
            <w:r>
              <w:rPr>
                <w:sz w:val="16"/>
              </w:rPr>
              <w:t>Landslide</w:t>
            </w:r>
          </w:p>
        </w:tc>
        <w:tc>
          <w:tcPr>
            <w:tcW w:type="dxa" w:w="1399"/>
          </w:tcPr>
          <w:p>
            <w:pPr>
              <w:spacing w:after="0"/>
              <w:jc w:val="right"/>
            </w:pPr>
            <w:r>
              <w:rPr>
                <w:sz w:val="16"/>
              </w:rPr>
              <w:t>59 of 59</w:t>
            </w:r>
          </w:p>
        </w:tc>
        <w:tc>
          <w:tcPr>
            <w:tcW w:type="dxa" w:w="1056"/>
          </w:tcPr>
          <w:p>
            <w:pPr>
              <w:spacing w:after="0"/>
              <w:jc w:val="right"/>
            </w:pPr>
            <w:r>
              <w:rPr>
                <w:sz w:val="16"/>
              </w:rPr>
              <w:t>11.5</w:t>
            </w:r>
          </w:p>
        </w:tc>
        <w:tc>
          <w:tcPr>
            <w:tcW w:type="dxa" w:w="1108"/>
          </w:tcPr>
          <w:p>
            <w:pPr>
              <w:spacing w:after="0"/>
              <w:jc w:val="right"/>
            </w:pPr>
            <w:r>
              <w:rPr>
                <w:sz w:val="16"/>
              </w:rPr>
              <w:t>55.3</w:t>
            </w:r>
          </w:p>
        </w:tc>
        <w:tc>
          <w:tcPr>
            <w:tcW w:type="dxa" w:w="1056"/>
          </w:tcPr>
          <w:p>
            <w:pPr>
              <w:spacing w:after="0"/>
              <w:jc w:val="right"/>
            </w:pPr>
            <w:r>
              <w:rPr>
                <w:sz w:val="16"/>
              </w:rPr>
              <w:t>97.0</w:t>
            </w:r>
          </w:p>
        </w:tc>
        <w:tc>
          <w:tcPr>
            <w:tcW w:type="dxa" w:w="7802"/>
          </w:tcPr>
          <w:p>
            <w:pPr>
              <w:spacing w:after="0"/>
              <w:jc w:val="left"/>
            </w:pPr>
            <w:r>
              <w:rPr>
                <w:sz w:val="16"/>
              </w:rPr>
              <w:t>Relatively Moderate 1, Relatively Low 4, Very Low 54</w:t>
            </w:r>
          </w:p>
        </w:tc>
      </w:tr>
      <w:tr>
        <w:trPr>
          <w:cantSplit/>
        </w:trPr>
        <w:tc>
          <w:tcPr>
            <w:tcW w:type="dxa" w:w="1690"/>
          </w:tcPr>
          <w:p>
            <w:pPr>
              <w:spacing w:after="0"/>
              <w:jc w:val="left"/>
            </w:pPr>
            <w:r>
              <w:rPr>
                <w:sz w:val="16"/>
              </w:rPr>
              <w:t>Lightning</w:t>
            </w:r>
          </w:p>
        </w:tc>
        <w:tc>
          <w:tcPr>
            <w:tcW w:type="dxa" w:w="1399"/>
          </w:tcPr>
          <w:p>
            <w:pPr>
              <w:spacing w:after="0"/>
              <w:jc w:val="right"/>
            </w:pPr>
            <w:r>
              <w:rPr>
                <w:sz w:val="16"/>
              </w:rPr>
              <w:t>59 of 59</w:t>
            </w:r>
          </w:p>
        </w:tc>
        <w:tc>
          <w:tcPr>
            <w:tcW w:type="dxa" w:w="1056"/>
          </w:tcPr>
          <w:p>
            <w:pPr>
              <w:spacing w:after="0"/>
              <w:jc w:val="right"/>
            </w:pPr>
            <w:r>
              <w:rPr>
                <w:sz w:val="16"/>
              </w:rPr>
              <w:t>38.8</w:t>
            </w:r>
          </w:p>
        </w:tc>
        <w:tc>
          <w:tcPr>
            <w:tcW w:type="dxa" w:w="1108"/>
          </w:tcPr>
          <w:p>
            <w:pPr>
              <w:spacing w:after="0"/>
              <w:jc w:val="right"/>
            </w:pPr>
            <w:r>
              <w:rPr>
                <w:sz w:val="16"/>
              </w:rPr>
              <w:t>75.3</w:t>
            </w:r>
          </w:p>
        </w:tc>
        <w:tc>
          <w:tcPr>
            <w:tcW w:type="dxa" w:w="1056"/>
          </w:tcPr>
          <w:p>
            <w:pPr>
              <w:spacing w:after="0"/>
              <w:jc w:val="right"/>
            </w:pPr>
            <w:r>
              <w:rPr>
                <w:sz w:val="16"/>
              </w:rPr>
              <w:t>94.5</w:t>
            </w:r>
          </w:p>
        </w:tc>
        <w:tc>
          <w:tcPr>
            <w:tcW w:type="dxa" w:w="7802"/>
          </w:tcPr>
          <w:p>
            <w:pPr>
              <w:spacing w:after="0"/>
              <w:jc w:val="left"/>
            </w:pPr>
            <w:r>
              <w:rPr>
                <w:sz w:val="16"/>
              </w:rPr>
              <w:t>Relatively High 24, Relatively Moderate 33, Relatively Low 2</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59 of 59</w:t>
            </w:r>
          </w:p>
        </w:tc>
        <w:tc>
          <w:tcPr>
            <w:tcW w:type="dxa" w:w="1056"/>
          </w:tcPr>
          <w:p>
            <w:pPr>
              <w:spacing w:after="0"/>
              <w:jc w:val="right"/>
            </w:pPr>
            <w:r>
              <w:rPr>
                <w:sz w:val="16"/>
              </w:rPr>
              <w:t>23.8</w:t>
            </w:r>
          </w:p>
        </w:tc>
        <w:tc>
          <w:tcPr>
            <w:tcW w:type="dxa" w:w="1108"/>
          </w:tcPr>
          <w:p>
            <w:pPr>
              <w:spacing w:after="0"/>
              <w:jc w:val="right"/>
            </w:pPr>
            <w:r>
              <w:rPr>
                <w:sz w:val="16"/>
              </w:rPr>
              <w:t>50.2</w:t>
            </w:r>
          </w:p>
        </w:tc>
        <w:tc>
          <w:tcPr>
            <w:tcW w:type="dxa" w:w="1056"/>
          </w:tcPr>
          <w:p>
            <w:pPr>
              <w:spacing w:after="0"/>
              <w:jc w:val="right"/>
            </w:pPr>
            <w:r>
              <w:rPr>
                <w:sz w:val="16"/>
              </w:rPr>
              <w:t>74.7</w:t>
            </w:r>
          </w:p>
        </w:tc>
        <w:tc>
          <w:tcPr>
            <w:tcW w:type="dxa" w:w="7802"/>
          </w:tcPr>
          <w:p>
            <w:pPr>
              <w:spacing w:after="0"/>
              <w:jc w:val="left"/>
            </w:pPr>
            <w:r>
              <w:rPr>
                <w:sz w:val="16"/>
              </w:rPr>
              <w:t>Relatively Moderate 22, Relatively Low 37</w:t>
            </w:r>
          </w:p>
        </w:tc>
      </w:tr>
      <w:tr>
        <w:trPr>
          <w:cantSplit/>
        </w:trPr>
        <w:tc>
          <w:tcPr>
            <w:tcW w:type="dxa" w:w="1690"/>
          </w:tcPr>
          <w:p>
            <w:pPr>
              <w:spacing w:after="0"/>
              <w:jc w:val="left"/>
            </w:pPr>
            <w:r>
              <w:rPr>
                <w:sz w:val="16"/>
              </w:rPr>
              <w:t>Tornado</w:t>
            </w:r>
          </w:p>
        </w:tc>
        <w:tc>
          <w:tcPr>
            <w:tcW w:type="dxa" w:w="1399"/>
          </w:tcPr>
          <w:p>
            <w:pPr>
              <w:spacing w:after="0"/>
              <w:jc w:val="right"/>
            </w:pPr>
            <w:r>
              <w:rPr>
                <w:sz w:val="16"/>
              </w:rPr>
              <w:t>59 of 59</w:t>
            </w:r>
          </w:p>
        </w:tc>
        <w:tc>
          <w:tcPr>
            <w:tcW w:type="dxa" w:w="1056"/>
          </w:tcPr>
          <w:p>
            <w:pPr>
              <w:spacing w:after="0"/>
              <w:jc w:val="right"/>
            </w:pPr>
            <w:r>
              <w:rPr>
                <w:sz w:val="16"/>
              </w:rPr>
              <w:t>23.5</w:t>
            </w:r>
          </w:p>
        </w:tc>
        <w:tc>
          <w:tcPr>
            <w:tcW w:type="dxa" w:w="1108"/>
          </w:tcPr>
          <w:p>
            <w:pPr>
              <w:spacing w:after="0"/>
              <w:jc w:val="right"/>
            </w:pPr>
            <w:r>
              <w:rPr>
                <w:sz w:val="16"/>
              </w:rPr>
              <w:t>41.3</w:t>
            </w:r>
          </w:p>
        </w:tc>
        <w:tc>
          <w:tcPr>
            <w:tcW w:type="dxa" w:w="1056"/>
          </w:tcPr>
          <w:p>
            <w:pPr>
              <w:spacing w:after="0"/>
              <w:jc w:val="right"/>
            </w:pPr>
            <w:r>
              <w:rPr>
                <w:sz w:val="16"/>
              </w:rPr>
              <w:t>60.5</w:t>
            </w:r>
          </w:p>
        </w:tc>
        <w:tc>
          <w:tcPr>
            <w:tcW w:type="dxa" w:w="7802"/>
          </w:tcPr>
          <w:p>
            <w:pPr>
              <w:spacing w:after="0"/>
              <w:jc w:val="left"/>
            </w:pPr>
            <w:r>
              <w:rPr>
                <w:sz w:val="16"/>
              </w:rPr>
              <w:t>Relatively Moderate 4, Relatively Low 53, Very Low 2</w:t>
            </w:r>
          </w:p>
        </w:tc>
      </w:tr>
      <w:tr>
        <w:trPr>
          <w:cantSplit/>
        </w:trPr>
        <w:tc>
          <w:tcPr>
            <w:tcW w:type="dxa" w:w="1690"/>
          </w:tcPr>
          <w:p>
            <w:pPr>
              <w:spacing w:after="0"/>
              <w:jc w:val="left"/>
            </w:pPr>
            <w:r>
              <w:rPr>
                <w:sz w:val="16"/>
              </w:rPr>
              <w:t>Wildfire</w:t>
            </w:r>
          </w:p>
        </w:tc>
        <w:tc>
          <w:tcPr>
            <w:tcW w:type="dxa" w:w="1399"/>
          </w:tcPr>
          <w:p>
            <w:pPr>
              <w:spacing w:after="0"/>
              <w:jc w:val="right"/>
            </w:pPr>
            <w:r>
              <w:rPr>
                <w:sz w:val="16"/>
              </w:rPr>
              <w:t>54 of 59</w:t>
            </w:r>
          </w:p>
        </w:tc>
        <w:tc>
          <w:tcPr>
            <w:tcW w:type="dxa" w:w="1056"/>
          </w:tcPr>
          <w:p>
            <w:pPr>
              <w:spacing w:after="0"/>
              <w:jc w:val="right"/>
            </w:pPr>
            <w:r>
              <w:rPr>
                <w:sz w:val="16"/>
              </w:rPr>
              <w:t>19.7</w:t>
            </w:r>
          </w:p>
        </w:tc>
        <w:tc>
          <w:tcPr>
            <w:tcW w:type="dxa" w:w="1108"/>
          </w:tcPr>
          <w:p>
            <w:pPr>
              <w:spacing w:after="0"/>
              <w:jc w:val="right"/>
            </w:pPr>
            <w:r>
              <w:rPr>
                <w:sz w:val="16"/>
              </w:rPr>
              <w:t>51.7</w:t>
            </w:r>
          </w:p>
        </w:tc>
        <w:tc>
          <w:tcPr>
            <w:tcW w:type="dxa" w:w="1056"/>
          </w:tcPr>
          <w:p>
            <w:pPr>
              <w:spacing w:after="0"/>
              <w:jc w:val="right"/>
            </w:pPr>
            <w:r>
              <w:rPr>
                <w:sz w:val="16"/>
              </w:rPr>
              <w:t>87.8</w:t>
            </w:r>
          </w:p>
        </w:tc>
        <w:tc>
          <w:tcPr>
            <w:tcW w:type="dxa" w:w="7802"/>
          </w:tcPr>
          <w:p>
            <w:pPr>
              <w:spacing w:after="0"/>
              <w:jc w:val="left"/>
            </w:pPr>
            <w:r>
              <w:rPr>
                <w:sz w:val="16"/>
              </w:rPr>
              <w:t>Relatively Low 18, Very Low 36, No Rating 5</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59 of 59</w:t>
            </w:r>
          </w:p>
        </w:tc>
        <w:tc>
          <w:tcPr>
            <w:tcW w:type="dxa" w:w="1056"/>
          </w:tcPr>
          <w:p>
            <w:pPr>
              <w:spacing w:after="0"/>
              <w:jc w:val="right"/>
            </w:pPr>
            <w:r>
              <w:rPr>
                <w:sz w:val="16"/>
              </w:rPr>
              <w:t>16.5</w:t>
            </w:r>
          </w:p>
        </w:tc>
        <w:tc>
          <w:tcPr>
            <w:tcW w:type="dxa" w:w="1108"/>
          </w:tcPr>
          <w:p>
            <w:pPr>
              <w:spacing w:after="0"/>
              <w:jc w:val="right"/>
            </w:pPr>
            <w:r>
              <w:rPr>
                <w:sz w:val="16"/>
              </w:rPr>
              <w:t>22.3</w:t>
            </w:r>
          </w:p>
        </w:tc>
        <w:tc>
          <w:tcPr>
            <w:tcW w:type="dxa" w:w="1056"/>
          </w:tcPr>
          <w:p>
            <w:pPr>
              <w:spacing w:after="0"/>
              <w:jc w:val="right"/>
            </w:pPr>
            <w:r>
              <w:rPr>
                <w:sz w:val="16"/>
              </w:rPr>
              <w:t>34.4</w:t>
            </w:r>
          </w:p>
        </w:tc>
        <w:tc>
          <w:tcPr>
            <w:tcW w:type="dxa" w:w="7802"/>
          </w:tcPr>
          <w:p>
            <w:pPr>
              <w:spacing w:after="0"/>
              <w:jc w:val="left"/>
            </w:pPr>
            <w:r>
              <w:rPr>
                <w:sz w:val="16"/>
              </w:rPr>
              <w:t>Relatively Low 56, Very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51"/>
        <w:gridCol w:w="2275"/>
        <w:gridCol w:w="2737"/>
        <w:gridCol w:w="2275"/>
        <w:gridCol w:w="2830"/>
        <w:gridCol w:w="2645"/>
      </w:tblGrid>
      <w:tr>
        <w:trPr>
          <w:cantSplit/>
          <w:tblHeader/>
        </w:trPr>
        <w:tc>
          <w:tcPr>
            <w:tcW w:type="dxa" w:w="1351"/>
            <w:shd w:val="clear" w:color="auto" w:fill="E8E8E8"/>
          </w:tcPr>
          <w:p>
            <w:pPr>
              <w:spacing w:after="0"/>
              <w:jc w:val="left"/>
            </w:pPr>
            <w:r>
              <w:rPr>
                <w:b/>
                <w:sz w:val="16"/>
              </w:rPr>
              <w:t>Jurisdiction</w:t>
            </w:r>
          </w:p>
        </w:tc>
        <w:tc>
          <w:tcPr>
            <w:tcW w:type="dxa" w:w="2275"/>
            <w:shd w:val="clear" w:color="auto" w:fill="E8E8E8"/>
          </w:tcPr>
          <w:p>
            <w:pPr>
              <w:spacing w:after="0"/>
              <w:jc w:val="left"/>
            </w:pPr>
            <w:r>
              <w:rPr>
                <w:b/>
                <w:sz w:val="16"/>
              </w:rPr>
              <w:t>Type</w:t>
            </w:r>
          </w:p>
        </w:tc>
        <w:tc>
          <w:tcPr>
            <w:tcW w:type="dxa" w:w="2737"/>
            <w:shd w:val="clear" w:color="auto" w:fill="E8E8E8"/>
          </w:tcPr>
          <w:p>
            <w:pPr>
              <w:spacing w:after="0"/>
              <w:jc w:val="left"/>
            </w:pPr>
            <w:r>
              <w:rPr>
                <w:b/>
                <w:sz w:val="16"/>
              </w:rPr>
              <w:t>Plan status</w:t>
            </w:r>
          </w:p>
        </w:tc>
        <w:tc>
          <w:tcPr>
            <w:tcW w:type="dxa" w:w="227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3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4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351"/>
          </w:tcPr>
          <w:p>
            <w:pPr>
              <w:spacing w:after="0"/>
              <w:jc w:val="left"/>
            </w:pPr>
            <w:r>
              <w:rPr>
                <w:sz w:val="16"/>
              </w:rPr>
              <w:t>Columbus city</w:t>
            </w:r>
          </w:p>
        </w:tc>
        <w:tc>
          <w:tcPr>
            <w:tcW w:type="dxa" w:w="2275"/>
          </w:tcPr>
          <w:p>
            <w:pPr>
              <w:spacing w:after="0"/>
              <w:jc w:val="left"/>
            </w:pPr>
            <w:r>
              <w:rPr>
                <w:sz w:val="16"/>
              </w:rPr>
              <w:t>Consolidated Government</w:t>
            </w:r>
          </w:p>
        </w:tc>
        <w:tc>
          <w:tcPr>
            <w:tcW w:type="dxa" w:w="2737"/>
          </w:tcPr>
          <w:p>
            <w:pPr>
              <w:spacing w:after="0"/>
              <w:jc w:val="left"/>
            </w:pPr>
            <w:r>
              <w:rPr>
                <w:sz w:val="16"/>
              </w:rPr>
              <w:t>Approved, expires 2029-07-24</w:t>
            </w:r>
          </w:p>
        </w:tc>
        <w:tc>
          <w:tcPr>
            <w:tcW w:type="dxa" w:w="2275"/>
          </w:tcPr>
          <w:p>
            <w:pPr>
              <w:spacing w:after="0"/>
              <w:jc w:val="right"/>
            </w:pPr>
            <w:r>
              <w:rPr>
                <w:sz w:val="16"/>
              </w:rPr>
              <w:t>FMA RL 0, SRL 1; any 11</w:t>
            </w:r>
          </w:p>
        </w:tc>
        <w:tc>
          <w:tcPr>
            <w:tcW w:type="dxa" w:w="2830"/>
          </w:tcPr>
          <w:p>
            <w:pPr>
              <w:spacing w:after="0"/>
              <w:jc w:val="right"/>
            </w:pPr>
            <w:r>
              <w:rPr>
                <w:sz w:val="16"/>
              </w:rPr>
              <w:t>no Public Assistance recorded</w:t>
            </w:r>
          </w:p>
        </w:tc>
        <w:tc>
          <w:tcPr>
            <w:tcW w:type="dxa" w:w="2645"/>
          </w:tcPr>
          <w:p>
            <w:pPr>
              <w:spacing w:after="0"/>
              <w:jc w:val="right"/>
            </w:pPr>
            <w:r>
              <w:rPr>
                <w:sz w:val="16"/>
              </w:rPr>
              <w:t>108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085"/>
        <w:gridCol w:w="1305"/>
        <w:gridCol w:w="1153"/>
        <w:gridCol w:w="1065"/>
        <w:gridCol w:w="1235"/>
        <w:gridCol w:w="13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2024-07-25</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$37,421,272,100</w:t>
            </w:r>
          </w:p>
        </w:tc>
        <w:tc>
          <w:tcPr>
            <w:tcW w:type="dxa" w:w="1130"/>
          </w:tcPr>
          <w:p>
            <w:pPr>
              <w:spacing w:after="0"/>
              <w:jc w:val="right"/>
            </w:pPr>
            <w:r>
              <w:rPr>
                <w:sz w:val="16"/>
              </w:rPr>
              <w:t>$253,918</w:t>
            </w:r>
          </w:p>
        </w:tc>
        <w:tc>
          <w:tcPr>
            <w:tcW w:type="dxa" w:w="1040"/>
          </w:tcPr>
          <w:p>
            <w:pPr>
              <w:spacing w:after="0"/>
              <w:jc w:val="right"/>
            </w:pPr>
            <w:r>
              <w:rPr>
                <w:sz w:val="16"/>
              </w:rPr>
              <w:t>206,469</w:t>
            </w:r>
          </w:p>
        </w:tc>
        <w:tc>
          <w:tcPr>
            <w:tcW w:type="dxa" w:w="1126"/>
          </w:tcPr>
          <w:p>
            <w:pPr>
              <w:spacing w:after="0"/>
              <w:jc w:val="right"/>
            </w:pPr>
            <w:r>
              <w:rPr>
                <w:sz w:val="16"/>
              </w:rPr>
              <w:t>$67</w:t>
            </w:r>
          </w:p>
        </w:tc>
        <w:tc>
          <w:tcPr>
            <w:tcW w:type="dxa" w:w="1126"/>
          </w:tcPr>
          <w:p>
            <w:pPr>
              <w:spacing w:after="0"/>
              <w:jc w:val="right"/>
            </w:pPr>
            <w:r>
              <w:rPr>
                <w:sz w:val="16"/>
              </w:rPr>
              <w:t>$67</w:t>
            </w:r>
          </w:p>
        </w:tc>
        <w:tc>
          <w:tcPr>
            <w:tcW w:type="dxa" w:w="1085"/>
          </w:tcPr>
          <w:p>
            <w:pPr>
              <w:spacing w:after="0"/>
              <w:jc w:val="right"/>
            </w:pPr>
            <w:r>
              <w:rPr>
                <w:sz w:val="16"/>
              </w:rPr>
              <w:t>$113,805</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$188,292</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$12,569</w:t>
            </w:r>
          </w:p>
        </w:tc>
        <w:tc>
          <w:tcPr>
            <w:tcW w:type="dxa" w:w="1085"/>
          </w:tcPr>
          <w:p>
            <w:pPr>
              <w:spacing w:after="0"/>
              <w:jc w:val="right"/>
            </w:pPr>
            <w:r>
              <w:rPr>
                <w:sz w:val="16"/>
              </w:rPr>
              <w:t>n/a</w:t>
            </w:r>
          </w:p>
        </w:tc>
        <w:tc>
          <w:tcPr>
            <w:tcW w:type="dxa" w:w="1305"/>
          </w:tcPr>
          <w:p>
            <w:pPr>
              <w:spacing w:after="0"/>
              <w:jc w:val="right"/>
            </w:pPr>
            <w:r>
              <w:rPr>
                <w:sz w:val="16"/>
              </w:rPr>
              <w:t>6.68% (agriculture)</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$67,733,426,733</w:t>
            </w:r>
          </w:p>
        </w:tc>
        <w:tc>
          <w:tcPr>
            <w:tcW w:type="dxa" w:w="1130"/>
          </w:tcPr>
          <w:p>
            <w:pPr>
              <w:spacing w:after="0"/>
              <w:jc w:val="right"/>
            </w:pPr>
            <w:r>
              <w:rPr>
                <w:sz w:val="16"/>
              </w:rPr>
              <w:t>n/a</w:t>
            </w:r>
          </w:p>
        </w:tc>
        <w:tc>
          <w:tcPr>
            <w:tcW w:type="dxa" w:w="1040"/>
          </w:tcPr>
          <w:p>
            <w:pPr>
              <w:spacing w:after="0"/>
              <w:jc w:val="right"/>
            </w:pPr>
            <w:r>
              <w:rPr>
                <w:sz w:val="16"/>
              </w:rPr>
              <w:t>206,922</w:t>
            </w:r>
          </w:p>
        </w:tc>
        <w:tc>
          <w:tcPr>
            <w:tcW w:type="dxa" w:w="1126"/>
          </w:tcPr>
          <w:p>
            <w:pPr>
              <w:spacing w:after="0"/>
              <w:jc w:val="right"/>
            </w:pPr>
            <w:r>
              <w:rPr>
                <w:sz w:val="16"/>
              </w:rPr>
              <w:t>$1,438,140</w:t>
            </w:r>
          </w:p>
        </w:tc>
        <w:tc>
          <w:tcPr>
            <w:tcW w:type="dxa" w:w="1126"/>
          </w:tcPr>
          <w:p>
            <w:pPr>
              <w:spacing w:after="0"/>
              <w:jc w:val="right"/>
            </w:pPr>
            <w:r>
              <w:rPr>
                <w:sz w:val="16"/>
              </w:rPr>
              <w:t>n/a</w:t>
            </w:r>
          </w:p>
        </w:tc>
        <w:tc>
          <w:tcPr>
            <w:tcW w:type="dxa" w:w="1085"/>
          </w:tcPr>
          <w:p>
            <w:pPr>
              <w:spacing w:after="0"/>
              <w:jc w:val="right"/>
            </w:pPr>
            <w:r>
              <w:rPr>
                <w:sz w:val="16"/>
              </w:rPr>
              <w:t>$831,935</w:t>
            </w:r>
          </w:p>
        </w:tc>
        <w:tc>
          <w:tcPr>
            <w:tcW w:type="dxa" w:w="1305"/>
          </w:tcPr>
          <w:p>
            <w:pPr>
              <w:spacing w:after="0"/>
              <w:jc w:val="right"/>
            </w:pPr>
            <w:r>
              <w:rPr>
                <w:sz w:val="16"/>
              </w:rPr>
              <w:t>0.00212%</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$37,421,272,100</w:t>
            </w:r>
          </w:p>
        </w:tc>
        <w:tc>
          <w:tcPr>
            <w:tcW w:type="dxa" w:w="1130"/>
          </w:tcPr>
          <w:p>
            <w:pPr>
              <w:spacing w:after="0"/>
              <w:jc w:val="right"/>
            </w:pPr>
            <w:r>
              <w:rPr>
                <w:sz w:val="16"/>
              </w:rPr>
              <w:t>$253,918</w:t>
            </w:r>
          </w:p>
        </w:tc>
        <w:tc>
          <w:tcPr>
            <w:tcW w:type="dxa" w:w="1040"/>
          </w:tcPr>
          <w:p>
            <w:pPr>
              <w:spacing w:after="0"/>
              <w:jc w:val="right"/>
            </w:pPr>
            <w:r>
              <w:rPr>
                <w:sz w:val="16"/>
              </w:rPr>
              <w:t>206,469</w:t>
            </w:r>
          </w:p>
        </w:tc>
        <w:tc>
          <w:tcPr>
            <w:tcW w:type="dxa" w:w="1126"/>
          </w:tcPr>
          <w:p>
            <w:pPr>
              <w:spacing w:after="0"/>
              <w:jc w:val="right"/>
            </w:pPr>
            <w:r>
              <w:rPr>
                <w:sz w:val="16"/>
              </w:rPr>
              <w:t>$506,641</w:t>
            </w:r>
          </w:p>
        </w:tc>
        <w:tc>
          <w:tcPr>
            <w:tcW w:type="dxa" w:w="1126"/>
          </w:tcPr>
          <w:p>
            <w:pPr>
              <w:spacing w:after="0"/>
              <w:jc w:val="right"/>
            </w:pPr>
            <w:r>
              <w:rPr>
                <w:sz w:val="16"/>
              </w:rPr>
              <w:t>$281</w:t>
            </w:r>
          </w:p>
        </w:tc>
        <w:tc>
          <w:tcPr>
            <w:tcW w:type="dxa" w:w="1085"/>
          </w:tcPr>
          <w:p>
            <w:pPr>
              <w:spacing w:after="0"/>
              <w:jc w:val="right"/>
            </w:pPr>
            <w:r>
              <w:rPr>
                <w:sz w:val="16"/>
              </w:rPr>
              <w:t>$319,586</w:t>
            </w:r>
          </w:p>
        </w:tc>
        <w:tc>
          <w:tcPr>
            <w:tcW w:type="dxa" w:w="1305"/>
          </w:tcPr>
          <w:p>
            <w:pPr>
              <w:spacing w:after="0"/>
              <w:jc w:val="right"/>
            </w:pPr>
            <w:r>
              <w:rPr>
                <w:sz w:val="16"/>
              </w:rPr>
              <w:t>0.00135%</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$37,421,272,100</w:t>
            </w:r>
          </w:p>
        </w:tc>
        <w:tc>
          <w:tcPr>
            <w:tcW w:type="dxa" w:w="1130"/>
          </w:tcPr>
          <w:p>
            <w:pPr>
              <w:spacing w:after="0"/>
              <w:jc w:val="right"/>
            </w:pPr>
            <w:r>
              <w:rPr>
                <w:sz w:val="16"/>
              </w:rPr>
              <w:t>$253,918</w:t>
            </w:r>
          </w:p>
        </w:tc>
        <w:tc>
          <w:tcPr>
            <w:tcW w:type="dxa" w:w="1040"/>
          </w:tcPr>
          <w:p>
            <w:pPr>
              <w:spacing w:after="0"/>
              <w:jc w:val="right"/>
            </w:pPr>
            <w:r>
              <w:rPr>
                <w:sz w:val="16"/>
              </w:rPr>
              <w:t>206,469</w:t>
            </w:r>
          </w:p>
        </w:tc>
        <w:tc>
          <w:tcPr>
            <w:tcW w:type="dxa" w:w="1126"/>
          </w:tcPr>
          <w:p>
            <w:pPr>
              <w:spacing w:after="0"/>
              <w:jc w:val="right"/>
            </w:pPr>
            <w:r>
              <w:rPr>
                <w:sz w:val="16"/>
              </w:rPr>
              <w:t>$157</w:t>
            </w:r>
          </w:p>
        </w:tc>
        <w:tc>
          <w:tcPr>
            <w:tcW w:type="dxa" w:w="1126"/>
          </w:tcPr>
          <w:p>
            <w:pPr>
              <w:spacing w:after="0"/>
              <w:jc w:val="right"/>
            </w:pPr>
            <w:r>
              <w:rPr>
                <w:sz w:val="16"/>
              </w:rPr>
              <w:t>$3</w:t>
            </w:r>
          </w:p>
        </w:tc>
        <w:tc>
          <w:tcPr>
            <w:tcW w:type="dxa" w:w="1085"/>
          </w:tcPr>
          <w:p>
            <w:pPr>
              <w:spacing w:after="0"/>
              <w:jc w:val="right"/>
            </w:pPr>
            <w:r>
              <w:rPr>
                <w:sz w:val="16"/>
              </w:rPr>
              <w:t>$2,834,690</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$37,284,105,491</w:t>
            </w:r>
          </w:p>
        </w:tc>
        <w:tc>
          <w:tcPr>
            <w:tcW w:type="dxa" w:w="1130"/>
          </w:tcPr>
          <w:p>
            <w:pPr>
              <w:spacing w:after="0"/>
              <w:jc w:val="right"/>
            </w:pPr>
            <w:r>
              <w:rPr>
                <w:sz w:val="16"/>
              </w:rPr>
              <w:t>$253,918</w:t>
            </w:r>
          </w:p>
        </w:tc>
        <w:tc>
          <w:tcPr>
            <w:tcW w:type="dxa" w:w="1040"/>
          </w:tcPr>
          <w:p>
            <w:pPr>
              <w:spacing w:after="0"/>
              <w:jc w:val="right"/>
            </w:pPr>
            <w:r>
              <w:rPr>
                <w:sz w:val="16"/>
              </w:rPr>
              <w:t>205,251</w:t>
            </w:r>
          </w:p>
        </w:tc>
        <w:tc>
          <w:tcPr>
            <w:tcW w:type="dxa" w:w="1126"/>
          </w:tcPr>
          <w:p>
            <w:pPr>
              <w:spacing w:after="0"/>
              <w:jc w:val="right"/>
            </w:pPr>
            <w:r>
              <w:rPr>
                <w:sz w:val="16"/>
              </w:rPr>
              <w:t>$2,174,154</w:t>
            </w:r>
          </w:p>
        </w:tc>
        <w:tc>
          <w:tcPr>
            <w:tcW w:type="dxa" w:w="1126"/>
          </w:tcPr>
          <w:p>
            <w:pPr>
              <w:spacing w:after="0"/>
              <w:jc w:val="right"/>
            </w:pPr>
            <w:r>
              <w:rPr>
                <w:sz w:val="16"/>
              </w:rPr>
              <w:t>$433</w:t>
            </w:r>
          </w:p>
        </w:tc>
        <w:tc>
          <w:tcPr>
            <w:tcW w:type="dxa" w:w="1085"/>
          </w:tcPr>
          <w:p>
            <w:pPr>
              <w:spacing w:after="0"/>
              <w:jc w:val="right"/>
            </w:pPr>
            <w:r>
              <w:rPr>
                <w:sz w:val="16"/>
              </w:rPr>
              <w:t>$131,707</w:t>
            </w:r>
          </w:p>
        </w:tc>
        <w:tc>
          <w:tcPr>
            <w:tcW w:type="dxa" w:w="1305"/>
          </w:tcPr>
          <w:p>
            <w:pPr>
              <w:spacing w:after="0"/>
              <w:jc w:val="right"/>
            </w:pPr>
            <w:r>
              <w:rPr>
                <w:sz w:val="16"/>
              </w:rPr>
              <w:t>0.00583%</w:t>
            </w:r>
          </w:p>
        </w:tc>
        <w:tc>
          <w:tcPr>
            <w:tcW w:type="dxa" w:w="1153"/>
          </w:tcPr>
          <w:p>
            <w:pPr>
              <w:spacing w:after="0"/>
              <w:jc w:val="right"/>
            </w:pPr>
          </w:p>
        </w:tc>
        <w:tc>
          <w:tcPr>
            <w:tcW w:type="dxa" w:w="1065"/>
          </w:tcPr>
          <w:p>
            <w:pPr>
              <w:spacing w:after="0"/>
              <w:jc w:val="right"/>
            </w:pPr>
          </w:p>
        </w:tc>
        <w:tc>
          <w:tcPr>
            <w:tcW w:type="dxa" w:w="1235"/>
          </w:tcPr>
          <w:p>
            <w:pPr>
              <w:spacing w:after="0"/>
              <w:jc w:val="right"/>
            </w:pPr>
            <w:r>
              <w:rPr>
                <w:sz w:val="16"/>
              </w:rPr>
              <w:t>no Public Assistance recorded (1 declaration)</w:t>
            </w:r>
          </w:p>
        </w:tc>
        <w:tc>
          <w:tcPr>
            <w:tcW w:type="dxa" w:w="13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$37,421,272,100</w:t>
            </w:r>
          </w:p>
        </w:tc>
        <w:tc>
          <w:tcPr>
            <w:tcW w:type="dxa" w:w="1130"/>
          </w:tcPr>
          <w:p>
            <w:pPr>
              <w:spacing w:after="0"/>
              <w:jc w:val="right"/>
            </w:pPr>
            <w:r>
              <w:rPr>
                <w:sz w:val="16"/>
              </w:rPr>
              <w:t>n/a</w:t>
            </w:r>
          </w:p>
        </w:tc>
        <w:tc>
          <w:tcPr>
            <w:tcW w:type="dxa" w:w="1040"/>
          </w:tcPr>
          <w:p>
            <w:pPr>
              <w:spacing w:after="0"/>
              <w:jc w:val="right"/>
            </w:pPr>
            <w:r>
              <w:rPr>
                <w:sz w:val="16"/>
              </w:rPr>
              <w:t>206,469</w:t>
            </w:r>
          </w:p>
        </w:tc>
        <w:tc>
          <w:tcPr>
            <w:tcW w:type="dxa" w:w="1126"/>
          </w:tcPr>
          <w:p>
            <w:pPr>
              <w:spacing w:after="0"/>
              <w:jc w:val="right"/>
            </w:pPr>
            <w:r>
              <w:rPr>
                <w:sz w:val="16"/>
              </w:rPr>
              <w:t>$101,766</w:t>
            </w:r>
          </w:p>
        </w:tc>
        <w:tc>
          <w:tcPr>
            <w:tcW w:type="dxa" w:w="1126"/>
          </w:tcPr>
          <w:p>
            <w:pPr>
              <w:spacing w:after="0"/>
              <w:jc w:val="right"/>
            </w:pPr>
            <w:r>
              <w:rPr>
                <w:sz w:val="16"/>
              </w:rPr>
              <w:t>n/a</w:t>
            </w:r>
          </w:p>
        </w:tc>
        <w:tc>
          <w:tcPr>
            <w:tcW w:type="dxa" w:w="1085"/>
          </w:tcPr>
          <w:p>
            <w:pPr>
              <w:spacing w:after="0"/>
              <w:jc w:val="right"/>
            </w:pPr>
            <w:r>
              <w:rPr>
                <w:sz w:val="16"/>
              </w:rPr>
              <w:t>$3,564</w:t>
            </w:r>
          </w:p>
        </w:tc>
        <w:tc>
          <w:tcPr>
            <w:tcW w:type="dxa" w:w="1305"/>
          </w:tcPr>
          <w:p>
            <w:pPr>
              <w:spacing w:after="0"/>
              <w:jc w:val="right"/>
            </w:pPr>
            <w:r>
              <w:rPr>
                <w:sz w:val="16"/>
              </w:rPr>
              <w:t>0.000272%</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$37,396,582,959</w:t>
            </w:r>
          </w:p>
        </w:tc>
        <w:tc>
          <w:tcPr>
            <w:tcW w:type="dxa" w:w="1130"/>
          </w:tcPr>
          <w:p>
            <w:pPr>
              <w:spacing w:after="0"/>
              <w:jc w:val="right"/>
            </w:pPr>
            <w:r>
              <w:rPr>
                <w:sz w:val="16"/>
              </w:rPr>
              <w:t>$130,855</w:t>
            </w:r>
          </w:p>
        </w:tc>
        <w:tc>
          <w:tcPr>
            <w:tcW w:type="dxa" w:w="1040"/>
          </w:tcPr>
          <w:p>
            <w:pPr>
              <w:spacing w:after="0"/>
              <w:jc w:val="right"/>
            </w:pPr>
            <w:r>
              <w:rPr>
                <w:sz w:val="16"/>
              </w:rPr>
              <w:t>3,728</w:t>
            </w:r>
          </w:p>
        </w:tc>
        <w:tc>
          <w:tcPr>
            <w:tcW w:type="dxa" w:w="1126"/>
          </w:tcPr>
          <w:p>
            <w:pPr>
              <w:spacing w:after="0"/>
              <w:jc w:val="right"/>
            </w:pPr>
            <w:r>
              <w:rPr>
                <w:sz w:val="16"/>
              </w:rPr>
              <w:t>$25,682,896</w:t>
            </w:r>
          </w:p>
        </w:tc>
        <w:tc>
          <w:tcPr>
            <w:tcW w:type="dxa" w:w="1126"/>
          </w:tcPr>
          <w:p>
            <w:pPr>
              <w:spacing w:after="0"/>
              <w:jc w:val="right"/>
            </w:pPr>
            <w:r>
              <w:rPr>
                <w:sz w:val="16"/>
              </w:rPr>
              <w:t>$930</w:t>
            </w:r>
          </w:p>
        </w:tc>
        <w:tc>
          <w:tcPr>
            <w:tcW w:type="dxa" w:w="1085"/>
          </w:tcPr>
          <w:p>
            <w:pPr>
              <w:spacing w:after="0"/>
              <w:jc w:val="right"/>
            </w:pPr>
            <w:r>
              <w:rPr>
                <w:sz w:val="16"/>
              </w:rPr>
              <w:t>$135,895</w:t>
            </w:r>
          </w:p>
        </w:tc>
        <w:tc>
          <w:tcPr>
            <w:tcW w:type="dxa" w:w="1305"/>
          </w:tcPr>
          <w:p>
            <w:pPr>
              <w:spacing w:after="0"/>
              <w:jc w:val="right"/>
            </w:pPr>
            <w:r>
              <w:rPr>
                <w:sz w:val="16"/>
              </w:rPr>
              <w:t>n/a (see note)</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$783,595,566</w:t>
            </w:r>
          </w:p>
        </w:tc>
        <w:tc>
          <w:tcPr>
            <w:tcW w:type="dxa" w:w="1130"/>
          </w:tcPr>
          <w:p>
            <w:pPr>
              <w:spacing w:after="0"/>
              <w:jc w:val="right"/>
            </w:pPr>
            <w:r>
              <w:rPr>
                <w:sz w:val="16"/>
              </w:rPr>
              <w:t>n/a</w:t>
            </w:r>
          </w:p>
        </w:tc>
        <w:tc>
          <w:tcPr>
            <w:tcW w:type="dxa" w:w="1040"/>
          </w:tcPr>
          <w:p>
            <w:pPr>
              <w:spacing w:after="0"/>
              <w:jc w:val="right"/>
            </w:pPr>
            <w:r>
              <w:rPr>
                <w:sz w:val="16"/>
              </w:rPr>
              <w:t>4,433</w:t>
            </w:r>
          </w:p>
        </w:tc>
        <w:tc>
          <w:tcPr>
            <w:tcW w:type="dxa" w:w="1126"/>
          </w:tcPr>
          <w:p>
            <w:pPr>
              <w:spacing w:after="0"/>
              <w:jc w:val="right"/>
            </w:pPr>
            <w:r>
              <w:rPr>
                <w:sz w:val="16"/>
              </w:rPr>
              <w:t>$7,150</w:t>
            </w:r>
          </w:p>
        </w:tc>
        <w:tc>
          <w:tcPr>
            <w:tcW w:type="dxa" w:w="1126"/>
          </w:tcPr>
          <w:p>
            <w:pPr>
              <w:spacing w:after="0"/>
              <w:jc w:val="right"/>
            </w:pPr>
            <w:r>
              <w:rPr>
                <w:sz w:val="16"/>
              </w:rPr>
              <w:t>n/a</w:t>
            </w:r>
          </w:p>
        </w:tc>
        <w:tc>
          <w:tcPr>
            <w:tcW w:type="dxa" w:w="1085"/>
          </w:tcPr>
          <w:p>
            <w:pPr>
              <w:spacing w:after="0"/>
              <w:jc w:val="right"/>
            </w:pPr>
            <w:r>
              <w:rPr>
                <w:sz w:val="16"/>
              </w:rPr>
              <w:t>$155</w:t>
            </w:r>
          </w:p>
        </w:tc>
        <w:tc>
          <w:tcPr>
            <w:tcW w:type="dxa" w:w="1305"/>
          </w:tcPr>
          <w:p>
            <w:pPr>
              <w:spacing w:after="0"/>
              <w:jc w:val="right"/>
            </w:pPr>
            <w:r>
              <w:rPr>
                <w:sz w:val="16"/>
              </w:rPr>
              <w:t>0.000912%</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$37,421,272,100</w:t>
            </w:r>
          </w:p>
        </w:tc>
        <w:tc>
          <w:tcPr>
            <w:tcW w:type="dxa" w:w="1130"/>
          </w:tcPr>
          <w:p>
            <w:pPr>
              <w:spacing w:after="0"/>
              <w:jc w:val="right"/>
            </w:pPr>
            <w:r>
              <w:rPr>
                <w:sz w:val="16"/>
              </w:rPr>
              <w:t>n/a</w:t>
            </w:r>
          </w:p>
        </w:tc>
        <w:tc>
          <w:tcPr>
            <w:tcW w:type="dxa" w:w="1040"/>
          </w:tcPr>
          <w:p>
            <w:pPr>
              <w:spacing w:after="0"/>
              <w:jc w:val="right"/>
            </w:pPr>
            <w:r>
              <w:rPr>
                <w:sz w:val="16"/>
              </w:rPr>
              <w:t>206,469</w:t>
            </w:r>
          </w:p>
        </w:tc>
        <w:tc>
          <w:tcPr>
            <w:tcW w:type="dxa" w:w="1126"/>
          </w:tcPr>
          <w:p>
            <w:pPr>
              <w:spacing w:after="0"/>
              <w:jc w:val="right"/>
            </w:pPr>
            <w:r>
              <w:rPr>
                <w:sz w:val="16"/>
              </w:rPr>
              <w:t>$136,122</w:t>
            </w:r>
          </w:p>
        </w:tc>
        <w:tc>
          <w:tcPr>
            <w:tcW w:type="dxa" w:w="1126"/>
          </w:tcPr>
          <w:p>
            <w:pPr>
              <w:spacing w:after="0"/>
              <w:jc w:val="right"/>
            </w:pPr>
            <w:r>
              <w:rPr>
                <w:sz w:val="16"/>
              </w:rPr>
              <w:t>n/a</w:t>
            </w:r>
          </w:p>
        </w:tc>
        <w:tc>
          <w:tcPr>
            <w:tcW w:type="dxa" w:w="1085"/>
          </w:tcPr>
          <w:p>
            <w:pPr>
              <w:spacing w:after="0"/>
              <w:jc w:val="right"/>
            </w:pPr>
            <w:r>
              <w:rPr>
                <w:sz w:val="16"/>
              </w:rPr>
              <w:t>$1,301,222</w:t>
            </w:r>
          </w:p>
        </w:tc>
        <w:tc>
          <w:tcPr>
            <w:tcW w:type="dxa" w:w="1305"/>
          </w:tcPr>
          <w:p>
            <w:pPr>
              <w:spacing w:after="0"/>
              <w:jc w:val="right"/>
            </w:pPr>
            <w:r>
              <w:rPr>
                <w:sz w:val="16"/>
              </w:rPr>
              <w:t>0.000364%</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$37,421,272,100</w:t>
            </w:r>
          </w:p>
        </w:tc>
        <w:tc>
          <w:tcPr>
            <w:tcW w:type="dxa" w:w="1130"/>
          </w:tcPr>
          <w:p>
            <w:pPr>
              <w:spacing w:after="0"/>
              <w:jc w:val="right"/>
            </w:pPr>
            <w:r>
              <w:rPr>
                <w:sz w:val="16"/>
              </w:rPr>
              <w:t>$253,918</w:t>
            </w:r>
          </w:p>
        </w:tc>
        <w:tc>
          <w:tcPr>
            <w:tcW w:type="dxa" w:w="1040"/>
          </w:tcPr>
          <w:p>
            <w:pPr>
              <w:spacing w:after="0"/>
              <w:jc w:val="right"/>
            </w:pPr>
            <w:r>
              <w:rPr>
                <w:sz w:val="16"/>
              </w:rPr>
              <w:t>206,469</w:t>
            </w:r>
          </w:p>
        </w:tc>
        <w:tc>
          <w:tcPr>
            <w:tcW w:type="dxa" w:w="1126"/>
          </w:tcPr>
          <w:p>
            <w:pPr>
              <w:spacing w:after="0"/>
              <w:jc w:val="right"/>
            </w:pPr>
            <w:r>
              <w:rPr>
                <w:sz w:val="16"/>
              </w:rPr>
              <w:t>$162,378</w:t>
            </w:r>
          </w:p>
        </w:tc>
        <w:tc>
          <w:tcPr>
            <w:tcW w:type="dxa" w:w="1126"/>
          </w:tcPr>
          <w:p>
            <w:pPr>
              <w:spacing w:after="0"/>
              <w:jc w:val="right"/>
            </w:pPr>
            <w:r>
              <w:rPr>
                <w:sz w:val="16"/>
              </w:rPr>
              <w:t>$43</w:t>
            </w:r>
          </w:p>
        </w:tc>
        <w:tc>
          <w:tcPr>
            <w:tcW w:type="dxa" w:w="1085"/>
          </w:tcPr>
          <w:p>
            <w:pPr>
              <w:spacing w:after="0"/>
              <w:jc w:val="right"/>
            </w:pPr>
            <w:r>
              <w:rPr>
                <w:sz w:val="16"/>
              </w:rPr>
              <w:t>$812,544</w:t>
            </w:r>
          </w:p>
        </w:tc>
        <w:tc>
          <w:tcPr>
            <w:tcW w:type="dxa" w:w="1305"/>
          </w:tcPr>
          <w:p>
            <w:pPr>
              <w:spacing w:after="0"/>
              <w:jc w:val="right"/>
            </w:pPr>
            <w:r>
              <w:rPr>
                <w:sz w:val="16"/>
              </w:rPr>
              <w:t>0.000434%</w:t>
            </w:r>
          </w:p>
        </w:tc>
        <w:tc>
          <w:tcPr>
            <w:tcW w:type="dxa" w:w="1153"/>
          </w:tcPr>
          <w:p>
            <w:pPr>
              <w:spacing w:after="0"/>
              <w:jc w:val="right"/>
            </w:pPr>
            <w:r>
              <w:rPr>
                <w:sz w:val="16"/>
              </w:rPr>
              <w:t>$33,000</w:t>
            </w: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$37,421,272,100</w:t>
            </w:r>
          </w:p>
        </w:tc>
        <w:tc>
          <w:tcPr>
            <w:tcW w:type="dxa" w:w="1130"/>
          </w:tcPr>
          <w:p>
            <w:pPr>
              <w:spacing w:after="0"/>
              <w:jc w:val="right"/>
            </w:pPr>
            <w:r>
              <w:rPr>
                <w:sz w:val="16"/>
              </w:rPr>
              <w:t>$253,918</w:t>
            </w:r>
          </w:p>
        </w:tc>
        <w:tc>
          <w:tcPr>
            <w:tcW w:type="dxa" w:w="1040"/>
          </w:tcPr>
          <w:p>
            <w:pPr>
              <w:spacing w:after="0"/>
              <w:jc w:val="right"/>
            </w:pPr>
            <w:r>
              <w:rPr>
                <w:sz w:val="16"/>
              </w:rPr>
              <w:t>206,469</w:t>
            </w:r>
          </w:p>
        </w:tc>
        <w:tc>
          <w:tcPr>
            <w:tcW w:type="dxa" w:w="1126"/>
          </w:tcPr>
          <w:p>
            <w:pPr>
              <w:spacing w:after="0"/>
              <w:jc w:val="right"/>
            </w:pPr>
            <w:r>
              <w:rPr>
                <w:sz w:val="16"/>
              </w:rPr>
              <w:t>$1,487,791</w:t>
            </w:r>
          </w:p>
        </w:tc>
        <w:tc>
          <w:tcPr>
            <w:tcW w:type="dxa" w:w="1126"/>
          </w:tcPr>
          <w:p>
            <w:pPr>
              <w:spacing w:after="0"/>
              <w:jc w:val="right"/>
            </w:pPr>
            <w:r>
              <w:rPr>
                <w:sz w:val="16"/>
              </w:rPr>
              <w:t>$8</w:t>
            </w:r>
          </w:p>
        </w:tc>
        <w:tc>
          <w:tcPr>
            <w:tcW w:type="dxa" w:w="1085"/>
          </w:tcPr>
          <w:p>
            <w:pPr>
              <w:spacing w:after="0"/>
              <w:jc w:val="right"/>
            </w:pPr>
            <w:r>
              <w:rPr>
                <w:sz w:val="16"/>
              </w:rPr>
              <w:t>$779,284</w:t>
            </w:r>
          </w:p>
        </w:tc>
        <w:tc>
          <w:tcPr>
            <w:tcW w:type="dxa" w:w="1305"/>
          </w:tcPr>
          <w:p>
            <w:pPr>
              <w:spacing w:after="0"/>
              <w:jc w:val="right"/>
            </w:pPr>
            <w:r>
              <w:rPr>
                <w:sz w:val="16"/>
              </w:rPr>
              <w:t>0.00398%</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$3,182,792,619</w:t>
            </w:r>
          </w:p>
        </w:tc>
        <w:tc>
          <w:tcPr>
            <w:tcW w:type="dxa" w:w="1130"/>
          </w:tcPr>
          <w:p>
            <w:pPr>
              <w:spacing w:after="0"/>
              <w:jc w:val="right"/>
            </w:pPr>
            <w:r>
              <w:rPr>
                <w:sz w:val="16"/>
              </w:rPr>
              <w:t>$107,067</w:t>
            </w:r>
          </w:p>
        </w:tc>
        <w:tc>
          <w:tcPr>
            <w:tcW w:type="dxa" w:w="1040"/>
          </w:tcPr>
          <w:p>
            <w:pPr>
              <w:spacing w:after="0"/>
              <w:jc w:val="right"/>
            </w:pPr>
            <w:r>
              <w:rPr>
                <w:sz w:val="16"/>
              </w:rPr>
              <w:t>25,372</w:t>
            </w:r>
          </w:p>
        </w:tc>
        <w:tc>
          <w:tcPr>
            <w:tcW w:type="dxa" w:w="1126"/>
          </w:tcPr>
          <w:p>
            <w:pPr>
              <w:spacing w:after="0"/>
              <w:jc w:val="right"/>
            </w:pPr>
            <w:r>
              <w:rPr>
                <w:sz w:val="16"/>
              </w:rPr>
              <w:t>$66,785</w:t>
            </w:r>
          </w:p>
        </w:tc>
        <w:tc>
          <w:tcPr>
            <w:tcW w:type="dxa" w:w="1126"/>
          </w:tcPr>
          <w:p>
            <w:pPr>
              <w:spacing w:after="0"/>
              <w:jc w:val="right"/>
            </w:pPr>
            <w:r>
              <w:rPr>
                <w:sz w:val="16"/>
              </w:rPr>
              <w:t>$1</w:t>
            </w:r>
          </w:p>
        </w:tc>
        <w:tc>
          <w:tcPr>
            <w:tcW w:type="dxa" w:w="1085"/>
          </w:tcPr>
          <w:p>
            <w:pPr>
              <w:spacing w:after="0"/>
              <w:jc w:val="right"/>
            </w:pPr>
            <w:r>
              <w:rPr>
                <w:sz w:val="16"/>
              </w:rPr>
              <w:t>$11,700</w:t>
            </w:r>
          </w:p>
        </w:tc>
        <w:tc>
          <w:tcPr>
            <w:tcW w:type="dxa" w:w="1305"/>
          </w:tcPr>
          <w:p>
            <w:pPr>
              <w:spacing w:after="0"/>
              <w:jc w:val="right"/>
            </w:pPr>
            <w:r>
              <w:rPr>
                <w:sz w:val="16"/>
              </w:rPr>
              <w:t>0.0021%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$37,421,272,100</w:t>
            </w:r>
          </w:p>
        </w:tc>
        <w:tc>
          <w:tcPr>
            <w:tcW w:type="dxa" w:w="1130"/>
          </w:tcPr>
          <w:p>
            <w:pPr>
              <w:spacing w:after="0"/>
              <w:jc w:val="right"/>
            </w:pPr>
            <w:r>
              <w:rPr>
                <w:sz w:val="16"/>
              </w:rPr>
              <w:t>$253,918</w:t>
            </w:r>
          </w:p>
        </w:tc>
        <w:tc>
          <w:tcPr>
            <w:tcW w:type="dxa" w:w="1040"/>
          </w:tcPr>
          <w:p>
            <w:pPr>
              <w:spacing w:after="0"/>
              <w:jc w:val="right"/>
            </w:pPr>
            <w:r>
              <w:rPr>
                <w:sz w:val="16"/>
              </w:rPr>
              <w:t>206,469</w:t>
            </w:r>
          </w:p>
        </w:tc>
        <w:tc>
          <w:tcPr>
            <w:tcW w:type="dxa" w:w="1126"/>
          </w:tcPr>
          <w:p>
            <w:pPr>
              <w:spacing w:after="0"/>
              <w:jc w:val="right"/>
            </w:pPr>
            <w:r>
              <w:rPr>
                <w:sz w:val="16"/>
              </w:rPr>
              <w:t>$17,445</w:t>
            </w:r>
          </w:p>
        </w:tc>
        <w:tc>
          <w:tcPr>
            <w:tcW w:type="dxa" w:w="1126"/>
          </w:tcPr>
          <w:p>
            <w:pPr>
              <w:spacing w:after="0"/>
              <w:jc w:val="right"/>
            </w:pPr>
            <w:r>
              <w:rPr>
                <w:sz w:val="16"/>
              </w:rPr>
              <w:t>under $1</w:t>
            </w:r>
          </w:p>
        </w:tc>
        <w:tc>
          <w:tcPr>
            <w:tcW w:type="dxa" w:w="1085"/>
          </w:tcPr>
          <w:p>
            <w:pPr>
              <w:spacing w:after="0"/>
              <w:jc w:val="right"/>
            </w:pPr>
            <w:r>
              <w:rPr>
                <w:sz w:val="16"/>
              </w:rPr>
              <w:t>$4,731</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r>
              <w:rPr>
                <w:sz w:val="16"/>
              </w:rPr>
              <w:t>no Public Assistance recorded (1 declaration)</w:t>
            </w:r>
          </w:p>
        </w:tc>
        <w:tc>
          <w:tcPr>
            <w:tcW w:type="dxa" w:w="13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2024-07-25 (Storm Events through 2026-06-30): 13 county-coded records, 11 with a damage value recorded (including $0), $33,000; 6 zone-level records, 5 with a damage value recorded (including $0), $0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234"/>
        <w:gridCol w:w="6878"/>
      </w:tblGrid>
      <w:tr>
        <w:trPr>
          <w:cantSplit/>
          <w:tblHeader/>
        </w:trPr>
        <w:tc>
          <w:tcPr>
            <w:tcW w:type="dxa" w:w="7234"/>
            <w:shd w:val="clear" w:color="auto" w:fill="E8E8E8"/>
          </w:tcPr>
          <w:p>
            <w:pPr>
              <w:spacing w:after="0"/>
              <w:jc w:val="left"/>
            </w:pPr>
            <w:r>
              <w:rPr>
                <w:b/>
                <w:sz w:val="16"/>
              </w:rPr>
              <w:t>Measure</w:t>
            </w:r>
          </w:p>
        </w:tc>
        <w:tc>
          <w:tcPr>
            <w:tcW w:type="dxa" w:w="6878"/>
            <w:shd w:val="clear" w:color="auto" w:fill="E8E8E8"/>
          </w:tcPr>
          <w:p>
            <w:pPr>
              <w:spacing w:after="0"/>
              <w:jc w:val="right"/>
            </w:pPr>
            <w:r>
              <w:rPr>
                <w:b/>
                <w:sz w:val="16"/>
              </w:rPr>
              <w:t>Value</w:t>
            </w:r>
          </w:p>
        </w:tc>
      </w:tr>
      <w:tr>
        <w:trPr>
          <w:cantSplit/>
        </w:trPr>
        <w:tc>
          <w:tcPr>
            <w:tcW w:type="dxa" w:w="7234"/>
          </w:tcPr>
          <w:p>
            <w:pPr>
              <w:spacing w:after="0"/>
              <w:jc w:val="left"/>
            </w:pPr>
            <w:r>
              <w:rPr>
                <w:sz w:val="16"/>
              </w:rPr>
              <w:t>Population</w:t>
            </w:r>
          </w:p>
        </w:tc>
        <w:tc>
          <w:tcPr>
            <w:tcW w:type="dxa" w:w="6878"/>
          </w:tcPr>
          <w:p>
            <w:pPr>
              <w:spacing w:after="0"/>
              <w:jc w:val="right"/>
            </w:pPr>
            <w:r>
              <w:rPr>
                <w:sz w:val="16"/>
              </w:rPr>
              <w:t>206,469</w:t>
            </w:r>
          </w:p>
        </w:tc>
      </w:tr>
      <w:tr>
        <w:trPr>
          <w:cantSplit/>
        </w:trPr>
        <w:tc>
          <w:tcPr>
            <w:tcW w:type="dxa" w:w="7234"/>
          </w:tcPr>
          <w:p>
            <w:pPr>
              <w:spacing w:after="0"/>
              <w:jc w:val="left"/>
            </w:pPr>
            <w:r>
              <w:rPr>
                <w:sz w:val="16"/>
              </w:rPr>
              <w:t>Building value (total, not at risk)</w:t>
            </w:r>
          </w:p>
        </w:tc>
        <w:tc>
          <w:tcPr>
            <w:tcW w:type="dxa" w:w="6878"/>
          </w:tcPr>
          <w:p>
            <w:pPr>
              <w:spacing w:after="0"/>
              <w:jc w:val="right"/>
            </w:pPr>
            <w:r>
              <w:rPr>
                <w:sz w:val="16"/>
              </w:rPr>
              <w:t>$37,421,272,100</w:t>
            </w:r>
          </w:p>
        </w:tc>
      </w:tr>
      <w:tr>
        <w:trPr>
          <w:cantSplit/>
        </w:trPr>
        <w:tc>
          <w:tcPr>
            <w:tcW w:type="dxa" w:w="7234"/>
          </w:tcPr>
          <w:p>
            <w:pPr>
              <w:spacing w:after="0"/>
              <w:jc w:val="left"/>
            </w:pPr>
            <w:r>
              <w:rPr>
                <w:sz w:val="16"/>
              </w:rPr>
              <w:t>Agriculture value (total, not at risk)</w:t>
            </w:r>
          </w:p>
        </w:tc>
        <w:tc>
          <w:tcPr>
            <w:tcW w:type="dxa" w:w="6878"/>
          </w:tcPr>
          <w:p>
            <w:pPr>
              <w:spacing w:after="0"/>
              <w:jc w:val="right"/>
            </w:pPr>
            <w:r>
              <w:rPr>
                <w:sz w:val="16"/>
              </w:rPr>
              <w:t>$253,918</w:t>
            </w:r>
          </w:p>
        </w:tc>
      </w:tr>
      <w:tr>
        <w:trPr>
          <w:cantSplit/>
        </w:trPr>
        <w:tc>
          <w:tcPr>
            <w:tcW w:type="dxa" w:w="7234"/>
          </w:tcPr>
          <w:p>
            <w:pPr>
              <w:spacing w:after="0"/>
              <w:jc w:val="left"/>
            </w:pPr>
            <w:r>
              <w:rPr>
                <w:sz w:val="16"/>
              </w:rPr>
              <w:t>NRI risk rating (all hazards)</w:t>
            </w:r>
          </w:p>
        </w:tc>
        <w:tc>
          <w:tcPr>
            <w:tcW w:type="dxa" w:w="6878"/>
          </w:tcPr>
          <w:p>
            <w:pPr>
              <w:spacing w:after="0"/>
              <w:jc w:val="right"/>
            </w:pPr>
            <w:r>
              <w:rPr>
                <w:sz w:val="16"/>
              </w:rPr>
              <w:t>Relatively Moderate</w:t>
            </w:r>
          </w:p>
        </w:tc>
      </w:tr>
      <w:tr>
        <w:trPr>
          <w:cantSplit/>
        </w:trPr>
        <w:tc>
          <w:tcPr>
            <w:tcW w:type="dxa" w:w="7234"/>
          </w:tcPr>
          <w:p>
            <w:pPr>
              <w:spacing w:after="0"/>
              <w:jc w:val="left"/>
            </w:pPr>
            <w:r>
              <w:rPr>
                <w:sz w:val="16"/>
              </w:rPr>
              <w:t>Expected annual loss, buildings and agriculture, all hazards</w:t>
            </w:r>
          </w:p>
        </w:tc>
        <w:tc>
          <w:tcPr>
            <w:tcW w:type="dxa" w:w="6878"/>
          </w:tcPr>
          <w:p>
            <w:pPr>
              <w:spacing w:after="0"/>
              <w:jc w:val="right"/>
            </w:pPr>
            <w:r>
              <w:rPr>
                <w:sz w:val="16"/>
              </w:rPr>
              <w:t>$31,795,826</w:t>
            </w:r>
          </w:p>
        </w:tc>
      </w:tr>
      <w:tr>
        <w:trPr>
          <w:cantSplit/>
        </w:trPr>
        <w:tc>
          <w:tcPr>
            <w:tcW w:type="dxa" w:w="723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878"/>
          </w:tcPr>
          <w:p>
            <w:pPr>
              <w:spacing w:after="0"/>
              <w:jc w:val="right"/>
            </w:pPr>
            <w:r>
              <w:rPr>
                <w:sz w:val="16"/>
              </w:rPr>
              <w:t>$7,280,820</w:t>
            </w:r>
          </w:p>
        </w:tc>
      </w:tr>
      <w:tr>
        <w:trPr>
          <w:cantSplit/>
        </w:trPr>
        <w:tc>
          <w:tcPr>
            <w:tcW w:type="dxa" w:w="7234"/>
          </w:tcPr>
          <w:p>
            <w:pPr>
              <w:spacing w:after="0"/>
              <w:jc w:val="left"/>
            </w:pPr>
            <w:r>
              <w:rPr>
                <w:sz w:val="16"/>
              </w:rPr>
              <w:t>Social vulnerability rating</w:t>
            </w:r>
          </w:p>
        </w:tc>
        <w:tc>
          <w:tcPr>
            <w:tcW w:type="dxa" w:w="6878"/>
          </w:tcPr>
          <w:p>
            <w:pPr>
              <w:spacing w:after="0"/>
              <w:jc w:val="right"/>
            </w:pPr>
            <w:r>
              <w:rPr>
                <w:sz w:val="16"/>
              </w:rPr>
              <w:t>Relatively Moderate</w:t>
            </w:r>
          </w:p>
        </w:tc>
      </w:tr>
      <w:tr>
        <w:trPr>
          <w:cantSplit/>
        </w:trPr>
        <w:tc>
          <w:tcPr>
            <w:tcW w:type="dxa" w:w="7234"/>
          </w:tcPr>
          <w:p>
            <w:pPr>
              <w:spacing w:after="0"/>
              <w:jc w:val="left"/>
            </w:pPr>
            <w:r>
              <w:rPr>
                <w:sz w:val="16"/>
              </w:rPr>
              <w:t>Community resilience rating</w:t>
            </w:r>
          </w:p>
        </w:tc>
        <w:tc>
          <w:tcPr>
            <w:tcW w:type="dxa" w:w="6878"/>
          </w:tcPr>
          <w:p>
            <w:pPr>
              <w:spacing w:after="0"/>
              <w:jc w:val="right"/>
            </w:pPr>
            <w:r>
              <w:rPr>
                <w:sz w:val="16"/>
              </w:rPr>
              <w:t>Relatively Moderate</w:t>
            </w:r>
          </w:p>
        </w:tc>
      </w:tr>
      <w:tr>
        <w:trPr>
          <w:cantSplit/>
        </w:trPr>
        <w:tc>
          <w:tcPr>
            <w:tcW w:type="dxa" w:w="7234"/>
          </w:tcPr>
          <w:p>
            <w:pPr>
              <w:spacing w:after="0"/>
              <w:jc w:val="left"/>
            </w:pPr>
            <w:r>
              <w:rPr>
                <w:sz w:val="16"/>
              </w:rPr>
              <w:t>NRI version</w:t>
            </w:r>
          </w:p>
        </w:tc>
        <w:tc>
          <w:tcPr>
            <w:tcW w:type="dxa" w:w="687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11</w:t>
            </w:r>
          </w:p>
        </w:tc>
        <w:tc>
          <w:tcPr>
            <w:tcW w:type="dxa" w:w="1336"/>
          </w:tcPr>
          <w:p>
            <w:pPr>
              <w:spacing w:after="0"/>
              <w:jc w:val="right"/>
            </w:pPr>
            <w:r>
              <w:rPr>
                <w:sz w:val="16"/>
              </w:rPr>
              <w:t>1</w:t>
            </w:r>
          </w:p>
        </w:tc>
        <w:tc>
          <w:tcPr>
            <w:tcW w:type="dxa" w:w="1336"/>
          </w:tcPr>
          <w:p>
            <w:pPr>
              <w:spacing w:after="0"/>
              <w:jc w:val="right"/>
            </w:pPr>
            <w:r>
              <w:rPr>
                <w:sz w:val="16"/>
              </w:rPr>
              <w:t>11</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Columbus Consolidated Government</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11</w:t>
            </w:r>
          </w:p>
        </w:tc>
        <w:tc>
          <w:tcPr>
            <w:tcW w:type="dxa" w:w="1336"/>
          </w:tcPr>
          <w:p>
            <w:pPr>
              <w:spacing w:after="0"/>
              <w:jc w:val="right"/>
            </w:pPr>
            <w:r>
              <w:rPr>
                <w:sz w:val="16"/>
              </w:rPr>
              <w:t>1</w:t>
            </w:r>
          </w:p>
        </w:tc>
        <w:tc>
          <w:tcPr>
            <w:tcW w:type="dxa" w:w="1336"/>
          </w:tcPr>
          <w:p>
            <w:pPr>
              <w:spacing w:after="0"/>
              <w:jc w:val="right"/>
            </w:pPr>
            <w:r>
              <w:rPr>
                <w:sz w:val="16"/>
              </w:rPr>
              <w:t>11</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2</w:t>
            </w:r>
          </w:p>
        </w:tc>
        <w:tc>
          <w:tcPr>
            <w:tcW w:type="dxa" w:w="1336"/>
          </w:tcPr>
          <w:p>
            <w:pPr>
              <w:spacing w:after="0"/>
              <w:jc w:val="right"/>
            </w:pPr>
            <w:r>
              <w:rPr>
                <w:sz w:val="16"/>
              </w:rPr>
              <w:t>2</w:t>
            </w:r>
          </w:p>
        </w:tc>
        <w:tc>
          <w:tcPr>
            <w:tcW w:type="dxa" w:w="1336"/>
          </w:tcPr>
          <w:p>
            <w:pPr>
              <w:spacing w:after="0"/>
              <w:jc w:val="right"/>
            </w:pPr>
            <w:r>
              <w:rPr>
                <w:sz w:val="16"/>
              </w:rPr>
              <w:t>5</w:t>
            </w:r>
          </w:p>
        </w:tc>
        <w:tc>
          <w:tcPr>
            <w:tcW w:type="dxa" w:w="1336"/>
          </w:tcPr>
          <w:p>
            <w:pPr>
              <w:spacing w:after="0"/>
              <w:jc w:val="right"/>
            </w:pPr>
            <w:r>
              <w:rPr>
                <w:sz w:val="16"/>
              </w:rPr>
              <w:t>2</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487"/>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Columbus city</w:t>
            </w:r>
          </w:p>
        </w:tc>
        <w:tc>
          <w:tcPr>
            <w:tcW w:type="dxa" w:w="1636"/>
          </w:tcPr>
          <w:p>
            <w:pPr>
              <w:spacing w:after="0"/>
              <w:jc w:val="left"/>
            </w:pPr>
            <w:r>
              <w:rPr>
                <w:sz w:val="16"/>
              </w:rPr>
              <w:t>135158</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11</w:t>
            </w:r>
          </w:p>
        </w:tc>
        <w:tc>
          <w:tcPr>
            <w:tcW w:type="dxa" w:w="1470"/>
          </w:tcPr>
          <w:p>
            <w:pPr>
              <w:spacing w:after="0"/>
              <w:jc w:val="right"/>
            </w:pPr>
            <w:r>
              <w:rPr>
                <w:sz w:val="16"/>
              </w:rPr>
              <w:t>1</w:t>
            </w:r>
          </w:p>
        </w:tc>
        <w:tc>
          <w:tcPr>
            <w:tcW w:type="dxa" w:w="1470"/>
          </w:tcPr>
          <w:p>
            <w:pPr>
              <w:spacing w:after="0"/>
              <w:jc w:val="right"/>
            </w:pPr>
            <w:r>
              <w:rPr>
                <w:sz w:val="16"/>
              </w:rPr>
              <w:t>11</w:t>
            </w:r>
          </w:p>
        </w:tc>
        <w:tc>
          <w:tcPr>
            <w:tcW w:type="dxa" w:w="1470"/>
          </w:tcPr>
          <w:p>
            <w:pPr>
              <w:spacing w:after="0"/>
              <w:jc w:val="right"/>
            </w:pPr>
            <w:r>
              <w:rPr>
                <w:sz w:val="16"/>
              </w:rPr>
              <w:t>0</w:t>
            </w:r>
          </w:p>
        </w:tc>
        <w:tc>
          <w:tcPr>
            <w:tcW w:type="dxa" w:w="1636"/>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Muscogee County, GA: risk-assessment baseline packet, release 2026-10 (data as of 2026-09-30; County FIPS 13215). Automated baseline. </w:t>
      </w:r>
      <w:hyperlink r:id="rId16">
        <w:r>
          <w:rPr>
            <w:color w:val="1F4E99"/>
            <w:sz w:val="17"/>
            <w:u w:val="single"/>
          </w:rPr>
          <w:t>https://hazardplain.org/ga/13215/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hazard-plain_2026-10_GA_13215.docx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Muscogee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21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Muscogee County, GA: Risk-assessment baseline packet</dc:title>
  <dc:subject>Hazard Plain release 2026-10, as of 2026-09-30. Automated baseline</dc:subject>
  <dc:creator>Hazard Plain</dc:creator>
  <cp:keywords>Hazard Plain; hazard mitigation; risk assessment; 13215</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