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Murray County, GA</w:t>
      </w:r>
    </w:p>
    <w:p>
      <w:pPr>
        <w:spacing w:after="120" w:before="0"/>
      </w:pPr>
      <w:r>
        <w:rPr>
          <w:color w:val="555555"/>
          <w:sz w:val="24"/>
        </w:rPr>
        <w:t>Risk-assessment baseline packet</w:t>
      </w:r>
    </w:p>
    <w:p>
      <w:pPr>
        <w:spacing w:after="120" w:before="0"/>
      </w:pPr>
      <w:r>
        <w:rPr>
          <w:b/>
          <w:sz w:val="18"/>
        </w:rPr>
        <w:t xml:space="preserve">County FIPS: </w:t>
      </w:r>
      <w:r>
        <w:rPr>
          <w:sz w:val="18"/>
        </w:rPr>
        <w:t>13213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2028-02-08. Plan: Murray County (FEMA plan 108674), approved 2023-02-09.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2023-02-09: 2 new hazard declarations (2 incidents)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($6,323,797 a year), Tornado ($3,420,377) and Cold Wave ($3,097,514).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2028-02-08</w:t>
      </w:r>
    </w:p>
    <w:p>
      <w:pPr>
        <w:keepNext/>
        <w:spacing w:after="40" w:before="0"/>
      </w:pPr>
      <w:r>
        <w:rPr>
          <w:b/>
        </w:rPr>
        <w:t xml:space="preserve">Plan: </w:t>
      </w:r>
      <w:r>
        <w:rPr/>
        <w:t>Murray County (FEMA plan 108674)</w:t>
      </w:r>
    </w:p>
    <w:p>
      <w:pPr>
        <w:keepNext/>
        <w:spacing w:after="40" w:before="0"/>
      </w:pPr>
      <w:r>
        <w:rPr>
          <w:b/>
        </w:rPr>
        <w:t xml:space="preserve">Approved: </w:t>
      </w:r>
      <w:r>
        <w:rPr/>
        <w:t>2023-02-09</w:t>
      </w:r>
    </w:p>
    <w:p>
      <w:pPr>
        <w:keepNext/>
        <w:spacing w:after="40" w:before="0"/>
      </w:pPr>
      <w:r>
        <w:rPr>
          <w:b/>
        </w:rPr>
        <w:t xml:space="preserve">Days to expiry: </w:t>
      </w:r>
      <w:r>
        <w:rPr/>
        <w:t>496</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7"/>
        <w:gridCol w:w="1538"/>
        <w:gridCol w:w="2917"/>
        <w:gridCol w:w="3311"/>
        <w:gridCol w:w="1144"/>
        <w:gridCol w:w="1144"/>
        <w:gridCol w:w="986"/>
        <w:gridCol w:w="1435"/>
      </w:tblGrid>
      <w:tr>
        <w:trPr>
          <w:cantSplit/>
          <w:tblHeader/>
        </w:trPr>
        <w:tc>
          <w:tcPr>
            <w:tcW w:type="dxa" w:w="1637"/>
            <w:shd w:val="clear" w:color="auto" w:fill="E8E8E8"/>
          </w:tcPr>
          <w:p>
            <w:pPr>
              <w:spacing w:after="0"/>
              <w:jc w:val="left"/>
            </w:pPr>
            <w:r>
              <w:rPr>
                <w:b/>
                <w:sz w:val="16"/>
              </w:rPr>
              <w:t>Jurisdiction</w:t>
            </w:r>
          </w:p>
        </w:tc>
        <w:tc>
          <w:tcPr>
            <w:tcW w:type="dxa" w:w="1538"/>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Status</w:t>
            </w:r>
          </w:p>
        </w:tc>
        <w:tc>
          <w:tcPr>
            <w:tcW w:type="dxa" w:w="3311"/>
            <w:shd w:val="clear" w:color="auto" w:fill="E8E8E8"/>
          </w:tcPr>
          <w:p>
            <w:pPr>
              <w:spacing w:after="0"/>
              <w:jc w:val="left"/>
            </w:pPr>
            <w:r>
              <w:rPr>
                <w:b/>
                <w:sz w:val="16"/>
              </w:rPr>
              <w:t>Plan</w:t>
            </w:r>
          </w:p>
        </w:tc>
        <w:tc>
          <w:tcPr>
            <w:tcW w:type="dxa" w:w="1144"/>
            <w:shd w:val="clear" w:color="auto" w:fill="E8E8E8"/>
          </w:tcPr>
          <w:p>
            <w:pPr>
              <w:spacing w:after="0"/>
              <w:jc w:val="left"/>
            </w:pPr>
            <w:r>
              <w:rPr>
                <w:b/>
                <w:sz w:val="16"/>
              </w:rPr>
              <w:t>Approved</w:t>
            </w:r>
          </w:p>
        </w:tc>
        <w:tc>
          <w:tcPr>
            <w:tcW w:type="dxa" w:w="1144"/>
            <w:shd w:val="clear" w:color="auto" w:fill="E8E8E8"/>
          </w:tcPr>
          <w:p>
            <w:pPr>
              <w:spacing w:after="0"/>
              <w:jc w:val="left"/>
            </w:pPr>
            <w:r>
              <w:rPr>
                <w:b/>
                <w:sz w:val="16"/>
              </w:rPr>
              <w:t>Expires</w:t>
            </w:r>
          </w:p>
        </w:tc>
        <w:tc>
          <w:tcPr>
            <w:tcW w:type="dxa" w:w="9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5"/>
            <w:shd w:val="clear" w:color="auto" w:fill="E8E8E8"/>
          </w:tcPr>
          <w:p>
            <w:pPr>
              <w:spacing w:after="0"/>
              <w:jc w:val="left"/>
            </w:pPr>
            <w:r>
              <w:rPr>
                <w:b/>
                <w:sz w:val="16"/>
              </w:rPr>
              <w:t>Notes</w:t>
            </w:r>
          </w:p>
        </w:tc>
      </w:tr>
      <w:tr>
        <w:trPr>
          <w:cantSplit/>
        </w:trPr>
        <w:tc>
          <w:tcPr>
            <w:tcW w:type="dxa" w:w="1637"/>
          </w:tcPr>
          <w:p>
            <w:pPr>
              <w:spacing w:after="0"/>
              <w:jc w:val="left"/>
            </w:pPr>
            <w:r>
              <w:rPr>
                <w:sz w:val="16"/>
              </w:rPr>
              <w:t>Murray County (unincorporated area)</w:t>
            </w:r>
          </w:p>
        </w:tc>
        <w:tc>
          <w:tcPr>
            <w:tcW w:type="dxa" w:w="1538"/>
          </w:tcPr>
          <w:p>
            <w:pPr>
              <w:spacing w:after="0"/>
              <w:jc w:val="left"/>
            </w:pPr>
            <w:r>
              <w:rPr>
                <w:sz w:val="16"/>
              </w:rPr>
              <w:t>Unincorporated</w:t>
            </w:r>
          </w:p>
        </w:tc>
        <w:tc>
          <w:tcPr>
            <w:tcW w:type="dxa" w:w="2917"/>
          </w:tcPr>
          <w:p>
            <w:pPr>
              <w:spacing w:after="0"/>
              <w:jc w:val="left"/>
            </w:pPr>
            <w:r>
              <w:rPr>
                <w:sz w:val="16"/>
              </w:rPr>
              <w:t>Approved, expires 2028-02-08</w:t>
            </w:r>
          </w:p>
        </w:tc>
        <w:tc>
          <w:tcPr>
            <w:tcW w:type="dxa" w:w="3311"/>
          </w:tcPr>
          <w:p>
            <w:pPr>
              <w:spacing w:after="0"/>
              <w:jc w:val="left"/>
            </w:pPr>
            <w:r>
              <w:rPr>
                <w:sz w:val="16"/>
              </w:rPr>
              <w:t>Murray County (FEMA plan 108674)</w:t>
            </w:r>
          </w:p>
        </w:tc>
        <w:tc>
          <w:tcPr>
            <w:tcW w:type="dxa" w:w="1144"/>
          </w:tcPr>
          <w:p>
            <w:pPr>
              <w:spacing w:after="0"/>
              <w:jc w:val="left"/>
            </w:pPr>
            <w:r>
              <w:rPr>
                <w:sz w:val="16"/>
              </w:rPr>
              <w:t>2023-02-09</w:t>
            </w:r>
          </w:p>
        </w:tc>
        <w:tc>
          <w:tcPr>
            <w:tcW w:type="dxa" w:w="1144"/>
          </w:tcPr>
          <w:p>
            <w:pPr>
              <w:spacing w:after="0"/>
              <w:jc w:val="left"/>
            </w:pPr>
            <w:r>
              <w:rPr>
                <w:sz w:val="16"/>
              </w:rPr>
              <w:t>2028-02-08</w:t>
            </w:r>
          </w:p>
        </w:tc>
        <w:tc>
          <w:tcPr>
            <w:tcW w:type="dxa" w:w="986"/>
          </w:tcPr>
          <w:p>
            <w:pPr>
              <w:spacing w:after="0"/>
              <w:jc w:val="right"/>
            </w:pPr>
            <w:r>
              <w:rPr>
                <w:sz w:val="16"/>
              </w:rPr>
              <w:t>496</w:t>
            </w:r>
          </w:p>
        </w:tc>
        <w:tc>
          <w:tcPr>
            <w:tcW w:type="dxa" w:w="1435"/>
          </w:tcPr>
          <w:p>
            <w:pPr>
              <w:spacing w:after="0"/>
              <w:jc w:val="left"/>
            </w:pPr>
          </w:p>
        </w:tc>
      </w:tr>
      <w:tr>
        <w:trPr>
          <w:cantSplit/>
        </w:trPr>
        <w:tc>
          <w:tcPr>
            <w:tcW w:type="dxa" w:w="1637"/>
          </w:tcPr>
          <w:p>
            <w:pPr>
              <w:spacing w:after="0"/>
              <w:jc w:val="left"/>
            </w:pPr>
            <w:r>
              <w:rPr>
                <w:sz w:val="16"/>
              </w:rPr>
              <w:t>Chatsworth city</w:t>
            </w:r>
          </w:p>
        </w:tc>
        <w:tc>
          <w:tcPr>
            <w:tcW w:type="dxa" w:w="1538"/>
          </w:tcPr>
          <w:p>
            <w:pPr>
              <w:spacing w:after="0"/>
              <w:jc w:val="left"/>
            </w:pPr>
            <w:r>
              <w:rPr>
                <w:sz w:val="16"/>
              </w:rPr>
              <w:t>City</w:t>
            </w:r>
          </w:p>
        </w:tc>
        <w:tc>
          <w:tcPr>
            <w:tcW w:type="dxa" w:w="2917"/>
          </w:tcPr>
          <w:p>
            <w:pPr>
              <w:spacing w:after="0"/>
              <w:jc w:val="left"/>
            </w:pPr>
            <w:r>
              <w:rPr>
                <w:sz w:val="16"/>
              </w:rPr>
              <w:t>Approved, expires 2028-02-08</w:t>
            </w:r>
          </w:p>
        </w:tc>
        <w:tc>
          <w:tcPr>
            <w:tcW w:type="dxa" w:w="3311"/>
          </w:tcPr>
          <w:p>
            <w:pPr>
              <w:spacing w:after="0"/>
              <w:jc w:val="left"/>
            </w:pPr>
            <w:r>
              <w:rPr>
                <w:sz w:val="16"/>
              </w:rPr>
              <w:t>Murray County (FEMA plan 108674)</w:t>
            </w:r>
          </w:p>
        </w:tc>
        <w:tc>
          <w:tcPr>
            <w:tcW w:type="dxa" w:w="1144"/>
          </w:tcPr>
          <w:p>
            <w:pPr>
              <w:spacing w:after="0"/>
              <w:jc w:val="left"/>
            </w:pPr>
            <w:r>
              <w:rPr>
                <w:sz w:val="16"/>
              </w:rPr>
              <w:t>2023-02-09</w:t>
            </w:r>
          </w:p>
        </w:tc>
        <w:tc>
          <w:tcPr>
            <w:tcW w:type="dxa" w:w="1144"/>
          </w:tcPr>
          <w:p>
            <w:pPr>
              <w:spacing w:after="0"/>
              <w:jc w:val="left"/>
            </w:pPr>
            <w:r>
              <w:rPr>
                <w:sz w:val="16"/>
              </w:rPr>
              <w:t>2028-02-08</w:t>
            </w:r>
          </w:p>
        </w:tc>
        <w:tc>
          <w:tcPr>
            <w:tcW w:type="dxa" w:w="986"/>
          </w:tcPr>
          <w:p>
            <w:pPr>
              <w:spacing w:after="0"/>
              <w:jc w:val="right"/>
            </w:pPr>
            <w:r>
              <w:rPr>
                <w:sz w:val="16"/>
              </w:rPr>
              <w:t>496</w:t>
            </w:r>
          </w:p>
        </w:tc>
        <w:tc>
          <w:tcPr>
            <w:tcW w:type="dxa" w:w="1435"/>
          </w:tcPr>
          <w:p>
            <w:pPr>
              <w:spacing w:after="0"/>
              <w:jc w:val="left"/>
            </w:pPr>
            <w:r>
              <w:rPr>
                <w:sz w:val="16"/>
              </w:rPr>
              <w:t>this jurisdiction approved 2023-02-22</w:t>
            </w:r>
          </w:p>
        </w:tc>
      </w:tr>
      <w:tr>
        <w:trPr>
          <w:cantSplit/>
        </w:trPr>
        <w:tc>
          <w:tcPr>
            <w:tcW w:type="dxa" w:w="1637"/>
          </w:tcPr>
          <w:p>
            <w:pPr>
              <w:spacing w:after="0"/>
              <w:jc w:val="left"/>
            </w:pPr>
            <w:r>
              <w:rPr>
                <w:sz w:val="16"/>
              </w:rPr>
              <w:t>Eton city</w:t>
            </w:r>
          </w:p>
        </w:tc>
        <w:tc>
          <w:tcPr>
            <w:tcW w:type="dxa" w:w="1538"/>
          </w:tcPr>
          <w:p>
            <w:pPr>
              <w:spacing w:after="0"/>
              <w:jc w:val="left"/>
            </w:pPr>
            <w:r>
              <w:rPr>
                <w:sz w:val="16"/>
              </w:rPr>
              <w:t>City</w:t>
            </w:r>
          </w:p>
        </w:tc>
        <w:tc>
          <w:tcPr>
            <w:tcW w:type="dxa" w:w="2917"/>
          </w:tcPr>
          <w:p>
            <w:pPr>
              <w:spacing w:after="0"/>
              <w:jc w:val="left"/>
            </w:pPr>
            <w:r>
              <w:rPr>
                <w:sz w:val="16"/>
              </w:rPr>
              <w:t>Approved, expires 2028-02-08</w:t>
            </w:r>
          </w:p>
        </w:tc>
        <w:tc>
          <w:tcPr>
            <w:tcW w:type="dxa" w:w="3311"/>
          </w:tcPr>
          <w:p>
            <w:pPr>
              <w:spacing w:after="0"/>
              <w:jc w:val="left"/>
            </w:pPr>
            <w:r>
              <w:rPr>
                <w:sz w:val="16"/>
              </w:rPr>
              <w:t>Murray County (FEMA plan 108674)</w:t>
            </w:r>
          </w:p>
        </w:tc>
        <w:tc>
          <w:tcPr>
            <w:tcW w:type="dxa" w:w="1144"/>
          </w:tcPr>
          <w:p>
            <w:pPr>
              <w:spacing w:after="0"/>
              <w:jc w:val="left"/>
            </w:pPr>
            <w:r>
              <w:rPr>
                <w:sz w:val="16"/>
              </w:rPr>
              <w:t>2023-02-09</w:t>
            </w:r>
          </w:p>
        </w:tc>
        <w:tc>
          <w:tcPr>
            <w:tcW w:type="dxa" w:w="1144"/>
          </w:tcPr>
          <w:p>
            <w:pPr>
              <w:spacing w:after="0"/>
              <w:jc w:val="left"/>
            </w:pPr>
            <w:r>
              <w:rPr>
                <w:sz w:val="16"/>
              </w:rPr>
              <w:t>2028-02-08</w:t>
            </w:r>
          </w:p>
        </w:tc>
        <w:tc>
          <w:tcPr>
            <w:tcW w:type="dxa" w:w="986"/>
          </w:tcPr>
          <w:p>
            <w:pPr>
              <w:spacing w:after="0"/>
              <w:jc w:val="right"/>
            </w:pPr>
            <w:r>
              <w:rPr>
                <w:sz w:val="16"/>
              </w:rPr>
              <w:t>496</w:t>
            </w:r>
          </w:p>
        </w:tc>
        <w:tc>
          <w:tcPr>
            <w:tcW w:type="dxa" w:w="143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$6,124,640</w:t>
            </w:r>
          </w:p>
        </w:tc>
        <w:tc>
          <w:tcPr>
            <w:tcW w:type="dxa" w:w="1126"/>
          </w:tcPr>
          <w:p>
            <w:pPr>
              <w:spacing w:after="0"/>
              <w:jc w:val="right"/>
            </w:pPr>
            <w:r>
              <w:rPr>
                <w:sz w:val="16"/>
              </w:rPr>
              <w:t>$174,326</w:t>
            </w:r>
          </w:p>
        </w:tc>
        <w:tc>
          <w:tcPr>
            <w:tcW w:type="dxa" w:w="1650"/>
          </w:tcPr>
          <w:p>
            <w:pPr>
              <w:spacing w:after="0"/>
              <w:jc w:val="right"/>
            </w:pPr>
            <w:r>
              <w:rPr>
                <w:sz w:val="16"/>
              </w:rPr>
              <w:t>$24,831</w:t>
            </w:r>
          </w:p>
        </w:tc>
        <w:tc>
          <w:tcPr>
            <w:tcW w:type="dxa" w:w="1142"/>
          </w:tcPr>
          <w:p>
            <w:pPr>
              <w:spacing w:after="0"/>
              <w:jc w:val="right"/>
            </w:pPr>
            <w:r>
              <w:rPr>
                <w:sz w:val="16"/>
              </w:rPr>
              <w:t>$6,323,797</w:t>
            </w:r>
          </w:p>
        </w:tc>
        <w:tc>
          <w:tcPr>
            <w:tcW w:type="dxa" w:w="1776"/>
          </w:tcPr>
          <w:p>
            <w:pPr>
              <w:spacing w:after="0"/>
              <w:jc w:val="right"/>
            </w:pPr>
            <w:r>
              <w:rPr>
                <w:sz w:val="16"/>
              </w:rPr>
              <w:t>22</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$1,495,121</w:t>
            </w:r>
          </w:p>
        </w:tc>
        <w:tc>
          <w:tcPr>
            <w:tcW w:type="dxa" w:w="1126"/>
          </w:tcPr>
          <w:p>
            <w:pPr>
              <w:spacing w:after="0"/>
              <w:jc w:val="right"/>
            </w:pPr>
            <w:r>
              <w:rPr>
                <w:sz w:val="16"/>
              </w:rPr>
              <w:t>$9,098</w:t>
            </w:r>
          </w:p>
        </w:tc>
        <w:tc>
          <w:tcPr>
            <w:tcW w:type="dxa" w:w="1650"/>
          </w:tcPr>
          <w:p>
            <w:pPr>
              <w:spacing w:after="0"/>
              <w:jc w:val="right"/>
            </w:pPr>
            <w:r>
              <w:rPr>
                <w:sz w:val="16"/>
              </w:rPr>
              <w:t>$1,916,157</w:t>
            </w:r>
          </w:p>
        </w:tc>
        <w:tc>
          <w:tcPr>
            <w:tcW w:type="dxa" w:w="1142"/>
          </w:tcPr>
          <w:p>
            <w:pPr>
              <w:spacing w:after="0"/>
              <w:jc w:val="right"/>
            </w:pPr>
            <w:r>
              <w:rPr>
                <w:sz w:val="16"/>
              </w:rPr>
              <w:t>$3,420,377</w:t>
            </w:r>
          </w:p>
        </w:tc>
        <w:tc>
          <w:tcPr>
            <w:tcW w:type="dxa" w:w="1776"/>
          </w:tcPr>
          <w:p>
            <w:pPr>
              <w:spacing w:after="0"/>
              <w:jc w:val="right"/>
            </w:pPr>
            <w:r>
              <w:rPr>
                <w:sz w:val="16"/>
              </w:rPr>
              <w:t>5</w:t>
            </w:r>
          </w:p>
        </w:tc>
        <w:tc>
          <w:tcPr>
            <w:tcW w:type="dxa" w:w="314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$11,978</w:t>
            </w:r>
          </w:p>
        </w:tc>
        <w:tc>
          <w:tcPr>
            <w:tcW w:type="dxa" w:w="1126"/>
          </w:tcPr>
          <w:p>
            <w:pPr>
              <w:spacing w:after="0"/>
              <w:jc w:val="right"/>
            </w:pPr>
            <w:r>
              <w:rPr>
                <w:sz w:val="16"/>
              </w:rPr>
              <w:t>$282,328</w:t>
            </w:r>
          </w:p>
        </w:tc>
        <w:tc>
          <w:tcPr>
            <w:tcW w:type="dxa" w:w="1650"/>
          </w:tcPr>
          <w:p>
            <w:pPr>
              <w:spacing w:after="0"/>
              <w:jc w:val="right"/>
            </w:pPr>
            <w:r>
              <w:rPr>
                <w:sz w:val="16"/>
              </w:rPr>
              <w:t>$2,803,208</w:t>
            </w:r>
          </w:p>
        </w:tc>
        <w:tc>
          <w:tcPr>
            <w:tcW w:type="dxa" w:w="1142"/>
          </w:tcPr>
          <w:p>
            <w:pPr>
              <w:spacing w:after="0"/>
              <w:jc w:val="right"/>
            </w:pPr>
            <w:r>
              <w:rPr>
                <w:sz w:val="16"/>
              </w:rPr>
              <w:t>$3,097,514</w:t>
            </w:r>
          </w:p>
        </w:tc>
        <w:tc>
          <w:tcPr>
            <w:tcW w:type="dxa" w:w="1776"/>
          </w:tcPr>
          <w:p>
            <w:pPr>
              <w:spacing w:after="0"/>
              <w:jc w:val="right"/>
            </w:pPr>
            <w:r>
              <w:rPr>
                <w:sz w:val="16"/>
              </w:rPr>
              <w:t>14</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$1,218,186</w:t>
            </w:r>
          </w:p>
        </w:tc>
        <w:tc>
          <w:tcPr>
            <w:tcW w:type="dxa" w:w="1126"/>
          </w:tcPr>
          <w:p>
            <w:pPr>
              <w:spacing w:after="0"/>
              <w:jc w:val="right"/>
            </w:pPr>
            <w:r>
              <w:rPr>
                <w:sz w:val="16"/>
              </w:rPr>
              <w:t>n/a</w:t>
            </w:r>
          </w:p>
        </w:tc>
        <w:tc>
          <w:tcPr>
            <w:tcW w:type="dxa" w:w="1650"/>
          </w:tcPr>
          <w:p>
            <w:pPr>
              <w:spacing w:after="0"/>
              <w:jc w:val="right"/>
            </w:pPr>
            <w:r>
              <w:rPr>
                <w:sz w:val="16"/>
              </w:rPr>
              <w:t>$323,261</w:t>
            </w:r>
          </w:p>
        </w:tc>
        <w:tc>
          <w:tcPr>
            <w:tcW w:type="dxa" w:w="1142"/>
          </w:tcPr>
          <w:p>
            <w:pPr>
              <w:spacing w:after="0"/>
              <w:jc w:val="right"/>
            </w:pPr>
            <w:r>
              <w:rPr>
                <w:sz w:val="16"/>
              </w:rPr>
              <w:t>$1,541,447</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$127,149</w:t>
            </w:r>
          </w:p>
        </w:tc>
        <w:tc>
          <w:tcPr>
            <w:tcW w:type="dxa" w:w="1126"/>
          </w:tcPr>
          <w:p>
            <w:pPr>
              <w:spacing w:after="0"/>
              <w:jc w:val="right"/>
            </w:pPr>
            <w:r>
              <w:rPr>
                <w:sz w:val="16"/>
              </w:rPr>
              <w:t>$51,132</w:t>
            </w:r>
          </w:p>
        </w:tc>
        <w:tc>
          <w:tcPr>
            <w:tcW w:type="dxa" w:w="1650"/>
          </w:tcPr>
          <w:p>
            <w:pPr>
              <w:spacing w:after="0"/>
              <w:jc w:val="right"/>
            </w:pPr>
            <w:r>
              <w:rPr>
                <w:sz w:val="16"/>
              </w:rPr>
              <w:t>$529,598</w:t>
            </w:r>
          </w:p>
        </w:tc>
        <w:tc>
          <w:tcPr>
            <w:tcW w:type="dxa" w:w="1142"/>
          </w:tcPr>
          <w:p>
            <w:pPr>
              <w:spacing w:after="0"/>
              <w:jc w:val="right"/>
            </w:pPr>
            <w:r>
              <w:rPr>
                <w:sz w:val="16"/>
              </w:rPr>
              <w:t>$707,878</w:t>
            </w:r>
          </w:p>
        </w:tc>
        <w:tc>
          <w:tcPr>
            <w:tcW w:type="dxa" w:w="1776"/>
          </w:tcPr>
          <w:p>
            <w:pPr>
              <w:spacing w:after="0"/>
              <w:jc w:val="right"/>
            </w:pPr>
            <w:r>
              <w:rPr>
                <w:sz w:val="16"/>
              </w:rPr>
              <w:t>120</w:t>
            </w:r>
          </w:p>
        </w:tc>
        <w:tc>
          <w:tcPr>
            <w:tcW w:type="dxa" w:w="3149"/>
          </w:tcPr>
          <w:p>
            <w:pPr>
              <w:spacing w:after="0"/>
              <w:jc w:val="left"/>
            </w:pPr>
            <w:r>
              <w:rPr>
                <w:sz w:val="16"/>
              </w:rPr>
              <w:t>Includes 4 High Wind and 12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Lightning</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$21,904</w:t>
            </w:r>
          </w:p>
        </w:tc>
        <w:tc>
          <w:tcPr>
            <w:tcW w:type="dxa" w:w="1126"/>
          </w:tcPr>
          <w:p>
            <w:pPr>
              <w:spacing w:after="0"/>
              <w:jc w:val="right"/>
            </w:pPr>
            <w:r>
              <w:rPr>
                <w:sz w:val="16"/>
              </w:rPr>
              <w:t>n/a</w:t>
            </w:r>
          </w:p>
        </w:tc>
        <w:tc>
          <w:tcPr>
            <w:tcW w:type="dxa" w:w="1650"/>
          </w:tcPr>
          <w:p>
            <w:pPr>
              <w:spacing w:after="0"/>
              <w:jc w:val="right"/>
            </w:pPr>
            <w:r>
              <w:rPr>
                <w:sz w:val="16"/>
              </w:rPr>
              <w:t>$383,392</w:t>
            </w:r>
          </w:p>
        </w:tc>
        <w:tc>
          <w:tcPr>
            <w:tcW w:type="dxa" w:w="1142"/>
          </w:tcPr>
          <w:p>
            <w:pPr>
              <w:spacing w:after="0"/>
              <w:jc w:val="right"/>
            </w:pPr>
            <w:r>
              <w:rPr>
                <w:sz w:val="16"/>
              </w:rPr>
              <w:t>$405,297</w:t>
            </w:r>
          </w:p>
        </w:tc>
        <w:tc>
          <w:tcPr>
            <w:tcW w:type="dxa" w:w="1776"/>
          </w:tcPr>
          <w:p>
            <w:pPr>
              <w:spacing w:after="0"/>
              <w:jc w:val="right"/>
            </w:pPr>
            <w:r>
              <w:rPr>
                <w:sz w:val="16"/>
              </w:rPr>
              <w:t>7</w:t>
            </w:r>
          </w:p>
        </w:tc>
        <w:tc>
          <w:tcPr>
            <w:tcW w:type="dxa" w:w="314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$194,630</w:t>
            </w:r>
          </w:p>
        </w:tc>
        <w:tc>
          <w:tcPr>
            <w:tcW w:type="dxa" w:w="1126"/>
          </w:tcPr>
          <w:p>
            <w:pPr>
              <w:spacing w:after="0"/>
              <w:jc w:val="right"/>
            </w:pPr>
            <w:r>
              <w:rPr>
                <w:sz w:val="16"/>
              </w:rPr>
              <w:t>$7,503</w:t>
            </w:r>
          </w:p>
        </w:tc>
        <w:tc>
          <w:tcPr>
            <w:tcW w:type="dxa" w:w="1650"/>
          </w:tcPr>
          <w:p>
            <w:pPr>
              <w:spacing w:after="0"/>
              <w:jc w:val="right"/>
            </w:pPr>
            <w:r>
              <w:rPr>
                <w:sz w:val="16"/>
              </w:rPr>
              <w:t>$35,816</w:t>
            </w:r>
          </w:p>
        </w:tc>
        <w:tc>
          <w:tcPr>
            <w:tcW w:type="dxa" w:w="1142"/>
          </w:tcPr>
          <w:p>
            <w:pPr>
              <w:spacing w:after="0"/>
              <w:jc w:val="right"/>
            </w:pPr>
            <w:r>
              <w:rPr>
                <w:sz w:val="16"/>
              </w:rPr>
              <w:t>$237,949</w:t>
            </w:r>
          </w:p>
        </w:tc>
        <w:tc>
          <w:tcPr>
            <w:tcW w:type="dxa" w:w="1776"/>
          </w:tcPr>
          <w:p>
            <w:pPr>
              <w:spacing w:after="0"/>
              <w:jc w:val="right"/>
            </w:pPr>
            <w:r>
              <w:rPr>
                <w:sz w:val="16"/>
              </w:rPr>
              <w:t>54</w:t>
            </w:r>
          </w:p>
        </w:tc>
        <w:tc>
          <w:tcPr>
            <w:tcW w:type="dxa" w:w="314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$226</w:t>
            </w:r>
          </w:p>
        </w:tc>
        <w:tc>
          <w:tcPr>
            <w:tcW w:type="dxa" w:w="1650"/>
          </w:tcPr>
          <w:p>
            <w:pPr>
              <w:spacing w:after="0"/>
              <w:jc w:val="right"/>
            </w:pPr>
            <w:r>
              <w:rPr>
                <w:sz w:val="16"/>
              </w:rPr>
              <w:t>$120,958</w:t>
            </w:r>
          </w:p>
        </w:tc>
        <w:tc>
          <w:tcPr>
            <w:tcW w:type="dxa" w:w="1142"/>
          </w:tcPr>
          <w:p>
            <w:pPr>
              <w:spacing w:after="0"/>
              <w:jc w:val="right"/>
            </w:pPr>
            <w:r>
              <w:rPr>
                <w:sz w:val="16"/>
              </w:rPr>
              <w:t>$121,192</w:t>
            </w:r>
          </w:p>
        </w:tc>
        <w:tc>
          <w:tcPr>
            <w:tcW w:type="dxa" w:w="1776"/>
          </w:tcPr>
          <w:p>
            <w:pPr>
              <w:spacing w:after="0"/>
              <w:jc w:val="right"/>
            </w:pPr>
            <w:r>
              <w:rPr>
                <w:sz w:val="16"/>
              </w:rPr>
              <w:t>11</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$50,385</w:t>
            </w:r>
          </w:p>
        </w:tc>
        <w:tc>
          <w:tcPr>
            <w:tcW w:type="dxa" w:w="1126"/>
          </w:tcPr>
          <w:p>
            <w:pPr>
              <w:spacing w:after="0"/>
              <w:jc w:val="right"/>
            </w:pPr>
            <w:r>
              <w:rPr>
                <w:sz w:val="16"/>
              </w:rPr>
              <w:t>$36,983</w:t>
            </w:r>
          </w:p>
        </w:tc>
        <w:tc>
          <w:tcPr>
            <w:tcW w:type="dxa" w:w="1650"/>
          </w:tcPr>
          <w:p>
            <w:pPr>
              <w:spacing w:after="0"/>
              <w:jc w:val="right"/>
            </w:pPr>
            <w:r>
              <w:rPr>
                <w:sz w:val="16"/>
              </w:rPr>
              <w:t>$2,024</w:t>
            </w:r>
          </w:p>
        </w:tc>
        <w:tc>
          <w:tcPr>
            <w:tcW w:type="dxa" w:w="1142"/>
          </w:tcPr>
          <w:p>
            <w:pPr>
              <w:spacing w:after="0"/>
              <w:jc w:val="right"/>
            </w:pPr>
            <w:r>
              <w:rPr>
                <w:sz w:val="16"/>
              </w:rPr>
              <w:t>$89,392</w:t>
            </w:r>
          </w:p>
        </w:tc>
        <w:tc>
          <w:tcPr>
            <w:tcW w:type="dxa" w:w="1776"/>
          </w:tcPr>
          <w:p>
            <w:pPr>
              <w:spacing w:after="0"/>
              <w:jc w:val="right"/>
            </w:pPr>
            <w:r>
              <w:rPr>
                <w:sz w:val="16"/>
              </w:rPr>
              <w:t>15</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$80,186</w:t>
            </w:r>
          </w:p>
        </w:tc>
        <w:tc>
          <w:tcPr>
            <w:tcW w:type="dxa" w:w="1650"/>
          </w:tcPr>
          <w:p>
            <w:pPr>
              <w:spacing w:after="0"/>
              <w:jc w:val="right"/>
            </w:pPr>
            <w:r>
              <w:rPr>
                <w:sz w:val="16"/>
              </w:rPr>
              <w:t>n/a</w:t>
            </w:r>
          </w:p>
        </w:tc>
        <w:tc>
          <w:tcPr>
            <w:tcW w:type="dxa" w:w="1142"/>
          </w:tcPr>
          <w:p>
            <w:pPr>
              <w:spacing w:after="0"/>
              <w:jc w:val="right"/>
            </w:pPr>
            <w:r>
              <w:rPr>
                <w:sz w:val="16"/>
              </w:rPr>
              <w:t>$80,186</w:t>
            </w:r>
          </w:p>
        </w:tc>
        <w:tc>
          <w:tcPr>
            <w:tcW w:type="dxa" w:w="1776"/>
          </w:tcPr>
          <w:p>
            <w:pPr>
              <w:spacing w:after="0"/>
              <w:jc w:val="right"/>
            </w:pPr>
            <w:r>
              <w:rPr>
                <w:sz w:val="16"/>
              </w:rPr>
              <w:t>41</w:t>
            </w:r>
          </w:p>
        </w:tc>
        <w:tc>
          <w:tcPr>
            <w:tcW w:type="dxa" w:w="314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$60,758</w:t>
            </w:r>
          </w:p>
        </w:tc>
        <w:tc>
          <w:tcPr>
            <w:tcW w:type="dxa" w:w="1126"/>
          </w:tcPr>
          <w:p>
            <w:pPr>
              <w:spacing w:after="0"/>
              <w:jc w:val="right"/>
            </w:pPr>
            <w:r>
              <w:rPr>
                <w:sz w:val="16"/>
              </w:rPr>
              <w:t>n/a</w:t>
            </w:r>
          </w:p>
        </w:tc>
        <w:tc>
          <w:tcPr>
            <w:tcW w:type="dxa" w:w="1650"/>
          </w:tcPr>
          <w:p>
            <w:pPr>
              <w:spacing w:after="0"/>
              <w:jc w:val="right"/>
            </w:pPr>
            <w:r>
              <w:rPr>
                <w:sz w:val="16"/>
              </w:rPr>
              <w:t>$2,149</w:t>
            </w:r>
          </w:p>
        </w:tc>
        <w:tc>
          <w:tcPr>
            <w:tcW w:type="dxa" w:w="1142"/>
          </w:tcPr>
          <w:p>
            <w:pPr>
              <w:spacing w:after="0"/>
              <w:jc w:val="right"/>
            </w:pPr>
            <w:r>
              <w:rPr>
                <w:sz w:val="16"/>
              </w:rPr>
              <w:t>$62,907</w:t>
            </w:r>
          </w:p>
        </w:tc>
        <w:tc>
          <w:tcPr>
            <w:tcW w:type="dxa" w:w="1776"/>
          </w:tcPr>
          <w:p>
            <w:pPr>
              <w:spacing w:after="0"/>
              <w:jc w:val="right"/>
            </w:pPr>
            <w:r>
              <w:rPr>
                <w:sz w:val="16"/>
              </w:rPr>
              <w:t>5</w:t>
            </w:r>
          </w:p>
        </w:tc>
        <w:tc>
          <w:tcPr>
            <w:tcW w:type="dxa" w:w="314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$44,516</w:t>
            </w:r>
          </w:p>
        </w:tc>
        <w:tc>
          <w:tcPr>
            <w:tcW w:type="dxa" w:w="1126"/>
          </w:tcPr>
          <w:p>
            <w:pPr>
              <w:spacing w:after="0"/>
              <w:jc w:val="right"/>
            </w:pPr>
            <w:r>
              <w:rPr>
                <w:sz w:val="16"/>
              </w:rPr>
              <w:t>$264</w:t>
            </w:r>
          </w:p>
        </w:tc>
        <w:tc>
          <w:tcPr>
            <w:tcW w:type="dxa" w:w="1650"/>
          </w:tcPr>
          <w:p>
            <w:pPr>
              <w:spacing w:after="0"/>
              <w:jc w:val="right"/>
            </w:pPr>
            <w:r>
              <w:rPr>
                <w:sz w:val="16"/>
              </w:rPr>
              <w:t>$9,429</w:t>
            </w:r>
          </w:p>
        </w:tc>
        <w:tc>
          <w:tcPr>
            <w:tcW w:type="dxa" w:w="1142"/>
          </w:tcPr>
          <w:p>
            <w:pPr>
              <w:spacing w:after="0"/>
              <w:jc w:val="right"/>
            </w:pPr>
            <w:r>
              <w:rPr>
                <w:sz w:val="16"/>
              </w:rPr>
              <w:t>$54,209</w:t>
            </w:r>
          </w:p>
        </w:tc>
        <w:tc>
          <w:tcPr>
            <w:tcW w:type="dxa" w:w="1776"/>
          </w:tcPr>
          <w:p>
            <w:pPr>
              <w:spacing w:after="0"/>
              <w:jc w:val="right"/>
            </w:pPr>
            <w:r>
              <w:rPr>
                <w:sz w:val="16"/>
              </w:rPr>
              <w:t>19</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248"/>
          </w:tcPr>
          <w:p>
            <w:pPr>
              <w:spacing w:after="0"/>
              <w:jc w:val="left"/>
            </w:pPr>
            <w:r>
              <w:rPr>
                <w:sz w:val="16"/>
              </w:rPr>
              <w:t>Very Low</w:t>
            </w:r>
          </w:p>
        </w:tc>
        <w:tc>
          <w:tcPr>
            <w:tcW w:type="dxa" w:w="1248"/>
          </w:tcPr>
          <w:p>
            <w:pPr>
              <w:spacing w:after="0"/>
              <w:jc w:val="left"/>
            </w:pPr>
            <w:r>
              <w:rPr>
                <w:sz w:val="16"/>
              </w:rPr>
              <w:t>Relatively Low</w:t>
            </w:r>
          </w:p>
        </w:tc>
        <w:tc>
          <w:tcPr>
            <w:tcW w:type="dxa" w:w="1037"/>
          </w:tcPr>
          <w:p>
            <w:pPr>
              <w:spacing w:after="0"/>
              <w:jc w:val="right"/>
            </w:pPr>
            <w:r>
              <w:rPr>
                <w:sz w:val="16"/>
              </w:rPr>
              <w:t>$14,658</w:t>
            </w:r>
          </w:p>
        </w:tc>
        <w:tc>
          <w:tcPr>
            <w:tcW w:type="dxa" w:w="1126"/>
          </w:tcPr>
          <w:p>
            <w:pPr>
              <w:spacing w:after="0"/>
              <w:jc w:val="right"/>
            </w:pPr>
            <w:r>
              <w:rPr>
                <w:sz w:val="16"/>
              </w:rPr>
              <w:t>$4</w:t>
            </w:r>
          </w:p>
        </w:tc>
        <w:tc>
          <w:tcPr>
            <w:tcW w:type="dxa" w:w="1650"/>
          </w:tcPr>
          <w:p>
            <w:pPr>
              <w:spacing w:after="0"/>
              <w:jc w:val="right"/>
            </w:pPr>
            <w:r>
              <w:rPr>
                <w:sz w:val="16"/>
              </w:rPr>
              <w:t>$959</w:t>
            </w:r>
          </w:p>
        </w:tc>
        <w:tc>
          <w:tcPr>
            <w:tcW w:type="dxa" w:w="1142"/>
          </w:tcPr>
          <w:p>
            <w:pPr>
              <w:spacing w:after="0"/>
              <w:jc w:val="right"/>
            </w:pPr>
            <w:r>
              <w:rPr>
                <w:sz w:val="16"/>
              </w:rPr>
              <w:t>$15,621</w:t>
            </w:r>
          </w:p>
        </w:tc>
        <w:tc>
          <w:tcPr>
            <w:tcW w:type="dxa" w:w="1776"/>
          </w:tcPr>
          <w:p>
            <w:pPr>
              <w:spacing w:after="0"/>
              <w:jc w:val="right"/>
            </w:pPr>
            <w:r>
              <w:rPr>
                <w:sz w:val="16"/>
              </w:rPr>
              <w:t>53</w:t>
            </w:r>
          </w:p>
        </w:tc>
        <w:tc>
          <w:tcPr>
            <w:tcW w:type="dxa" w:w="314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$2,540</w:t>
            </w:r>
          </w:p>
        </w:tc>
        <w:tc>
          <w:tcPr>
            <w:tcW w:type="dxa" w:w="1126"/>
          </w:tcPr>
          <w:p>
            <w:pPr>
              <w:spacing w:after="0"/>
              <w:jc w:val="right"/>
            </w:pPr>
            <w:r>
              <w:rPr>
                <w:sz w:val="16"/>
              </w:rPr>
              <w:t>n/a</w:t>
            </w:r>
          </w:p>
        </w:tc>
        <w:tc>
          <w:tcPr>
            <w:tcW w:type="dxa" w:w="1650"/>
          </w:tcPr>
          <w:p>
            <w:pPr>
              <w:spacing w:after="0"/>
              <w:jc w:val="right"/>
            </w:pPr>
            <w:r>
              <w:rPr>
                <w:sz w:val="16"/>
              </w:rPr>
              <w:t>$6,938</w:t>
            </w:r>
          </w:p>
        </w:tc>
        <w:tc>
          <w:tcPr>
            <w:tcW w:type="dxa" w:w="1142"/>
          </w:tcPr>
          <w:p>
            <w:pPr>
              <w:spacing w:after="0"/>
              <w:jc w:val="right"/>
            </w:pPr>
            <w:r>
              <w:rPr>
                <w:sz w:val="16"/>
              </w:rPr>
              <w:t>$9,478</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104.02 (Relatively Moderate, 88.2); tract 102.04 (Relatively Moderate, 81.7); tract 105 (Relatively Moderate, 80.3)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101 (Relatively Low, 55.4); tract 102.04 (Relatively Low, 55.2); tract 104.02 (Relatively Low, 55.1)</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103 (Relatively Moderate, 97.2); tract 101 (Relatively Low, 94.5); tract 102.01 (Relatively Low, 92.6)</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104.02 (Very High, 97.3); tract 102.04 (Very High, 97.2); tract 107 (Very High, 94.2)</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103 (Relatively Low, 84.8); tract 102.01 (Relatively Low, 83.6); tract 102.04 (Relatively Low, 83.5)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104.02 is Census Tract 104.02).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5"/>
        <w:gridCol w:w="1828"/>
        <w:gridCol w:w="1726"/>
        <w:gridCol w:w="1913"/>
        <w:gridCol w:w="1795"/>
        <w:gridCol w:w="1604"/>
        <w:gridCol w:w="1560"/>
        <w:gridCol w:w="1891"/>
      </w:tblGrid>
      <w:tr>
        <w:trPr>
          <w:cantSplit/>
          <w:tblHeader/>
        </w:trPr>
        <w:tc>
          <w:tcPr>
            <w:tcW w:type="dxa" w:w="1795"/>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7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795"/>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560"/>
            <w:shd w:val="clear" w:color="auto" w:fill="E8E8E8"/>
          </w:tcPr>
          <w:p>
            <w:pPr>
              <w:spacing w:after="0"/>
              <w:jc w:val="left"/>
            </w:pPr>
            <w:r>
              <w:rPr>
                <w:b/>
                <w:sz w:val="16"/>
              </w:rPr>
              <w:t>How it applies to jurisdictions</w:t>
            </w:r>
          </w:p>
        </w:tc>
        <w:tc>
          <w:tcPr>
            <w:tcW w:type="dxa" w:w="1891"/>
            <w:shd w:val="clear" w:color="auto" w:fill="E8E8E8"/>
          </w:tcPr>
          <w:p>
            <w:pPr>
              <w:spacing w:after="0"/>
              <w:jc w:val="left"/>
            </w:pPr>
            <w:r>
              <w:rPr>
                <w:b/>
                <w:sz w:val="16"/>
              </w:rPr>
              <w:t>Note</w:t>
            </w:r>
          </w:p>
        </w:tc>
      </w:tr>
      <w:tr>
        <w:trPr>
          <w:cantSplit/>
        </w:trPr>
        <w:tc>
          <w:tcPr>
            <w:tcW w:type="dxa" w:w="1795"/>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726"/>
          </w:tcPr>
          <w:p>
            <w:pPr>
              <w:spacing w:after="0"/>
              <w:jc w:val="right"/>
            </w:pPr>
            <w:r>
              <w:rPr>
                <w:sz w:val="16"/>
              </w:rPr>
              <w:t>13 records, 1996 to 2003 (13 zone-level)</w:t>
            </w:r>
          </w:p>
        </w:tc>
        <w:tc>
          <w:tcPr>
            <w:tcW w:type="dxa" w:w="1913"/>
          </w:tcPr>
          <w:p>
            <w:pPr>
              <w:spacing w:after="0"/>
              <w:jc w:val="left"/>
            </w:pPr>
            <w:r>
              <w:rPr>
                <w:sz w:val="16"/>
              </w:rPr>
              <w:t>1 day to 31 days (median 4 days); 10 with a recorded value</w:t>
            </w:r>
          </w:p>
        </w:tc>
        <w:tc>
          <w:tcPr>
            <w:tcW w:type="dxa" w:w="1795"/>
          </w:tcPr>
          <w:p>
            <w:pPr>
              <w:spacing w:after="0"/>
              <w:jc w:val="left"/>
            </w:pPr>
            <w:r>
              <w:rPr>
                <w:sz w:val="16"/>
              </w:rPr>
              <w:t>December 2000 (1 monthly summary record), zone-level</w:t>
            </w:r>
          </w:p>
        </w:tc>
        <w:tc>
          <w:tcPr>
            <w:tcW w:type="dxa" w:w="1604"/>
          </w:tcPr>
          <w:p>
            <w:pPr>
              <w:spacing w:after="0"/>
              <w:jc w:val="left"/>
            </w:pPr>
          </w:p>
        </w:tc>
        <w:tc>
          <w:tcPr>
            <w:tcW w:type="dxa" w:w="1560"/>
          </w:tcPr>
          <w:p>
            <w:pPr>
              <w:spacing w:after="0"/>
              <w:jc w:val="left"/>
            </w:pPr>
            <w:r>
              <w:rPr>
                <w:sz w:val="16"/>
              </w:rPr>
              <w:t>Countywide (zone-level records).</w:t>
            </w:r>
          </w:p>
        </w:tc>
        <w:tc>
          <w:tcPr>
            <w:tcW w:type="dxa" w:w="1891"/>
          </w:tcPr>
          <w:p>
            <w:pPr>
              <w:spacing w:after="0"/>
              <w:jc w:val="left"/>
            </w:pPr>
            <w:r>
              <w:rPr>
                <w:sz w:val="16"/>
              </w:rPr>
              <w:t>Cold/Wind Chill records from May to September (a frost night, not a cold wave) are counted but not used for the longest run.</w:t>
            </w:r>
          </w:p>
        </w:tc>
      </w:tr>
      <w:tr>
        <w:trPr>
          <w:cantSplit/>
        </w:trPr>
        <w:tc>
          <w:tcPr>
            <w:tcW w:type="dxa" w:w="1795"/>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726"/>
          </w:tcPr>
          <w:p>
            <w:pPr>
              <w:spacing w:after="0"/>
              <w:jc w:val="right"/>
            </w:pPr>
            <w:r>
              <w:rPr>
                <w:sz w:val="16"/>
              </w:rPr>
              <w:t>1 record, 2007 (1 zone-level)</w:t>
            </w:r>
          </w:p>
        </w:tc>
        <w:tc>
          <w:tcPr>
            <w:tcW w:type="dxa" w:w="1913"/>
          </w:tcPr>
          <w:p>
            <w:pPr>
              <w:spacing w:after="0"/>
              <w:jc w:val="left"/>
            </w:pPr>
          </w:p>
        </w:tc>
        <w:tc>
          <w:tcPr>
            <w:tcW w:type="dxa" w:w="1795"/>
          </w:tcPr>
          <w:p>
            <w:pPr>
              <w:spacing w:after="0"/>
              <w:jc w:val="left"/>
            </w:pPr>
            <w:r>
              <w:rPr>
                <w:sz w:val="16"/>
              </w:rPr>
              <w:t>No crop damage reported in 1 record.</w:t>
            </w:r>
          </w:p>
        </w:tc>
        <w:tc>
          <w:tcPr>
            <w:tcW w:type="dxa" w:w="1604"/>
          </w:tcPr>
          <w:p>
            <w:pPr>
              <w:spacing w:after="0"/>
              <w:jc w:val="left"/>
            </w:pPr>
          </w:p>
        </w:tc>
        <w:tc>
          <w:tcPr>
            <w:tcW w:type="dxa" w:w="1560"/>
          </w:tcPr>
          <w:p>
            <w:pPr>
              <w:spacing w:after="0"/>
              <w:jc w:val="left"/>
            </w:pPr>
            <w:r>
              <w:rPr>
                <w:sz w:val="16"/>
              </w:rPr>
              <w:t>Countywide (zone-level records).</w:t>
            </w:r>
          </w:p>
        </w:tc>
        <w:tc>
          <w:tcPr>
            <w:tcW w:type="dxa" w:w="1891"/>
          </w:tcPr>
          <w:p>
            <w:pPr>
              <w:spacing w:after="0"/>
              <w:jc w:val="left"/>
            </w:pPr>
          </w:p>
        </w:tc>
      </w:tr>
      <w:tr>
        <w:trPr>
          <w:cantSplit/>
        </w:trPr>
        <w:tc>
          <w:tcPr>
            <w:tcW w:type="dxa" w:w="1795"/>
          </w:tcPr>
          <w:p>
            <w:pPr>
              <w:spacing w:after="0"/>
              <w:jc w:val="left"/>
            </w:pPr>
            <w:r>
              <w:rPr>
                <w:sz w:val="16"/>
              </w:rPr>
              <w:t>Drought</w:t>
            </w:r>
          </w:p>
        </w:tc>
        <w:tc>
          <w:tcPr>
            <w:tcW w:type="dxa" w:w="1828"/>
          </w:tcPr>
          <w:p>
            <w:pPr>
              <w:spacing w:after="0"/>
              <w:jc w:val="left"/>
            </w:pPr>
            <w:r>
              <w:rPr>
                <w:sz w:val="16"/>
              </w:rPr>
              <w:t>U.S. Drought Monitor scale (D0 to D4)</w:t>
            </w:r>
          </w:p>
        </w:tc>
        <w:tc>
          <w:tcPr>
            <w:tcW w:type="dxa" w:w="1726"/>
          </w:tcPr>
          <w:p>
            <w:pPr>
              <w:spacing w:after="0"/>
              <w:jc w:val="right"/>
            </w:pPr>
            <w:r>
              <w:rPr>
                <w:sz w:val="16"/>
              </w:rPr>
              <w:t>41 records, 1997 to 2026 (41 zone-level)</w:t>
            </w:r>
          </w:p>
        </w:tc>
        <w:tc>
          <w:tcPr>
            <w:tcW w:type="dxa" w:w="1913"/>
          </w:tcPr>
          <w:p>
            <w:pPr>
              <w:spacing w:after="0"/>
              <w:jc w:val="left"/>
            </w:pPr>
            <w:r>
              <w:rPr>
                <w:sz w:val="16"/>
              </w:rPr>
              <w:t>22 days to 335 days (median 31 days); 18 with a recorded value</w:t>
            </w:r>
          </w:p>
        </w:tc>
        <w:tc>
          <w:tcPr>
            <w:tcW w:type="dxa" w:w="1795"/>
          </w:tcPr>
          <w:p>
            <w:pPr>
              <w:spacing w:after="0"/>
              <w:jc w:val="left"/>
            </w:pPr>
            <w:r>
              <w:rPr>
                <w:sz w:val="16"/>
              </w:rPr>
              <w:t>335 days (about 11.0 months), 2016-05-31 to 2017-04-30, a run of 12 consecutive Storm Events drought records, zone-level</w:t>
            </w:r>
          </w:p>
        </w:tc>
        <w:tc>
          <w:tcPr>
            <w:tcW w:type="dxa" w:w="1604"/>
          </w:tcPr>
          <w:p>
            <w:pPr>
              <w:spacing w:after="0"/>
              <w:jc w:val="left"/>
            </w:pPr>
            <w:r>
              <w:rPr>
                <w:sz w:val="16"/>
              </w:rPr>
              <w:t>Drought, 2000-06-01, property not reported; $333,390 crops (zone total, 2000 dollars)</w:t>
            </w:r>
          </w:p>
        </w:tc>
        <w:tc>
          <w:tcPr>
            <w:tcW w:type="dxa" w:w="1560"/>
          </w:tcPr>
          <w:p>
            <w:pPr>
              <w:spacing w:after="0"/>
              <w:jc w:val="left"/>
            </w:pPr>
            <w:r>
              <w:rPr>
                <w:sz w:val="16"/>
              </w:rPr>
              <w:t>Countywide (zone-level records).</w:t>
            </w:r>
          </w:p>
        </w:tc>
        <w:tc>
          <w:tcPr>
            <w:tcW w:type="dxa" w:w="18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5"/>
          </w:tcPr>
          <w:p>
            <w:pPr>
              <w:spacing w:after="0"/>
              <w:jc w:val="left"/>
            </w:pPr>
            <w:r>
              <w:rPr>
                <w:sz w:val="16"/>
              </w:rPr>
              <w:t>Earthquake</w:t>
            </w:r>
          </w:p>
        </w:tc>
        <w:tc>
          <w:tcPr>
            <w:tcW w:type="dxa" w:w="1828"/>
          </w:tcPr>
          <w:p>
            <w:pPr>
              <w:spacing w:after="0"/>
              <w:jc w:val="left"/>
            </w:pPr>
            <w:r>
              <w:rPr>
                <w:sz w:val="16"/>
              </w:rPr>
              <w:t>Modified Mercalli (local data)</w:t>
            </w:r>
          </w:p>
        </w:tc>
        <w:tc>
          <w:tcPr>
            <w:tcW w:type="dxa" w:w="1726"/>
          </w:tcPr>
          <w:p>
            <w:pPr>
              <w:spacing w:after="0"/>
              <w:jc w:val="right"/>
            </w:pPr>
            <w:r>
              <w:rPr>
                <w:sz w:val="16"/>
              </w:rPr>
              <w:t>0</w:t>
            </w:r>
          </w:p>
        </w:tc>
        <w:tc>
          <w:tcPr>
            <w:tcW w:type="dxa" w:w="1913"/>
          </w:tcPr>
          <w:p>
            <w:pPr>
              <w:spacing w:after="0"/>
              <w:jc w:val="left"/>
            </w:pPr>
          </w:p>
        </w:tc>
        <w:tc>
          <w:tcPr>
            <w:tcW w:type="dxa" w:w="1795"/>
          </w:tcPr>
          <w:p>
            <w:pPr>
              <w:spacing w:after="0"/>
              <w:jc w:val="left"/>
            </w:pPr>
          </w:p>
        </w:tc>
        <w:tc>
          <w:tcPr>
            <w:tcW w:type="dxa" w:w="1604"/>
          </w:tcPr>
          <w:p>
            <w:pPr>
              <w:spacing w:after="0"/>
              <w:jc w:val="left"/>
            </w:pPr>
          </w:p>
        </w:tc>
        <w:tc>
          <w:tcPr>
            <w:tcW w:type="dxa" w:w="1560"/>
          </w:tcPr>
          <w:p>
            <w:pPr>
              <w:spacing w:after="0"/>
              <w:jc w:val="left"/>
            </w:pPr>
          </w:p>
        </w:tc>
        <w:tc>
          <w:tcPr>
            <w:tcW w:type="dxa" w:w="1891"/>
          </w:tcPr>
          <w:p>
            <w:pPr>
              <w:spacing w:after="0"/>
              <w:jc w:val="left"/>
            </w:pPr>
            <w:r>
              <w:rPr>
                <w:sz w:val="16"/>
              </w:rPr>
              <w:t>Storm Events does not record earthquakes; the USGS earthquake catalog is the source.</w:t>
            </w:r>
          </w:p>
        </w:tc>
      </w:tr>
      <w:tr>
        <w:trPr>
          <w:cantSplit/>
        </w:trPr>
        <w:tc>
          <w:tcPr>
            <w:tcW w:type="dxa" w:w="1795"/>
          </w:tcPr>
          <w:p>
            <w:pPr>
              <w:spacing w:after="0"/>
              <w:jc w:val="left"/>
            </w:pPr>
            <w:r>
              <w:rPr>
                <w:sz w:val="16"/>
              </w:rPr>
              <w:t>Hail</w:t>
            </w:r>
          </w:p>
        </w:tc>
        <w:tc>
          <w:tcPr>
            <w:tcW w:type="dxa" w:w="1828"/>
          </w:tcPr>
          <w:p>
            <w:pPr>
              <w:spacing w:after="0"/>
              <w:jc w:val="left"/>
            </w:pPr>
            <w:r>
              <w:rPr>
                <w:sz w:val="16"/>
              </w:rPr>
              <w:t>hail size (inches)</w:t>
            </w:r>
          </w:p>
        </w:tc>
        <w:tc>
          <w:tcPr>
            <w:tcW w:type="dxa" w:w="1726"/>
          </w:tcPr>
          <w:p>
            <w:pPr>
              <w:spacing w:after="0"/>
              <w:jc w:val="right"/>
            </w:pPr>
            <w:r>
              <w:rPr>
                <w:sz w:val="16"/>
              </w:rPr>
              <w:t>56 records, 1974 to 2025</w:t>
            </w:r>
          </w:p>
        </w:tc>
        <w:tc>
          <w:tcPr>
            <w:tcW w:type="dxa" w:w="1913"/>
          </w:tcPr>
          <w:p>
            <w:pPr>
              <w:spacing w:after="0"/>
              <w:jc w:val="left"/>
            </w:pPr>
            <w:r>
              <w:rPr>
                <w:sz w:val="16"/>
              </w:rPr>
              <w:t>0.75 in to 1.75 in (median 0.89 in); 56 with a recorded value</w:t>
            </w:r>
          </w:p>
        </w:tc>
        <w:tc>
          <w:tcPr>
            <w:tcW w:type="dxa" w:w="1795"/>
          </w:tcPr>
          <w:p>
            <w:pPr>
              <w:spacing w:after="0"/>
              <w:jc w:val="left"/>
            </w:pPr>
            <w:r>
              <w:rPr>
                <w:sz w:val="16"/>
              </w:rPr>
              <w:t>1.75 in hail, 2010-03-28; same size also recorded on 1974-03-29, 1999-05-06, 1999-06-10, 2002-06-20, 2003-07-13, 2006-04-08, 2006-05-20</w:t>
            </w:r>
          </w:p>
        </w:tc>
        <w:tc>
          <w:tcPr>
            <w:tcW w:type="dxa" w:w="1604"/>
          </w:tcPr>
          <w:p>
            <w:pPr>
              <w:spacing w:after="0"/>
              <w:jc w:val="left"/>
            </w:pPr>
            <w:r>
              <w:rPr>
                <w:sz w:val="16"/>
              </w:rPr>
              <w:t>Hail, 2006-04-08, $200,000 property; crops not reported (2006 dollars)</w:t>
            </w:r>
          </w:p>
        </w:tc>
        <w:tc>
          <w:tcPr>
            <w:tcW w:type="dxa" w:w="1560"/>
          </w:tcPr>
          <w:p>
            <w:pPr>
              <w:spacing w:after="0"/>
              <w:jc w:val="left"/>
            </w:pPr>
            <w:r>
              <w:rPr>
                <w:sz w:val="16"/>
              </w:rPr>
              <w:t>Event records naming jurisdictions in the plan: Chatsworth city (18 records), Eton city (8 records).</w:t>
            </w:r>
          </w:p>
        </w:tc>
        <w:tc>
          <w:tcPr>
            <w:tcW w:type="dxa" w:w="1891"/>
          </w:tcPr>
          <w:p>
            <w:pPr>
              <w:spacing w:after="0"/>
              <w:jc w:val="left"/>
            </w:pPr>
          </w:p>
        </w:tc>
      </w:tr>
      <w:tr>
        <w:trPr>
          <w:cantSplit/>
        </w:trPr>
        <w:tc>
          <w:tcPr>
            <w:tcW w:type="dxa" w:w="1795"/>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726"/>
          </w:tcPr>
          <w:p>
            <w:pPr>
              <w:spacing w:after="0"/>
              <w:jc w:val="right"/>
            </w:pPr>
            <w:r>
              <w:rPr>
                <w:sz w:val="16"/>
              </w:rPr>
              <w:t>11 records, 1999 to 2012 (11 zone-level)</w:t>
            </w:r>
          </w:p>
        </w:tc>
        <w:tc>
          <w:tcPr>
            <w:tcW w:type="dxa" w:w="1913"/>
          </w:tcPr>
          <w:p>
            <w:pPr>
              <w:spacing w:after="0"/>
              <w:jc w:val="left"/>
            </w:pPr>
            <w:r>
              <w:rPr>
                <w:sz w:val="16"/>
              </w:rPr>
              <w:t>3 days to 33 days (median 10 days); 5 with a recorded value</w:t>
            </w:r>
          </w:p>
        </w:tc>
        <w:tc>
          <w:tcPr>
            <w:tcW w:type="dxa" w:w="1795"/>
          </w:tcPr>
          <w:p>
            <w:pPr>
              <w:spacing w:after="0"/>
              <w:jc w:val="left"/>
            </w:pPr>
            <w:r>
              <w:rPr>
                <w:sz w:val="16"/>
              </w:rPr>
              <w:t>1999-07-20 to 1999-08-21 (2 records, 1 of them a monthly summary record), zone-level</w:t>
            </w:r>
          </w:p>
        </w:tc>
        <w:tc>
          <w:tcPr>
            <w:tcW w:type="dxa" w:w="1604"/>
          </w:tcPr>
          <w:p>
            <w:pPr>
              <w:spacing w:after="0"/>
              <w:jc w:val="left"/>
            </w:pPr>
          </w:p>
        </w:tc>
        <w:tc>
          <w:tcPr>
            <w:tcW w:type="dxa" w:w="1560"/>
          </w:tcPr>
          <w:p>
            <w:pPr>
              <w:spacing w:after="0"/>
              <w:jc w:val="left"/>
            </w:pPr>
            <w:r>
              <w:rPr>
                <w:sz w:val="16"/>
              </w:rPr>
              <w:t>Countywide (zone-level records).</w:t>
            </w:r>
          </w:p>
        </w:tc>
        <w:tc>
          <w:tcPr>
            <w:tcW w:type="dxa" w:w="1891"/>
          </w:tcPr>
          <w:p>
            <w:pPr>
              <w:spacing w:after="0"/>
              <w:jc w:val="left"/>
            </w:pPr>
            <w:r>
              <w:rPr>
                <w:sz w:val="16"/>
              </w:rPr>
              <w:t>Heat records from November to March (unseasonable warmth, not a heat wave) are counted but not used for the longest run.</w:t>
            </w:r>
          </w:p>
        </w:tc>
      </w:tr>
      <w:tr>
        <w:trPr>
          <w:cantSplit/>
        </w:trPr>
        <w:tc>
          <w:tcPr>
            <w:tcW w:type="dxa" w:w="1795"/>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726"/>
          </w:tcPr>
          <w:p>
            <w:pPr>
              <w:spacing w:after="0"/>
              <w:jc w:val="right"/>
            </w:pPr>
            <w:r>
              <w:rPr>
                <w:sz w:val="16"/>
              </w:rPr>
              <w:t>15 records, 2002 to 2020 (15 zone-level)</w:t>
            </w:r>
          </w:p>
        </w:tc>
        <w:tc>
          <w:tcPr>
            <w:tcW w:type="dxa" w:w="1913"/>
          </w:tcPr>
          <w:p>
            <w:pPr>
              <w:spacing w:after="0"/>
              <w:jc w:val="left"/>
            </w:pPr>
          </w:p>
        </w:tc>
        <w:tc>
          <w:tcPr>
            <w:tcW w:type="dxa" w:w="1795"/>
          </w:tcPr>
          <w:p>
            <w:pPr>
              <w:spacing w:after="0"/>
              <w:jc w:val="left"/>
            </w:pPr>
            <w:r>
              <w:rPr>
                <w:sz w:val="16"/>
              </w:rPr>
              <w:t>Strongest recorded: Tropical Storm record, 2017-09-11, $10,000 property; crops not reported (2017 dollars); NWS zone GAZ005</w:t>
            </w:r>
          </w:p>
        </w:tc>
        <w:tc>
          <w:tcPr>
            <w:tcW w:type="dxa" w:w="1604"/>
          </w:tcPr>
          <w:p>
            <w:pPr>
              <w:spacing w:after="0"/>
              <w:jc w:val="left"/>
            </w:pPr>
          </w:p>
        </w:tc>
        <w:tc>
          <w:tcPr>
            <w:tcW w:type="dxa" w:w="1560"/>
          </w:tcPr>
          <w:p>
            <w:pPr>
              <w:spacing w:after="0"/>
              <w:jc w:val="left"/>
            </w:pPr>
            <w:r>
              <w:rPr>
                <w:sz w:val="16"/>
              </w:rPr>
              <w:t>Countywide (zone-level records).</w:t>
            </w:r>
          </w:p>
        </w:tc>
        <w:tc>
          <w:tcPr>
            <w:tcW w:type="dxa" w:w="18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5"/>
          </w:tcPr>
          <w:p>
            <w:pPr>
              <w:spacing w:after="0"/>
              <w:jc w:val="left"/>
            </w:pPr>
            <w:r>
              <w:rPr>
                <w:sz w:val="16"/>
              </w:rPr>
              <w:t>Ice Storm</w:t>
            </w:r>
          </w:p>
        </w:tc>
        <w:tc>
          <w:tcPr>
            <w:tcW w:type="dxa" w:w="1828"/>
          </w:tcPr>
          <w:p>
            <w:pPr>
              <w:spacing w:after="0"/>
              <w:jc w:val="left"/>
            </w:pPr>
            <w:r>
              <w:rPr>
                <w:sz w:val="16"/>
              </w:rPr>
              <w:t>Sperry-Piltz ice scale (local data)</w:t>
            </w:r>
          </w:p>
        </w:tc>
        <w:tc>
          <w:tcPr>
            <w:tcW w:type="dxa" w:w="1726"/>
          </w:tcPr>
          <w:p>
            <w:pPr>
              <w:spacing w:after="0"/>
              <w:jc w:val="right"/>
            </w:pPr>
            <w:r>
              <w:rPr>
                <w:sz w:val="16"/>
              </w:rPr>
              <w:t>5 records, 1997 to 2026 (5 zone-level)</w:t>
            </w:r>
          </w:p>
        </w:tc>
        <w:tc>
          <w:tcPr>
            <w:tcW w:type="dxa" w:w="1913"/>
          </w:tcPr>
          <w:p>
            <w:pPr>
              <w:spacing w:after="0"/>
              <w:jc w:val="left"/>
            </w:pPr>
          </w:p>
        </w:tc>
        <w:tc>
          <w:tcPr>
            <w:tcW w:type="dxa" w:w="1795"/>
          </w:tcPr>
          <w:p>
            <w:pPr>
              <w:spacing w:after="0"/>
              <w:jc w:val="left"/>
            </w:pPr>
            <w:r>
              <w:rPr>
                <w:sz w:val="16"/>
              </w:rPr>
              <w:t>Ice Storm, 2000-01-22, $980,000 property; crops not reported (2000 dollars); NWS zone GAZ005</w:t>
            </w:r>
          </w:p>
        </w:tc>
        <w:tc>
          <w:tcPr>
            <w:tcW w:type="dxa" w:w="1604"/>
          </w:tcPr>
          <w:p>
            <w:pPr>
              <w:spacing w:after="0"/>
              <w:jc w:val="left"/>
            </w:pPr>
          </w:p>
        </w:tc>
        <w:tc>
          <w:tcPr>
            <w:tcW w:type="dxa" w:w="1560"/>
          </w:tcPr>
          <w:p>
            <w:pPr>
              <w:spacing w:after="0"/>
              <w:jc w:val="left"/>
            </w:pPr>
            <w:r>
              <w:rPr>
                <w:sz w:val="16"/>
              </w:rPr>
              <w:t>Countywide (zone-level records).</w:t>
            </w:r>
          </w:p>
        </w:tc>
        <w:tc>
          <w:tcPr>
            <w:tcW w:type="dxa" w:w="1891"/>
          </w:tcPr>
          <w:p>
            <w:pPr>
              <w:spacing w:after="0"/>
              <w:jc w:val="left"/>
            </w:pPr>
          </w:p>
        </w:tc>
      </w:tr>
      <w:tr>
        <w:trPr>
          <w:cantSplit/>
        </w:trPr>
        <w:tc>
          <w:tcPr>
            <w:tcW w:type="dxa" w:w="1795"/>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726"/>
          </w:tcPr>
          <w:p>
            <w:pPr>
              <w:spacing w:after="0"/>
              <w:jc w:val="right"/>
            </w:pPr>
            <w:r>
              <w:rPr>
                <w:sz w:val="16"/>
              </w:rPr>
              <w:t>22 records, 1997 to 2021 (2 zone-level)</w:t>
            </w:r>
          </w:p>
        </w:tc>
        <w:tc>
          <w:tcPr>
            <w:tcW w:type="dxa" w:w="1913"/>
          </w:tcPr>
          <w:p>
            <w:pPr>
              <w:spacing w:after="0"/>
              <w:jc w:val="left"/>
            </w:pPr>
          </w:p>
        </w:tc>
        <w:tc>
          <w:tcPr>
            <w:tcW w:type="dxa" w:w="1795"/>
          </w:tcPr>
          <w:p>
            <w:pPr>
              <w:spacing w:after="0"/>
              <w:jc w:val="left"/>
            </w:pPr>
            <w:r>
              <w:rPr>
                <w:sz w:val="16"/>
              </w:rPr>
              <w:t>Flash Flood, 2001-07-25, $300,000 property; crops not reported (2001 dollars)</w:t>
            </w:r>
          </w:p>
        </w:tc>
        <w:tc>
          <w:tcPr>
            <w:tcW w:type="dxa" w:w="1604"/>
          </w:tcPr>
          <w:p>
            <w:pPr>
              <w:spacing w:after="0"/>
              <w:jc w:val="left"/>
            </w:pPr>
          </w:p>
        </w:tc>
        <w:tc>
          <w:tcPr>
            <w:tcW w:type="dxa" w:w="1560"/>
          </w:tcPr>
          <w:p>
            <w:pPr>
              <w:spacing w:after="0"/>
              <w:jc w:val="left"/>
            </w:pPr>
            <w:r>
              <w:rPr>
                <w:sz w:val="16"/>
              </w:rPr>
              <w:t>Event records naming jurisdictions in the plan: Chatsworth city (2 records). Zone-level records (2) apply countywide.</w:t>
            </w:r>
          </w:p>
        </w:tc>
        <w:tc>
          <w:tcPr>
            <w:tcW w:type="dxa" w:w="18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5"/>
          </w:tcPr>
          <w:p>
            <w:pPr>
              <w:spacing w:after="0"/>
              <w:jc w:val="left"/>
            </w:pPr>
            <w:r>
              <w:rPr>
                <w:sz w:val="16"/>
              </w:rPr>
              <w:t>Debris Flow</w:t>
            </w:r>
          </w:p>
        </w:tc>
        <w:tc>
          <w:tcPr>
            <w:tcW w:type="dxa" w:w="1828"/>
          </w:tcPr>
          <w:p>
            <w:pPr>
              <w:spacing w:after="0"/>
              <w:jc w:val="left"/>
            </w:pPr>
            <w:r>
              <w:rPr>
                <w:sz w:val="16"/>
              </w:rPr>
              <w:t>none (count and damage only)</w:t>
            </w:r>
          </w:p>
        </w:tc>
        <w:tc>
          <w:tcPr>
            <w:tcW w:type="dxa" w:w="1726"/>
          </w:tcPr>
          <w:p>
            <w:pPr>
              <w:spacing w:after="0"/>
              <w:jc w:val="right"/>
            </w:pPr>
            <w:r>
              <w:rPr>
                <w:sz w:val="16"/>
              </w:rPr>
              <w:t>0</w:t>
            </w:r>
          </w:p>
        </w:tc>
        <w:tc>
          <w:tcPr>
            <w:tcW w:type="dxa" w:w="1913"/>
          </w:tcPr>
          <w:p>
            <w:pPr>
              <w:spacing w:after="0"/>
              <w:jc w:val="left"/>
            </w:pPr>
          </w:p>
        </w:tc>
        <w:tc>
          <w:tcPr>
            <w:tcW w:type="dxa" w:w="1795"/>
          </w:tcPr>
          <w:p>
            <w:pPr>
              <w:spacing w:after="0"/>
              <w:jc w:val="left"/>
            </w:pPr>
          </w:p>
        </w:tc>
        <w:tc>
          <w:tcPr>
            <w:tcW w:type="dxa" w:w="1604"/>
          </w:tcPr>
          <w:p>
            <w:pPr>
              <w:spacing w:after="0"/>
              <w:jc w:val="left"/>
            </w:pPr>
          </w:p>
        </w:tc>
        <w:tc>
          <w:tcPr>
            <w:tcW w:type="dxa" w:w="1560"/>
          </w:tcPr>
          <w:p>
            <w:pPr>
              <w:spacing w:after="0"/>
              <w:jc w:val="left"/>
            </w:pPr>
          </w:p>
        </w:tc>
        <w:tc>
          <w:tcPr>
            <w:tcW w:type="dxa" w:w="1891"/>
          </w:tcPr>
          <w:p>
            <w:pPr>
              <w:spacing w:after="0"/>
              <w:jc w:val="left"/>
            </w:pPr>
          </w:p>
        </w:tc>
      </w:tr>
      <w:tr>
        <w:trPr>
          <w:cantSplit/>
        </w:trPr>
        <w:tc>
          <w:tcPr>
            <w:tcW w:type="dxa" w:w="1795"/>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726"/>
          </w:tcPr>
          <w:p>
            <w:pPr>
              <w:spacing w:after="0"/>
              <w:jc w:val="right"/>
            </w:pPr>
            <w:r>
              <w:rPr>
                <w:sz w:val="16"/>
              </w:rPr>
              <w:t>7 records, 1999 to 2009</w:t>
            </w:r>
          </w:p>
        </w:tc>
        <w:tc>
          <w:tcPr>
            <w:tcW w:type="dxa" w:w="1913"/>
          </w:tcPr>
          <w:p>
            <w:pPr>
              <w:spacing w:after="0"/>
              <w:jc w:val="left"/>
            </w:pPr>
          </w:p>
        </w:tc>
        <w:tc>
          <w:tcPr>
            <w:tcW w:type="dxa" w:w="1795"/>
          </w:tcPr>
          <w:p>
            <w:pPr>
              <w:spacing w:after="0"/>
              <w:jc w:val="left"/>
            </w:pPr>
            <w:r>
              <w:rPr>
                <w:sz w:val="16"/>
              </w:rPr>
              <w:t>Lightning, 2009-09-26, $250,000 property; $0 crops (2009 dollars)</w:t>
            </w:r>
          </w:p>
        </w:tc>
        <w:tc>
          <w:tcPr>
            <w:tcW w:type="dxa" w:w="1604"/>
          </w:tcPr>
          <w:p>
            <w:pPr>
              <w:spacing w:after="0"/>
              <w:jc w:val="left"/>
            </w:pPr>
          </w:p>
        </w:tc>
        <w:tc>
          <w:tcPr>
            <w:tcW w:type="dxa" w:w="1560"/>
          </w:tcPr>
          <w:p>
            <w:pPr>
              <w:spacing w:after="0"/>
              <w:jc w:val="left"/>
            </w:pPr>
            <w:r>
              <w:rPr>
                <w:sz w:val="16"/>
              </w:rPr>
              <w:t>Event records naming jurisdictions in the plan: Chatsworth city (5 records).</w:t>
            </w:r>
          </w:p>
        </w:tc>
        <w:tc>
          <w:tcPr>
            <w:tcW w:type="dxa" w:w="1891"/>
          </w:tcPr>
          <w:p>
            <w:pPr>
              <w:spacing w:after="0"/>
              <w:jc w:val="left"/>
            </w:pPr>
            <w:r>
              <w:rPr>
                <w:sz w:val="16"/>
              </w:rPr>
              <w:t>Storm Events lists lightning with damage or casualties.</w:t>
            </w:r>
          </w:p>
        </w:tc>
      </w:tr>
      <w:tr>
        <w:trPr>
          <w:cantSplit/>
        </w:trPr>
        <w:tc>
          <w:tcPr>
            <w:tcW w:type="dxa" w:w="1795"/>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726"/>
          </w:tcPr>
          <w:p>
            <w:pPr>
              <w:spacing w:after="0"/>
              <w:jc w:val="right"/>
            </w:pPr>
            <w:r>
              <w:rPr>
                <w:sz w:val="16"/>
              </w:rPr>
              <w:t>16 records, 1998 to 2017 (16 zone-level)</w:t>
            </w:r>
          </w:p>
        </w:tc>
        <w:tc>
          <w:tcPr>
            <w:tcW w:type="dxa" w:w="1913"/>
          </w:tcPr>
          <w:p>
            <w:pPr>
              <w:spacing w:after="0"/>
              <w:jc w:val="left"/>
            </w:pPr>
            <w:r>
              <w:rPr>
                <w:sz w:val="16"/>
              </w:rPr>
              <w:t>29 kt (33 mph) to 50 kt (58 mph) (median 44 kt (51 mph)); 12 with a recorded value</w:t>
            </w:r>
          </w:p>
        </w:tc>
        <w:tc>
          <w:tcPr>
            <w:tcW w:type="dxa" w:w="1795"/>
          </w:tcPr>
          <w:p>
            <w:pPr>
              <w:spacing w:after="0"/>
              <w:jc w:val="left"/>
            </w:pPr>
            <w:r>
              <w:rPr>
                <w:sz w:val="16"/>
              </w:rPr>
              <w:t>50 kt (58 mph) estimated gust, High Wind, 2009-12-24; same speed and measurement basis also recorded on 2008-02-01; NWS zone GAZ005</w:t>
            </w:r>
          </w:p>
        </w:tc>
        <w:tc>
          <w:tcPr>
            <w:tcW w:type="dxa" w:w="1604"/>
          </w:tcPr>
          <w:p>
            <w:pPr>
              <w:spacing w:after="0"/>
              <w:jc w:val="left"/>
            </w:pPr>
            <w:r>
              <w:rPr>
                <w:sz w:val="16"/>
              </w:rPr>
              <w:t>Strong Wind, 1998-02-15, $50,000 property; crops not reported (zone total, 1998 dollars)</w:t>
            </w:r>
          </w:p>
        </w:tc>
        <w:tc>
          <w:tcPr>
            <w:tcW w:type="dxa" w:w="1560"/>
          </w:tcPr>
          <w:p>
            <w:pPr>
              <w:spacing w:after="0"/>
              <w:jc w:val="left"/>
            </w:pPr>
            <w:r>
              <w:rPr>
                <w:sz w:val="16"/>
              </w:rPr>
              <w:t>Countywide (zone-level records).</w:t>
            </w:r>
          </w:p>
        </w:tc>
        <w:tc>
          <w:tcPr>
            <w:tcW w:type="dxa" w:w="1891"/>
          </w:tcPr>
          <w:p>
            <w:pPr>
              <w:spacing w:after="0"/>
              <w:jc w:val="left"/>
            </w:pPr>
          </w:p>
        </w:tc>
      </w:tr>
      <w:tr>
        <w:trPr>
          <w:cantSplit/>
        </w:trPr>
        <w:tc>
          <w:tcPr>
            <w:tcW w:type="dxa" w:w="1795"/>
          </w:tcPr>
          <w:p>
            <w:pPr>
              <w:spacing w:after="0"/>
              <w:jc w:val="left"/>
            </w:pPr>
            <w:r>
              <w:rPr>
                <w:sz w:val="16"/>
              </w:rPr>
              <w:t>Thunderstorm Wind</w:t>
            </w:r>
          </w:p>
        </w:tc>
        <w:tc>
          <w:tcPr>
            <w:tcW w:type="dxa" w:w="1828"/>
          </w:tcPr>
          <w:p>
            <w:pPr>
              <w:spacing w:after="0"/>
              <w:jc w:val="left"/>
            </w:pPr>
            <w:r>
              <w:rPr>
                <w:sz w:val="16"/>
              </w:rPr>
              <w:t>wind speed (kt and mph)</w:t>
            </w:r>
          </w:p>
        </w:tc>
        <w:tc>
          <w:tcPr>
            <w:tcW w:type="dxa" w:w="1726"/>
          </w:tcPr>
          <w:p>
            <w:pPr>
              <w:spacing w:after="0"/>
              <w:jc w:val="right"/>
            </w:pPr>
            <w:r>
              <w:rPr>
                <w:sz w:val="16"/>
              </w:rPr>
              <w:t>115 records, 1971 to 2026</w:t>
            </w:r>
          </w:p>
        </w:tc>
        <w:tc>
          <w:tcPr>
            <w:tcW w:type="dxa" w:w="1913"/>
          </w:tcPr>
          <w:p>
            <w:pPr>
              <w:spacing w:after="0"/>
              <w:jc w:val="left"/>
            </w:pPr>
            <w:r>
              <w:rPr>
                <w:sz w:val="16"/>
              </w:rPr>
              <w:t>39 kt (45 mph) to 61 kt (70 mph) (median 50 kt (58 mph)); 97 with a recorded value</w:t>
            </w:r>
          </w:p>
        </w:tc>
        <w:tc>
          <w:tcPr>
            <w:tcW w:type="dxa" w:w="1795"/>
          </w:tcPr>
          <w:p>
            <w:pPr>
              <w:spacing w:after="0"/>
              <w:jc w:val="left"/>
            </w:pPr>
            <w:r>
              <w:rPr>
                <w:sz w:val="16"/>
              </w:rPr>
              <w:t>61 kt (70 mph) estimated gust, Thunderstorm Wind, 2026-03-16</w:t>
            </w:r>
          </w:p>
        </w:tc>
        <w:tc>
          <w:tcPr>
            <w:tcW w:type="dxa" w:w="1604"/>
          </w:tcPr>
          <w:p>
            <w:pPr>
              <w:spacing w:after="0"/>
              <w:jc w:val="left"/>
            </w:pPr>
            <w:r>
              <w:rPr>
                <w:sz w:val="16"/>
              </w:rPr>
              <w:t>Thunderstorm Wind, 1996-11-07, $200,000 property; crops not reported (1996 dollars)</w:t>
            </w:r>
          </w:p>
        </w:tc>
        <w:tc>
          <w:tcPr>
            <w:tcW w:type="dxa" w:w="1560"/>
          </w:tcPr>
          <w:p>
            <w:pPr>
              <w:spacing w:after="0"/>
              <w:jc w:val="left"/>
            </w:pPr>
            <w:r>
              <w:rPr>
                <w:sz w:val="16"/>
              </w:rPr>
              <w:t>Event records naming jurisdictions in the plan: Chatsworth city (25 records), Eton city (10 records).</w:t>
            </w:r>
          </w:p>
        </w:tc>
        <w:tc>
          <w:tcPr>
            <w:tcW w:type="dxa" w:w="1891"/>
          </w:tcPr>
          <w:p>
            <w:pPr>
              <w:spacing w:after="0"/>
              <w:jc w:val="left"/>
            </w:pPr>
          </w:p>
        </w:tc>
      </w:tr>
      <w:tr>
        <w:trPr>
          <w:cantSplit/>
        </w:trPr>
        <w:tc>
          <w:tcPr>
            <w:tcW w:type="dxa" w:w="1795"/>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726"/>
          </w:tcPr>
          <w:p>
            <w:pPr>
              <w:spacing w:after="0"/>
              <w:jc w:val="right"/>
            </w:pPr>
            <w:r>
              <w:rPr>
                <w:sz w:val="16"/>
              </w:rPr>
              <w:t>13 records, 1957 to 2020</w:t>
            </w:r>
          </w:p>
        </w:tc>
        <w:tc>
          <w:tcPr>
            <w:tcW w:type="dxa" w:w="1913"/>
          </w:tcPr>
          <w:p>
            <w:pPr>
              <w:spacing w:after="0"/>
              <w:jc w:val="left"/>
            </w:pPr>
            <w:r>
              <w:rPr>
                <w:sz w:val="16"/>
              </w:rPr>
              <w:t>F/EF0 to F/EF4 (median F/EF1); 13 with a recorded value</w:t>
            </w:r>
          </w:p>
        </w:tc>
        <w:tc>
          <w:tcPr>
            <w:tcW w:type="dxa" w:w="1795"/>
          </w:tcPr>
          <w:p>
            <w:pPr>
              <w:spacing w:after="0"/>
              <w:jc w:val="left"/>
            </w:pPr>
            <w:r>
              <w:rPr>
                <w:sz w:val="16"/>
              </w:rPr>
              <w:t>F4 tornado, 1974-04-03, 14.9 mi path length (whole path, pre-1996), 150 yd wide, $2,500,000 property; crops not recorded (1974 dollars), 15 direct injuries</w:t>
            </w:r>
          </w:p>
        </w:tc>
        <w:tc>
          <w:tcPr>
            <w:tcW w:type="dxa" w:w="1604"/>
          </w:tcPr>
          <w:p>
            <w:pPr>
              <w:spacing w:after="0"/>
              <w:jc w:val="left"/>
            </w:pPr>
          </w:p>
        </w:tc>
        <w:tc>
          <w:tcPr>
            <w:tcW w:type="dxa" w:w="1560"/>
          </w:tcPr>
          <w:p>
            <w:pPr>
              <w:spacing w:after="0"/>
              <w:jc w:val="left"/>
            </w:pPr>
            <w:r>
              <w:rPr>
                <w:sz w:val="16"/>
              </w:rPr>
              <w:t>Event records naming jurisdictions in the plan: Chatsworth city (2 records).</w:t>
            </w:r>
          </w:p>
        </w:tc>
        <w:tc>
          <w:tcPr>
            <w:tcW w:type="dxa" w:w="18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5"/>
          </w:tcPr>
          <w:p>
            <w:pPr>
              <w:spacing w:after="0"/>
              <w:jc w:val="left"/>
            </w:pPr>
            <w:r>
              <w:rPr>
                <w:sz w:val="16"/>
              </w:rPr>
              <w:t>Wildfire</w:t>
            </w:r>
          </w:p>
        </w:tc>
        <w:tc>
          <w:tcPr>
            <w:tcW w:type="dxa" w:w="1828"/>
          </w:tcPr>
          <w:p>
            <w:pPr>
              <w:spacing w:after="0"/>
              <w:jc w:val="left"/>
            </w:pPr>
            <w:r>
              <w:rPr>
                <w:sz w:val="16"/>
              </w:rPr>
              <w:t>acres burned (local data)</w:t>
            </w:r>
          </w:p>
        </w:tc>
        <w:tc>
          <w:tcPr>
            <w:tcW w:type="dxa" w:w="1726"/>
          </w:tcPr>
          <w:p>
            <w:pPr>
              <w:spacing w:after="0"/>
              <w:jc w:val="right"/>
            </w:pPr>
            <w:r>
              <w:rPr>
                <w:sz w:val="16"/>
              </w:rPr>
              <w:t>19 records, 2009 to 2016 (19 zone-level)</w:t>
            </w:r>
          </w:p>
        </w:tc>
        <w:tc>
          <w:tcPr>
            <w:tcW w:type="dxa" w:w="1913"/>
          </w:tcPr>
          <w:p>
            <w:pPr>
              <w:spacing w:after="0"/>
              <w:jc w:val="left"/>
            </w:pPr>
          </w:p>
        </w:tc>
        <w:tc>
          <w:tcPr>
            <w:tcW w:type="dxa" w:w="1795"/>
          </w:tcPr>
          <w:p>
            <w:pPr>
              <w:spacing w:after="0"/>
              <w:jc w:val="left"/>
            </w:pPr>
            <w:r>
              <w:rPr>
                <w:sz w:val="16"/>
              </w:rPr>
              <w:t>Wildfire, 2014-04-11, $20,000 property; $0 crops (2014 dollars); NWS zone GAZ005</w:t>
            </w:r>
          </w:p>
        </w:tc>
        <w:tc>
          <w:tcPr>
            <w:tcW w:type="dxa" w:w="1604"/>
          </w:tcPr>
          <w:p>
            <w:pPr>
              <w:spacing w:after="0"/>
              <w:jc w:val="left"/>
            </w:pPr>
          </w:p>
        </w:tc>
        <w:tc>
          <w:tcPr>
            <w:tcW w:type="dxa" w:w="1560"/>
          </w:tcPr>
          <w:p>
            <w:pPr>
              <w:spacing w:after="0"/>
              <w:jc w:val="left"/>
            </w:pPr>
            <w:r>
              <w:rPr>
                <w:sz w:val="16"/>
              </w:rPr>
              <w:t>Countywide (zone-level records).</w:t>
            </w:r>
          </w:p>
        </w:tc>
        <w:tc>
          <w:tcPr>
            <w:tcW w:type="dxa" w:w="1891"/>
          </w:tcPr>
          <w:p>
            <w:pPr>
              <w:spacing w:after="0"/>
              <w:jc w:val="left"/>
            </w:pPr>
          </w:p>
        </w:tc>
      </w:tr>
      <w:tr>
        <w:trPr>
          <w:cantSplit/>
        </w:trPr>
        <w:tc>
          <w:tcPr>
            <w:tcW w:type="dxa" w:w="1795"/>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726"/>
          </w:tcPr>
          <w:p>
            <w:pPr>
              <w:spacing w:after="0"/>
              <w:jc w:val="right"/>
            </w:pPr>
            <w:r>
              <w:rPr>
                <w:sz w:val="16"/>
              </w:rPr>
              <w:t>53 records, 1996 to 2026 (53 zone-level)</w:t>
            </w:r>
          </w:p>
        </w:tc>
        <w:tc>
          <w:tcPr>
            <w:tcW w:type="dxa" w:w="1913"/>
          </w:tcPr>
          <w:p>
            <w:pPr>
              <w:spacing w:after="0"/>
              <w:jc w:val="left"/>
            </w:pPr>
          </w:p>
        </w:tc>
        <w:tc>
          <w:tcPr>
            <w:tcW w:type="dxa" w:w="1795"/>
          </w:tcPr>
          <w:p>
            <w:pPr>
              <w:spacing w:after="0"/>
              <w:jc w:val="left"/>
            </w:pPr>
            <w:r>
              <w:rPr>
                <w:sz w:val="16"/>
              </w:rPr>
              <w:t>Winter Storm, 1996-02-02, $20,000 property; crops not reported (1996 dollars); NWS zone GAZ005</w:t>
            </w:r>
          </w:p>
        </w:tc>
        <w:tc>
          <w:tcPr>
            <w:tcW w:type="dxa" w:w="1604"/>
          </w:tcPr>
          <w:p>
            <w:pPr>
              <w:spacing w:after="0"/>
              <w:jc w:val="left"/>
            </w:pPr>
          </w:p>
        </w:tc>
        <w:tc>
          <w:tcPr>
            <w:tcW w:type="dxa" w:w="1560"/>
          </w:tcPr>
          <w:p>
            <w:pPr>
              <w:spacing w:after="0"/>
              <w:jc w:val="left"/>
            </w:pPr>
            <w:r>
              <w:rPr>
                <w:sz w:val="16"/>
              </w:rPr>
              <w:t>Countywide (zone-level records).</w:t>
            </w:r>
          </w:p>
        </w:tc>
        <w:tc>
          <w:tcPr>
            <w:tcW w:type="dxa" w:w="18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2"/>
        <w:gridCol w:w="2254"/>
        <w:gridCol w:w="2681"/>
        <w:gridCol w:w="1372"/>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2"/>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26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2"/>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0"/>
          </w:tcPr>
          <w:p>
            <w:pPr>
              <w:spacing w:after="0"/>
              <w:jc w:val="left"/>
            </w:pPr>
            <w:r>
              <w:rPr>
                <w:sz w:val="16"/>
              </w:rPr>
              <w:t>Emergency</w:t>
            </w:r>
          </w:p>
        </w:tc>
        <w:tc>
          <w:tcPr>
            <w:tcW w:type="dxa" w:w="2422"/>
          </w:tcPr>
          <w:p>
            <w:pPr>
              <w:spacing w:after="0"/>
              <w:jc w:val="left"/>
            </w:pPr>
            <w:r>
              <w:rPr>
                <w:sz w:val="16"/>
              </w:rPr>
              <w:t>Severe Winter Storm</w:t>
            </w:r>
          </w:p>
        </w:tc>
        <w:tc>
          <w:tcPr>
            <w:tcW w:type="dxa" w:w="2254"/>
          </w:tcPr>
          <w:p>
            <w:pPr>
              <w:spacing w:after="0"/>
              <w:jc w:val="left"/>
            </w:pPr>
            <w:r>
              <w:rPr>
                <w:sz w:val="16"/>
              </w:rPr>
              <w:t>Winter Weather</w:t>
            </w:r>
          </w:p>
        </w:tc>
        <w:tc>
          <w:tcPr>
            <w:tcW w:type="dxa" w:w="2681"/>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0"/>
          </w:tcPr>
          <w:p>
            <w:pPr>
              <w:spacing w:after="0"/>
              <w:jc w:val="left"/>
            </w:pPr>
            <w:r>
              <w:rPr>
                <w:sz w:val="16"/>
              </w:rPr>
              <w:t>Emergency</w:t>
            </w:r>
          </w:p>
        </w:tc>
        <w:tc>
          <w:tcPr>
            <w:tcW w:type="dxa" w:w="2422"/>
          </w:tcPr>
          <w:p>
            <w:pPr>
              <w:spacing w:after="0"/>
              <w:jc w:val="left"/>
            </w:pPr>
            <w:r>
              <w:rPr>
                <w:sz w:val="16"/>
              </w:rPr>
              <w:t>Hurricane Helene</w:t>
            </w:r>
          </w:p>
        </w:tc>
        <w:tc>
          <w:tcPr>
            <w:tcW w:type="dxa" w:w="2254"/>
          </w:tcPr>
          <w:p>
            <w:pPr>
              <w:spacing w:after="0"/>
              <w:jc w:val="left"/>
            </w:pPr>
            <w:r>
              <w:rPr>
                <w:sz w:val="16"/>
              </w:rPr>
              <w:t>Hurricane</w:t>
            </w:r>
          </w:p>
        </w:tc>
        <w:tc>
          <w:tcPr>
            <w:tcW w:type="dxa" w:w="2681"/>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0"/>
          </w:tcPr>
          <w:p>
            <w:pPr>
              <w:spacing w:after="0"/>
              <w:jc w:val="left"/>
            </w:pPr>
            <w:r>
              <w:rPr>
                <w:sz w:val="16"/>
              </w:rPr>
              <w:t>Major disaster</w:t>
            </w:r>
          </w:p>
        </w:tc>
        <w:tc>
          <w:tcPr>
            <w:tcW w:type="dxa" w:w="2422"/>
          </w:tcPr>
          <w:p>
            <w:pPr>
              <w:spacing w:after="0"/>
              <w:jc w:val="left"/>
            </w:pPr>
            <w:r>
              <w:rPr>
                <w:sz w:val="16"/>
              </w:rPr>
              <w:t>COVID-19 Pandemic</w:t>
            </w:r>
          </w:p>
        </w:tc>
        <w:tc>
          <w:tcPr>
            <w:tcW w:type="dxa" w:w="2254"/>
          </w:tcPr>
          <w:p>
            <w:pPr>
              <w:spacing w:after="0"/>
              <w:jc w:val="left"/>
            </w:pPr>
            <w:r>
              <w:rPr>
                <w:sz w:val="16"/>
              </w:rPr>
              <w:t>Non-natural, not counted</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0"/>
          </w:tcPr>
          <w:p>
            <w:pPr>
              <w:spacing w:after="0"/>
              <w:jc w:val="left"/>
            </w:pPr>
            <w:r>
              <w:rPr>
                <w:sz w:val="16"/>
              </w:rPr>
              <w:t>Emergency</w:t>
            </w:r>
          </w:p>
        </w:tc>
        <w:tc>
          <w:tcPr>
            <w:tcW w:type="dxa" w:w="2422"/>
          </w:tcPr>
          <w:p>
            <w:pPr>
              <w:spacing w:after="0"/>
              <w:jc w:val="left"/>
            </w:pPr>
            <w:r>
              <w:rPr>
                <w:sz w:val="16"/>
              </w:rPr>
              <w:t>COVID-19</w:t>
            </w:r>
          </w:p>
        </w:tc>
        <w:tc>
          <w:tcPr>
            <w:tcW w:type="dxa" w:w="2254"/>
          </w:tcPr>
          <w:p>
            <w:pPr>
              <w:spacing w:after="0"/>
              <w:jc w:val="left"/>
            </w:pPr>
            <w:r>
              <w:rPr>
                <w:sz w:val="16"/>
              </w:rPr>
              <w:t>Non-natural, not counted</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0"/>
          </w:tcPr>
          <w:p>
            <w:pPr>
              <w:spacing w:after="0"/>
              <w:jc w:val="left"/>
            </w:pPr>
            <w:r>
              <w:rPr>
                <w:sz w:val="16"/>
              </w:rPr>
              <w:t>Major disaster</w:t>
            </w:r>
          </w:p>
        </w:tc>
        <w:tc>
          <w:tcPr>
            <w:tcW w:type="dxa" w:w="2422"/>
          </w:tcPr>
          <w:p>
            <w:pPr>
              <w:spacing w:after="0"/>
              <w:jc w:val="left"/>
            </w:pPr>
            <w:r>
              <w:rPr>
                <w:sz w:val="16"/>
              </w:rPr>
              <w:t>Hurricane Irma</w:t>
            </w:r>
          </w:p>
        </w:tc>
        <w:tc>
          <w:tcPr>
            <w:tcW w:type="dxa" w:w="2254"/>
          </w:tcPr>
          <w:p>
            <w:pPr>
              <w:spacing w:after="0"/>
              <w:jc w:val="left"/>
            </w:pPr>
            <w:r>
              <w:rPr>
                <w:sz w:val="16"/>
              </w:rPr>
              <w:t>Hurricane</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0"/>
          </w:tcPr>
          <w:p>
            <w:pPr>
              <w:spacing w:after="0"/>
              <w:jc w:val="left"/>
            </w:pPr>
            <w:r>
              <w:rPr>
                <w:sz w:val="16"/>
              </w:rPr>
              <w:t>Emergency</w:t>
            </w:r>
          </w:p>
        </w:tc>
        <w:tc>
          <w:tcPr>
            <w:tcW w:type="dxa" w:w="2422"/>
          </w:tcPr>
          <w:p>
            <w:pPr>
              <w:spacing w:after="0"/>
              <w:jc w:val="left"/>
            </w:pPr>
            <w:r>
              <w:rPr>
                <w:sz w:val="16"/>
              </w:rPr>
              <w:t>Hurricane Irma</w:t>
            </w:r>
          </w:p>
        </w:tc>
        <w:tc>
          <w:tcPr>
            <w:tcW w:type="dxa" w:w="2254"/>
          </w:tcPr>
          <w:p>
            <w:pPr>
              <w:spacing w:after="0"/>
              <w:jc w:val="left"/>
            </w:pPr>
            <w:r>
              <w:rPr>
                <w:sz w:val="16"/>
              </w:rPr>
              <w:t>Hurricane</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0"/>
          </w:tcPr>
          <w:p>
            <w:pPr>
              <w:spacing w:after="0"/>
              <w:jc w:val="left"/>
            </w:pPr>
            <w:r>
              <w:rPr>
                <w:sz w:val="16"/>
              </w:rPr>
              <w:t>Emergency</w:t>
            </w:r>
          </w:p>
        </w:tc>
        <w:tc>
          <w:tcPr>
            <w:tcW w:type="dxa" w:w="2422"/>
          </w:tcPr>
          <w:p>
            <w:pPr>
              <w:spacing w:after="0"/>
              <w:jc w:val="left"/>
            </w:pPr>
            <w:r>
              <w:rPr>
                <w:sz w:val="16"/>
              </w:rPr>
              <w:t>Severe Winter Storm</w:t>
            </w:r>
          </w:p>
        </w:tc>
        <w:tc>
          <w:tcPr>
            <w:tcW w:type="dxa" w:w="2254"/>
          </w:tcPr>
          <w:p>
            <w:pPr>
              <w:spacing w:after="0"/>
              <w:jc w:val="left"/>
            </w:pPr>
            <w:r>
              <w:rPr>
                <w:sz w:val="16"/>
              </w:rPr>
              <w:t>Ice Storm</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0"/>
          </w:tcPr>
          <w:p>
            <w:pPr>
              <w:spacing w:after="0"/>
              <w:jc w:val="left"/>
            </w:pPr>
            <w:r>
              <w:rPr>
                <w:sz w:val="16"/>
              </w:rPr>
              <w:t>Emergency</w:t>
            </w:r>
          </w:p>
        </w:tc>
        <w:tc>
          <w:tcPr>
            <w:tcW w:type="dxa" w:w="2422"/>
          </w:tcPr>
          <w:p>
            <w:pPr>
              <w:spacing w:after="0"/>
              <w:jc w:val="left"/>
            </w:pPr>
            <w:r>
              <w:rPr>
                <w:sz w:val="16"/>
              </w:rPr>
              <w:t>Hurricane Katrina Evacuation</w:t>
            </w:r>
          </w:p>
        </w:tc>
        <w:tc>
          <w:tcPr>
            <w:tcW w:type="dxa" w:w="2254"/>
          </w:tcPr>
          <w:p>
            <w:pPr>
              <w:spacing w:after="0"/>
              <w:jc w:val="left"/>
            </w:pPr>
            <w:r>
              <w:rPr>
                <w:sz w:val="16"/>
              </w:rPr>
              <w:t>Hurricane: evacuation support, not a local hazard event; not counted</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0"/>
          </w:tcPr>
          <w:p>
            <w:pPr>
              <w:spacing w:after="0"/>
              <w:jc w:val="left"/>
            </w:pPr>
            <w:r>
              <w:rPr>
                <w:sz w:val="16"/>
              </w:rPr>
              <w:t>Major disaster</w:t>
            </w:r>
          </w:p>
        </w:tc>
        <w:tc>
          <w:tcPr>
            <w:tcW w:type="dxa" w:w="2422"/>
          </w:tcPr>
          <w:p>
            <w:pPr>
              <w:spacing w:after="0"/>
              <w:jc w:val="left"/>
            </w:pPr>
            <w:r>
              <w:rPr>
                <w:sz w:val="16"/>
              </w:rPr>
              <w:t>Severe Storms and Flooding</w:t>
            </w:r>
          </w:p>
        </w:tc>
        <w:tc>
          <w:tcPr>
            <w:tcW w:type="dxa" w:w="2254"/>
          </w:tcPr>
          <w:p>
            <w:pPr>
              <w:spacing w:after="0"/>
              <w:jc w:val="left"/>
            </w:pPr>
            <w:r>
              <w:rPr>
                <w:sz w:val="16"/>
              </w:rPr>
              <w:t>Inland Flooding</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0"/>
          </w:tcPr>
          <w:p>
            <w:pPr>
              <w:spacing w:after="0"/>
              <w:jc w:val="left"/>
            </w:pPr>
            <w:r>
              <w:rPr>
                <w:sz w:val="16"/>
              </w:rPr>
              <w:t>Major disaster</w:t>
            </w:r>
          </w:p>
        </w:tc>
        <w:tc>
          <w:tcPr>
            <w:tcW w:type="dxa" w:w="2422"/>
          </w:tcPr>
          <w:p>
            <w:pPr>
              <w:spacing w:after="0"/>
              <w:jc w:val="left"/>
            </w:pPr>
            <w:r>
              <w:rPr>
                <w:sz w:val="16"/>
              </w:rPr>
              <w:t>Hurricane Opal</w:t>
            </w:r>
          </w:p>
        </w:tc>
        <w:tc>
          <w:tcPr>
            <w:tcW w:type="dxa" w:w="2254"/>
          </w:tcPr>
          <w:p>
            <w:pPr>
              <w:spacing w:after="0"/>
              <w:jc w:val="left"/>
            </w:pPr>
            <w:r>
              <w:rPr>
                <w:sz w:val="16"/>
              </w:rPr>
              <w:t>Hurricane</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1994-03-31</w:t>
            </w:r>
          </w:p>
        </w:tc>
        <w:tc>
          <w:tcPr>
            <w:tcW w:type="dxa" w:w="1037"/>
          </w:tcPr>
          <w:p>
            <w:pPr>
              <w:spacing w:after="0"/>
              <w:jc w:val="left"/>
            </w:pPr>
            <w:r>
              <w:rPr>
                <w:sz w:val="16"/>
              </w:rPr>
              <w:t>1994-03-27</w:t>
            </w:r>
          </w:p>
        </w:tc>
        <w:tc>
          <w:tcPr>
            <w:tcW w:type="dxa" w:w="1037"/>
          </w:tcPr>
          <w:p>
            <w:pPr>
              <w:spacing w:after="0"/>
              <w:jc w:val="left"/>
            </w:pPr>
            <w:r>
              <w:rPr>
                <w:sz w:val="16"/>
              </w:rPr>
              <w:t>DR-1020-GA</w:t>
            </w:r>
          </w:p>
        </w:tc>
        <w:tc>
          <w:tcPr>
            <w:tcW w:type="dxa" w:w="1380"/>
          </w:tcPr>
          <w:p>
            <w:pPr>
              <w:spacing w:after="0"/>
              <w:jc w:val="left"/>
            </w:pPr>
            <w:r>
              <w:rPr>
                <w:sz w:val="16"/>
              </w:rPr>
              <w:t>Major disaster</w:t>
            </w:r>
          </w:p>
        </w:tc>
        <w:tc>
          <w:tcPr>
            <w:tcW w:type="dxa" w:w="2422"/>
          </w:tcPr>
          <w:p>
            <w:pPr>
              <w:spacing w:after="0"/>
              <w:jc w:val="left"/>
            </w:pPr>
            <w:r>
              <w:rPr>
                <w:sz w:val="16"/>
              </w:rPr>
              <w:t>Tornadoes, Flooding, and Severe Storms</w:t>
            </w:r>
          </w:p>
        </w:tc>
        <w:tc>
          <w:tcPr>
            <w:tcW w:type="dxa" w:w="2254"/>
          </w:tcPr>
          <w:p>
            <w:pPr>
              <w:spacing w:after="0"/>
              <w:jc w:val="left"/>
            </w:pPr>
            <w:r>
              <w:rPr>
                <w:sz w:val="16"/>
              </w:rPr>
              <w:t>Tornado (primary); also designated: Inland Flooding</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0"/>
          </w:tcPr>
          <w:p>
            <w:pPr>
              <w:spacing w:after="0"/>
              <w:jc w:val="left"/>
            </w:pPr>
            <w:r>
              <w:rPr>
                <w:sz w:val="16"/>
              </w:rPr>
              <w:t>Emergency</w:t>
            </w:r>
          </w:p>
        </w:tc>
        <w:tc>
          <w:tcPr>
            <w:tcW w:type="dxa" w:w="2422"/>
          </w:tcPr>
          <w:p>
            <w:pPr>
              <w:spacing w:after="0"/>
              <w:jc w:val="left"/>
            </w:pPr>
            <w:r>
              <w:rPr>
                <w:sz w:val="16"/>
              </w:rPr>
              <w:t>Severe Snowfall, Winter Storm</w:t>
            </w:r>
          </w:p>
        </w:tc>
        <w:tc>
          <w:tcPr>
            <w:tcW w:type="dxa" w:w="2254"/>
          </w:tcPr>
          <w:p>
            <w:pPr>
              <w:spacing w:after="0"/>
              <w:jc w:val="left"/>
            </w:pPr>
            <w:r>
              <w:rPr>
                <w:sz w:val="16"/>
              </w:rPr>
              <w:t>Winter Weather</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80"/>
          </w:tcPr>
          <w:p>
            <w:pPr>
              <w:spacing w:after="0"/>
              <w:jc w:val="left"/>
            </w:pPr>
            <w:r>
              <w:rPr>
                <w:sz w:val="16"/>
              </w:rPr>
              <w:t>Major disaster</w:t>
            </w:r>
          </w:p>
        </w:tc>
        <w:tc>
          <w:tcPr>
            <w:tcW w:type="dxa" w:w="2422"/>
          </w:tcPr>
          <w:p>
            <w:pPr>
              <w:spacing w:after="0"/>
              <w:jc w:val="left"/>
            </w:pPr>
            <w:r>
              <w:rPr>
                <w:sz w:val="16"/>
              </w:rPr>
              <w:t>Severe Storms, Tornaodes &amp; Flooding</w:t>
            </w:r>
          </w:p>
        </w:tc>
        <w:tc>
          <w:tcPr>
            <w:tcW w:type="dxa" w:w="2254"/>
          </w:tcPr>
          <w:p>
            <w:pPr>
              <w:spacing w:after="0"/>
              <w:jc w:val="left"/>
            </w:pPr>
            <w:r>
              <w:rPr>
                <w:sz w:val="16"/>
              </w:rPr>
              <w:t>Inland Flooding; Tornado</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0"/>
          </w:tcPr>
          <w:p>
            <w:pPr>
              <w:spacing w:after="0"/>
              <w:jc w:val="left"/>
            </w:pPr>
            <w:r>
              <w:rPr>
                <w:sz w:val="16"/>
              </w:rPr>
              <w:t>Emergency</w:t>
            </w:r>
          </w:p>
        </w:tc>
        <w:tc>
          <w:tcPr>
            <w:tcW w:type="dxa" w:w="2422"/>
          </w:tcPr>
          <w:p>
            <w:pPr>
              <w:spacing w:after="0"/>
              <w:jc w:val="left"/>
            </w:pPr>
            <w:r>
              <w:rPr>
                <w:sz w:val="16"/>
              </w:rPr>
              <w:t>Drought</w:t>
            </w:r>
          </w:p>
        </w:tc>
        <w:tc>
          <w:tcPr>
            <w:tcW w:type="dxa" w:w="2254"/>
          </w:tcPr>
          <w:p>
            <w:pPr>
              <w:spacing w:after="0"/>
              <w:jc w:val="left"/>
            </w:pPr>
            <w:r>
              <w:rPr>
                <w:sz w:val="16"/>
              </w:rPr>
              <w:t>Drought</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1974-04-05</w:t>
            </w:r>
          </w:p>
        </w:tc>
        <w:tc>
          <w:tcPr>
            <w:tcW w:type="dxa" w:w="1037"/>
          </w:tcPr>
          <w:p>
            <w:pPr>
              <w:spacing w:after="0"/>
              <w:jc w:val="left"/>
            </w:pPr>
            <w:r>
              <w:rPr>
                <w:sz w:val="16"/>
              </w:rPr>
              <w:t>1974-04-05</w:t>
            </w:r>
          </w:p>
        </w:tc>
        <w:tc>
          <w:tcPr>
            <w:tcW w:type="dxa" w:w="1037"/>
          </w:tcPr>
          <w:p>
            <w:pPr>
              <w:spacing w:after="0"/>
              <w:jc w:val="left"/>
            </w:pPr>
            <w:r>
              <w:rPr>
                <w:sz w:val="16"/>
              </w:rPr>
              <w:t>DR-425-GA</w:t>
            </w:r>
          </w:p>
        </w:tc>
        <w:tc>
          <w:tcPr>
            <w:tcW w:type="dxa" w:w="1380"/>
          </w:tcPr>
          <w:p>
            <w:pPr>
              <w:spacing w:after="0"/>
              <w:jc w:val="left"/>
            </w:pPr>
            <w:r>
              <w:rPr>
                <w:sz w:val="16"/>
              </w:rPr>
              <w:t>Major disaster</w:t>
            </w:r>
          </w:p>
        </w:tc>
        <w:tc>
          <w:tcPr>
            <w:tcW w:type="dxa" w:w="2422"/>
          </w:tcPr>
          <w:p>
            <w:pPr>
              <w:spacing w:after="0"/>
              <w:jc w:val="left"/>
            </w:pPr>
            <w:r>
              <w:rPr>
                <w:sz w:val="16"/>
              </w:rPr>
              <w:t>Tornadoes</w:t>
            </w:r>
          </w:p>
        </w:tc>
        <w:tc>
          <w:tcPr>
            <w:tcW w:type="dxa" w:w="2254"/>
          </w:tcPr>
          <w:p>
            <w:pPr>
              <w:spacing w:after="0"/>
              <w:jc w:val="left"/>
            </w:pPr>
            <w:r>
              <w:rPr>
                <w:sz w:val="16"/>
              </w:rPr>
              <w:t>Tornado</w:t>
            </w:r>
          </w:p>
        </w:tc>
        <w:tc>
          <w:tcPr>
            <w:tcW w:type="dxa" w:w="2681"/>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41</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56</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131</w:t>
            </w:r>
          </w:p>
        </w:tc>
        <w:tc>
          <w:tcPr>
            <w:tcW w:type="dxa" w:w="1123"/>
          </w:tcPr>
          <w:p>
            <w:pPr>
              <w:spacing w:after="0"/>
              <w:jc w:val="right"/>
            </w:pPr>
            <w:r>
              <w:rPr>
                <w:sz w:val="16"/>
              </w:rPr>
              <w:t>31</w:t>
            </w:r>
          </w:p>
        </w:tc>
        <w:tc>
          <w:tcPr>
            <w:tcW w:type="dxa" w:w="1964"/>
          </w:tcPr>
          <w:p>
            <w:pPr>
              <w:spacing w:after="0"/>
              <w:jc w:val="right"/>
            </w:pPr>
            <w:r>
              <w:rPr>
                <w:sz w:val="16"/>
              </w:rPr>
              <w:t>3</w:t>
            </w:r>
          </w:p>
        </w:tc>
        <w:tc>
          <w:tcPr>
            <w:tcW w:type="dxa" w:w="777"/>
          </w:tcPr>
          <w:p>
            <w:pPr>
              <w:spacing w:after="0"/>
              <w:jc w:val="right"/>
            </w:pPr>
            <w:r>
              <w:rPr>
                <w:sz w:val="16"/>
              </w:rPr>
              <w:t>35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 High Wind and 12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53</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9"/>
        <w:gridCol w:w="2965"/>
        <w:gridCol w:w="932"/>
        <w:gridCol w:w="2231"/>
        <w:gridCol w:w="1047"/>
        <w:gridCol w:w="27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9"/>
            <w:shd w:val="clear" w:color="auto" w:fill="E8E8E8"/>
          </w:tcPr>
          <w:p>
            <w:pPr>
              <w:spacing w:after="0"/>
              <w:jc w:val="left"/>
            </w:pPr>
            <w:r>
              <w:rPr>
                <w:b/>
                <w:sz w:val="16"/>
              </w:rPr>
              <w:t>Magnitude or extent</w:t>
            </w:r>
          </w:p>
        </w:tc>
        <w:tc>
          <w:tcPr>
            <w:tcW w:type="dxa" w:w="2965"/>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1"/>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2026-03-16</w:t>
            </w:r>
          </w:p>
        </w:tc>
        <w:tc>
          <w:tcPr>
            <w:tcW w:type="dxa" w:w="1215"/>
          </w:tcPr>
          <w:p>
            <w:pPr>
              <w:spacing w:after="0"/>
              <w:jc w:val="left"/>
            </w:pPr>
            <w:r>
              <w:rPr>
                <w:sz w:val="16"/>
              </w:rPr>
              <w:t>Thunderstorm Wind</w:t>
            </w:r>
          </w:p>
        </w:tc>
        <w:tc>
          <w:tcPr>
            <w:tcW w:type="dxa" w:w="1909"/>
          </w:tcPr>
          <w:p>
            <w:pPr>
              <w:spacing w:after="0"/>
              <w:jc w:val="left"/>
            </w:pPr>
            <w:r>
              <w:rPr>
                <w:sz w:val="16"/>
              </w:rPr>
              <w:t>61 kt (70 mph) estimated gust</w:t>
            </w:r>
          </w:p>
        </w:tc>
        <w:tc>
          <w:tcPr>
            <w:tcW w:type="dxa" w:w="2965"/>
          </w:tcPr>
          <w:p>
            <w:pPr>
              <w:spacing w:after="0"/>
              <w:jc w:val="left"/>
            </w:pPr>
            <w:r>
              <w:rPr>
                <w:sz w:val="16"/>
              </w:rPr>
              <w:t>$1,000 property; crops not reported (2026 dollars)</w:t>
            </w:r>
          </w:p>
        </w:tc>
        <w:tc>
          <w:tcPr>
            <w:tcW w:type="dxa" w:w="932"/>
          </w:tcPr>
          <w:p>
            <w:pPr>
              <w:spacing w:after="0"/>
              <w:jc w:val="right"/>
            </w:pPr>
            <w:r>
              <w:rPr>
                <w:sz w:val="16"/>
              </w:rPr>
              <w:t>0, 0</w:t>
            </w:r>
          </w:p>
        </w:tc>
        <w:tc>
          <w:tcPr>
            <w:tcW w:type="dxa" w:w="2231"/>
          </w:tcPr>
          <w:p>
            <w:pPr>
              <w:spacing w:after="0"/>
              <w:jc w:val="left"/>
            </w:pPr>
            <w:r>
              <w:rPr>
                <w:sz w:val="16"/>
              </w:rPr>
              <w:t>FASHION</w:t>
            </w:r>
          </w:p>
        </w:tc>
        <w:tc>
          <w:tcPr>
            <w:tcW w:type="dxa" w:w="1047"/>
          </w:tcPr>
          <w:p>
            <w:pPr>
              <w:spacing w:after="0"/>
              <w:jc w:val="left"/>
            </w:pPr>
            <w:r>
              <w:rPr>
                <w:sz w:val="16"/>
              </w:rPr>
              <w:t>new since last plan; within last 5 years</w:t>
            </w:r>
          </w:p>
        </w:tc>
        <w:tc>
          <w:tcPr>
            <w:tcW w:type="dxa" w:w="2776"/>
          </w:tcPr>
          <w:p>
            <w:pPr>
              <w:spacing w:after="0"/>
              <w:jc w:val="left"/>
            </w:pPr>
            <w:r>
              <w:rPr>
                <w:sz w:val="16"/>
              </w:rPr>
              <w:t>B1-c worst recorded: Thunderstorm Wind</w:t>
            </w:r>
          </w:p>
        </w:tc>
      </w:tr>
      <w:tr>
        <w:trPr>
          <w:cantSplit/>
        </w:trPr>
        <w:tc>
          <w:tcPr>
            <w:tcW w:type="dxa" w:w="1037"/>
          </w:tcPr>
          <w:p>
            <w:pPr>
              <w:spacing w:after="0"/>
              <w:jc w:val="left"/>
            </w:pPr>
            <w:r>
              <w:rPr>
                <w:sz w:val="16"/>
              </w:rPr>
              <w:t>2020-04-12</w:t>
            </w:r>
          </w:p>
        </w:tc>
        <w:tc>
          <w:tcPr>
            <w:tcW w:type="dxa" w:w="1215"/>
          </w:tcPr>
          <w:p>
            <w:pPr>
              <w:spacing w:after="0"/>
              <w:jc w:val="left"/>
            </w:pPr>
            <w:r>
              <w:rPr>
                <w:sz w:val="16"/>
              </w:rPr>
              <w:t>Tornado</w:t>
            </w:r>
          </w:p>
        </w:tc>
        <w:tc>
          <w:tcPr>
            <w:tcW w:type="dxa" w:w="1909"/>
          </w:tcPr>
          <w:p>
            <w:pPr>
              <w:spacing w:after="0"/>
              <w:jc w:val="left"/>
            </w:pPr>
            <w:r>
              <w:rPr>
                <w:sz w:val="16"/>
              </w:rPr>
              <w:t>EF2, 8.88 mi within this county, 860 yd wide</w:t>
            </w:r>
          </w:p>
        </w:tc>
        <w:tc>
          <w:tcPr>
            <w:tcW w:type="dxa" w:w="2965"/>
          </w:tcPr>
          <w:p>
            <w:pPr>
              <w:spacing w:after="0"/>
              <w:jc w:val="left"/>
            </w:pPr>
            <w:r>
              <w:rPr>
                <w:sz w:val="16"/>
              </w:rPr>
              <w:t>$500,000 property; crops not reported (2020 dollars)</w:t>
            </w:r>
          </w:p>
        </w:tc>
        <w:tc>
          <w:tcPr>
            <w:tcW w:type="dxa" w:w="932"/>
          </w:tcPr>
          <w:p>
            <w:pPr>
              <w:spacing w:after="0"/>
              <w:jc w:val="right"/>
            </w:pPr>
            <w:r>
              <w:rPr>
                <w:sz w:val="16"/>
              </w:rPr>
              <w:t>8, 24</w:t>
            </w:r>
          </w:p>
        </w:tc>
        <w:tc>
          <w:tcPr>
            <w:tcW w:type="dxa" w:w="2231"/>
          </w:tcPr>
          <w:p>
            <w:pPr>
              <w:spacing w:after="0"/>
              <w:jc w:val="left"/>
            </w:pPr>
            <w:r>
              <w:rPr>
                <w:sz w:val="16"/>
              </w:rPr>
              <w:t>TREADWELL to GREGORY</w:t>
            </w:r>
          </w:p>
        </w:tc>
        <w:tc>
          <w:tcPr>
            <w:tcW w:type="dxa" w:w="1047"/>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909"/>
          </w:tcPr>
          <w:p>
            <w:pPr>
              <w:spacing w:after="0"/>
              <w:jc w:val="left"/>
            </w:pPr>
          </w:p>
        </w:tc>
        <w:tc>
          <w:tcPr>
            <w:tcW w:type="dxa" w:w="2965"/>
          </w:tcPr>
          <w:p>
            <w:pPr>
              <w:spacing w:after="0"/>
              <w:jc w:val="left"/>
            </w:pPr>
            <w:r>
              <w:rPr>
                <w:sz w:val="16"/>
              </w:rPr>
              <w:t>$10,000 property; crops not reported (zone total, 2017 dollars)</w:t>
            </w:r>
          </w:p>
        </w:tc>
        <w:tc>
          <w:tcPr>
            <w:tcW w:type="dxa" w:w="932"/>
          </w:tcPr>
          <w:p>
            <w:pPr>
              <w:spacing w:after="0"/>
              <w:jc w:val="right"/>
            </w:pPr>
            <w:r>
              <w:rPr>
                <w:sz w:val="16"/>
              </w:rPr>
              <w:t>0, 0</w:t>
            </w:r>
          </w:p>
        </w:tc>
        <w:tc>
          <w:tcPr>
            <w:tcW w:type="dxa" w:w="2231"/>
          </w:tcPr>
          <w:p>
            <w:pPr>
              <w:spacing w:after="0"/>
              <w:jc w:val="left"/>
            </w:pPr>
            <w:r>
              <w:rPr>
                <w:sz w:val="16"/>
              </w:rPr>
              <w:t>NWS zone GAZ005 (MURRAY), zone-level</w:t>
            </w:r>
          </w:p>
        </w:tc>
        <w:tc>
          <w:tcPr>
            <w:tcW w:type="dxa" w:w="1047"/>
          </w:tcPr>
          <w:p>
            <w:pPr>
              <w:spacing w:after="0"/>
              <w:jc w:val="left"/>
            </w:pPr>
          </w:p>
        </w:tc>
        <w:tc>
          <w:tcPr>
            <w:tcW w:type="dxa" w:w="277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2016-05-31</w:t>
            </w:r>
          </w:p>
        </w:tc>
        <w:tc>
          <w:tcPr>
            <w:tcW w:type="dxa" w:w="1215"/>
          </w:tcPr>
          <w:p>
            <w:pPr>
              <w:spacing w:after="0"/>
              <w:jc w:val="left"/>
            </w:pPr>
            <w:r>
              <w:rPr>
                <w:sz w:val="16"/>
              </w:rPr>
              <w:t>Drought</w:t>
            </w:r>
          </w:p>
        </w:tc>
        <w:tc>
          <w:tcPr>
            <w:tcW w:type="dxa" w:w="1909"/>
          </w:tcPr>
          <w:p>
            <w:pPr>
              <w:spacing w:after="0"/>
              <w:jc w:val="left"/>
            </w:pPr>
          </w:p>
        </w:tc>
        <w:tc>
          <w:tcPr>
            <w:tcW w:type="dxa" w:w="2965"/>
          </w:tcPr>
          <w:p>
            <w:pPr>
              <w:spacing w:after="0"/>
              <w:jc w:val="left"/>
            </w:pPr>
            <w:r>
              <w:rPr>
                <w:sz w:val="16"/>
              </w:rPr>
              <w:t>$0 property; $0 crops (zone total, 2016 dollars)</w:t>
            </w:r>
          </w:p>
        </w:tc>
        <w:tc>
          <w:tcPr>
            <w:tcW w:type="dxa" w:w="932"/>
          </w:tcPr>
          <w:p>
            <w:pPr>
              <w:spacing w:after="0"/>
              <w:jc w:val="right"/>
            </w:pPr>
            <w:r>
              <w:rPr>
                <w:sz w:val="16"/>
              </w:rPr>
              <w:t>0, 0</w:t>
            </w:r>
          </w:p>
        </w:tc>
        <w:tc>
          <w:tcPr>
            <w:tcW w:type="dxa" w:w="2231"/>
          </w:tcPr>
          <w:p>
            <w:pPr>
              <w:spacing w:after="0"/>
              <w:jc w:val="left"/>
            </w:pPr>
            <w:r>
              <w:rPr>
                <w:sz w:val="16"/>
              </w:rPr>
              <w:t>NWS zone GAZ005 (MURRAY), zone-level</w:t>
            </w:r>
          </w:p>
        </w:tc>
        <w:tc>
          <w:tcPr>
            <w:tcW w:type="dxa" w:w="1047"/>
          </w:tcPr>
          <w:p>
            <w:pPr>
              <w:spacing w:after="0"/>
              <w:jc w:val="left"/>
            </w:pPr>
          </w:p>
        </w:tc>
        <w:tc>
          <w:tcPr>
            <w:tcW w:type="dxa" w:w="2776"/>
          </w:tcPr>
          <w:p>
            <w:pPr>
              <w:spacing w:after="0"/>
              <w:jc w:val="left"/>
            </w:pPr>
            <w:r>
              <w:rPr>
                <w:sz w:val="16"/>
              </w:rPr>
              <w:t>B1-c worst recorded: Drought</w:t>
            </w:r>
          </w:p>
        </w:tc>
      </w:tr>
      <w:tr>
        <w:trPr>
          <w:cantSplit/>
        </w:trPr>
        <w:tc>
          <w:tcPr>
            <w:tcW w:type="dxa" w:w="1037"/>
          </w:tcPr>
          <w:p>
            <w:pPr>
              <w:spacing w:after="0"/>
              <w:jc w:val="left"/>
            </w:pPr>
            <w:r>
              <w:rPr>
                <w:sz w:val="16"/>
              </w:rPr>
              <w:t>2010-03-28</w:t>
            </w:r>
          </w:p>
        </w:tc>
        <w:tc>
          <w:tcPr>
            <w:tcW w:type="dxa" w:w="1215"/>
          </w:tcPr>
          <w:p>
            <w:pPr>
              <w:spacing w:after="0"/>
              <w:jc w:val="left"/>
            </w:pPr>
            <w:r>
              <w:rPr>
                <w:sz w:val="16"/>
              </w:rPr>
              <w:t>Hail</w:t>
            </w:r>
          </w:p>
        </w:tc>
        <w:tc>
          <w:tcPr>
            <w:tcW w:type="dxa" w:w="1909"/>
          </w:tcPr>
          <w:p>
            <w:pPr>
              <w:spacing w:after="0"/>
              <w:jc w:val="left"/>
            </w:pPr>
            <w:r>
              <w:rPr>
                <w:sz w:val="16"/>
              </w:rPr>
              <w:t>1.75 in</w:t>
            </w:r>
          </w:p>
        </w:tc>
        <w:tc>
          <w:tcPr>
            <w:tcW w:type="dxa" w:w="2965"/>
          </w:tcPr>
          <w:p>
            <w:pPr>
              <w:spacing w:after="0"/>
              <w:jc w:val="left"/>
            </w:pPr>
            <w:r>
              <w:rPr>
                <w:sz w:val="16"/>
              </w:rPr>
              <w:t>$45,000 property; $0 crops (2010 dollars)</w:t>
            </w:r>
          </w:p>
        </w:tc>
        <w:tc>
          <w:tcPr>
            <w:tcW w:type="dxa" w:w="932"/>
          </w:tcPr>
          <w:p>
            <w:pPr>
              <w:spacing w:after="0"/>
              <w:jc w:val="right"/>
            </w:pPr>
            <w:r>
              <w:rPr>
                <w:sz w:val="16"/>
              </w:rPr>
              <w:t>0, 0</w:t>
            </w:r>
          </w:p>
        </w:tc>
        <w:tc>
          <w:tcPr>
            <w:tcW w:type="dxa" w:w="2231"/>
          </w:tcPr>
          <w:p>
            <w:pPr>
              <w:spacing w:after="0"/>
              <w:jc w:val="left"/>
            </w:pPr>
            <w:r>
              <w:rPr>
                <w:sz w:val="16"/>
              </w:rPr>
              <w:t>CHATSWORTH to CRANDALL</w:t>
            </w:r>
          </w:p>
        </w:tc>
        <w:tc>
          <w:tcPr>
            <w:tcW w:type="dxa" w:w="1047"/>
          </w:tcPr>
          <w:p>
            <w:pPr>
              <w:spacing w:after="0"/>
              <w:jc w:val="left"/>
            </w:pPr>
          </w:p>
        </w:tc>
        <w:tc>
          <w:tcPr>
            <w:tcW w:type="dxa" w:w="2776"/>
          </w:tcPr>
          <w:p>
            <w:pPr>
              <w:spacing w:after="0"/>
              <w:jc w:val="left"/>
            </w:pPr>
            <w:r>
              <w:rPr>
                <w:sz w:val="16"/>
              </w:rPr>
              <w:t>B1-c worst recorded: Hail</w:t>
            </w:r>
          </w:p>
        </w:tc>
      </w:tr>
      <w:tr>
        <w:trPr>
          <w:cantSplit/>
        </w:trPr>
        <w:tc>
          <w:tcPr>
            <w:tcW w:type="dxa" w:w="1037"/>
          </w:tcPr>
          <w:p>
            <w:pPr>
              <w:spacing w:after="0"/>
              <w:jc w:val="left"/>
            </w:pPr>
            <w:r>
              <w:rPr>
                <w:sz w:val="16"/>
              </w:rPr>
              <w:t>2009-12-24</w:t>
            </w:r>
          </w:p>
        </w:tc>
        <w:tc>
          <w:tcPr>
            <w:tcW w:type="dxa" w:w="1215"/>
          </w:tcPr>
          <w:p>
            <w:pPr>
              <w:spacing w:after="0"/>
              <w:jc w:val="left"/>
            </w:pPr>
            <w:r>
              <w:rPr>
                <w:sz w:val="16"/>
              </w:rPr>
              <w:t>High Wind</w:t>
            </w:r>
          </w:p>
        </w:tc>
        <w:tc>
          <w:tcPr>
            <w:tcW w:type="dxa" w:w="1909"/>
          </w:tcPr>
          <w:p>
            <w:pPr>
              <w:spacing w:after="0"/>
              <w:jc w:val="left"/>
            </w:pPr>
            <w:r>
              <w:rPr>
                <w:sz w:val="16"/>
              </w:rPr>
              <w:t>50 kt (58 mph) estimated gust</w:t>
            </w:r>
          </w:p>
        </w:tc>
        <w:tc>
          <w:tcPr>
            <w:tcW w:type="dxa" w:w="2965"/>
          </w:tcPr>
          <w:p>
            <w:pPr>
              <w:spacing w:after="0"/>
              <w:jc w:val="left"/>
            </w:pPr>
            <w:r>
              <w:rPr>
                <w:sz w:val="16"/>
              </w:rPr>
              <w:t>$20,000 property; $0 crops (zone total, 2009 dollars)</w:t>
            </w:r>
          </w:p>
        </w:tc>
        <w:tc>
          <w:tcPr>
            <w:tcW w:type="dxa" w:w="932"/>
          </w:tcPr>
          <w:p>
            <w:pPr>
              <w:spacing w:after="0"/>
              <w:jc w:val="right"/>
            </w:pPr>
            <w:r>
              <w:rPr>
                <w:sz w:val="16"/>
              </w:rPr>
              <w:t>0, 0</w:t>
            </w:r>
          </w:p>
        </w:tc>
        <w:tc>
          <w:tcPr>
            <w:tcW w:type="dxa" w:w="2231"/>
          </w:tcPr>
          <w:p>
            <w:pPr>
              <w:spacing w:after="0"/>
              <w:jc w:val="left"/>
            </w:pPr>
            <w:r>
              <w:rPr>
                <w:sz w:val="16"/>
              </w:rPr>
              <w:t>NWS zone GAZ005 (MURRAY), zone-level</w:t>
            </w:r>
          </w:p>
        </w:tc>
        <w:tc>
          <w:tcPr>
            <w:tcW w:type="dxa" w:w="1047"/>
          </w:tcPr>
          <w:p>
            <w:pPr>
              <w:spacing w:after="0"/>
              <w:jc w:val="left"/>
            </w:pPr>
          </w:p>
        </w:tc>
        <w:tc>
          <w:tcPr>
            <w:tcW w:type="dxa" w:w="2776"/>
          </w:tcPr>
          <w:p>
            <w:pPr>
              <w:spacing w:after="0"/>
              <w:jc w:val="left"/>
            </w:pPr>
            <w:r>
              <w:rPr>
                <w:sz w:val="16"/>
              </w:rPr>
              <w:t>B1-c worst recorded: High Wind and Strong Wind</w:t>
            </w:r>
          </w:p>
        </w:tc>
      </w:tr>
      <w:tr>
        <w:trPr>
          <w:cantSplit/>
        </w:trPr>
        <w:tc>
          <w:tcPr>
            <w:tcW w:type="dxa" w:w="1037"/>
          </w:tcPr>
          <w:p>
            <w:pPr>
              <w:spacing w:after="0"/>
              <w:jc w:val="left"/>
            </w:pPr>
            <w:r>
              <w:rPr>
                <w:sz w:val="16"/>
              </w:rPr>
              <w:t>2009-09-26</w:t>
            </w:r>
          </w:p>
        </w:tc>
        <w:tc>
          <w:tcPr>
            <w:tcW w:type="dxa" w:w="1215"/>
          </w:tcPr>
          <w:p>
            <w:pPr>
              <w:spacing w:after="0"/>
              <w:jc w:val="left"/>
            </w:pPr>
            <w:r>
              <w:rPr>
                <w:sz w:val="16"/>
              </w:rPr>
              <w:t>Lightning</w:t>
            </w:r>
          </w:p>
        </w:tc>
        <w:tc>
          <w:tcPr>
            <w:tcW w:type="dxa" w:w="1909"/>
          </w:tcPr>
          <w:p>
            <w:pPr>
              <w:spacing w:after="0"/>
              <w:jc w:val="left"/>
            </w:pPr>
          </w:p>
        </w:tc>
        <w:tc>
          <w:tcPr>
            <w:tcW w:type="dxa" w:w="2965"/>
          </w:tcPr>
          <w:p>
            <w:pPr>
              <w:spacing w:after="0"/>
              <w:jc w:val="left"/>
            </w:pPr>
            <w:r>
              <w:rPr>
                <w:sz w:val="16"/>
              </w:rPr>
              <w:t>$250,000 property; $0 crops (2009 dollars)</w:t>
            </w:r>
          </w:p>
        </w:tc>
        <w:tc>
          <w:tcPr>
            <w:tcW w:type="dxa" w:w="932"/>
          </w:tcPr>
          <w:p>
            <w:pPr>
              <w:spacing w:after="0"/>
              <w:jc w:val="right"/>
            </w:pPr>
            <w:r>
              <w:rPr>
                <w:sz w:val="16"/>
              </w:rPr>
              <w:t>0, 0</w:t>
            </w:r>
          </w:p>
        </w:tc>
        <w:tc>
          <w:tcPr>
            <w:tcW w:type="dxa" w:w="2231"/>
          </w:tcPr>
          <w:p>
            <w:pPr>
              <w:spacing w:after="0"/>
              <w:jc w:val="left"/>
            </w:pPr>
            <w:r>
              <w:rPr>
                <w:sz w:val="16"/>
              </w:rPr>
              <w:t>CHATSWORTH</w:t>
            </w:r>
          </w:p>
        </w:tc>
        <w:tc>
          <w:tcPr>
            <w:tcW w:type="dxa" w:w="1047"/>
          </w:tcPr>
          <w:p>
            <w:pPr>
              <w:spacing w:after="0"/>
              <w:jc w:val="left"/>
            </w:pPr>
          </w:p>
        </w:tc>
        <w:tc>
          <w:tcPr>
            <w:tcW w:type="dxa" w:w="2776"/>
          </w:tcPr>
          <w:p>
            <w:pPr>
              <w:spacing w:after="0"/>
              <w:jc w:val="left"/>
            </w:pPr>
            <w:r>
              <w:rPr>
                <w:sz w:val="16"/>
              </w:rPr>
              <w:t>B1-c worst recorded: Lightning</w:t>
            </w:r>
          </w:p>
        </w:tc>
      </w:tr>
      <w:tr>
        <w:trPr>
          <w:cantSplit/>
        </w:trPr>
        <w:tc>
          <w:tcPr>
            <w:tcW w:type="dxa" w:w="1037"/>
          </w:tcPr>
          <w:p>
            <w:pPr>
              <w:spacing w:after="0"/>
              <w:jc w:val="left"/>
            </w:pPr>
            <w:r>
              <w:rPr>
                <w:sz w:val="16"/>
              </w:rPr>
              <w:t>2001-07-25</w:t>
            </w:r>
          </w:p>
        </w:tc>
        <w:tc>
          <w:tcPr>
            <w:tcW w:type="dxa" w:w="1215"/>
          </w:tcPr>
          <w:p>
            <w:pPr>
              <w:spacing w:after="0"/>
              <w:jc w:val="left"/>
            </w:pPr>
            <w:r>
              <w:rPr>
                <w:sz w:val="16"/>
              </w:rPr>
              <w:t>Flash Flood</w:t>
            </w:r>
          </w:p>
        </w:tc>
        <w:tc>
          <w:tcPr>
            <w:tcW w:type="dxa" w:w="1909"/>
          </w:tcPr>
          <w:p>
            <w:pPr>
              <w:spacing w:after="0"/>
              <w:jc w:val="left"/>
            </w:pPr>
          </w:p>
        </w:tc>
        <w:tc>
          <w:tcPr>
            <w:tcW w:type="dxa" w:w="2965"/>
          </w:tcPr>
          <w:p>
            <w:pPr>
              <w:spacing w:after="0"/>
              <w:jc w:val="left"/>
            </w:pPr>
            <w:r>
              <w:rPr>
                <w:sz w:val="16"/>
              </w:rPr>
              <w:t>$300,000 property; crops not reported (2001 dollars)</w:t>
            </w:r>
          </w:p>
        </w:tc>
        <w:tc>
          <w:tcPr>
            <w:tcW w:type="dxa" w:w="932"/>
          </w:tcPr>
          <w:p>
            <w:pPr>
              <w:spacing w:after="0"/>
              <w:jc w:val="right"/>
            </w:pPr>
            <w:r>
              <w:rPr>
                <w:sz w:val="16"/>
              </w:rPr>
              <w:t>0, 0</w:t>
            </w:r>
          </w:p>
        </w:tc>
        <w:tc>
          <w:tcPr>
            <w:tcW w:type="dxa" w:w="2231"/>
          </w:tcPr>
          <w:p>
            <w:pPr>
              <w:spacing w:after="0"/>
              <w:jc w:val="left"/>
            </w:pPr>
            <w:r>
              <w:rPr>
                <w:sz w:val="16"/>
              </w:rPr>
              <w:t>COUNTYWIDE</w:t>
            </w:r>
          </w:p>
        </w:tc>
        <w:tc>
          <w:tcPr>
            <w:tcW w:type="dxa" w:w="1047"/>
          </w:tcPr>
          <w:p>
            <w:pPr>
              <w:spacing w:after="0"/>
              <w:jc w:val="left"/>
            </w:pPr>
          </w:p>
        </w:tc>
        <w:tc>
          <w:tcPr>
            <w:tcW w:type="dxa" w:w="27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909"/>
          </w:tcPr>
          <w:p>
            <w:pPr>
              <w:spacing w:after="0"/>
              <w:jc w:val="left"/>
            </w:pPr>
          </w:p>
        </w:tc>
        <w:tc>
          <w:tcPr>
            <w:tcW w:type="dxa" w:w="2965"/>
          </w:tcPr>
          <w:p>
            <w:pPr>
              <w:spacing w:after="0"/>
              <w:jc w:val="left"/>
            </w:pPr>
            <w:r>
              <w:rPr>
                <w:sz w:val="16"/>
              </w:rPr>
              <w:t>damage not reported</w:t>
            </w:r>
          </w:p>
        </w:tc>
        <w:tc>
          <w:tcPr>
            <w:tcW w:type="dxa" w:w="932"/>
          </w:tcPr>
          <w:p>
            <w:pPr>
              <w:spacing w:after="0"/>
              <w:jc w:val="right"/>
            </w:pPr>
            <w:r>
              <w:rPr>
                <w:sz w:val="16"/>
              </w:rPr>
              <w:t>0, 0</w:t>
            </w:r>
          </w:p>
        </w:tc>
        <w:tc>
          <w:tcPr>
            <w:tcW w:type="dxa" w:w="2231"/>
          </w:tcPr>
          <w:p>
            <w:pPr>
              <w:spacing w:after="0"/>
              <w:jc w:val="left"/>
            </w:pPr>
            <w:r>
              <w:rPr>
                <w:sz w:val="16"/>
              </w:rPr>
              <w:t>NWS zone GAZ005 (MURRAY), zone-level</w:t>
            </w:r>
          </w:p>
        </w:tc>
        <w:tc>
          <w:tcPr>
            <w:tcW w:type="dxa" w:w="1047"/>
          </w:tcPr>
          <w:p>
            <w:pPr>
              <w:spacing w:after="0"/>
              <w:jc w:val="left"/>
            </w:pPr>
          </w:p>
        </w:tc>
        <w:tc>
          <w:tcPr>
            <w:tcW w:type="dxa" w:w="27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09"/>
          </w:tcPr>
          <w:p>
            <w:pPr>
              <w:spacing w:after="0"/>
              <w:jc w:val="left"/>
            </w:pPr>
          </w:p>
        </w:tc>
        <w:tc>
          <w:tcPr>
            <w:tcW w:type="dxa" w:w="2965"/>
          </w:tcPr>
          <w:p>
            <w:pPr>
              <w:spacing w:after="0"/>
              <w:jc w:val="left"/>
            </w:pPr>
            <w:r>
              <w:rPr>
                <w:sz w:val="16"/>
              </w:rPr>
              <w:t>damage not reported</w:t>
            </w:r>
          </w:p>
        </w:tc>
        <w:tc>
          <w:tcPr>
            <w:tcW w:type="dxa" w:w="932"/>
          </w:tcPr>
          <w:p>
            <w:pPr>
              <w:spacing w:after="0"/>
              <w:jc w:val="right"/>
            </w:pPr>
            <w:r>
              <w:rPr>
                <w:sz w:val="16"/>
              </w:rPr>
              <w:t>0, 0</w:t>
            </w:r>
          </w:p>
        </w:tc>
        <w:tc>
          <w:tcPr>
            <w:tcW w:type="dxa" w:w="2231"/>
          </w:tcPr>
          <w:p>
            <w:pPr>
              <w:spacing w:after="0"/>
              <w:jc w:val="left"/>
            </w:pPr>
            <w:r>
              <w:rPr>
                <w:sz w:val="16"/>
              </w:rPr>
              <w:t>NWS zone GAZ005 (MURRAY), zone-level</w:t>
            </w:r>
          </w:p>
        </w:tc>
        <w:tc>
          <w:tcPr>
            <w:tcW w:type="dxa" w:w="1047"/>
          </w:tcPr>
          <w:p>
            <w:pPr>
              <w:spacing w:after="0"/>
              <w:jc w:val="left"/>
            </w:pPr>
          </w:p>
        </w:tc>
        <w:tc>
          <w:tcPr>
            <w:tcW w:type="dxa" w:w="2776"/>
          </w:tcPr>
          <w:p>
            <w:pPr>
              <w:spacing w:after="0"/>
              <w:jc w:val="left"/>
            </w:pPr>
            <w:r>
              <w:rPr>
                <w:sz w:val="16"/>
              </w:rPr>
              <w:t>B1-c worst recorded: Excessive Heat, Heat</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909"/>
          </w:tcPr>
          <w:p>
            <w:pPr>
              <w:spacing w:after="0"/>
              <w:jc w:val="left"/>
            </w:pPr>
            <w:r>
              <w:rPr>
                <w:sz w:val="16"/>
              </w:rPr>
              <w:t>F4, 4.7 mi path length (whole path, pre-1996), 200 yd wide</w:t>
            </w:r>
          </w:p>
        </w:tc>
        <w:tc>
          <w:tcPr>
            <w:tcW w:type="dxa" w:w="2965"/>
          </w:tcPr>
          <w:p>
            <w:pPr>
              <w:spacing w:after="0"/>
              <w:jc w:val="left"/>
            </w:pPr>
            <w:r>
              <w:rPr>
                <w:sz w:val="16"/>
              </w:rPr>
              <w:t>$250,000 property; crops not recorded (1974 dollars)</w:t>
            </w:r>
          </w:p>
        </w:tc>
        <w:tc>
          <w:tcPr>
            <w:tcW w:type="dxa" w:w="932"/>
          </w:tcPr>
          <w:p>
            <w:pPr>
              <w:spacing w:after="0"/>
              <w:jc w:val="right"/>
            </w:pPr>
            <w:r>
              <w:rPr>
                <w:sz w:val="16"/>
              </w:rPr>
              <w:t>1, 2</w:t>
            </w:r>
          </w:p>
        </w:tc>
        <w:tc>
          <w:tcPr>
            <w:tcW w:type="dxa" w:w="2231"/>
          </w:tcPr>
          <w:p>
            <w:pPr>
              <w:spacing w:after="0"/>
              <w:jc w:val="left"/>
            </w:pPr>
            <w:r>
              <w:rPr>
                <w:sz w:val="16"/>
              </w:rPr>
              <w:t>location not recorded</w:t>
            </w:r>
          </w:p>
        </w:tc>
        <w:tc>
          <w:tcPr>
            <w:tcW w:type="dxa" w:w="1047"/>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909"/>
          </w:tcPr>
          <w:p>
            <w:pPr>
              <w:spacing w:after="0"/>
              <w:jc w:val="left"/>
            </w:pPr>
            <w:r>
              <w:rPr>
                <w:sz w:val="16"/>
              </w:rPr>
              <w:t>F4, 14.9 mi path length (whole path, pre-1996), 150 yd wide</w:t>
            </w:r>
          </w:p>
        </w:tc>
        <w:tc>
          <w:tcPr>
            <w:tcW w:type="dxa" w:w="2965"/>
          </w:tcPr>
          <w:p>
            <w:pPr>
              <w:spacing w:after="0"/>
              <w:jc w:val="left"/>
            </w:pPr>
            <w:r>
              <w:rPr>
                <w:sz w:val="16"/>
              </w:rPr>
              <w:t>$2,500,000 property; crops not recorded (1974 dollars)</w:t>
            </w:r>
          </w:p>
        </w:tc>
        <w:tc>
          <w:tcPr>
            <w:tcW w:type="dxa" w:w="932"/>
          </w:tcPr>
          <w:p>
            <w:pPr>
              <w:spacing w:after="0"/>
              <w:jc w:val="right"/>
            </w:pPr>
            <w:r>
              <w:rPr>
                <w:sz w:val="16"/>
              </w:rPr>
              <w:t>0, 15</w:t>
            </w:r>
          </w:p>
        </w:tc>
        <w:tc>
          <w:tcPr>
            <w:tcW w:type="dxa" w:w="2231"/>
          </w:tcPr>
          <w:p>
            <w:pPr>
              <w:spacing w:after="0"/>
              <w:jc w:val="left"/>
            </w:pPr>
            <w:r>
              <w:rPr>
                <w:sz w:val="16"/>
              </w:rPr>
              <w:t>location not recorded</w:t>
            </w:r>
          </w:p>
        </w:tc>
        <w:tc>
          <w:tcPr>
            <w:tcW w:type="dxa" w:w="1047"/>
          </w:tcPr>
          <w:p>
            <w:pPr>
              <w:spacing w:after="0"/>
              <w:jc w:val="left"/>
            </w:pPr>
          </w:p>
        </w:tc>
        <w:tc>
          <w:tcPr>
            <w:tcW w:type="dxa" w:w="27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2.16</w:t>
            </w:r>
          </w:p>
        </w:tc>
        <w:tc>
          <w:tcPr>
            <w:tcW w:type="dxa" w:w="128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30.2</w:t>
            </w:r>
          </w:p>
        </w:tc>
        <w:tc>
          <w:tcPr>
            <w:tcW w:type="dxa" w:w="1280"/>
          </w:tcPr>
          <w:p>
            <w:pPr>
              <w:spacing w:after="0"/>
              <w:jc w:val="left"/>
            </w:pPr>
            <w:r>
              <w:rPr>
                <w:sz w:val="16"/>
              </w:rPr>
              <w:t>event-days per year</w:t>
            </w:r>
          </w:p>
        </w:tc>
        <w:tc>
          <w:tcPr>
            <w:tcW w:type="dxa" w:w="1583"/>
          </w:tcPr>
          <w:p>
            <w:pPr>
              <w:spacing w:after="0"/>
              <w:jc w:val="left"/>
            </w:pPr>
            <w:r>
              <w:rPr>
                <w:sz w:val="16"/>
              </w:rPr>
              <w:t>about 30.2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889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0.00415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0.415%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4.67</w:t>
            </w:r>
          </w:p>
        </w:tc>
        <w:tc>
          <w:tcPr>
            <w:tcW w:type="dxa" w:w="1280"/>
          </w:tcPr>
          <w:p>
            <w:pPr>
              <w:spacing w:after="0"/>
              <w:jc w:val="left"/>
            </w:pPr>
            <w:r>
              <w:rPr>
                <w:sz w:val="16"/>
              </w:rPr>
              <w:t>events per year</w:t>
            </w:r>
          </w:p>
        </w:tc>
        <w:tc>
          <w:tcPr>
            <w:tcW w:type="dxa" w:w="1583"/>
          </w:tcPr>
          <w:p>
            <w:pPr>
              <w:spacing w:after="0"/>
              <w:jc w:val="left"/>
            </w:pPr>
            <w:r>
              <w:rPr>
                <w:sz w:val="16"/>
              </w:rPr>
              <w:t>about 4.67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177.6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1.53</w:t>
            </w:r>
          </w:p>
        </w:tc>
        <w:tc>
          <w:tcPr>
            <w:tcW w:type="dxa" w:w="1280"/>
          </w:tcPr>
          <w:p>
            <w:pPr>
              <w:spacing w:after="0"/>
              <w:jc w:val="left"/>
            </w:pPr>
            <w:r>
              <w:rPr>
                <w:sz w:val="16"/>
              </w:rPr>
              <w:t>event-days per year</w:t>
            </w:r>
          </w:p>
        </w:tc>
        <w:tc>
          <w:tcPr>
            <w:tcW w:type="dxa" w:w="1583"/>
          </w:tcPr>
          <w:p>
            <w:pPr>
              <w:spacing w:after="0"/>
              <w:jc w:val="left"/>
            </w:pPr>
            <w:r>
              <w:rPr>
                <w:sz w:val="16"/>
              </w:rPr>
              <w:t>about 1.53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26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0.0228</w:t>
            </w:r>
          </w:p>
        </w:tc>
        <w:tc>
          <w:tcPr>
            <w:tcW w:type="dxa" w:w="1280"/>
          </w:tcPr>
          <w:p>
            <w:pPr>
              <w:spacing w:after="0"/>
              <w:jc w:val="left"/>
            </w:pPr>
            <w:r>
              <w:rPr>
                <w:sz w:val="16"/>
              </w:rPr>
              <w:t>events per year</w:t>
            </w:r>
          </w:p>
        </w:tc>
        <w:tc>
          <w:tcPr>
            <w:tcW w:type="dxa" w:w="1583"/>
          </w:tcPr>
          <w:p>
            <w:pPr>
              <w:spacing w:after="0"/>
              <w:jc w:val="left"/>
            </w:pPr>
            <w:r>
              <w:rPr>
                <w:sz w:val="16"/>
              </w:rPr>
              <w:t>about 1 in 44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0.627</w:t>
            </w:r>
          </w:p>
        </w:tc>
        <w:tc>
          <w:tcPr>
            <w:tcW w:type="dxa" w:w="1280"/>
          </w:tcPr>
          <w:p>
            <w:pPr>
              <w:spacing w:after="0"/>
              <w:jc w:val="left"/>
            </w:pPr>
            <w:r>
              <w:rPr>
                <w:sz w:val="16"/>
              </w:rPr>
              <w:t>event-days per year</w:t>
            </w:r>
          </w:p>
        </w:tc>
        <w:tc>
          <w:tcPr>
            <w:tcW w:type="dxa" w:w="1583"/>
          </w:tcPr>
          <w:p>
            <w:pPr>
              <w:spacing w:after="0"/>
              <w:jc w:val="left"/>
            </w:pPr>
            <w:r>
              <w:rPr>
                <w:sz w:val="16"/>
              </w:rPr>
              <w:t>about 0.627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0.75</w:t>
            </w:r>
          </w:p>
        </w:tc>
        <w:tc>
          <w:tcPr>
            <w:tcW w:type="dxa" w:w="1280"/>
          </w:tcPr>
          <w:p>
            <w:pPr>
              <w:spacing w:after="0"/>
              <w:jc w:val="left"/>
            </w:pPr>
            <w:r>
              <w:rPr>
                <w:sz w:val="16"/>
              </w:rPr>
              <w:t>event-days per year</w:t>
            </w:r>
          </w:p>
        </w:tc>
        <w:tc>
          <w:tcPr>
            <w:tcW w:type="dxa" w:w="1583"/>
          </w:tcPr>
          <w:p>
            <w:pPr>
              <w:spacing w:after="0"/>
              <w:jc w:val="left"/>
            </w:pPr>
            <w:r>
              <w:rPr>
                <w:sz w:val="16"/>
              </w:rPr>
              <w:t>about 0.75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21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0.546</w:t>
            </w:r>
          </w:p>
        </w:tc>
        <w:tc>
          <w:tcPr>
            <w:tcW w:type="dxa" w:w="1280"/>
          </w:tcPr>
          <w:p>
            <w:pPr>
              <w:spacing w:after="0"/>
              <w:jc w:val="left"/>
            </w:pPr>
            <w:r>
              <w:rPr>
                <w:sz w:val="16"/>
              </w:rPr>
              <w:t>events per year (modeled)</w:t>
            </w:r>
          </w:p>
        </w:tc>
        <w:tc>
          <w:tcPr>
            <w:tcW w:type="dxa" w:w="1583"/>
          </w:tcPr>
          <w:p>
            <w:pPr>
              <w:spacing w:after="0"/>
              <w:jc w:val="left"/>
            </w:pPr>
            <w:r>
              <w:rPr>
                <w:sz w:val="16"/>
              </w:rPr>
              <w:t>about 0.55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62.2</w:t>
            </w:r>
          </w:p>
        </w:tc>
        <w:tc>
          <w:tcPr>
            <w:tcW w:type="dxa" w:w="1280"/>
          </w:tcPr>
          <w:p>
            <w:pPr>
              <w:spacing w:after="0"/>
              <w:jc w:val="left"/>
            </w:pPr>
            <w:r>
              <w:rPr>
                <w:sz w:val="16"/>
              </w:rPr>
              <w:t>days per year with a strike</w:t>
            </w:r>
          </w:p>
        </w:tc>
        <w:tc>
          <w:tcPr>
            <w:tcW w:type="dxa" w:w="1583"/>
          </w:tcPr>
          <w:p>
            <w:pPr>
              <w:spacing w:after="0"/>
              <w:jc w:val="left"/>
            </w:pPr>
            <w:r>
              <w:rPr>
                <w:sz w:val="16"/>
              </w:rPr>
              <w:t>about 62.2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4.04</w:t>
            </w:r>
          </w:p>
        </w:tc>
        <w:tc>
          <w:tcPr>
            <w:tcW w:type="dxa" w:w="1280"/>
          </w:tcPr>
          <w:p>
            <w:pPr>
              <w:spacing w:after="0"/>
              <w:jc w:val="left"/>
            </w:pPr>
            <w:r>
              <w:rPr>
                <w:sz w:val="16"/>
              </w:rPr>
              <w:t>events per year</w:t>
            </w:r>
          </w:p>
        </w:tc>
        <w:tc>
          <w:tcPr>
            <w:tcW w:type="dxa" w:w="1583"/>
          </w:tcPr>
          <w:p>
            <w:pPr>
              <w:spacing w:after="0"/>
              <w:jc w:val="left"/>
            </w:pPr>
            <w:r>
              <w:rPr>
                <w:sz w:val="16"/>
              </w:rPr>
              <w:t>about 4.04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0.212</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0.00121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0.121%</w:t>
            </w:r>
          </w:p>
        </w:tc>
        <w:tc>
          <w:tcPr>
            <w:tcW w:type="dxa" w:w="1037"/>
          </w:tcPr>
          <w:p>
            <w:pPr>
              <w:spacing w:after="0"/>
              <w:jc w:val="left"/>
            </w:pPr>
            <w:r>
              <w:rPr>
                <w:sz w:val="16"/>
              </w:rPr>
              <w:t>Likely</w:t>
            </w:r>
          </w:p>
        </w:tc>
        <w:tc>
          <w:tcPr>
            <w:tcW w:type="dxa" w:w="1996"/>
          </w:tcPr>
          <w:p>
            <w:pPr>
              <w:spacing w:after="0"/>
              <w:jc w:val="left"/>
            </w:pPr>
            <w:r>
              <w:rPr>
                <w:sz w:val="16"/>
              </w:rPr>
              <w:t>Storm Events records in 6 of 30 years, 1996 to 2025 (20%)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6.79</w:t>
            </w:r>
          </w:p>
        </w:tc>
        <w:tc>
          <w:tcPr>
            <w:tcW w:type="dxa" w:w="1280"/>
          </w:tcPr>
          <w:p>
            <w:pPr>
              <w:spacing w:after="0"/>
              <w:jc w:val="left"/>
            </w:pPr>
            <w:r>
              <w:rPr>
                <w:sz w:val="16"/>
              </w:rPr>
              <w:t>event-days per year</w:t>
            </w:r>
          </w:p>
        </w:tc>
        <w:tc>
          <w:tcPr>
            <w:tcW w:type="dxa" w:w="1583"/>
          </w:tcPr>
          <w:p>
            <w:pPr>
              <w:spacing w:after="0"/>
              <w:jc w:val="left"/>
            </w:pPr>
            <w:r>
              <w:rPr>
                <w:sz w:val="16"/>
              </w:rPr>
              <w:t>about 6.79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129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10 of 10</w:t>
            </w:r>
          </w:p>
        </w:tc>
        <w:tc>
          <w:tcPr>
            <w:tcW w:type="dxa" w:w="1067"/>
          </w:tcPr>
          <w:p>
            <w:pPr>
              <w:spacing w:after="0"/>
              <w:jc w:val="right"/>
            </w:pPr>
            <w:r>
              <w:rPr>
                <w:sz w:val="16"/>
              </w:rPr>
              <w:t>76.5</w:t>
            </w:r>
          </w:p>
        </w:tc>
        <w:tc>
          <w:tcPr>
            <w:tcW w:type="dxa" w:w="1119"/>
          </w:tcPr>
          <w:p>
            <w:pPr>
              <w:spacing w:after="0"/>
              <w:jc w:val="right"/>
            </w:pPr>
            <w:r>
              <w:rPr>
                <w:sz w:val="16"/>
              </w:rPr>
              <w:t>90.6</w:t>
            </w:r>
          </w:p>
        </w:tc>
        <w:tc>
          <w:tcPr>
            <w:tcW w:type="dxa" w:w="1067"/>
          </w:tcPr>
          <w:p>
            <w:pPr>
              <w:spacing w:after="0"/>
              <w:jc w:val="right"/>
            </w:pPr>
            <w:r>
              <w:rPr>
                <w:sz w:val="16"/>
              </w:rPr>
              <w:t>96.8</w:t>
            </w:r>
          </w:p>
        </w:tc>
        <w:tc>
          <w:tcPr>
            <w:tcW w:type="dxa" w:w="7737"/>
          </w:tcPr>
          <w:p>
            <w:pPr>
              <w:spacing w:after="0"/>
              <w:jc w:val="left"/>
            </w:pPr>
            <w:r>
              <w:rPr>
                <w:sz w:val="16"/>
              </w:rPr>
              <w:t>Very High 1, Relatively High 8, Relatively Moderate 1</w:t>
            </w:r>
          </w:p>
        </w:tc>
      </w:tr>
      <w:tr>
        <w:trPr>
          <w:cantSplit/>
        </w:trPr>
        <w:tc>
          <w:tcPr>
            <w:tcW w:type="dxa" w:w="1708"/>
          </w:tcPr>
          <w:p>
            <w:pPr>
              <w:spacing w:after="0"/>
              <w:jc w:val="left"/>
            </w:pPr>
            <w:r>
              <w:rPr>
                <w:sz w:val="16"/>
              </w:rPr>
              <w:t>Drought</w:t>
            </w:r>
          </w:p>
        </w:tc>
        <w:tc>
          <w:tcPr>
            <w:tcW w:type="dxa" w:w="1414"/>
          </w:tcPr>
          <w:p>
            <w:pPr>
              <w:spacing w:after="0"/>
              <w:jc w:val="right"/>
            </w:pPr>
            <w:r>
              <w:rPr>
                <w:sz w:val="16"/>
              </w:rPr>
              <w:t>9 of 10</w:t>
            </w:r>
          </w:p>
        </w:tc>
        <w:tc>
          <w:tcPr>
            <w:tcW w:type="dxa" w:w="1067"/>
          </w:tcPr>
          <w:p>
            <w:pPr>
              <w:spacing w:after="0"/>
              <w:jc w:val="right"/>
            </w:pPr>
            <w:r>
              <w:rPr>
                <w:sz w:val="16"/>
              </w:rPr>
              <w:t>80.5</w:t>
            </w:r>
          </w:p>
        </w:tc>
        <w:tc>
          <w:tcPr>
            <w:tcW w:type="dxa" w:w="1119"/>
          </w:tcPr>
          <w:p>
            <w:pPr>
              <w:spacing w:after="0"/>
              <w:jc w:val="right"/>
            </w:pPr>
            <w:r>
              <w:rPr>
                <w:sz w:val="16"/>
              </w:rPr>
              <w:t>83.4</w:t>
            </w:r>
          </w:p>
        </w:tc>
        <w:tc>
          <w:tcPr>
            <w:tcW w:type="dxa" w:w="1067"/>
          </w:tcPr>
          <w:p>
            <w:pPr>
              <w:spacing w:after="0"/>
              <w:jc w:val="right"/>
            </w:pPr>
            <w:r>
              <w:rPr>
                <w:sz w:val="16"/>
              </w:rPr>
              <w:t>94.7</w:t>
            </w:r>
          </w:p>
        </w:tc>
        <w:tc>
          <w:tcPr>
            <w:tcW w:type="dxa" w:w="7737"/>
          </w:tcPr>
          <w:p>
            <w:pPr>
              <w:spacing w:after="0"/>
              <w:jc w:val="left"/>
            </w:pPr>
            <w:r>
              <w:rPr>
                <w:sz w:val="16"/>
              </w:rPr>
              <w:t>Relatively Moderate 1, Relatively Low 8, No Rating 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10 of 10</w:t>
            </w:r>
          </w:p>
        </w:tc>
        <w:tc>
          <w:tcPr>
            <w:tcW w:type="dxa" w:w="1067"/>
          </w:tcPr>
          <w:p>
            <w:pPr>
              <w:spacing w:after="0"/>
              <w:jc w:val="right"/>
            </w:pPr>
            <w:r>
              <w:rPr>
                <w:sz w:val="16"/>
              </w:rPr>
              <w:t>65.0</w:t>
            </w:r>
          </w:p>
        </w:tc>
        <w:tc>
          <w:tcPr>
            <w:tcW w:type="dxa" w:w="1119"/>
          </w:tcPr>
          <w:p>
            <w:pPr>
              <w:spacing w:after="0"/>
              <w:jc w:val="right"/>
            </w:pPr>
            <w:r>
              <w:rPr>
                <w:sz w:val="16"/>
              </w:rPr>
              <w:t>74.7</w:t>
            </w:r>
          </w:p>
        </w:tc>
        <w:tc>
          <w:tcPr>
            <w:tcW w:type="dxa" w:w="1067"/>
          </w:tcPr>
          <w:p>
            <w:pPr>
              <w:spacing w:after="0"/>
              <w:jc w:val="right"/>
            </w:pPr>
            <w:r>
              <w:rPr>
                <w:sz w:val="16"/>
              </w:rPr>
              <w:t>88.2</w:t>
            </w:r>
          </w:p>
        </w:tc>
        <w:tc>
          <w:tcPr>
            <w:tcW w:type="dxa" w:w="7737"/>
          </w:tcPr>
          <w:p>
            <w:pPr>
              <w:spacing w:after="0"/>
              <w:jc w:val="left"/>
            </w:pPr>
            <w:r>
              <w:rPr>
                <w:sz w:val="16"/>
              </w:rPr>
              <w:t>Relatively Moderate 3, Relatively Low 7</w:t>
            </w:r>
          </w:p>
        </w:tc>
      </w:tr>
      <w:tr>
        <w:trPr>
          <w:cantSplit/>
        </w:trPr>
        <w:tc>
          <w:tcPr>
            <w:tcW w:type="dxa" w:w="1708"/>
          </w:tcPr>
          <w:p>
            <w:pPr>
              <w:spacing w:after="0"/>
              <w:jc w:val="left"/>
            </w:pPr>
            <w:r>
              <w:rPr>
                <w:sz w:val="16"/>
              </w:rPr>
              <w:t>Hail</w:t>
            </w:r>
          </w:p>
        </w:tc>
        <w:tc>
          <w:tcPr>
            <w:tcW w:type="dxa" w:w="1414"/>
          </w:tcPr>
          <w:p>
            <w:pPr>
              <w:spacing w:after="0"/>
              <w:jc w:val="right"/>
            </w:pPr>
            <w:r>
              <w:rPr>
                <w:sz w:val="16"/>
              </w:rPr>
              <w:t>10 of 10</w:t>
            </w:r>
          </w:p>
        </w:tc>
        <w:tc>
          <w:tcPr>
            <w:tcW w:type="dxa" w:w="1067"/>
          </w:tcPr>
          <w:p>
            <w:pPr>
              <w:spacing w:after="0"/>
              <w:jc w:val="right"/>
            </w:pPr>
            <w:r>
              <w:rPr>
                <w:sz w:val="16"/>
              </w:rPr>
              <w:t>60.5</w:t>
            </w:r>
          </w:p>
        </w:tc>
        <w:tc>
          <w:tcPr>
            <w:tcW w:type="dxa" w:w="1119"/>
          </w:tcPr>
          <w:p>
            <w:pPr>
              <w:spacing w:after="0"/>
              <w:jc w:val="right"/>
            </w:pPr>
            <w:r>
              <w:rPr>
                <w:sz w:val="16"/>
              </w:rPr>
              <w:t>71.5</w:t>
            </w:r>
          </w:p>
        </w:tc>
        <w:tc>
          <w:tcPr>
            <w:tcW w:type="dxa" w:w="1067"/>
          </w:tcPr>
          <w:p>
            <w:pPr>
              <w:spacing w:after="0"/>
              <w:jc w:val="right"/>
            </w:pPr>
            <w:r>
              <w:rPr>
                <w:sz w:val="16"/>
              </w:rPr>
              <w:t>85.0</w:t>
            </w:r>
          </w:p>
        </w:tc>
        <w:tc>
          <w:tcPr>
            <w:tcW w:type="dxa" w:w="7737"/>
          </w:tcPr>
          <w:p>
            <w:pPr>
              <w:spacing w:after="0"/>
              <w:jc w:val="left"/>
            </w:pPr>
            <w:r>
              <w:rPr>
                <w:sz w:val="16"/>
              </w:rPr>
              <w:t>Relatively Moderate 7, Relatively Low 3</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10 of 10</w:t>
            </w:r>
          </w:p>
        </w:tc>
        <w:tc>
          <w:tcPr>
            <w:tcW w:type="dxa" w:w="1067"/>
          </w:tcPr>
          <w:p>
            <w:pPr>
              <w:spacing w:after="0"/>
              <w:jc w:val="right"/>
            </w:pPr>
            <w:r>
              <w:rPr>
                <w:sz w:val="16"/>
              </w:rPr>
              <w:t>6.7</w:t>
            </w:r>
          </w:p>
        </w:tc>
        <w:tc>
          <w:tcPr>
            <w:tcW w:type="dxa" w:w="1119"/>
          </w:tcPr>
          <w:p>
            <w:pPr>
              <w:spacing w:after="0"/>
              <w:jc w:val="right"/>
            </w:pPr>
            <w:r>
              <w:rPr>
                <w:sz w:val="16"/>
              </w:rPr>
              <w:t>17.9</w:t>
            </w:r>
          </w:p>
        </w:tc>
        <w:tc>
          <w:tcPr>
            <w:tcW w:type="dxa" w:w="1067"/>
          </w:tcPr>
          <w:p>
            <w:pPr>
              <w:spacing w:after="0"/>
              <w:jc w:val="right"/>
            </w:pPr>
            <w:r>
              <w:rPr>
                <w:sz w:val="16"/>
              </w:rPr>
              <w:t>34.3</w:t>
            </w:r>
          </w:p>
        </w:tc>
        <w:tc>
          <w:tcPr>
            <w:tcW w:type="dxa" w:w="7737"/>
          </w:tcPr>
          <w:p>
            <w:pPr>
              <w:spacing w:after="0"/>
              <w:jc w:val="left"/>
            </w:pPr>
            <w:r>
              <w:rPr>
                <w:sz w:val="16"/>
              </w:rPr>
              <w:t>Relatively Low 6, Very Low 4</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10 of 10</w:t>
            </w:r>
          </w:p>
        </w:tc>
        <w:tc>
          <w:tcPr>
            <w:tcW w:type="dxa" w:w="1067"/>
          </w:tcPr>
          <w:p>
            <w:pPr>
              <w:spacing w:after="0"/>
              <w:jc w:val="right"/>
            </w:pPr>
            <w:r>
              <w:rPr>
                <w:sz w:val="16"/>
              </w:rPr>
              <w:t>47.0</w:t>
            </w:r>
          </w:p>
        </w:tc>
        <w:tc>
          <w:tcPr>
            <w:tcW w:type="dxa" w:w="1119"/>
          </w:tcPr>
          <w:p>
            <w:pPr>
              <w:spacing w:after="0"/>
              <w:jc w:val="right"/>
            </w:pPr>
            <w:r>
              <w:rPr>
                <w:sz w:val="16"/>
              </w:rPr>
              <w:t>51.4</w:t>
            </w:r>
          </w:p>
        </w:tc>
        <w:tc>
          <w:tcPr>
            <w:tcW w:type="dxa" w:w="1067"/>
          </w:tcPr>
          <w:p>
            <w:pPr>
              <w:spacing w:after="0"/>
              <w:jc w:val="right"/>
            </w:pPr>
            <w:r>
              <w:rPr>
                <w:sz w:val="16"/>
              </w:rPr>
              <w:t>55.4</w:t>
            </w:r>
          </w:p>
        </w:tc>
        <w:tc>
          <w:tcPr>
            <w:tcW w:type="dxa" w:w="7737"/>
          </w:tcPr>
          <w:p>
            <w:pPr>
              <w:spacing w:after="0"/>
              <w:jc w:val="left"/>
            </w:pPr>
            <w:r>
              <w:rPr>
                <w:sz w:val="16"/>
              </w:rPr>
              <w:t>Relatively Low 5, Very Low 5</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10 of 10</w:t>
            </w:r>
          </w:p>
        </w:tc>
        <w:tc>
          <w:tcPr>
            <w:tcW w:type="dxa" w:w="1067"/>
          </w:tcPr>
          <w:p>
            <w:pPr>
              <w:spacing w:after="0"/>
              <w:jc w:val="right"/>
            </w:pPr>
            <w:r>
              <w:rPr>
                <w:sz w:val="16"/>
              </w:rPr>
              <w:t>38.1</w:t>
            </w:r>
          </w:p>
        </w:tc>
        <w:tc>
          <w:tcPr>
            <w:tcW w:type="dxa" w:w="1119"/>
          </w:tcPr>
          <w:p>
            <w:pPr>
              <w:spacing w:after="0"/>
              <w:jc w:val="right"/>
            </w:pPr>
            <w:r>
              <w:rPr>
                <w:sz w:val="16"/>
              </w:rPr>
              <w:t>56.3</w:t>
            </w:r>
          </w:p>
        </w:tc>
        <w:tc>
          <w:tcPr>
            <w:tcW w:type="dxa" w:w="1067"/>
          </w:tcPr>
          <w:p>
            <w:pPr>
              <w:spacing w:after="0"/>
              <w:jc w:val="right"/>
            </w:pPr>
            <w:r>
              <w:rPr>
                <w:sz w:val="16"/>
              </w:rPr>
              <w:t>81.2</w:t>
            </w:r>
          </w:p>
        </w:tc>
        <w:tc>
          <w:tcPr>
            <w:tcW w:type="dxa" w:w="7737"/>
          </w:tcPr>
          <w:p>
            <w:pPr>
              <w:spacing w:after="0"/>
              <w:jc w:val="left"/>
            </w:pPr>
            <w:r>
              <w:rPr>
                <w:sz w:val="16"/>
              </w:rPr>
              <w:t>Relatively Moderate 2, Relatively Low 8</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10 of 10</w:t>
            </w:r>
          </w:p>
        </w:tc>
        <w:tc>
          <w:tcPr>
            <w:tcW w:type="dxa" w:w="1067"/>
          </w:tcPr>
          <w:p>
            <w:pPr>
              <w:spacing w:after="0"/>
              <w:jc w:val="right"/>
            </w:pPr>
            <w:r>
              <w:rPr>
                <w:sz w:val="16"/>
              </w:rPr>
              <w:t>24.4</w:t>
            </w:r>
          </w:p>
        </w:tc>
        <w:tc>
          <w:tcPr>
            <w:tcW w:type="dxa" w:w="1119"/>
          </w:tcPr>
          <w:p>
            <w:pPr>
              <w:spacing w:after="0"/>
              <w:jc w:val="right"/>
            </w:pPr>
            <w:r>
              <w:rPr>
                <w:sz w:val="16"/>
              </w:rPr>
              <w:t>61.9</w:t>
            </w:r>
          </w:p>
        </w:tc>
        <w:tc>
          <w:tcPr>
            <w:tcW w:type="dxa" w:w="1067"/>
          </w:tcPr>
          <w:p>
            <w:pPr>
              <w:spacing w:after="0"/>
              <w:jc w:val="right"/>
            </w:pPr>
            <w:r>
              <w:rPr>
                <w:sz w:val="16"/>
              </w:rPr>
              <w:t>82.2</w:t>
            </w:r>
          </w:p>
        </w:tc>
        <w:tc>
          <w:tcPr>
            <w:tcW w:type="dxa" w:w="7737"/>
          </w:tcPr>
          <w:p>
            <w:pPr>
              <w:spacing w:after="0"/>
              <w:jc w:val="left"/>
            </w:pPr>
            <w:r>
              <w:rPr>
                <w:sz w:val="16"/>
              </w:rPr>
              <w:t>Relatively High 1, Relatively Moderate 6, Relatively Low 3</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10 of 10</w:t>
            </w:r>
          </w:p>
        </w:tc>
        <w:tc>
          <w:tcPr>
            <w:tcW w:type="dxa" w:w="1067"/>
          </w:tcPr>
          <w:p>
            <w:pPr>
              <w:spacing w:after="0"/>
              <w:jc w:val="right"/>
            </w:pPr>
            <w:r>
              <w:rPr>
                <w:sz w:val="16"/>
              </w:rPr>
              <w:t>31.7</w:t>
            </w:r>
          </w:p>
        </w:tc>
        <w:tc>
          <w:tcPr>
            <w:tcW w:type="dxa" w:w="1119"/>
          </w:tcPr>
          <w:p>
            <w:pPr>
              <w:spacing w:after="0"/>
              <w:jc w:val="right"/>
            </w:pPr>
            <w:r>
              <w:rPr>
                <w:sz w:val="16"/>
              </w:rPr>
              <w:t>79.3</w:t>
            </w:r>
          </w:p>
        </w:tc>
        <w:tc>
          <w:tcPr>
            <w:tcW w:type="dxa" w:w="1067"/>
          </w:tcPr>
          <w:p>
            <w:pPr>
              <w:spacing w:after="0"/>
              <w:jc w:val="right"/>
            </w:pPr>
            <w:r>
              <w:rPr>
                <w:sz w:val="16"/>
              </w:rPr>
              <w:t>97.2</w:t>
            </w:r>
          </w:p>
        </w:tc>
        <w:tc>
          <w:tcPr>
            <w:tcW w:type="dxa" w:w="7737"/>
          </w:tcPr>
          <w:p>
            <w:pPr>
              <w:spacing w:after="0"/>
              <w:jc w:val="left"/>
            </w:pPr>
            <w:r>
              <w:rPr>
                <w:sz w:val="16"/>
              </w:rPr>
              <w:t>Relatively Moderate 1, Relatively Low 4, Very Low 5</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10 of 10</w:t>
            </w:r>
          </w:p>
        </w:tc>
        <w:tc>
          <w:tcPr>
            <w:tcW w:type="dxa" w:w="1067"/>
          </w:tcPr>
          <w:p>
            <w:pPr>
              <w:spacing w:after="0"/>
              <w:jc w:val="right"/>
            </w:pPr>
            <w:r>
              <w:rPr>
                <w:sz w:val="16"/>
              </w:rPr>
              <w:t>66.2</w:t>
            </w:r>
          </w:p>
        </w:tc>
        <w:tc>
          <w:tcPr>
            <w:tcW w:type="dxa" w:w="1119"/>
          </w:tcPr>
          <w:p>
            <w:pPr>
              <w:spacing w:after="0"/>
              <w:jc w:val="right"/>
            </w:pPr>
            <w:r>
              <w:rPr>
                <w:sz w:val="16"/>
              </w:rPr>
              <w:t>89.3</w:t>
            </w:r>
          </w:p>
        </w:tc>
        <w:tc>
          <w:tcPr>
            <w:tcW w:type="dxa" w:w="1067"/>
          </w:tcPr>
          <w:p>
            <w:pPr>
              <w:spacing w:after="0"/>
              <w:jc w:val="right"/>
            </w:pPr>
            <w:r>
              <w:rPr>
                <w:sz w:val="16"/>
              </w:rPr>
              <w:t>97.0</w:t>
            </w:r>
          </w:p>
        </w:tc>
        <w:tc>
          <w:tcPr>
            <w:tcW w:type="dxa" w:w="7737"/>
          </w:tcPr>
          <w:p>
            <w:pPr>
              <w:spacing w:after="0"/>
              <w:jc w:val="left"/>
            </w:pPr>
            <w:r>
              <w:rPr>
                <w:sz w:val="16"/>
              </w:rPr>
              <w:t>Very High 1, Relatively High 8, Relatively Moderate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10 of 10</w:t>
            </w:r>
          </w:p>
        </w:tc>
        <w:tc>
          <w:tcPr>
            <w:tcW w:type="dxa" w:w="1067"/>
          </w:tcPr>
          <w:p>
            <w:pPr>
              <w:spacing w:after="0"/>
              <w:jc w:val="right"/>
            </w:pPr>
            <w:r>
              <w:rPr>
                <w:sz w:val="16"/>
              </w:rPr>
              <w:t>72.2</w:t>
            </w:r>
          </w:p>
        </w:tc>
        <w:tc>
          <w:tcPr>
            <w:tcW w:type="dxa" w:w="1119"/>
          </w:tcPr>
          <w:p>
            <w:pPr>
              <w:spacing w:after="0"/>
              <w:jc w:val="right"/>
            </w:pPr>
            <w:r>
              <w:rPr>
                <w:sz w:val="16"/>
              </w:rPr>
              <w:t>87.7</w:t>
            </w:r>
          </w:p>
        </w:tc>
        <w:tc>
          <w:tcPr>
            <w:tcW w:type="dxa" w:w="1067"/>
          </w:tcPr>
          <w:p>
            <w:pPr>
              <w:spacing w:after="0"/>
              <w:jc w:val="right"/>
            </w:pPr>
            <w:r>
              <w:rPr>
                <w:sz w:val="16"/>
              </w:rPr>
              <w:t>94.2</w:t>
            </w:r>
          </w:p>
        </w:tc>
        <w:tc>
          <w:tcPr>
            <w:tcW w:type="dxa" w:w="7737"/>
          </w:tcPr>
          <w:p>
            <w:pPr>
              <w:spacing w:after="0"/>
              <w:jc w:val="left"/>
            </w:pPr>
            <w:r>
              <w:rPr>
                <w:sz w:val="16"/>
              </w:rPr>
              <w:t>Relatively High 8, Relatively Moderate 2</w:t>
            </w:r>
          </w:p>
        </w:tc>
      </w:tr>
      <w:tr>
        <w:trPr>
          <w:cantSplit/>
        </w:trPr>
        <w:tc>
          <w:tcPr>
            <w:tcW w:type="dxa" w:w="1708"/>
          </w:tcPr>
          <w:p>
            <w:pPr>
              <w:spacing w:after="0"/>
              <w:jc w:val="left"/>
            </w:pPr>
            <w:r>
              <w:rPr>
                <w:sz w:val="16"/>
              </w:rPr>
              <w:t>Tornado</w:t>
            </w:r>
          </w:p>
        </w:tc>
        <w:tc>
          <w:tcPr>
            <w:tcW w:type="dxa" w:w="1414"/>
          </w:tcPr>
          <w:p>
            <w:pPr>
              <w:spacing w:after="0"/>
              <w:jc w:val="right"/>
            </w:pPr>
            <w:r>
              <w:rPr>
                <w:sz w:val="16"/>
              </w:rPr>
              <w:t>10 of 10</w:t>
            </w:r>
          </w:p>
        </w:tc>
        <w:tc>
          <w:tcPr>
            <w:tcW w:type="dxa" w:w="1067"/>
          </w:tcPr>
          <w:p>
            <w:pPr>
              <w:spacing w:after="0"/>
              <w:jc w:val="right"/>
            </w:pPr>
            <w:r>
              <w:rPr>
                <w:sz w:val="16"/>
              </w:rPr>
              <w:t>74.6</w:t>
            </w:r>
          </w:p>
        </w:tc>
        <w:tc>
          <w:tcPr>
            <w:tcW w:type="dxa" w:w="1119"/>
          </w:tcPr>
          <w:p>
            <w:pPr>
              <w:spacing w:after="0"/>
              <w:jc w:val="right"/>
            </w:pPr>
            <w:r>
              <w:rPr>
                <w:sz w:val="16"/>
              </w:rPr>
              <w:t>88.1</w:t>
            </w:r>
          </w:p>
        </w:tc>
        <w:tc>
          <w:tcPr>
            <w:tcW w:type="dxa" w:w="1067"/>
          </w:tcPr>
          <w:p>
            <w:pPr>
              <w:spacing w:after="0"/>
              <w:jc w:val="right"/>
            </w:pPr>
            <w:r>
              <w:rPr>
                <w:sz w:val="16"/>
              </w:rPr>
              <w:t>97.3</w:t>
            </w:r>
          </w:p>
        </w:tc>
        <w:tc>
          <w:tcPr>
            <w:tcW w:type="dxa" w:w="7737"/>
          </w:tcPr>
          <w:p>
            <w:pPr>
              <w:spacing w:after="0"/>
              <w:jc w:val="left"/>
            </w:pPr>
            <w:r>
              <w:rPr>
                <w:sz w:val="16"/>
              </w:rPr>
              <w:t>Very High 3, Relatively High 7</w:t>
            </w:r>
          </w:p>
        </w:tc>
      </w:tr>
      <w:tr>
        <w:trPr>
          <w:cantSplit/>
        </w:trPr>
        <w:tc>
          <w:tcPr>
            <w:tcW w:type="dxa" w:w="1708"/>
          </w:tcPr>
          <w:p>
            <w:pPr>
              <w:spacing w:after="0"/>
              <w:jc w:val="left"/>
            </w:pPr>
            <w:r>
              <w:rPr>
                <w:sz w:val="16"/>
              </w:rPr>
              <w:t>Wildfire</w:t>
            </w:r>
          </w:p>
        </w:tc>
        <w:tc>
          <w:tcPr>
            <w:tcW w:type="dxa" w:w="1414"/>
          </w:tcPr>
          <w:p>
            <w:pPr>
              <w:spacing w:after="0"/>
              <w:jc w:val="right"/>
            </w:pPr>
            <w:r>
              <w:rPr>
                <w:sz w:val="16"/>
              </w:rPr>
              <w:t>10 of 10</w:t>
            </w:r>
          </w:p>
        </w:tc>
        <w:tc>
          <w:tcPr>
            <w:tcW w:type="dxa" w:w="1067"/>
          </w:tcPr>
          <w:p>
            <w:pPr>
              <w:spacing w:after="0"/>
              <w:jc w:val="right"/>
            </w:pPr>
            <w:r>
              <w:rPr>
                <w:sz w:val="16"/>
              </w:rPr>
              <w:t>67.0</w:t>
            </w:r>
          </w:p>
        </w:tc>
        <w:tc>
          <w:tcPr>
            <w:tcW w:type="dxa" w:w="1119"/>
          </w:tcPr>
          <w:p>
            <w:pPr>
              <w:spacing w:after="0"/>
              <w:jc w:val="right"/>
            </w:pPr>
            <w:r>
              <w:rPr>
                <w:sz w:val="16"/>
              </w:rPr>
              <w:t>80.0</w:t>
            </w:r>
          </w:p>
        </w:tc>
        <w:tc>
          <w:tcPr>
            <w:tcW w:type="dxa" w:w="1067"/>
          </w:tcPr>
          <w:p>
            <w:pPr>
              <w:spacing w:after="0"/>
              <w:jc w:val="right"/>
            </w:pPr>
            <w:r>
              <w:rPr>
                <w:sz w:val="16"/>
              </w:rPr>
              <w:t>84.8</w:t>
            </w:r>
          </w:p>
        </w:tc>
        <w:tc>
          <w:tcPr>
            <w:tcW w:type="dxa" w:w="7737"/>
          </w:tcPr>
          <w:p>
            <w:pPr>
              <w:spacing w:after="0"/>
              <w:jc w:val="left"/>
            </w:pPr>
            <w:r>
              <w:rPr>
                <w:sz w:val="16"/>
              </w:rPr>
              <w:t>Relatively Low 9, Very Low 1</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10 of 10</w:t>
            </w:r>
          </w:p>
        </w:tc>
        <w:tc>
          <w:tcPr>
            <w:tcW w:type="dxa" w:w="1067"/>
          </w:tcPr>
          <w:p>
            <w:pPr>
              <w:spacing w:after="0"/>
              <w:jc w:val="right"/>
            </w:pPr>
            <w:r>
              <w:rPr>
                <w:sz w:val="16"/>
              </w:rPr>
              <w:t>28.8</w:t>
            </w:r>
          </w:p>
        </w:tc>
        <w:tc>
          <w:tcPr>
            <w:tcW w:type="dxa" w:w="1119"/>
          </w:tcPr>
          <w:p>
            <w:pPr>
              <w:spacing w:after="0"/>
              <w:jc w:val="right"/>
            </w:pPr>
            <w:r>
              <w:rPr>
                <w:sz w:val="16"/>
              </w:rPr>
              <w:t>38.8</w:t>
            </w:r>
          </w:p>
        </w:tc>
        <w:tc>
          <w:tcPr>
            <w:tcW w:type="dxa" w:w="1067"/>
          </w:tcPr>
          <w:p>
            <w:pPr>
              <w:spacing w:after="0"/>
              <w:jc w:val="right"/>
            </w:pPr>
            <w:r>
              <w:rPr>
                <w:sz w:val="16"/>
              </w:rPr>
              <w:t>61.3</w:t>
            </w:r>
          </w:p>
        </w:tc>
        <w:tc>
          <w:tcPr>
            <w:tcW w:type="dxa" w:w="7737"/>
          </w:tcPr>
          <w:p>
            <w:pPr>
              <w:spacing w:after="0"/>
              <w:jc w:val="left"/>
            </w:pPr>
            <w:r>
              <w:rPr>
                <w:sz w:val="16"/>
              </w:rPr>
              <w:t>Relatively Moderate 2, 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Murray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2028-02-08</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Chatsworth city</w:t>
            </w:r>
          </w:p>
        </w:tc>
        <w:tc>
          <w:tcPr>
            <w:tcW w:type="dxa" w:w="1533"/>
          </w:tcPr>
          <w:p>
            <w:pPr>
              <w:spacing w:after="0"/>
              <w:jc w:val="left"/>
            </w:pPr>
            <w:r>
              <w:rPr>
                <w:sz w:val="16"/>
              </w:rPr>
              <w:t>City</w:t>
            </w:r>
          </w:p>
        </w:tc>
        <w:tc>
          <w:tcPr>
            <w:tcW w:type="dxa" w:w="2909"/>
          </w:tcPr>
          <w:p>
            <w:pPr>
              <w:spacing w:after="0"/>
              <w:jc w:val="left"/>
            </w:pPr>
            <w:r>
              <w:rPr>
                <w:sz w:val="16"/>
              </w:rPr>
              <w:t>Approved, expires 2028-02-08</w:t>
            </w:r>
          </w:p>
        </w:tc>
        <w:tc>
          <w:tcPr>
            <w:tcW w:type="dxa" w:w="2319"/>
          </w:tcPr>
          <w:p>
            <w:pPr>
              <w:spacing w:after="0"/>
              <w:jc w:val="right"/>
            </w:pPr>
            <w:r>
              <w:rPr>
                <w:sz w:val="16"/>
              </w:rPr>
              <w:t>FMA RL 0, SRL 2; any 7</w:t>
            </w:r>
          </w:p>
        </w:tc>
        <w:tc>
          <w:tcPr>
            <w:tcW w:type="dxa" w:w="3007"/>
          </w:tcPr>
          <w:p>
            <w:pPr>
              <w:spacing w:after="0"/>
              <w:jc w:val="right"/>
            </w:pPr>
            <w:r>
              <w:rPr>
                <w:sz w:val="16"/>
              </w:rPr>
              <w:t>no Public Assistance recorded</w:t>
            </w:r>
          </w:p>
        </w:tc>
        <w:tc>
          <w:tcPr>
            <w:tcW w:type="dxa" w:w="2712"/>
          </w:tcPr>
          <w:p>
            <w:pPr>
              <w:spacing w:after="0"/>
              <w:jc w:val="right"/>
            </w:pPr>
            <w:r>
              <w:rPr>
                <w:sz w:val="16"/>
              </w:rPr>
              <w:t>52 total; 2 since its plan</w:t>
            </w:r>
          </w:p>
        </w:tc>
      </w:tr>
      <w:tr>
        <w:trPr>
          <w:cantSplit/>
        </w:trPr>
        <w:tc>
          <w:tcPr>
            <w:tcW w:type="dxa" w:w="1632"/>
          </w:tcPr>
          <w:p>
            <w:pPr>
              <w:spacing w:after="0"/>
              <w:jc w:val="left"/>
            </w:pPr>
            <w:r>
              <w:rPr>
                <w:sz w:val="16"/>
              </w:rPr>
              <w:t>Eton city</w:t>
            </w:r>
          </w:p>
        </w:tc>
        <w:tc>
          <w:tcPr>
            <w:tcW w:type="dxa" w:w="1533"/>
          </w:tcPr>
          <w:p>
            <w:pPr>
              <w:spacing w:after="0"/>
              <w:jc w:val="left"/>
            </w:pPr>
            <w:r>
              <w:rPr>
                <w:sz w:val="16"/>
              </w:rPr>
              <w:t>City</w:t>
            </w:r>
          </w:p>
        </w:tc>
        <w:tc>
          <w:tcPr>
            <w:tcW w:type="dxa" w:w="2909"/>
          </w:tcPr>
          <w:p>
            <w:pPr>
              <w:spacing w:after="0"/>
              <w:jc w:val="left"/>
            </w:pPr>
            <w:r>
              <w:rPr>
                <w:sz w:val="16"/>
              </w:rPr>
              <w:t>Approved, expires 2028-02-08</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2023-02-09</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$7,925,539,473</w:t>
            </w:r>
          </w:p>
        </w:tc>
        <w:tc>
          <w:tcPr>
            <w:tcW w:type="dxa" w:w="1215"/>
          </w:tcPr>
          <w:p>
            <w:pPr>
              <w:spacing w:after="0"/>
              <w:jc w:val="right"/>
            </w:pPr>
            <w:r>
              <w:rPr>
                <w:sz w:val="16"/>
              </w:rPr>
              <w:t>$157,998,898</w:t>
            </w:r>
          </w:p>
        </w:tc>
        <w:tc>
          <w:tcPr>
            <w:tcW w:type="dxa" w:w="1040"/>
          </w:tcPr>
          <w:p>
            <w:pPr>
              <w:spacing w:after="0"/>
              <w:jc w:val="right"/>
            </w:pPr>
            <w:r>
              <w:rPr>
                <w:sz w:val="16"/>
              </w:rPr>
              <w:t>39,914</w:t>
            </w:r>
          </w:p>
        </w:tc>
        <w:tc>
          <w:tcPr>
            <w:tcW w:type="dxa" w:w="1037"/>
          </w:tcPr>
          <w:p>
            <w:pPr>
              <w:spacing w:after="0"/>
              <w:jc w:val="right"/>
            </w:pPr>
            <w:r>
              <w:rPr>
                <w:sz w:val="16"/>
              </w:rPr>
              <w:t>$11,978</w:t>
            </w:r>
          </w:p>
        </w:tc>
        <w:tc>
          <w:tcPr>
            <w:tcW w:type="dxa" w:w="1126"/>
          </w:tcPr>
          <w:p>
            <w:pPr>
              <w:spacing w:after="0"/>
              <w:jc w:val="right"/>
            </w:pPr>
            <w:r>
              <w:rPr>
                <w:sz w:val="16"/>
              </w:rPr>
              <w:t>$282,328</w:t>
            </w:r>
          </w:p>
        </w:tc>
        <w:tc>
          <w:tcPr>
            <w:tcW w:type="dxa" w:w="1086"/>
          </w:tcPr>
          <w:p>
            <w:pPr>
              <w:spacing w:after="0"/>
              <w:jc w:val="right"/>
            </w:pPr>
            <w:r>
              <w:rPr>
                <w:sz w:val="16"/>
              </w:rPr>
              <w:t>$2,803,208</w:t>
            </w:r>
          </w:p>
        </w:tc>
        <w:tc>
          <w:tcPr>
            <w:tcW w:type="dxa" w:w="1305"/>
          </w:tcPr>
          <w:p>
            <w:pPr>
              <w:spacing w:after="0"/>
              <w:jc w:val="right"/>
            </w:pPr>
            <w:r>
              <w:rPr>
                <w:sz w:val="16"/>
              </w:rPr>
              <w:t>0.000151%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$4,866,797</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$80,186</w:t>
            </w:r>
          </w:p>
        </w:tc>
        <w:tc>
          <w:tcPr>
            <w:tcW w:type="dxa" w:w="1086"/>
          </w:tcPr>
          <w:p>
            <w:pPr>
              <w:spacing w:after="0"/>
              <w:jc w:val="right"/>
            </w:pPr>
            <w:r>
              <w:rPr>
                <w:sz w:val="16"/>
              </w:rPr>
              <w:t>n/a</w:t>
            </w:r>
          </w:p>
        </w:tc>
        <w:tc>
          <w:tcPr>
            <w:tcW w:type="dxa" w:w="1305"/>
          </w:tcPr>
          <w:p>
            <w:pPr>
              <w:spacing w:after="0"/>
              <w:jc w:val="right"/>
            </w:pPr>
            <w:r>
              <w:rPr>
                <w:sz w:val="16"/>
              </w:rPr>
              <w:t>1.65% (agriculture)</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$14,124,408,141</w:t>
            </w:r>
          </w:p>
        </w:tc>
        <w:tc>
          <w:tcPr>
            <w:tcW w:type="dxa" w:w="1215"/>
          </w:tcPr>
          <w:p>
            <w:pPr>
              <w:spacing w:after="0"/>
              <w:jc w:val="right"/>
            </w:pPr>
            <w:r>
              <w:rPr>
                <w:sz w:val="16"/>
              </w:rPr>
              <w:t>n/a</w:t>
            </w:r>
          </w:p>
        </w:tc>
        <w:tc>
          <w:tcPr>
            <w:tcW w:type="dxa" w:w="1040"/>
          </w:tcPr>
          <w:p>
            <w:pPr>
              <w:spacing w:after="0"/>
              <w:jc w:val="right"/>
            </w:pPr>
            <w:r>
              <w:rPr>
                <w:sz w:val="16"/>
              </w:rPr>
              <w:t>39,973</w:t>
            </w:r>
          </w:p>
        </w:tc>
        <w:tc>
          <w:tcPr>
            <w:tcW w:type="dxa" w:w="1037"/>
          </w:tcPr>
          <w:p>
            <w:pPr>
              <w:spacing w:after="0"/>
              <w:jc w:val="right"/>
            </w:pPr>
            <w:r>
              <w:rPr>
                <w:sz w:val="16"/>
              </w:rPr>
              <w:t>$1,218,186</w:t>
            </w:r>
          </w:p>
        </w:tc>
        <w:tc>
          <w:tcPr>
            <w:tcW w:type="dxa" w:w="1126"/>
          </w:tcPr>
          <w:p>
            <w:pPr>
              <w:spacing w:after="0"/>
              <w:jc w:val="right"/>
            </w:pPr>
            <w:r>
              <w:rPr>
                <w:sz w:val="16"/>
              </w:rPr>
              <w:t>n/a</w:t>
            </w:r>
          </w:p>
        </w:tc>
        <w:tc>
          <w:tcPr>
            <w:tcW w:type="dxa" w:w="1086"/>
          </w:tcPr>
          <w:p>
            <w:pPr>
              <w:spacing w:after="0"/>
              <w:jc w:val="right"/>
            </w:pPr>
            <w:r>
              <w:rPr>
                <w:sz w:val="16"/>
              </w:rPr>
              <w:t>$323,261</w:t>
            </w:r>
          </w:p>
        </w:tc>
        <w:tc>
          <w:tcPr>
            <w:tcW w:type="dxa" w:w="1305"/>
          </w:tcPr>
          <w:p>
            <w:pPr>
              <w:spacing w:after="0"/>
              <w:jc w:val="right"/>
            </w:pPr>
            <w:r>
              <w:rPr>
                <w:sz w:val="16"/>
              </w:rPr>
              <w:t>0.00862%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$7,925,539,473</w:t>
            </w:r>
          </w:p>
        </w:tc>
        <w:tc>
          <w:tcPr>
            <w:tcW w:type="dxa" w:w="1215"/>
          </w:tcPr>
          <w:p>
            <w:pPr>
              <w:spacing w:after="0"/>
              <w:jc w:val="right"/>
            </w:pPr>
            <w:r>
              <w:rPr>
                <w:sz w:val="16"/>
              </w:rPr>
              <w:t>$157,998,898</w:t>
            </w:r>
          </w:p>
        </w:tc>
        <w:tc>
          <w:tcPr>
            <w:tcW w:type="dxa" w:w="1040"/>
          </w:tcPr>
          <w:p>
            <w:pPr>
              <w:spacing w:after="0"/>
              <w:jc w:val="right"/>
            </w:pPr>
            <w:r>
              <w:rPr>
                <w:sz w:val="16"/>
              </w:rPr>
              <w:t>39,914</w:t>
            </w:r>
          </w:p>
        </w:tc>
        <w:tc>
          <w:tcPr>
            <w:tcW w:type="dxa" w:w="1037"/>
          </w:tcPr>
          <w:p>
            <w:pPr>
              <w:spacing w:after="0"/>
              <w:jc w:val="right"/>
            </w:pPr>
            <w:r>
              <w:rPr>
                <w:sz w:val="16"/>
              </w:rPr>
              <w:t>$194,630</w:t>
            </w:r>
          </w:p>
        </w:tc>
        <w:tc>
          <w:tcPr>
            <w:tcW w:type="dxa" w:w="1126"/>
          </w:tcPr>
          <w:p>
            <w:pPr>
              <w:spacing w:after="0"/>
              <w:jc w:val="right"/>
            </w:pPr>
            <w:r>
              <w:rPr>
                <w:sz w:val="16"/>
              </w:rPr>
              <w:t>$7,503</w:t>
            </w:r>
          </w:p>
        </w:tc>
        <w:tc>
          <w:tcPr>
            <w:tcW w:type="dxa" w:w="1086"/>
          </w:tcPr>
          <w:p>
            <w:pPr>
              <w:spacing w:after="0"/>
              <w:jc w:val="right"/>
            </w:pPr>
            <w:r>
              <w:rPr>
                <w:sz w:val="16"/>
              </w:rPr>
              <w:t>$35,816</w:t>
            </w:r>
          </w:p>
        </w:tc>
        <w:tc>
          <w:tcPr>
            <w:tcW w:type="dxa" w:w="1305"/>
          </w:tcPr>
          <w:p>
            <w:pPr>
              <w:spacing w:after="0"/>
              <w:jc w:val="right"/>
            </w:pPr>
            <w:r>
              <w:rPr>
                <w:sz w:val="16"/>
              </w:rPr>
              <w:t>0.00246%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$7,925,539,473</w:t>
            </w:r>
          </w:p>
        </w:tc>
        <w:tc>
          <w:tcPr>
            <w:tcW w:type="dxa" w:w="1215"/>
          </w:tcPr>
          <w:p>
            <w:pPr>
              <w:spacing w:after="0"/>
              <w:jc w:val="right"/>
            </w:pPr>
            <w:r>
              <w:rPr>
                <w:sz w:val="16"/>
              </w:rPr>
              <w:t>$157,998,898</w:t>
            </w:r>
          </w:p>
        </w:tc>
        <w:tc>
          <w:tcPr>
            <w:tcW w:type="dxa" w:w="1040"/>
          </w:tcPr>
          <w:p>
            <w:pPr>
              <w:spacing w:after="0"/>
              <w:jc w:val="right"/>
            </w:pPr>
            <w:r>
              <w:rPr>
                <w:sz w:val="16"/>
              </w:rPr>
              <w:t>39,914</w:t>
            </w:r>
          </w:p>
        </w:tc>
        <w:tc>
          <w:tcPr>
            <w:tcW w:type="dxa" w:w="1037"/>
          </w:tcPr>
          <w:p>
            <w:pPr>
              <w:spacing w:after="0"/>
              <w:jc w:val="right"/>
            </w:pPr>
            <w:r>
              <w:rPr>
                <w:sz w:val="16"/>
              </w:rPr>
              <w:t>$9</w:t>
            </w:r>
          </w:p>
        </w:tc>
        <w:tc>
          <w:tcPr>
            <w:tcW w:type="dxa" w:w="1126"/>
          </w:tcPr>
          <w:p>
            <w:pPr>
              <w:spacing w:after="0"/>
              <w:jc w:val="right"/>
            </w:pPr>
            <w:r>
              <w:rPr>
                <w:sz w:val="16"/>
              </w:rPr>
              <w:t>$226</w:t>
            </w:r>
          </w:p>
        </w:tc>
        <w:tc>
          <w:tcPr>
            <w:tcW w:type="dxa" w:w="1086"/>
          </w:tcPr>
          <w:p>
            <w:pPr>
              <w:spacing w:after="0"/>
              <w:jc w:val="right"/>
            </w:pPr>
            <w:r>
              <w:rPr>
                <w:sz w:val="16"/>
              </w:rPr>
              <w:t>$120,958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$7,925,468,638</w:t>
            </w:r>
          </w:p>
        </w:tc>
        <w:tc>
          <w:tcPr>
            <w:tcW w:type="dxa" w:w="1215"/>
          </w:tcPr>
          <w:p>
            <w:pPr>
              <w:spacing w:after="0"/>
              <w:jc w:val="right"/>
            </w:pPr>
            <w:r>
              <w:rPr>
                <w:sz w:val="16"/>
              </w:rPr>
              <w:t>$157,877,367</w:t>
            </w:r>
          </w:p>
        </w:tc>
        <w:tc>
          <w:tcPr>
            <w:tcW w:type="dxa" w:w="1040"/>
          </w:tcPr>
          <w:p>
            <w:pPr>
              <w:spacing w:after="0"/>
              <w:jc w:val="right"/>
            </w:pPr>
            <w:r>
              <w:rPr>
                <w:sz w:val="16"/>
              </w:rPr>
              <w:t>39,914</w:t>
            </w:r>
          </w:p>
        </w:tc>
        <w:tc>
          <w:tcPr>
            <w:tcW w:type="dxa" w:w="1037"/>
          </w:tcPr>
          <w:p>
            <w:pPr>
              <w:spacing w:after="0"/>
              <w:jc w:val="right"/>
            </w:pPr>
            <w:r>
              <w:rPr>
                <w:sz w:val="16"/>
              </w:rPr>
              <w:t>$50,385</w:t>
            </w:r>
          </w:p>
        </w:tc>
        <w:tc>
          <w:tcPr>
            <w:tcW w:type="dxa" w:w="1126"/>
          </w:tcPr>
          <w:p>
            <w:pPr>
              <w:spacing w:after="0"/>
              <w:jc w:val="right"/>
            </w:pPr>
            <w:r>
              <w:rPr>
                <w:sz w:val="16"/>
              </w:rPr>
              <w:t>$36,983</w:t>
            </w:r>
          </w:p>
        </w:tc>
        <w:tc>
          <w:tcPr>
            <w:tcW w:type="dxa" w:w="1086"/>
          </w:tcPr>
          <w:p>
            <w:pPr>
              <w:spacing w:after="0"/>
              <w:jc w:val="right"/>
            </w:pPr>
            <w:r>
              <w:rPr>
                <w:sz w:val="16"/>
              </w:rPr>
              <w:t>$2,024</w:t>
            </w:r>
          </w:p>
        </w:tc>
        <w:tc>
          <w:tcPr>
            <w:tcW w:type="dxa" w:w="1305"/>
          </w:tcPr>
          <w:p>
            <w:pPr>
              <w:spacing w:after="0"/>
              <w:jc w:val="right"/>
            </w:pPr>
            <w:r>
              <w:rPr>
                <w:sz w:val="16"/>
              </w:rPr>
              <w:t>0.000636%</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$7,925,539,473</w:t>
            </w:r>
          </w:p>
        </w:tc>
        <w:tc>
          <w:tcPr>
            <w:tcW w:type="dxa" w:w="1215"/>
          </w:tcPr>
          <w:p>
            <w:pPr>
              <w:spacing w:after="0"/>
              <w:jc w:val="right"/>
            </w:pPr>
            <w:r>
              <w:rPr>
                <w:sz w:val="16"/>
              </w:rPr>
              <w:t>n/a</w:t>
            </w:r>
          </w:p>
        </w:tc>
        <w:tc>
          <w:tcPr>
            <w:tcW w:type="dxa" w:w="1040"/>
          </w:tcPr>
          <w:p>
            <w:pPr>
              <w:spacing w:after="0"/>
              <w:jc w:val="right"/>
            </w:pPr>
            <w:r>
              <w:rPr>
                <w:sz w:val="16"/>
              </w:rPr>
              <w:t>39,914</w:t>
            </w:r>
          </w:p>
        </w:tc>
        <w:tc>
          <w:tcPr>
            <w:tcW w:type="dxa" w:w="1037"/>
          </w:tcPr>
          <w:p>
            <w:pPr>
              <w:spacing w:after="0"/>
              <w:jc w:val="right"/>
            </w:pPr>
            <w:r>
              <w:rPr>
                <w:sz w:val="16"/>
              </w:rPr>
              <w:t>$60,758</w:t>
            </w:r>
          </w:p>
        </w:tc>
        <w:tc>
          <w:tcPr>
            <w:tcW w:type="dxa" w:w="1126"/>
          </w:tcPr>
          <w:p>
            <w:pPr>
              <w:spacing w:after="0"/>
              <w:jc w:val="right"/>
            </w:pPr>
            <w:r>
              <w:rPr>
                <w:sz w:val="16"/>
              </w:rPr>
              <w:t>n/a</w:t>
            </w:r>
          </w:p>
        </w:tc>
        <w:tc>
          <w:tcPr>
            <w:tcW w:type="dxa" w:w="1086"/>
          </w:tcPr>
          <w:p>
            <w:pPr>
              <w:spacing w:after="0"/>
              <w:jc w:val="right"/>
            </w:pPr>
            <w:r>
              <w:rPr>
                <w:sz w:val="16"/>
              </w:rPr>
              <w:t>$2,149</w:t>
            </w:r>
          </w:p>
        </w:tc>
        <w:tc>
          <w:tcPr>
            <w:tcW w:type="dxa" w:w="1305"/>
          </w:tcPr>
          <w:p>
            <w:pPr>
              <w:spacing w:after="0"/>
              <w:jc w:val="right"/>
            </w:pPr>
            <w:r>
              <w:rPr>
                <w:sz w:val="16"/>
              </w:rPr>
              <w:t>0.000767%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$7,921,380,565</w:t>
            </w:r>
          </w:p>
        </w:tc>
        <w:tc>
          <w:tcPr>
            <w:tcW w:type="dxa" w:w="1215"/>
          </w:tcPr>
          <w:p>
            <w:pPr>
              <w:spacing w:after="0"/>
              <w:jc w:val="right"/>
            </w:pPr>
            <w:r>
              <w:rPr>
                <w:sz w:val="16"/>
              </w:rPr>
              <w:t>$30,931,683</w:t>
            </w:r>
          </w:p>
        </w:tc>
        <w:tc>
          <w:tcPr>
            <w:tcW w:type="dxa" w:w="1040"/>
          </w:tcPr>
          <w:p>
            <w:pPr>
              <w:spacing w:after="0"/>
              <w:jc w:val="right"/>
            </w:pPr>
            <w:r>
              <w:rPr>
                <w:sz w:val="16"/>
              </w:rPr>
              <w:t>673</w:t>
            </w:r>
          </w:p>
        </w:tc>
        <w:tc>
          <w:tcPr>
            <w:tcW w:type="dxa" w:w="1037"/>
          </w:tcPr>
          <w:p>
            <w:pPr>
              <w:spacing w:after="0"/>
              <w:jc w:val="right"/>
            </w:pPr>
            <w:r>
              <w:rPr>
                <w:sz w:val="16"/>
              </w:rPr>
              <w:t>$6,124,640</w:t>
            </w:r>
          </w:p>
        </w:tc>
        <w:tc>
          <w:tcPr>
            <w:tcW w:type="dxa" w:w="1126"/>
          </w:tcPr>
          <w:p>
            <w:pPr>
              <w:spacing w:after="0"/>
              <w:jc w:val="right"/>
            </w:pPr>
            <w:r>
              <w:rPr>
                <w:sz w:val="16"/>
              </w:rPr>
              <w:t>$174,326</w:t>
            </w:r>
          </w:p>
        </w:tc>
        <w:tc>
          <w:tcPr>
            <w:tcW w:type="dxa" w:w="1086"/>
          </w:tcPr>
          <w:p>
            <w:pPr>
              <w:spacing w:after="0"/>
              <w:jc w:val="right"/>
            </w:pPr>
            <w:r>
              <w:rPr>
                <w:sz w:val="16"/>
              </w:rPr>
              <w:t>$24,831</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$229,340,488</w:t>
            </w:r>
          </w:p>
        </w:tc>
        <w:tc>
          <w:tcPr>
            <w:tcW w:type="dxa" w:w="1215"/>
          </w:tcPr>
          <w:p>
            <w:pPr>
              <w:spacing w:after="0"/>
              <w:jc w:val="right"/>
            </w:pPr>
            <w:r>
              <w:rPr>
                <w:sz w:val="16"/>
              </w:rPr>
              <w:t>n/a</w:t>
            </w:r>
          </w:p>
        </w:tc>
        <w:tc>
          <w:tcPr>
            <w:tcW w:type="dxa" w:w="1040"/>
          </w:tcPr>
          <w:p>
            <w:pPr>
              <w:spacing w:after="0"/>
              <w:jc w:val="right"/>
            </w:pPr>
            <w:r>
              <w:rPr>
                <w:sz w:val="16"/>
              </w:rPr>
              <w:t>1,423</w:t>
            </w:r>
          </w:p>
        </w:tc>
        <w:tc>
          <w:tcPr>
            <w:tcW w:type="dxa" w:w="1037"/>
          </w:tcPr>
          <w:p>
            <w:pPr>
              <w:spacing w:after="0"/>
              <w:jc w:val="right"/>
            </w:pPr>
            <w:r>
              <w:rPr>
                <w:sz w:val="16"/>
              </w:rPr>
              <w:t>$2,540</w:t>
            </w:r>
          </w:p>
        </w:tc>
        <w:tc>
          <w:tcPr>
            <w:tcW w:type="dxa" w:w="1126"/>
          </w:tcPr>
          <w:p>
            <w:pPr>
              <w:spacing w:after="0"/>
              <w:jc w:val="right"/>
            </w:pPr>
            <w:r>
              <w:rPr>
                <w:sz w:val="16"/>
              </w:rPr>
              <w:t>n/a</w:t>
            </w:r>
          </w:p>
        </w:tc>
        <w:tc>
          <w:tcPr>
            <w:tcW w:type="dxa" w:w="1086"/>
          </w:tcPr>
          <w:p>
            <w:pPr>
              <w:spacing w:after="0"/>
              <w:jc w:val="right"/>
            </w:pPr>
            <w:r>
              <w:rPr>
                <w:sz w:val="16"/>
              </w:rPr>
              <w:t>$6,938</w:t>
            </w:r>
          </w:p>
        </w:tc>
        <w:tc>
          <w:tcPr>
            <w:tcW w:type="dxa" w:w="1305"/>
          </w:tcPr>
          <w:p>
            <w:pPr>
              <w:spacing w:after="0"/>
              <w:jc w:val="right"/>
            </w:pPr>
            <w:r>
              <w:rPr>
                <w:sz w:val="16"/>
              </w:rPr>
              <w:t>0.00111%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$7,925,539,473</w:t>
            </w:r>
          </w:p>
        </w:tc>
        <w:tc>
          <w:tcPr>
            <w:tcW w:type="dxa" w:w="1215"/>
          </w:tcPr>
          <w:p>
            <w:pPr>
              <w:spacing w:after="0"/>
              <w:jc w:val="right"/>
            </w:pPr>
            <w:r>
              <w:rPr>
                <w:sz w:val="16"/>
              </w:rPr>
              <w:t>n/a</w:t>
            </w:r>
          </w:p>
        </w:tc>
        <w:tc>
          <w:tcPr>
            <w:tcW w:type="dxa" w:w="1040"/>
          </w:tcPr>
          <w:p>
            <w:pPr>
              <w:spacing w:after="0"/>
              <w:jc w:val="right"/>
            </w:pPr>
            <w:r>
              <w:rPr>
                <w:sz w:val="16"/>
              </w:rPr>
              <w:t>39,914</w:t>
            </w:r>
          </w:p>
        </w:tc>
        <w:tc>
          <w:tcPr>
            <w:tcW w:type="dxa" w:w="1037"/>
          </w:tcPr>
          <w:p>
            <w:pPr>
              <w:spacing w:after="0"/>
              <w:jc w:val="right"/>
            </w:pPr>
            <w:r>
              <w:rPr>
                <w:sz w:val="16"/>
              </w:rPr>
              <w:t>$21,904</w:t>
            </w:r>
          </w:p>
        </w:tc>
        <w:tc>
          <w:tcPr>
            <w:tcW w:type="dxa" w:w="1126"/>
          </w:tcPr>
          <w:p>
            <w:pPr>
              <w:spacing w:after="0"/>
              <w:jc w:val="right"/>
            </w:pPr>
            <w:r>
              <w:rPr>
                <w:sz w:val="16"/>
              </w:rPr>
              <w:t>n/a</w:t>
            </w:r>
          </w:p>
        </w:tc>
        <w:tc>
          <w:tcPr>
            <w:tcW w:type="dxa" w:w="1086"/>
          </w:tcPr>
          <w:p>
            <w:pPr>
              <w:spacing w:after="0"/>
              <w:jc w:val="right"/>
            </w:pPr>
            <w:r>
              <w:rPr>
                <w:sz w:val="16"/>
              </w:rPr>
              <w:t>$383,392</w:t>
            </w:r>
          </w:p>
        </w:tc>
        <w:tc>
          <w:tcPr>
            <w:tcW w:type="dxa" w:w="1305"/>
          </w:tcPr>
          <w:p>
            <w:pPr>
              <w:spacing w:after="0"/>
              <w:jc w:val="right"/>
            </w:pPr>
            <w:r>
              <w:rPr>
                <w:sz w:val="16"/>
              </w:rPr>
              <w:t>0.000276%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$7,925,539,473</w:t>
            </w:r>
          </w:p>
        </w:tc>
        <w:tc>
          <w:tcPr>
            <w:tcW w:type="dxa" w:w="1215"/>
          </w:tcPr>
          <w:p>
            <w:pPr>
              <w:spacing w:after="0"/>
              <w:jc w:val="right"/>
            </w:pPr>
            <w:r>
              <w:rPr>
                <w:sz w:val="16"/>
              </w:rPr>
              <w:t>$157,998,898</w:t>
            </w:r>
          </w:p>
        </w:tc>
        <w:tc>
          <w:tcPr>
            <w:tcW w:type="dxa" w:w="1040"/>
          </w:tcPr>
          <w:p>
            <w:pPr>
              <w:spacing w:after="0"/>
              <w:jc w:val="right"/>
            </w:pPr>
            <w:r>
              <w:rPr>
                <w:sz w:val="16"/>
              </w:rPr>
              <w:t>39,914</w:t>
            </w:r>
          </w:p>
        </w:tc>
        <w:tc>
          <w:tcPr>
            <w:tcW w:type="dxa" w:w="1037"/>
          </w:tcPr>
          <w:p>
            <w:pPr>
              <w:spacing w:after="0"/>
              <w:jc w:val="right"/>
            </w:pPr>
            <w:r>
              <w:rPr>
                <w:sz w:val="16"/>
              </w:rPr>
              <w:t>$127,149</w:t>
            </w:r>
          </w:p>
        </w:tc>
        <w:tc>
          <w:tcPr>
            <w:tcW w:type="dxa" w:w="1126"/>
          </w:tcPr>
          <w:p>
            <w:pPr>
              <w:spacing w:after="0"/>
              <w:jc w:val="right"/>
            </w:pPr>
            <w:r>
              <w:rPr>
                <w:sz w:val="16"/>
              </w:rPr>
              <w:t>$51,132</w:t>
            </w:r>
          </w:p>
        </w:tc>
        <w:tc>
          <w:tcPr>
            <w:tcW w:type="dxa" w:w="1086"/>
          </w:tcPr>
          <w:p>
            <w:pPr>
              <w:spacing w:after="0"/>
              <w:jc w:val="right"/>
            </w:pPr>
            <w:r>
              <w:rPr>
                <w:sz w:val="16"/>
              </w:rPr>
              <w:t>$529,598</w:t>
            </w:r>
          </w:p>
        </w:tc>
        <w:tc>
          <w:tcPr>
            <w:tcW w:type="dxa" w:w="1305"/>
          </w:tcPr>
          <w:p>
            <w:pPr>
              <w:spacing w:after="0"/>
              <w:jc w:val="right"/>
            </w:pPr>
            <w:r>
              <w:rPr>
                <w:sz w:val="16"/>
              </w:rPr>
              <w:t>0.0016%</w:t>
            </w:r>
          </w:p>
        </w:tc>
        <w:tc>
          <w:tcPr>
            <w:tcW w:type="dxa" w:w="1154"/>
          </w:tcPr>
          <w:p>
            <w:pPr>
              <w:spacing w:after="0"/>
              <w:jc w:val="right"/>
            </w:pPr>
            <w:r>
              <w:rPr>
                <w:sz w:val="16"/>
              </w:rPr>
              <w:t>$44,000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$7,925,539,473</w:t>
            </w:r>
          </w:p>
        </w:tc>
        <w:tc>
          <w:tcPr>
            <w:tcW w:type="dxa" w:w="1215"/>
          </w:tcPr>
          <w:p>
            <w:pPr>
              <w:spacing w:after="0"/>
              <w:jc w:val="right"/>
            </w:pPr>
            <w:r>
              <w:rPr>
                <w:sz w:val="16"/>
              </w:rPr>
              <w:t>$157,998,898</w:t>
            </w:r>
          </w:p>
        </w:tc>
        <w:tc>
          <w:tcPr>
            <w:tcW w:type="dxa" w:w="1040"/>
          </w:tcPr>
          <w:p>
            <w:pPr>
              <w:spacing w:after="0"/>
              <w:jc w:val="right"/>
            </w:pPr>
            <w:r>
              <w:rPr>
                <w:sz w:val="16"/>
              </w:rPr>
              <w:t>39,914</w:t>
            </w:r>
          </w:p>
        </w:tc>
        <w:tc>
          <w:tcPr>
            <w:tcW w:type="dxa" w:w="1037"/>
          </w:tcPr>
          <w:p>
            <w:pPr>
              <w:spacing w:after="0"/>
              <w:jc w:val="right"/>
            </w:pPr>
            <w:r>
              <w:rPr>
                <w:sz w:val="16"/>
              </w:rPr>
              <w:t>$1,495,121</w:t>
            </w:r>
          </w:p>
        </w:tc>
        <w:tc>
          <w:tcPr>
            <w:tcW w:type="dxa" w:w="1126"/>
          </w:tcPr>
          <w:p>
            <w:pPr>
              <w:spacing w:after="0"/>
              <w:jc w:val="right"/>
            </w:pPr>
            <w:r>
              <w:rPr>
                <w:sz w:val="16"/>
              </w:rPr>
              <w:t>$9,098</w:t>
            </w:r>
          </w:p>
        </w:tc>
        <w:tc>
          <w:tcPr>
            <w:tcW w:type="dxa" w:w="1086"/>
          </w:tcPr>
          <w:p>
            <w:pPr>
              <w:spacing w:after="0"/>
              <w:jc w:val="right"/>
            </w:pPr>
            <w:r>
              <w:rPr>
                <w:sz w:val="16"/>
              </w:rPr>
              <w:t>$1,916,157</w:t>
            </w:r>
          </w:p>
        </w:tc>
        <w:tc>
          <w:tcPr>
            <w:tcW w:type="dxa" w:w="1305"/>
          </w:tcPr>
          <w:p>
            <w:pPr>
              <w:spacing w:after="0"/>
              <w:jc w:val="right"/>
            </w:pPr>
            <w:r>
              <w:rPr>
                <w:sz w:val="16"/>
              </w:rPr>
              <w:t>0.0189%</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$707,373,395</w:t>
            </w:r>
          </w:p>
        </w:tc>
        <w:tc>
          <w:tcPr>
            <w:tcW w:type="dxa" w:w="1215"/>
          </w:tcPr>
          <w:p>
            <w:pPr>
              <w:spacing w:after="0"/>
              <w:jc w:val="right"/>
            </w:pPr>
            <w:r>
              <w:rPr>
                <w:sz w:val="16"/>
              </w:rPr>
              <w:t>$27,630,330</w:t>
            </w:r>
          </w:p>
        </w:tc>
        <w:tc>
          <w:tcPr>
            <w:tcW w:type="dxa" w:w="1040"/>
          </w:tcPr>
          <w:p>
            <w:pPr>
              <w:spacing w:after="0"/>
              <w:jc w:val="right"/>
            </w:pPr>
            <w:r>
              <w:rPr>
                <w:sz w:val="16"/>
              </w:rPr>
              <w:t>6,055</w:t>
            </w:r>
          </w:p>
        </w:tc>
        <w:tc>
          <w:tcPr>
            <w:tcW w:type="dxa" w:w="1037"/>
          </w:tcPr>
          <w:p>
            <w:pPr>
              <w:spacing w:after="0"/>
              <w:jc w:val="right"/>
            </w:pPr>
            <w:r>
              <w:rPr>
                <w:sz w:val="16"/>
              </w:rPr>
              <w:t>$44,516</w:t>
            </w:r>
          </w:p>
        </w:tc>
        <w:tc>
          <w:tcPr>
            <w:tcW w:type="dxa" w:w="1126"/>
          </w:tcPr>
          <w:p>
            <w:pPr>
              <w:spacing w:after="0"/>
              <w:jc w:val="right"/>
            </w:pPr>
            <w:r>
              <w:rPr>
                <w:sz w:val="16"/>
              </w:rPr>
              <w:t>$264</w:t>
            </w:r>
          </w:p>
        </w:tc>
        <w:tc>
          <w:tcPr>
            <w:tcW w:type="dxa" w:w="1086"/>
          </w:tcPr>
          <w:p>
            <w:pPr>
              <w:spacing w:after="0"/>
              <w:jc w:val="right"/>
            </w:pPr>
            <w:r>
              <w:rPr>
                <w:sz w:val="16"/>
              </w:rPr>
              <w:t>$9,429</w:t>
            </w:r>
          </w:p>
        </w:tc>
        <w:tc>
          <w:tcPr>
            <w:tcW w:type="dxa" w:w="1305"/>
          </w:tcPr>
          <w:p>
            <w:pPr>
              <w:spacing w:after="0"/>
              <w:jc w:val="right"/>
            </w:pPr>
            <w:r>
              <w:rPr>
                <w:sz w:val="16"/>
              </w:rPr>
              <w:t>0.00629%</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$7,925,539,473</w:t>
            </w:r>
          </w:p>
        </w:tc>
        <w:tc>
          <w:tcPr>
            <w:tcW w:type="dxa" w:w="1215"/>
          </w:tcPr>
          <w:p>
            <w:pPr>
              <w:spacing w:after="0"/>
              <w:jc w:val="right"/>
            </w:pPr>
            <w:r>
              <w:rPr>
                <w:sz w:val="16"/>
              </w:rPr>
              <w:t>$157,998,898</w:t>
            </w:r>
          </w:p>
        </w:tc>
        <w:tc>
          <w:tcPr>
            <w:tcW w:type="dxa" w:w="1040"/>
          </w:tcPr>
          <w:p>
            <w:pPr>
              <w:spacing w:after="0"/>
              <w:jc w:val="right"/>
            </w:pPr>
            <w:r>
              <w:rPr>
                <w:sz w:val="16"/>
              </w:rPr>
              <w:t>39,914</w:t>
            </w:r>
          </w:p>
        </w:tc>
        <w:tc>
          <w:tcPr>
            <w:tcW w:type="dxa" w:w="1037"/>
          </w:tcPr>
          <w:p>
            <w:pPr>
              <w:spacing w:after="0"/>
              <w:jc w:val="right"/>
            </w:pPr>
            <w:r>
              <w:rPr>
                <w:sz w:val="16"/>
              </w:rPr>
              <w:t>$14,658</w:t>
            </w:r>
          </w:p>
        </w:tc>
        <w:tc>
          <w:tcPr>
            <w:tcW w:type="dxa" w:w="1126"/>
          </w:tcPr>
          <w:p>
            <w:pPr>
              <w:spacing w:after="0"/>
              <w:jc w:val="right"/>
            </w:pPr>
            <w:r>
              <w:rPr>
                <w:sz w:val="16"/>
              </w:rPr>
              <w:t>$4</w:t>
            </w:r>
          </w:p>
        </w:tc>
        <w:tc>
          <w:tcPr>
            <w:tcW w:type="dxa" w:w="1086"/>
          </w:tcPr>
          <w:p>
            <w:pPr>
              <w:spacing w:after="0"/>
              <w:jc w:val="right"/>
            </w:pPr>
            <w:r>
              <w:rPr>
                <w:sz w:val="16"/>
              </w:rPr>
              <w:t>$959</w:t>
            </w:r>
          </w:p>
        </w:tc>
        <w:tc>
          <w:tcPr>
            <w:tcW w:type="dxa" w:w="1305"/>
          </w:tcPr>
          <w:p>
            <w:pPr>
              <w:spacing w:after="0"/>
              <w:jc w:val="right"/>
            </w:pPr>
            <w:r>
              <w:rPr>
                <w:sz w:val="16"/>
              </w:rPr>
              <w:t>0.000185%</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2023-02-09 (Storm Events through 2026-06-30): 33 county-coded records, 28 with a damage value recorded (including $0), $44,000; 10 zone-level records, 8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39,914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$7,925,539,473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$157,998,898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$10,008,523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$6,158,721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Chatsworth city</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2</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2</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633"/>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Murray County (unincorporated area)</w:t>
            </w:r>
          </w:p>
        </w:tc>
        <w:tc>
          <w:tcPr>
            <w:tcW w:type="dxa" w:w="1604"/>
          </w:tcPr>
          <w:p>
            <w:pPr>
              <w:spacing w:after="0"/>
              <w:jc w:val="left"/>
            </w:pPr>
            <w:r>
              <w:rPr>
                <w:sz w:val="16"/>
              </w:rPr>
              <w:t>130366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Chatsworth city</w:t>
            </w:r>
          </w:p>
        </w:tc>
        <w:tc>
          <w:tcPr>
            <w:tcW w:type="dxa" w:w="1604"/>
          </w:tcPr>
          <w:p>
            <w:pPr>
              <w:spacing w:after="0"/>
              <w:jc w:val="left"/>
            </w:pPr>
            <w:r>
              <w:rPr>
                <w:sz w:val="16"/>
              </w:rPr>
              <w:t>130141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Eton city</w:t>
            </w:r>
          </w:p>
        </w:tc>
        <w:tc>
          <w:tcPr>
            <w:tcW w:type="dxa" w:w="1604"/>
          </w:tcPr>
          <w:p>
            <w:pPr>
              <w:spacing w:after="0"/>
              <w:jc w:val="left"/>
            </w:pPr>
            <w:r>
              <w:rPr>
                <w:sz w:val="16"/>
              </w:rPr>
              <w:t>130365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Murray County, GA: risk-assessment baseline packet, release 2026-10 (data as of 2026-09-30; County FIPS 13213). Automated baseline. </w:t>
      </w:r>
      <w:hyperlink r:id="rId16">
        <w:r>
          <w:rPr>
            <w:color w:val="1F4E99"/>
            <w:sz w:val="17"/>
            <w:u w:val="single"/>
          </w:rPr>
          <w:t>https://hazardplain.org/ga/13213/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Murray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1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Murray County, GA: Risk-assessment baseline packet</dc:title>
  <dc:subject>Hazard Plain release 2026-10, as of 2026-09-30. Automated baseline</dc:subject>
  <dc:creator>Hazard Plain</dc:creator>
  <cp:keywords>Hazard Plain; hazard mitigation; risk assessment; 13213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