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Marion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2026-04-14</w:t>
      </w:r>
    </w:p>
    <w:p>
      <w:pPr>
        <w:keepNext/>
        <w:spacing w:after="40" w:before="0"/>
      </w:pPr>
      <w:r>
        <w:rPr>
          <w:b/>
        </w:rPr>
        <w:t xml:space="preserve">Plan: </w:t>
      </w:r>
      <w:r>
        <w:rPr/>
        <w:t>Marion County (FEMA plan 106981)</w:t>
      </w:r>
    </w:p>
    <w:p>
      <w:pPr>
        <w:keepNext/>
        <w:spacing w:after="40" w:before="0"/>
      </w:pPr>
      <w:r>
        <w:rPr>
          <w:b/>
        </w:rPr>
        <w:t xml:space="preserve">Approved: </w:t>
      </w:r>
      <w:r>
        <w:rPr/>
        <w:t>2021-04-15</w:t>
      </w:r>
    </w:p>
    <w:p>
      <w:pPr>
        <w:keepNext/>
        <w:spacing w:after="40" w:before="0"/>
      </w:pPr>
      <w:r>
        <w:rPr>
          <w:b/>
        </w:rPr>
        <w:t xml:space="preserve">Expires: </w:t>
      </w:r>
      <w:r>
        <w:rPr/>
        <w:t>2026-04-14</w:t>
      </w:r>
    </w:p>
    <w:p>
      <w:pPr>
        <w:keepNext/>
        <w:spacing w:after="40" w:before="0"/>
      </w:pPr>
      <w:r>
        <w:rPr>
          <w:b/>
        </w:rPr>
        <w:t xml:space="preserve">As of: </w:t>
      </w:r>
      <w:r>
        <w:rPr/>
        <w:t>2026-09-28</w:t>
      </w:r>
    </w:p>
    <w:p>
      <w:pPr>
        <w:keepNext/>
        <w:spacing w:after="40" w:before="0"/>
      </w:pPr>
      <w:r>
        <w:rPr>
          <w:b/>
        </w:rPr>
        <w:t xml:space="preserve">Days: </w:t>
      </w:r>
      <w:r>
        <w:rPr/>
        <w:t>167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8"/>
        <w:gridCol w:w="1567"/>
        <w:gridCol w:w="2270"/>
        <w:gridCol w:w="3375"/>
        <w:gridCol w:w="1166"/>
        <w:gridCol w:w="1166"/>
        <w:gridCol w:w="1005"/>
        <w:gridCol w:w="1066"/>
        <w:gridCol w:w="729"/>
      </w:tblGrid>
      <w:tr>
        <w:trPr>
          <w:cantSplit/>
          <w:tblHeader/>
        </w:trPr>
        <w:tc>
          <w:tcPr>
            <w:tcW w:type="dxa" w:w="1768"/>
            <w:shd w:val="clear" w:color="auto" w:fill="E8E8E8"/>
          </w:tcPr>
          <w:p>
            <w:pPr>
              <w:spacing w:after="0"/>
              <w:jc w:val="left"/>
            </w:pPr>
            <w:r>
              <w:rPr>
                <w:b/>
                <w:sz w:val="16"/>
              </w:rPr>
              <w:t>Jurisdiction</w:t>
            </w:r>
          </w:p>
        </w:tc>
        <w:tc>
          <w:tcPr>
            <w:tcW w:type="dxa" w:w="1567"/>
            <w:shd w:val="clear" w:color="auto" w:fill="E8E8E8"/>
          </w:tcPr>
          <w:p>
            <w:pPr>
              <w:spacing w:after="0"/>
              <w:jc w:val="left"/>
            </w:pPr>
            <w:r>
              <w:rPr>
                <w:b/>
                <w:sz w:val="16"/>
              </w:rPr>
              <w:t>Type</w:t>
            </w:r>
          </w:p>
        </w:tc>
        <w:tc>
          <w:tcPr>
            <w:tcW w:type="dxa" w:w="2270"/>
            <w:shd w:val="clear" w:color="auto" w:fill="E8E8E8"/>
          </w:tcPr>
          <w:p>
            <w:pPr>
              <w:spacing w:after="0"/>
              <w:jc w:val="left"/>
            </w:pPr>
            <w:r>
              <w:rPr>
                <w:b/>
                <w:sz w:val="16"/>
              </w:rPr>
              <w:t>Status</w:t>
            </w:r>
          </w:p>
        </w:tc>
        <w:tc>
          <w:tcPr>
            <w:tcW w:type="dxa" w:w="3375"/>
            <w:shd w:val="clear" w:color="auto" w:fill="E8E8E8"/>
          </w:tcPr>
          <w:p>
            <w:pPr>
              <w:spacing w:after="0"/>
              <w:jc w:val="left"/>
            </w:pPr>
            <w:r>
              <w:rPr>
                <w:b/>
                <w:sz w:val="16"/>
              </w:rPr>
              <w:t>Plan</w:t>
            </w:r>
          </w:p>
        </w:tc>
        <w:tc>
          <w:tcPr>
            <w:tcW w:type="dxa" w:w="1166"/>
            <w:shd w:val="clear" w:color="auto" w:fill="E8E8E8"/>
          </w:tcPr>
          <w:p>
            <w:pPr>
              <w:spacing w:after="0"/>
              <w:jc w:val="left"/>
            </w:pPr>
            <w:r>
              <w:rPr>
                <w:b/>
                <w:sz w:val="16"/>
              </w:rPr>
              <w:t>Approved</w:t>
            </w:r>
          </w:p>
        </w:tc>
        <w:tc>
          <w:tcPr>
            <w:tcW w:type="dxa" w:w="1166"/>
            <w:shd w:val="clear" w:color="auto" w:fill="E8E8E8"/>
          </w:tcPr>
          <w:p>
            <w:pPr>
              <w:spacing w:after="0"/>
              <w:jc w:val="left"/>
            </w:pPr>
            <w:r>
              <w:rPr>
                <w:b/>
                <w:sz w:val="16"/>
              </w:rPr>
              <w:t>Expires</w:t>
            </w:r>
          </w:p>
        </w:tc>
        <w:tc>
          <w:tcPr>
            <w:tcW w:type="dxa" w:w="10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6"/>
            <w:shd w:val="clear" w:color="auto" w:fill="E8E8E8"/>
          </w:tcPr>
          <w:p>
            <w:pPr>
              <w:spacing w:after="0"/>
              <w:jc w:val="left"/>
            </w:pPr>
            <w:r>
              <w:rPr>
                <w:b/>
                <w:sz w:val="16"/>
              </w:rPr>
              <w:t>Update underway</w:t>
            </w:r>
          </w:p>
        </w:tc>
        <w:tc>
          <w:tcPr>
            <w:tcW w:type="dxa" w:w="729"/>
            <w:shd w:val="clear" w:color="auto" w:fill="E8E8E8"/>
          </w:tcPr>
          <w:p>
            <w:pPr>
              <w:spacing w:after="0"/>
              <w:jc w:val="left"/>
            </w:pPr>
            <w:r>
              <w:rPr>
                <w:b/>
                <w:sz w:val="16"/>
              </w:rPr>
              <w:t>Notes</w:t>
            </w:r>
          </w:p>
        </w:tc>
      </w:tr>
      <w:tr>
        <w:trPr>
          <w:cantSplit/>
        </w:trPr>
        <w:tc>
          <w:tcPr>
            <w:tcW w:type="dxa" w:w="1768"/>
          </w:tcPr>
          <w:p>
            <w:pPr>
              <w:spacing w:after="0"/>
              <w:jc w:val="left"/>
            </w:pPr>
            <w:r>
              <w:rPr>
                <w:sz w:val="16"/>
              </w:rPr>
              <w:t>Marion County (unincorporated area)</w:t>
            </w:r>
          </w:p>
        </w:tc>
        <w:tc>
          <w:tcPr>
            <w:tcW w:type="dxa" w:w="1567"/>
          </w:tcPr>
          <w:p>
            <w:pPr>
              <w:spacing w:after="0"/>
              <w:jc w:val="left"/>
            </w:pPr>
            <w:r>
              <w:rPr>
                <w:sz w:val="16"/>
              </w:rPr>
              <w:t>Unincorporated</w:t>
            </w:r>
          </w:p>
        </w:tc>
        <w:tc>
          <w:tcPr>
            <w:tcW w:type="dxa" w:w="2270"/>
          </w:tcPr>
          <w:p>
            <w:pPr>
              <w:spacing w:after="0"/>
              <w:jc w:val="left"/>
            </w:pPr>
            <w:r>
              <w:rPr>
                <w:sz w:val="16"/>
              </w:rPr>
              <w:t>Expired on 2026-04-14</w:t>
            </w:r>
          </w:p>
        </w:tc>
        <w:tc>
          <w:tcPr>
            <w:tcW w:type="dxa" w:w="3375"/>
          </w:tcPr>
          <w:p>
            <w:pPr>
              <w:spacing w:after="0"/>
              <w:jc w:val="left"/>
            </w:pPr>
            <w:r>
              <w:rPr>
                <w:sz w:val="16"/>
              </w:rPr>
              <w:t>Marion County (FEMA plan 106981)</w:t>
            </w:r>
          </w:p>
        </w:tc>
        <w:tc>
          <w:tcPr>
            <w:tcW w:type="dxa" w:w="1166"/>
          </w:tcPr>
          <w:p>
            <w:pPr>
              <w:spacing w:after="0"/>
              <w:jc w:val="left"/>
            </w:pPr>
            <w:r>
              <w:rPr>
                <w:sz w:val="16"/>
              </w:rPr>
              <w:t>2021-04-15</w:t>
            </w:r>
          </w:p>
        </w:tc>
        <w:tc>
          <w:tcPr>
            <w:tcW w:type="dxa" w:w="1166"/>
          </w:tcPr>
          <w:p>
            <w:pPr>
              <w:spacing w:after="0"/>
              <w:jc w:val="left"/>
            </w:pPr>
            <w:r>
              <w:rPr>
                <w:sz w:val="16"/>
              </w:rPr>
              <w:t>2026-04-14</w:t>
            </w:r>
          </w:p>
        </w:tc>
        <w:tc>
          <w:tcPr>
            <w:tcW w:type="dxa" w:w="1005"/>
          </w:tcPr>
          <w:p>
            <w:pPr>
              <w:spacing w:after="0"/>
              <w:jc w:val="right"/>
            </w:pPr>
            <w:r>
              <w:rPr>
                <w:sz w:val="16"/>
              </w:rPr>
              <w:t>-167</w:t>
            </w:r>
          </w:p>
        </w:tc>
        <w:tc>
          <w:tcPr>
            <w:tcW w:type="dxa" w:w="1066"/>
          </w:tcPr>
          <w:p>
            <w:pPr>
              <w:spacing w:after="0"/>
              <w:jc w:val="left"/>
            </w:pPr>
          </w:p>
        </w:tc>
        <w:tc>
          <w:tcPr>
            <w:tcW w:type="dxa" w:w="729"/>
          </w:tcPr>
          <w:p>
            <w:pPr>
              <w:spacing w:after="0"/>
              <w:jc w:val="left"/>
            </w:pPr>
          </w:p>
        </w:tc>
      </w:tr>
      <w:tr>
        <w:trPr>
          <w:cantSplit/>
        </w:trPr>
        <w:tc>
          <w:tcPr>
            <w:tcW w:type="dxa" w:w="1768"/>
          </w:tcPr>
          <w:p>
            <w:pPr>
              <w:spacing w:after="0"/>
              <w:jc w:val="left"/>
            </w:pPr>
            <w:r>
              <w:rPr>
                <w:sz w:val="16"/>
              </w:rPr>
              <w:t>Buena Vista city</w:t>
            </w:r>
          </w:p>
        </w:tc>
        <w:tc>
          <w:tcPr>
            <w:tcW w:type="dxa" w:w="1567"/>
          </w:tcPr>
          <w:p>
            <w:pPr>
              <w:spacing w:after="0"/>
              <w:jc w:val="left"/>
            </w:pPr>
            <w:r>
              <w:rPr>
                <w:sz w:val="16"/>
              </w:rPr>
              <w:t>City</w:t>
            </w:r>
          </w:p>
        </w:tc>
        <w:tc>
          <w:tcPr>
            <w:tcW w:type="dxa" w:w="2270"/>
          </w:tcPr>
          <w:p>
            <w:pPr>
              <w:spacing w:after="0"/>
              <w:jc w:val="left"/>
            </w:pPr>
            <w:r>
              <w:rPr>
                <w:sz w:val="16"/>
              </w:rPr>
              <w:t>Expired on 2026-04-14</w:t>
            </w:r>
          </w:p>
        </w:tc>
        <w:tc>
          <w:tcPr>
            <w:tcW w:type="dxa" w:w="3375"/>
          </w:tcPr>
          <w:p>
            <w:pPr>
              <w:spacing w:after="0"/>
              <w:jc w:val="left"/>
            </w:pPr>
            <w:r>
              <w:rPr>
                <w:sz w:val="16"/>
              </w:rPr>
              <w:t>Marion County (FEMA plan 106981)</w:t>
            </w:r>
          </w:p>
        </w:tc>
        <w:tc>
          <w:tcPr>
            <w:tcW w:type="dxa" w:w="1166"/>
          </w:tcPr>
          <w:p>
            <w:pPr>
              <w:spacing w:after="0"/>
              <w:jc w:val="left"/>
            </w:pPr>
            <w:r>
              <w:rPr>
                <w:sz w:val="16"/>
              </w:rPr>
              <w:t>2021-04-15</w:t>
            </w:r>
          </w:p>
        </w:tc>
        <w:tc>
          <w:tcPr>
            <w:tcW w:type="dxa" w:w="1166"/>
          </w:tcPr>
          <w:p>
            <w:pPr>
              <w:spacing w:after="0"/>
              <w:jc w:val="left"/>
            </w:pPr>
            <w:r>
              <w:rPr>
                <w:sz w:val="16"/>
              </w:rPr>
              <w:t>2026-04-14</w:t>
            </w:r>
          </w:p>
        </w:tc>
        <w:tc>
          <w:tcPr>
            <w:tcW w:type="dxa" w:w="1005"/>
          </w:tcPr>
          <w:p>
            <w:pPr>
              <w:spacing w:after="0"/>
              <w:jc w:val="right"/>
            </w:pPr>
            <w:r>
              <w:rPr>
                <w:sz w:val="16"/>
              </w:rPr>
              <w:t>-167</w:t>
            </w:r>
          </w:p>
        </w:tc>
        <w:tc>
          <w:tcPr>
            <w:tcW w:type="dxa" w:w="1066"/>
          </w:tcPr>
          <w:p>
            <w:pPr>
              <w:spacing w:after="0"/>
              <w:jc w:val="left"/>
            </w:pPr>
          </w:p>
        </w:tc>
        <w:tc>
          <w:tcPr>
            <w:tcW w:type="dxa" w:w="72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948"/>
        <w:gridCol w:w="1126"/>
        <w:gridCol w:w="1308"/>
        <w:gridCol w:w="1016"/>
        <w:gridCol w:w="1227"/>
        <w:gridCol w:w="2239"/>
        <w:gridCol w:w="213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$997,087</w:t>
            </w:r>
          </w:p>
        </w:tc>
        <w:tc>
          <w:tcPr>
            <w:tcW w:type="dxa" w:w="1126"/>
          </w:tcPr>
          <w:p>
            <w:pPr>
              <w:spacing w:after="0"/>
              <w:jc w:val="right"/>
            </w:pPr>
            <w:r>
              <w:rPr>
                <w:sz w:val="16"/>
              </w:rPr>
              <w:t>$168</w:t>
            </w:r>
          </w:p>
        </w:tc>
        <w:tc>
          <w:tcPr>
            <w:tcW w:type="dxa" w:w="1308"/>
          </w:tcPr>
          <w:p>
            <w:pPr>
              <w:spacing w:after="0"/>
              <w:jc w:val="right"/>
            </w:pPr>
            <w:r>
              <w:rPr>
                <w:sz w:val="16"/>
              </w:rPr>
              <w:t>$194</w:t>
            </w:r>
          </w:p>
        </w:tc>
        <w:tc>
          <w:tcPr>
            <w:tcW w:type="dxa" w:w="1016"/>
          </w:tcPr>
          <w:p>
            <w:pPr>
              <w:spacing w:after="0"/>
              <w:jc w:val="right"/>
            </w:pPr>
            <w:r>
              <w:rPr>
                <w:sz w:val="16"/>
              </w:rPr>
              <w:t>$997,448</w:t>
            </w:r>
          </w:p>
        </w:tc>
        <w:tc>
          <w:tcPr>
            <w:tcW w:type="dxa" w:w="1227"/>
          </w:tcPr>
          <w:p>
            <w:pPr>
              <w:spacing w:after="0"/>
              <w:jc w:val="right"/>
            </w:pPr>
            <w:r>
              <w:rPr>
                <w:sz w:val="16"/>
              </w:rPr>
              <w:t>7</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$355,388</w:t>
            </w:r>
          </w:p>
        </w:tc>
        <w:tc>
          <w:tcPr>
            <w:tcW w:type="dxa" w:w="1308"/>
          </w:tcPr>
          <w:p>
            <w:pPr>
              <w:spacing w:after="0"/>
              <w:jc w:val="right"/>
            </w:pPr>
          </w:p>
        </w:tc>
        <w:tc>
          <w:tcPr>
            <w:tcW w:type="dxa" w:w="1016"/>
          </w:tcPr>
          <w:p>
            <w:pPr>
              <w:spacing w:after="0"/>
              <w:jc w:val="right"/>
            </w:pPr>
            <w:r>
              <w:rPr>
                <w:sz w:val="16"/>
              </w:rPr>
              <w:t>$355,388</w:t>
            </w:r>
          </w:p>
        </w:tc>
        <w:tc>
          <w:tcPr>
            <w:tcW w:type="dxa" w:w="1227"/>
          </w:tcPr>
          <w:p>
            <w:pPr>
              <w:spacing w:after="0"/>
              <w:jc w:val="right"/>
            </w:pPr>
            <w:r>
              <w:rPr>
                <w:sz w:val="16"/>
              </w:rPr>
              <w:t>30</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$116,965</w:t>
            </w:r>
          </w:p>
        </w:tc>
        <w:tc>
          <w:tcPr>
            <w:tcW w:type="dxa" w:w="1126"/>
          </w:tcPr>
          <w:p>
            <w:pPr>
              <w:spacing w:after="0"/>
              <w:jc w:val="right"/>
            </w:pPr>
            <w:r>
              <w:rPr>
                <w:sz w:val="16"/>
              </w:rPr>
              <w:t>$1,000</w:t>
            </w:r>
          </w:p>
        </w:tc>
        <w:tc>
          <w:tcPr>
            <w:tcW w:type="dxa" w:w="1308"/>
          </w:tcPr>
          <w:p>
            <w:pPr>
              <w:spacing w:after="0"/>
              <w:jc w:val="right"/>
            </w:pPr>
            <w:r>
              <w:rPr>
                <w:sz w:val="16"/>
              </w:rPr>
              <w:t>$115,314</w:t>
            </w:r>
          </w:p>
        </w:tc>
        <w:tc>
          <w:tcPr>
            <w:tcW w:type="dxa" w:w="1016"/>
          </w:tcPr>
          <w:p>
            <w:pPr>
              <w:spacing w:after="0"/>
              <w:jc w:val="right"/>
            </w:pPr>
            <w:r>
              <w:rPr>
                <w:sz w:val="16"/>
              </w:rPr>
              <w:t>$233,280</w:t>
            </w:r>
          </w:p>
        </w:tc>
        <w:tc>
          <w:tcPr>
            <w:tcW w:type="dxa" w:w="1227"/>
          </w:tcPr>
          <w:p>
            <w:pPr>
              <w:spacing w:after="0"/>
              <w:jc w:val="right"/>
            </w:pPr>
            <w:r>
              <w:rPr>
                <w:sz w:val="16"/>
              </w:rPr>
              <w:t>5</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Lightning</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948"/>
          </w:tcPr>
          <w:p>
            <w:pPr>
              <w:spacing w:after="0"/>
              <w:jc w:val="right"/>
            </w:pPr>
            <w:r>
              <w:rPr>
                <w:sz w:val="16"/>
              </w:rPr>
              <w:t>$6,108</w:t>
            </w:r>
          </w:p>
        </w:tc>
        <w:tc>
          <w:tcPr>
            <w:tcW w:type="dxa" w:w="1126"/>
          </w:tcPr>
          <w:p>
            <w:pPr>
              <w:spacing w:after="0"/>
              <w:jc w:val="right"/>
            </w:pPr>
          </w:p>
        </w:tc>
        <w:tc>
          <w:tcPr>
            <w:tcW w:type="dxa" w:w="1308"/>
          </w:tcPr>
          <w:p>
            <w:pPr>
              <w:spacing w:after="0"/>
              <w:jc w:val="right"/>
            </w:pPr>
            <w:r>
              <w:rPr>
                <w:sz w:val="16"/>
              </w:rPr>
              <w:t>$225,183</w:t>
            </w:r>
          </w:p>
        </w:tc>
        <w:tc>
          <w:tcPr>
            <w:tcW w:type="dxa" w:w="1016"/>
          </w:tcPr>
          <w:p>
            <w:pPr>
              <w:spacing w:after="0"/>
              <w:jc w:val="right"/>
            </w:pPr>
            <w:r>
              <w:rPr>
                <w:sz w:val="16"/>
              </w:rPr>
              <w:t>$231,291</w:t>
            </w:r>
          </w:p>
        </w:tc>
        <w:tc>
          <w:tcPr>
            <w:tcW w:type="dxa" w:w="1227"/>
          </w:tcPr>
          <w:p>
            <w:pPr>
              <w:spacing w:after="0"/>
              <w:jc w:val="right"/>
            </w:pPr>
            <w:r>
              <w:rPr>
                <w:sz w:val="16"/>
              </w:rPr>
              <w:t>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$92,899</w:t>
            </w:r>
          </w:p>
        </w:tc>
        <w:tc>
          <w:tcPr>
            <w:tcW w:type="dxa" w:w="1126"/>
          </w:tcPr>
          <w:p>
            <w:pPr>
              <w:spacing w:after="0"/>
              <w:jc w:val="right"/>
            </w:pPr>
            <w:r>
              <w:rPr>
                <w:sz w:val="16"/>
              </w:rPr>
              <w:t>$50,971</w:t>
            </w:r>
          </w:p>
        </w:tc>
        <w:tc>
          <w:tcPr>
            <w:tcW w:type="dxa" w:w="1308"/>
          </w:tcPr>
          <w:p>
            <w:pPr>
              <w:spacing w:after="0"/>
              <w:jc w:val="right"/>
            </w:pPr>
            <w:r>
              <w:rPr>
                <w:sz w:val="16"/>
              </w:rPr>
              <w:t>$5,206</w:t>
            </w:r>
          </w:p>
        </w:tc>
        <w:tc>
          <w:tcPr>
            <w:tcW w:type="dxa" w:w="1016"/>
          </w:tcPr>
          <w:p>
            <w:pPr>
              <w:spacing w:after="0"/>
              <w:jc w:val="right"/>
            </w:pPr>
            <w:r>
              <w:rPr>
                <w:sz w:val="16"/>
              </w:rPr>
              <w:t>$149,076</w:t>
            </w:r>
          </w:p>
        </w:tc>
        <w:tc>
          <w:tcPr>
            <w:tcW w:type="dxa" w:w="1227"/>
          </w:tcPr>
          <w:p>
            <w:pPr>
              <w:spacing w:after="0"/>
              <w:jc w:val="right"/>
            </w:pPr>
            <w:r>
              <w:rPr>
                <w:sz w:val="16"/>
              </w:rPr>
              <w:t>17</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$264</w:t>
            </w:r>
          </w:p>
        </w:tc>
        <w:tc>
          <w:tcPr>
            <w:tcW w:type="dxa" w:w="1308"/>
          </w:tcPr>
          <w:p>
            <w:pPr>
              <w:spacing w:after="0"/>
              <w:jc w:val="right"/>
            </w:pPr>
            <w:r>
              <w:rPr>
                <w:sz w:val="16"/>
              </w:rPr>
              <w:t>$106,518</w:t>
            </w:r>
          </w:p>
        </w:tc>
        <w:tc>
          <w:tcPr>
            <w:tcW w:type="dxa" w:w="1016"/>
          </w:tcPr>
          <w:p>
            <w:pPr>
              <w:spacing w:after="0"/>
              <w:jc w:val="right"/>
            </w:pPr>
            <w:r>
              <w:rPr>
                <w:sz w:val="16"/>
              </w:rPr>
              <w:t>$106,789</w:t>
            </w:r>
          </w:p>
        </w:tc>
        <w:tc>
          <w:tcPr>
            <w:tcW w:type="dxa" w:w="1227"/>
          </w:tcPr>
          <w:p>
            <w:pPr>
              <w:spacing w:after="0"/>
              <w:jc w:val="right"/>
            </w:pPr>
            <w:r>
              <w:rPr>
                <w:sz w:val="16"/>
              </w:rPr>
              <w:t>11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$18,809</w:t>
            </w:r>
          </w:p>
        </w:tc>
        <w:tc>
          <w:tcPr>
            <w:tcW w:type="dxa" w:w="1126"/>
          </w:tcPr>
          <w:p>
            <w:pPr>
              <w:spacing w:after="0"/>
              <w:jc w:val="right"/>
            </w:pPr>
            <w:r>
              <w:rPr>
                <w:sz w:val="16"/>
              </w:rPr>
              <w:t>$4,908</w:t>
            </w:r>
          </w:p>
        </w:tc>
        <w:tc>
          <w:tcPr>
            <w:tcW w:type="dxa" w:w="1308"/>
          </w:tcPr>
          <w:p>
            <w:pPr>
              <w:spacing w:after="0"/>
              <w:jc w:val="right"/>
            </w:pPr>
            <w:r>
              <w:rPr>
                <w:sz w:val="16"/>
              </w:rPr>
              <w:t>$30,830</w:t>
            </w:r>
          </w:p>
        </w:tc>
        <w:tc>
          <w:tcPr>
            <w:tcW w:type="dxa" w:w="1016"/>
          </w:tcPr>
          <w:p>
            <w:pPr>
              <w:spacing w:after="0"/>
              <w:jc w:val="right"/>
            </w:pPr>
            <w:r>
              <w:rPr>
                <w:sz w:val="16"/>
              </w:rPr>
              <w:t>$54,547</w:t>
            </w:r>
          </w:p>
        </w:tc>
        <w:tc>
          <w:tcPr>
            <w:tcW w:type="dxa" w:w="1227"/>
          </w:tcPr>
          <w:p>
            <w:pPr>
              <w:spacing w:after="0"/>
              <w:jc w:val="right"/>
            </w:pPr>
            <w:r>
              <w:rPr>
                <w:sz w:val="16"/>
              </w:rPr>
              <w:t>53</w:t>
            </w:r>
          </w:p>
        </w:tc>
        <w:tc>
          <w:tcPr>
            <w:tcW w:type="dxa" w:w="2239"/>
          </w:tcPr>
          <w:p>
            <w:pPr>
              <w:spacing w:after="0"/>
              <w:jc w:val="left"/>
            </w:pPr>
          </w:p>
        </w:tc>
        <w:tc>
          <w:tcPr>
            <w:tcW w:type="dxa" w:w="2137"/>
          </w:tcPr>
          <w:p>
            <w:pPr>
              <w:spacing w:after="0"/>
              <w:jc w:val="left"/>
            </w:pPr>
            <w:r>
              <w:rPr>
                <w:sz w:val="16"/>
              </w:rPr>
              <w:t>Includes 1 High Wind record and 2 Strong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$35,394</w:t>
            </w:r>
          </w:p>
        </w:tc>
        <w:tc>
          <w:tcPr>
            <w:tcW w:type="dxa" w:w="1126"/>
          </w:tcPr>
          <w:p>
            <w:pPr>
              <w:spacing w:after="0"/>
              <w:jc w:val="right"/>
            </w:pPr>
          </w:p>
        </w:tc>
        <w:tc>
          <w:tcPr>
            <w:tcW w:type="dxa" w:w="1308"/>
          </w:tcPr>
          <w:p>
            <w:pPr>
              <w:spacing w:after="0"/>
              <w:jc w:val="right"/>
            </w:pPr>
            <w:r>
              <w:rPr>
                <w:sz w:val="16"/>
              </w:rPr>
              <w:t>$15,015</w:t>
            </w:r>
          </w:p>
        </w:tc>
        <w:tc>
          <w:tcPr>
            <w:tcW w:type="dxa" w:w="1016"/>
          </w:tcPr>
          <w:p>
            <w:pPr>
              <w:spacing w:after="0"/>
              <w:jc w:val="right"/>
            </w:pPr>
            <w:r>
              <w:rPr>
                <w:sz w:val="16"/>
              </w:rPr>
              <w:t>$50,409</w:t>
            </w:r>
          </w:p>
        </w:tc>
        <w:tc>
          <w:tcPr>
            <w:tcW w:type="dxa" w:w="1227"/>
          </w:tcPr>
          <w:p>
            <w:pPr>
              <w:spacing w:after="0"/>
              <w:jc w:val="right"/>
            </w:pPr>
          </w:p>
        </w:tc>
        <w:tc>
          <w:tcPr>
            <w:tcW w:type="dxa" w:w="2239"/>
          </w:tcPr>
          <w:p>
            <w:pPr>
              <w:spacing w:after="0"/>
              <w:jc w:val="left"/>
            </w:pPr>
          </w:p>
        </w:tc>
        <w:tc>
          <w:tcPr>
            <w:tcW w:type="dxa" w:w="2137"/>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$20,225</w:t>
            </w:r>
          </w:p>
        </w:tc>
        <w:tc>
          <w:tcPr>
            <w:tcW w:type="dxa" w:w="1126"/>
          </w:tcPr>
          <w:p>
            <w:pPr>
              <w:spacing w:after="0"/>
              <w:jc w:val="right"/>
            </w:pPr>
            <w:r>
              <w:rPr>
                <w:sz w:val="16"/>
              </w:rPr>
              <w:t>$15,707</w:t>
            </w:r>
          </w:p>
        </w:tc>
        <w:tc>
          <w:tcPr>
            <w:tcW w:type="dxa" w:w="1308"/>
          </w:tcPr>
          <w:p>
            <w:pPr>
              <w:spacing w:after="0"/>
              <w:jc w:val="right"/>
            </w:pPr>
            <w:r>
              <w:rPr>
                <w:sz w:val="16"/>
              </w:rPr>
              <w:t>$12,004</w:t>
            </w:r>
          </w:p>
        </w:tc>
        <w:tc>
          <w:tcPr>
            <w:tcW w:type="dxa" w:w="1016"/>
          </w:tcPr>
          <w:p>
            <w:pPr>
              <w:spacing w:after="0"/>
              <w:jc w:val="right"/>
            </w:pPr>
            <w:r>
              <w:rPr>
                <w:sz w:val="16"/>
              </w:rPr>
              <w:t>$47,936</w:t>
            </w:r>
          </w:p>
        </w:tc>
        <w:tc>
          <w:tcPr>
            <w:tcW w:type="dxa" w:w="1227"/>
          </w:tcPr>
          <w:p>
            <w:pPr>
              <w:spacing w:after="0"/>
              <w:jc w:val="right"/>
            </w:pPr>
            <w:r>
              <w:rPr>
                <w:sz w:val="16"/>
              </w:rPr>
              <w:t>22</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$24,813</w:t>
            </w:r>
          </w:p>
        </w:tc>
        <w:tc>
          <w:tcPr>
            <w:tcW w:type="dxa" w:w="1126"/>
          </w:tcPr>
          <w:p>
            <w:pPr>
              <w:spacing w:after="0"/>
              <w:jc w:val="right"/>
            </w:pPr>
            <w:r>
              <w:rPr>
                <w:sz w:val="16"/>
              </w:rPr>
              <w:t>$57</w:t>
            </w:r>
          </w:p>
        </w:tc>
        <w:tc>
          <w:tcPr>
            <w:tcW w:type="dxa" w:w="1308"/>
          </w:tcPr>
          <w:p>
            <w:pPr>
              <w:spacing w:after="0"/>
              <w:jc w:val="right"/>
            </w:pPr>
            <w:r>
              <w:rPr>
                <w:sz w:val="16"/>
              </w:rPr>
              <w:t>$3,862</w:t>
            </w:r>
          </w:p>
        </w:tc>
        <w:tc>
          <w:tcPr>
            <w:tcW w:type="dxa" w:w="1016"/>
          </w:tcPr>
          <w:p>
            <w:pPr>
              <w:spacing w:after="0"/>
              <w:jc w:val="right"/>
            </w:pPr>
            <w:r>
              <w:rPr>
                <w:sz w:val="16"/>
              </w:rPr>
              <w:t>$28,733</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Cold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$5,811</w:t>
            </w:r>
          </w:p>
        </w:tc>
        <w:tc>
          <w:tcPr>
            <w:tcW w:type="dxa" w:w="1308"/>
          </w:tcPr>
          <w:p>
            <w:pPr>
              <w:spacing w:after="0"/>
              <w:jc w:val="right"/>
            </w:pPr>
            <w:r>
              <w:rPr>
                <w:sz w:val="16"/>
              </w:rPr>
              <w:t>$3,723</w:t>
            </w:r>
          </w:p>
        </w:tc>
        <w:tc>
          <w:tcPr>
            <w:tcW w:type="dxa" w:w="1016"/>
          </w:tcPr>
          <w:p>
            <w:pPr>
              <w:spacing w:after="0"/>
              <w:jc w:val="right"/>
            </w:pPr>
            <w:r>
              <w:rPr>
                <w:sz w:val="16"/>
              </w:rPr>
              <w:t>$9,540</w:t>
            </w:r>
          </w:p>
        </w:tc>
        <w:tc>
          <w:tcPr>
            <w:tcW w:type="dxa" w:w="1227"/>
          </w:tcPr>
          <w:p>
            <w:pPr>
              <w:spacing w:after="0"/>
              <w:jc w:val="right"/>
            </w:pPr>
            <w:r>
              <w:rPr>
                <w:sz w:val="16"/>
              </w:rPr>
              <w:t>14</w:t>
            </w:r>
          </w:p>
        </w:tc>
        <w:tc>
          <w:tcPr>
            <w:tcW w:type="dxa" w:w="2239"/>
          </w:tcPr>
          <w:p>
            <w:pPr>
              <w:spacing w:after="0"/>
              <w:jc w:val="left"/>
            </w:pPr>
          </w:p>
        </w:tc>
        <w:tc>
          <w:tcPr>
            <w:tcW w:type="dxa" w:w="2137"/>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$1,720</w:t>
            </w:r>
          </w:p>
        </w:tc>
        <w:tc>
          <w:tcPr>
            <w:tcW w:type="dxa" w:w="1126"/>
          </w:tcPr>
          <w:p>
            <w:pPr>
              <w:spacing w:after="0"/>
              <w:jc w:val="right"/>
            </w:pPr>
          </w:p>
        </w:tc>
        <w:tc>
          <w:tcPr>
            <w:tcW w:type="dxa" w:w="1308"/>
          </w:tcPr>
          <w:p>
            <w:pPr>
              <w:spacing w:after="0"/>
              <w:jc w:val="right"/>
            </w:pPr>
            <w:r>
              <w:rPr>
                <w:sz w:val="16"/>
              </w:rPr>
              <w:t>$209</w:t>
            </w:r>
          </w:p>
        </w:tc>
        <w:tc>
          <w:tcPr>
            <w:tcW w:type="dxa" w:w="1016"/>
          </w:tcPr>
          <w:p>
            <w:pPr>
              <w:spacing w:after="0"/>
              <w:jc w:val="right"/>
            </w:pPr>
            <w:r>
              <w:rPr>
                <w:sz w:val="16"/>
              </w:rPr>
              <w:t>$1,928</w:t>
            </w:r>
          </w:p>
        </w:tc>
        <w:tc>
          <w:tcPr>
            <w:tcW w:type="dxa" w:w="1227"/>
          </w:tcPr>
          <w:p>
            <w:pPr>
              <w:spacing w:after="0"/>
              <w:jc w:val="right"/>
            </w:pPr>
            <w:r>
              <w:rPr>
                <w:sz w:val="16"/>
              </w:rPr>
              <w:t>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$617</w:t>
            </w:r>
          </w:p>
        </w:tc>
        <w:tc>
          <w:tcPr>
            <w:tcW w:type="dxa" w:w="1126"/>
          </w:tcPr>
          <w:p>
            <w:pPr>
              <w:spacing w:after="0"/>
              <w:jc w:val="right"/>
            </w:pPr>
            <w:r>
              <w:rPr>
                <w:sz w:val="16"/>
              </w:rPr>
              <w:t>$18</w:t>
            </w:r>
          </w:p>
        </w:tc>
        <w:tc>
          <w:tcPr>
            <w:tcW w:type="dxa" w:w="1308"/>
          </w:tcPr>
          <w:p>
            <w:pPr>
              <w:spacing w:after="0"/>
              <w:jc w:val="right"/>
            </w:pPr>
            <w:r>
              <w:rPr>
                <w:sz w:val="16"/>
              </w:rPr>
              <w:t>$134</w:t>
            </w:r>
          </w:p>
        </w:tc>
        <w:tc>
          <w:tcPr>
            <w:tcW w:type="dxa" w:w="1016"/>
          </w:tcPr>
          <w:p>
            <w:pPr>
              <w:spacing w:after="0"/>
              <w:jc w:val="right"/>
            </w:pPr>
            <w:r>
              <w:rPr>
                <w:sz w:val="16"/>
              </w:rPr>
              <w:t>$770</w:t>
            </w:r>
          </w:p>
        </w:tc>
        <w:tc>
          <w:tcPr>
            <w:tcW w:type="dxa" w:w="1227"/>
          </w:tcPr>
          <w:p>
            <w:pPr>
              <w:spacing w:after="0"/>
              <w:jc w:val="right"/>
            </w:pPr>
            <w:r>
              <w:rPr>
                <w:sz w:val="16"/>
              </w:rPr>
              <w:t>8</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$342</w:t>
            </w:r>
          </w:p>
        </w:tc>
        <w:tc>
          <w:tcPr>
            <w:tcW w:type="dxa" w:w="1126"/>
          </w:tcPr>
          <w:p>
            <w:pPr>
              <w:spacing w:after="0"/>
              <w:jc w:val="right"/>
            </w:pPr>
          </w:p>
        </w:tc>
        <w:tc>
          <w:tcPr>
            <w:tcW w:type="dxa" w:w="1308"/>
          </w:tcPr>
          <w:p>
            <w:pPr>
              <w:spacing w:after="0"/>
              <w:jc w:val="right"/>
            </w:pPr>
            <w:r>
              <w:rPr>
                <w:sz w:val="16"/>
              </w:rPr>
              <w:t>$66</w:t>
            </w:r>
          </w:p>
        </w:tc>
        <w:tc>
          <w:tcPr>
            <w:tcW w:type="dxa" w:w="1016"/>
          </w:tcPr>
          <w:p>
            <w:pPr>
              <w:spacing w:after="0"/>
              <w:jc w:val="right"/>
            </w:pPr>
            <w:r>
              <w:rPr>
                <w:sz w:val="16"/>
              </w:rPr>
              <w:t>$408</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avalanche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coastal flooding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tsunami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volcanic activity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3"/>
        <w:gridCol w:w="1504"/>
        <w:gridCol w:w="1854"/>
        <w:gridCol w:w="1892"/>
        <w:gridCol w:w="1659"/>
        <w:gridCol w:w="1564"/>
        <w:gridCol w:w="2273"/>
      </w:tblGrid>
      <w:tr>
        <w:trPr>
          <w:cantSplit/>
          <w:tblHeader/>
        </w:trPr>
        <w:tc>
          <w:tcPr>
            <w:tcW w:type="dxa" w:w="1673"/>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854"/>
            <w:shd w:val="clear" w:color="auto" w:fill="E8E8E8"/>
          </w:tcPr>
          <w:p>
            <w:pPr>
              <w:spacing w:after="0"/>
              <w:jc w:val="left"/>
            </w:pPr>
            <w:r>
              <w:rPr>
                <w:b/>
                <w:sz w:val="16"/>
              </w:rPr>
              <w:t>Observed range</w:t>
            </w:r>
          </w:p>
        </w:tc>
        <w:tc>
          <w:tcPr>
            <w:tcW w:type="dxa" w:w="1892"/>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564"/>
            <w:shd w:val="clear" w:color="auto" w:fill="E8E8E8"/>
          </w:tcPr>
          <w:p>
            <w:pPr>
              <w:spacing w:after="0"/>
              <w:jc w:val="left"/>
            </w:pPr>
            <w:r>
              <w:rPr>
                <w:b/>
                <w:sz w:val="16"/>
              </w:rPr>
              <w:t>How it applies to members</w:t>
            </w:r>
          </w:p>
        </w:tc>
        <w:tc>
          <w:tcPr>
            <w:tcW w:type="dxa" w:w="2273"/>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854"/>
          </w:tcPr>
          <w:p>
            <w:pPr>
              <w:spacing w:after="0"/>
              <w:jc w:val="left"/>
            </w:pPr>
          </w:p>
        </w:tc>
        <w:tc>
          <w:tcPr>
            <w:tcW w:type="dxa" w:w="1892"/>
          </w:tcPr>
          <w:p>
            <w:pPr>
              <w:spacing w:after="0"/>
              <w:jc w:val="left"/>
            </w:pPr>
          </w:p>
        </w:tc>
        <w:tc>
          <w:tcPr>
            <w:tcW w:type="dxa" w:w="1659"/>
          </w:tcPr>
          <w:p>
            <w:pPr>
              <w:spacing w:after="0"/>
              <w:jc w:val="left"/>
            </w:pPr>
          </w:p>
        </w:tc>
        <w:tc>
          <w:tcPr>
            <w:tcW w:type="dxa" w:w="1564"/>
          </w:tcPr>
          <w:p>
            <w:pPr>
              <w:spacing w:after="0"/>
              <w:jc w:val="left"/>
            </w:pPr>
          </w:p>
        </w:tc>
        <w:tc>
          <w:tcPr>
            <w:tcW w:type="dxa" w:w="227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04"/>
          </w:tcPr>
          <w:p>
            <w:pPr>
              <w:spacing w:after="0"/>
              <w:jc w:val="right"/>
            </w:pPr>
            <w:r>
              <w:rPr>
                <w:sz w:val="16"/>
              </w:rPr>
              <w:t>0</w:t>
            </w:r>
          </w:p>
        </w:tc>
        <w:tc>
          <w:tcPr>
            <w:tcW w:type="dxa" w:w="1854"/>
          </w:tcPr>
          <w:p>
            <w:pPr>
              <w:spacing w:after="0"/>
              <w:jc w:val="left"/>
            </w:pPr>
          </w:p>
        </w:tc>
        <w:tc>
          <w:tcPr>
            <w:tcW w:type="dxa" w:w="1892"/>
          </w:tcPr>
          <w:p>
            <w:pPr>
              <w:spacing w:after="0"/>
              <w:jc w:val="left"/>
            </w:pPr>
          </w:p>
        </w:tc>
        <w:tc>
          <w:tcPr>
            <w:tcW w:type="dxa" w:w="1659"/>
          </w:tcPr>
          <w:p>
            <w:pPr>
              <w:spacing w:after="0"/>
              <w:jc w:val="left"/>
            </w:pPr>
          </w:p>
        </w:tc>
        <w:tc>
          <w:tcPr>
            <w:tcW w:type="dxa" w:w="1564"/>
          </w:tcPr>
          <w:p>
            <w:pPr>
              <w:spacing w:after="0"/>
              <w:jc w:val="left"/>
            </w:pPr>
          </w:p>
        </w:tc>
        <w:tc>
          <w:tcPr>
            <w:tcW w:type="dxa" w:w="2273"/>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04"/>
          </w:tcPr>
          <w:p>
            <w:pPr>
              <w:spacing w:after="0"/>
              <w:jc w:val="right"/>
            </w:pPr>
            <w:r>
              <w:rPr>
                <w:sz w:val="16"/>
              </w:rPr>
              <w:t>13, 1996 to 2003 (13 zone-level)</w:t>
            </w:r>
          </w:p>
        </w:tc>
        <w:tc>
          <w:tcPr>
            <w:tcW w:type="dxa" w:w="1854"/>
          </w:tcPr>
          <w:p>
            <w:pPr>
              <w:spacing w:after="0"/>
              <w:jc w:val="left"/>
            </w:pPr>
            <w:r>
              <w:rPr>
                <w:sz w:val="16"/>
              </w:rPr>
              <w:t>1 day to 31 days (median 4 days); 10 with a recorded value</w:t>
            </w:r>
          </w:p>
        </w:tc>
        <w:tc>
          <w:tcPr>
            <w:tcW w:type="dxa" w:w="189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59"/>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3"/>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04"/>
          </w:tcPr>
          <w:p>
            <w:pPr>
              <w:spacing w:after="0"/>
              <w:jc w:val="right"/>
            </w:pPr>
            <w:r>
              <w:rPr>
                <w:sz w:val="16"/>
              </w:rPr>
              <w:t>1, 2007 to 2007 (1 zone-level)</w:t>
            </w:r>
          </w:p>
        </w:tc>
        <w:tc>
          <w:tcPr>
            <w:tcW w:type="dxa" w:w="1854"/>
          </w:tcPr>
          <w:p>
            <w:pPr>
              <w:spacing w:after="0"/>
              <w:jc w:val="left"/>
            </w:pPr>
          </w:p>
        </w:tc>
        <w:tc>
          <w:tcPr>
            <w:tcW w:type="dxa" w:w="1892"/>
          </w:tcPr>
          <w:p>
            <w:pPr>
              <w:spacing w:after="0"/>
              <w:jc w:val="left"/>
            </w:pPr>
            <w:r>
              <w:rPr>
                <w:sz w:val="16"/>
              </w:rPr>
              <w:t>No crop damage reported in 1 records.</w:t>
            </w:r>
          </w:p>
        </w:tc>
        <w:tc>
          <w:tcPr>
            <w:tcW w:type="dxa" w:w="1659"/>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3"/>
          </w:tcPr>
          <w:p>
            <w:pPr>
              <w:spacing w:after="0"/>
              <w:jc w:val="left"/>
            </w:pPr>
            <w:r>
              <w:rPr>
                <w:sz w:val="16"/>
              </w:rPr>
              <w:t>US Drought Monitor D-scale</w:t>
            </w:r>
          </w:p>
        </w:tc>
        <w:tc>
          <w:tcPr>
            <w:tcW w:type="dxa" w:w="1504"/>
          </w:tcPr>
          <w:p>
            <w:pPr>
              <w:spacing w:after="0"/>
              <w:jc w:val="right"/>
            </w:pPr>
            <w:r>
              <w:rPr>
                <w:sz w:val="16"/>
              </w:rPr>
              <w:t>30, 1997 to 2026 (30 zone-level)</w:t>
            </w:r>
          </w:p>
        </w:tc>
        <w:tc>
          <w:tcPr>
            <w:tcW w:type="dxa" w:w="1854"/>
          </w:tcPr>
          <w:p>
            <w:pPr>
              <w:spacing w:after="0"/>
              <w:jc w:val="left"/>
            </w:pPr>
            <w:r>
              <w:rPr>
                <w:sz w:val="16"/>
              </w:rPr>
              <w:t>15 days to 123 days (median 31 days); 19 with a recorded value</w:t>
            </w:r>
          </w:p>
        </w:tc>
        <w:tc>
          <w:tcPr>
            <w:tcW w:type="dxa" w:w="1892"/>
          </w:tcPr>
          <w:p>
            <w:pPr>
              <w:spacing w:after="0"/>
              <w:jc w:val="left"/>
            </w:pPr>
            <w:r>
              <w:rPr>
                <w:sz w:val="16"/>
              </w:rPr>
              <w:t>123 days (4 months), 2016-10-01 to 2017-01-31, a run of 4 consecutive Storm Events drought records, zone-level</w:t>
            </w:r>
          </w:p>
        </w:tc>
        <w:tc>
          <w:tcPr>
            <w:tcW w:type="dxa" w:w="1659"/>
          </w:tcPr>
          <w:p>
            <w:pPr>
              <w:spacing w:after="0"/>
              <w:jc w:val="left"/>
            </w:pPr>
            <w:r>
              <w:rPr>
                <w:sz w:val="16"/>
              </w:rPr>
              <w:t>Drought, 2000-06-01, property not reported; $3,190,000 crops, reported for the zone (2000 dollars)</w:t>
            </w: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3"/>
          </w:tcPr>
          <w:p>
            <w:pPr>
              <w:spacing w:after="0"/>
              <w:jc w:val="left"/>
            </w:pPr>
            <w:r>
              <w:rPr>
                <w:sz w:val="16"/>
              </w:rPr>
              <w:t>Modified Mercalli (local data)</w:t>
            </w:r>
          </w:p>
        </w:tc>
        <w:tc>
          <w:tcPr>
            <w:tcW w:type="dxa" w:w="1504"/>
          </w:tcPr>
          <w:p>
            <w:pPr>
              <w:spacing w:after="0"/>
              <w:jc w:val="right"/>
            </w:pPr>
            <w:r>
              <w:rPr>
                <w:sz w:val="16"/>
              </w:rPr>
              <w:t>0</w:t>
            </w:r>
          </w:p>
        </w:tc>
        <w:tc>
          <w:tcPr>
            <w:tcW w:type="dxa" w:w="1854"/>
          </w:tcPr>
          <w:p>
            <w:pPr>
              <w:spacing w:after="0"/>
              <w:jc w:val="left"/>
            </w:pPr>
          </w:p>
        </w:tc>
        <w:tc>
          <w:tcPr>
            <w:tcW w:type="dxa" w:w="1892"/>
          </w:tcPr>
          <w:p>
            <w:pPr>
              <w:spacing w:after="0"/>
              <w:jc w:val="left"/>
            </w:pPr>
          </w:p>
        </w:tc>
        <w:tc>
          <w:tcPr>
            <w:tcW w:type="dxa" w:w="1659"/>
          </w:tcPr>
          <w:p>
            <w:pPr>
              <w:spacing w:after="0"/>
              <w:jc w:val="left"/>
            </w:pPr>
          </w:p>
        </w:tc>
        <w:tc>
          <w:tcPr>
            <w:tcW w:type="dxa" w:w="1564"/>
          </w:tcPr>
          <w:p>
            <w:pPr>
              <w:spacing w:after="0"/>
              <w:jc w:val="left"/>
            </w:pPr>
          </w:p>
        </w:tc>
        <w:tc>
          <w:tcPr>
            <w:tcW w:type="dxa" w:w="2273"/>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3"/>
          </w:tcPr>
          <w:p>
            <w:pPr>
              <w:spacing w:after="0"/>
              <w:jc w:val="left"/>
            </w:pPr>
            <w:r>
              <w:rPr>
                <w:sz w:val="16"/>
              </w:rPr>
              <w:t>hail size (inches)</w:t>
            </w:r>
          </w:p>
        </w:tc>
        <w:tc>
          <w:tcPr>
            <w:tcW w:type="dxa" w:w="1504"/>
          </w:tcPr>
          <w:p>
            <w:pPr>
              <w:spacing w:after="0"/>
              <w:jc w:val="right"/>
            </w:pPr>
            <w:r>
              <w:rPr>
                <w:sz w:val="16"/>
              </w:rPr>
              <w:t>24, 1988 to 2024</w:t>
            </w:r>
          </w:p>
        </w:tc>
        <w:tc>
          <w:tcPr>
            <w:tcW w:type="dxa" w:w="1854"/>
          </w:tcPr>
          <w:p>
            <w:pPr>
              <w:spacing w:after="0"/>
              <w:jc w:val="left"/>
            </w:pPr>
            <w:r>
              <w:rPr>
                <w:sz w:val="16"/>
              </w:rPr>
              <w:t>0.75 in to 1.75 in (median 0.94 in); 24 with a recorded value</w:t>
            </w:r>
          </w:p>
        </w:tc>
        <w:tc>
          <w:tcPr>
            <w:tcW w:type="dxa" w:w="1892"/>
          </w:tcPr>
          <w:p>
            <w:pPr>
              <w:spacing w:after="0"/>
              <w:jc w:val="left"/>
            </w:pPr>
            <w:r>
              <w:rPr>
                <w:sz w:val="16"/>
              </w:rPr>
              <w:t>1.75 in hail, 2024-03-15; same size also recorded on 1988-04-25, 2013-03-18</w:t>
            </w:r>
          </w:p>
        </w:tc>
        <w:tc>
          <w:tcPr>
            <w:tcW w:type="dxa" w:w="1659"/>
          </w:tcPr>
          <w:p>
            <w:pPr>
              <w:spacing w:after="0"/>
              <w:jc w:val="left"/>
            </w:pPr>
            <w:r>
              <w:rPr>
                <w:sz w:val="16"/>
              </w:rPr>
              <w:t>Hail, 2013-03-18, $41,370 property; $0 crops (2013 dollars)</w:t>
            </w:r>
          </w:p>
        </w:tc>
        <w:tc>
          <w:tcPr>
            <w:tcW w:type="dxa" w:w="1564"/>
          </w:tcPr>
          <w:p>
            <w:pPr>
              <w:spacing w:after="0"/>
              <w:jc w:val="left"/>
            </w:pPr>
            <w:r>
              <w:rPr>
                <w:sz w:val="16"/>
              </w:rPr>
              <w:t>Event records naming member places: Buena Vista city (8 records).</w:t>
            </w:r>
          </w:p>
        </w:tc>
        <w:tc>
          <w:tcPr>
            <w:tcW w:type="dxa" w:w="2273"/>
          </w:tcPr>
          <w:p>
            <w:pPr>
              <w:spacing w:after="0"/>
              <w:jc w:val="left"/>
            </w:pPr>
          </w:p>
        </w:tc>
      </w:tr>
      <w:tr>
        <w:trPr>
          <w:cantSplit/>
        </w:trPr>
        <w:tc>
          <w:tcPr>
            <w:tcW w:type="dxa" w:w="1673"/>
          </w:tcPr>
          <w:p>
            <w:pPr>
              <w:spacing w:after="0"/>
              <w:jc w:val="left"/>
            </w:pPr>
            <w:r>
              <w:rPr>
                <w:sz w:val="16"/>
              </w:rPr>
              <w:t>Excessive Heat, Heat</w:t>
            </w:r>
          </w:p>
        </w:tc>
        <w:tc>
          <w:tcPr>
            <w:tcW w:type="dxa" w:w="1693"/>
          </w:tcPr>
          <w:p>
            <w:pPr>
              <w:spacing w:after="0"/>
              <w:jc w:val="left"/>
            </w:pPr>
            <w:r>
              <w:rPr>
                <w:sz w:val="16"/>
              </w:rPr>
              <w:t>heat index (narratives)</w:t>
            </w:r>
          </w:p>
        </w:tc>
        <w:tc>
          <w:tcPr>
            <w:tcW w:type="dxa" w:w="1504"/>
          </w:tcPr>
          <w:p>
            <w:pPr>
              <w:spacing w:after="0"/>
              <w:jc w:val="right"/>
            </w:pPr>
            <w:r>
              <w:rPr>
                <w:sz w:val="16"/>
              </w:rPr>
              <w:t>11, 1999 to 2012 (11 zone-level)</w:t>
            </w:r>
          </w:p>
        </w:tc>
        <w:tc>
          <w:tcPr>
            <w:tcW w:type="dxa" w:w="1854"/>
          </w:tcPr>
          <w:p>
            <w:pPr>
              <w:spacing w:after="0"/>
              <w:jc w:val="left"/>
            </w:pPr>
            <w:r>
              <w:rPr>
                <w:sz w:val="16"/>
              </w:rPr>
              <w:t>3 days to 33 days (median 10 days); 5 with a recorded value</w:t>
            </w:r>
          </w:p>
        </w:tc>
        <w:tc>
          <w:tcPr>
            <w:tcW w:type="dxa" w:w="1892"/>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59"/>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3"/>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04"/>
          </w:tcPr>
          <w:p>
            <w:pPr>
              <w:spacing w:after="0"/>
              <w:jc w:val="right"/>
            </w:pPr>
            <w:r>
              <w:rPr>
                <w:sz w:val="16"/>
              </w:rPr>
              <w:t>17, 2002 to 2024 (17 zone-level)</w:t>
            </w:r>
          </w:p>
        </w:tc>
        <w:tc>
          <w:tcPr>
            <w:tcW w:type="dxa" w:w="1854"/>
          </w:tcPr>
          <w:p>
            <w:pPr>
              <w:spacing w:after="0"/>
              <w:jc w:val="left"/>
            </w:pPr>
          </w:p>
        </w:tc>
        <w:tc>
          <w:tcPr>
            <w:tcW w:type="dxa" w:w="1892"/>
          </w:tcPr>
          <w:p>
            <w:pPr>
              <w:spacing w:after="0"/>
              <w:jc w:val="left"/>
            </w:pPr>
            <w:r>
              <w:rPr>
                <w:sz w:val="16"/>
              </w:rPr>
              <w:t>Strongest recorded (records with damage, a wind speed or direct casualties first, then storm type, category and wind): Tropical Storm record, 2017-09-11, $50,000 property; crops not reported, reported for the zone (2017 dollars); NWS zone GAZ091 (MARION), zone-level: may include parts of neighboring counties</w:t>
            </w:r>
          </w:p>
        </w:tc>
        <w:tc>
          <w:tcPr>
            <w:tcW w:type="dxa" w:w="1659"/>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3"/>
          </w:tcPr>
          <w:p>
            <w:pPr>
              <w:spacing w:after="0"/>
              <w:jc w:val="left"/>
            </w:pPr>
            <w:r>
              <w:rPr>
                <w:sz w:val="16"/>
              </w:rPr>
              <w:t>Sperry-Piltz (local data)</w:t>
            </w:r>
          </w:p>
        </w:tc>
        <w:tc>
          <w:tcPr>
            <w:tcW w:type="dxa" w:w="1504"/>
          </w:tcPr>
          <w:p>
            <w:pPr>
              <w:spacing w:after="0"/>
              <w:jc w:val="right"/>
            </w:pPr>
            <w:r>
              <w:rPr>
                <w:sz w:val="16"/>
              </w:rPr>
              <w:t>1, 2011 to 2011 (1 zone-level)</w:t>
            </w:r>
          </w:p>
        </w:tc>
        <w:tc>
          <w:tcPr>
            <w:tcW w:type="dxa" w:w="1854"/>
          </w:tcPr>
          <w:p>
            <w:pPr>
              <w:spacing w:after="0"/>
              <w:jc w:val="left"/>
            </w:pPr>
          </w:p>
        </w:tc>
        <w:tc>
          <w:tcPr>
            <w:tcW w:type="dxa" w:w="1892"/>
          </w:tcPr>
          <w:p>
            <w:pPr>
              <w:spacing w:after="0"/>
              <w:jc w:val="left"/>
            </w:pPr>
            <w:r>
              <w:rPr>
                <w:sz w:val="16"/>
              </w:rPr>
              <w:t>No damage reported in 1 records.</w:t>
            </w:r>
          </w:p>
        </w:tc>
        <w:tc>
          <w:tcPr>
            <w:tcW w:type="dxa" w:w="1659"/>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04"/>
          </w:tcPr>
          <w:p>
            <w:pPr>
              <w:spacing w:after="0"/>
              <w:jc w:val="right"/>
            </w:pPr>
            <w:r>
              <w:rPr>
                <w:sz w:val="16"/>
              </w:rPr>
              <w:t>7, 1998 to 2020 (3 zone-level)</w:t>
            </w:r>
          </w:p>
        </w:tc>
        <w:tc>
          <w:tcPr>
            <w:tcW w:type="dxa" w:w="1854"/>
          </w:tcPr>
          <w:p>
            <w:pPr>
              <w:spacing w:after="0"/>
              <w:jc w:val="left"/>
            </w:pPr>
          </w:p>
        </w:tc>
        <w:tc>
          <w:tcPr>
            <w:tcW w:type="dxa" w:w="1892"/>
          </w:tcPr>
          <w:p>
            <w:pPr>
              <w:spacing w:after="0"/>
              <w:jc w:val="left"/>
            </w:pPr>
            <w:r>
              <w:rPr>
                <w:sz w:val="16"/>
              </w:rPr>
              <w:t>Flash Flood, 2020-02-06, $30,000 property; $0 crops (2020 dollars)</w:t>
            </w:r>
          </w:p>
        </w:tc>
        <w:tc>
          <w:tcPr>
            <w:tcW w:type="dxa" w:w="1659"/>
          </w:tcPr>
          <w:p>
            <w:pPr>
              <w:spacing w:after="0"/>
              <w:jc w:val="left"/>
            </w:pPr>
          </w:p>
        </w:tc>
        <w:tc>
          <w:tcPr>
            <w:tcW w:type="dxa" w:w="1564"/>
          </w:tcPr>
          <w:p>
            <w:pPr>
              <w:spacing w:after="0"/>
              <w:jc w:val="left"/>
            </w:pPr>
            <w:r>
              <w:rPr>
                <w:sz w:val="16"/>
              </w:rPr>
              <w:t>Event records naming member places: Buena Vista city (1 record). Zone-level records (3) apply countywide.</w:t>
            </w:r>
          </w:p>
        </w:tc>
        <w:tc>
          <w:tcPr>
            <w:tcW w:type="dxa" w:w="22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854"/>
          </w:tcPr>
          <w:p>
            <w:pPr>
              <w:spacing w:after="0"/>
              <w:jc w:val="left"/>
            </w:pPr>
          </w:p>
        </w:tc>
        <w:tc>
          <w:tcPr>
            <w:tcW w:type="dxa" w:w="1892"/>
          </w:tcPr>
          <w:p>
            <w:pPr>
              <w:spacing w:after="0"/>
              <w:jc w:val="left"/>
            </w:pPr>
          </w:p>
        </w:tc>
        <w:tc>
          <w:tcPr>
            <w:tcW w:type="dxa" w:w="1659"/>
          </w:tcPr>
          <w:p>
            <w:pPr>
              <w:spacing w:after="0"/>
              <w:jc w:val="left"/>
            </w:pPr>
          </w:p>
        </w:tc>
        <w:tc>
          <w:tcPr>
            <w:tcW w:type="dxa" w:w="1564"/>
          </w:tcPr>
          <w:p>
            <w:pPr>
              <w:spacing w:after="0"/>
              <w:jc w:val="left"/>
            </w:pPr>
          </w:p>
        </w:tc>
        <w:tc>
          <w:tcPr>
            <w:tcW w:type="dxa" w:w="227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04"/>
          </w:tcPr>
          <w:p>
            <w:pPr>
              <w:spacing w:after="0"/>
              <w:jc w:val="right"/>
            </w:pPr>
            <w:r>
              <w:rPr>
                <w:sz w:val="16"/>
              </w:rPr>
              <w:t>1, 2005 to 2005</w:t>
            </w:r>
          </w:p>
        </w:tc>
        <w:tc>
          <w:tcPr>
            <w:tcW w:type="dxa" w:w="1854"/>
          </w:tcPr>
          <w:p>
            <w:pPr>
              <w:spacing w:after="0"/>
              <w:jc w:val="left"/>
            </w:pPr>
          </w:p>
        </w:tc>
        <w:tc>
          <w:tcPr>
            <w:tcW w:type="dxa" w:w="1892"/>
          </w:tcPr>
          <w:p>
            <w:pPr>
              <w:spacing w:after="0"/>
              <w:jc w:val="left"/>
            </w:pPr>
            <w:r>
              <w:rPr>
                <w:sz w:val="16"/>
              </w:rPr>
              <w:t>Lightning, 2005-06-02, $100,000 property; crops not reported (2005 dollars)</w:t>
            </w:r>
          </w:p>
        </w:tc>
        <w:tc>
          <w:tcPr>
            <w:tcW w:type="dxa" w:w="1659"/>
          </w:tcPr>
          <w:p>
            <w:pPr>
              <w:spacing w:after="0"/>
              <w:jc w:val="left"/>
            </w:pPr>
          </w:p>
        </w:tc>
        <w:tc>
          <w:tcPr>
            <w:tcW w:type="dxa" w:w="1564"/>
          </w:tcPr>
          <w:p>
            <w:pPr>
              <w:spacing w:after="0"/>
              <w:jc w:val="left"/>
            </w:pPr>
            <w:r>
              <w:rPr>
                <w:sz w:val="16"/>
              </w:rPr>
              <w:t>Event records naming member places: Buena Vista city (1 record).</w:t>
            </w:r>
          </w:p>
        </w:tc>
        <w:tc>
          <w:tcPr>
            <w:tcW w:type="dxa" w:w="2273"/>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04"/>
          </w:tcPr>
          <w:p>
            <w:pPr>
              <w:spacing w:after="0"/>
              <w:jc w:val="right"/>
            </w:pPr>
            <w:r>
              <w:rPr>
                <w:sz w:val="16"/>
              </w:rPr>
              <w:t>3, 2004 to 2005 (3 zone-level)</w:t>
            </w:r>
          </w:p>
        </w:tc>
        <w:tc>
          <w:tcPr>
            <w:tcW w:type="dxa" w:w="1854"/>
          </w:tcPr>
          <w:p>
            <w:pPr>
              <w:spacing w:after="0"/>
              <w:jc w:val="left"/>
            </w:pPr>
            <w:r>
              <w:rPr>
                <w:sz w:val="16"/>
              </w:rPr>
              <w:t>31 kt (36 mph) to 35 kt (40 mph) (median 34 kt (39 mph)); 3 with a recorded value</w:t>
            </w:r>
          </w:p>
        </w:tc>
        <w:tc>
          <w:tcPr>
            <w:tcW w:type="dxa" w:w="1892"/>
          </w:tcPr>
          <w:p>
            <w:pPr>
              <w:spacing w:after="0"/>
              <w:jc w:val="left"/>
            </w:pPr>
            <w:r>
              <w:rPr>
                <w:sz w:val="16"/>
              </w:rPr>
              <w:t>35 kt (40 mph) estimated sustained, High Wind, 2004-09-06; NWS zone GAZ091 (MARION), zone-level: may include parts of neighboring counties</w:t>
            </w:r>
          </w:p>
        </w:tc>
        <w:tc>
          <w:tcPr>
            <w:tcW w:type="dxa" w:w="1659"/>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p>
        </w:tc>
      </w:tr>
      <w:tr>
        <w:trPr>
          <w:cantSplit/>
        </w:trPr>
        <w:tc>
          <w:tcPr>
            <w:tcW w:type="dxa" w:w="1673"/>
          </w:tcPr>
          <w:p>
            <w:pPr>
              <w:spacing w:after="0"/>
              <w:jc w:val="left"/>
            </w:pPr>
            <w:r>
              <w:rPr>
                <w:sz w:val="16"/>
              </w:rPr>
              <w:t>Thunderstorm Wind</w:t>
            </w:r>
          </w:p>
        </w:tc>
        <w:tc>
          <w:tcPr>
            <w:tcW w:type="dxa" w:w="1693"/>
          </w:tcPr>
          <w:p>
            <w:pPr>
              <w:spacing w:after="0"/>
              <w:jc w:val="left"/>
            </w:pPr>
            <w:r>
              <w:rPr>
                <w:sz w:val="16"/>
              </w:rPr>
              <w:t>wind speed (kt and mph)</w:t>
            </w:r>
          </w:p>
        </w:tc>
        <w:tc>
          <w:tcPr>
            <w:tcW w:type="dxa" w:w="1504"/>
          </w:tcPr>
          <w:p>
            <w:pPr>
              <w:spacing w:after="0"/>
              <w:jc w:val="right"/>
            </w:pPr>
            <w:r>
              <w:rPr>
                <w:sz w:val="16"/>
              </w:rPr>
              <w:t>74, 1974 to 2026</w:t>
            </w:r>
          </w:p>
        </w:tc>
        <w:tc>
          <w:tcPr>
            <w:tcW w:type="dxa" w:w="1854"/>
          </w:tcPr>
          <w:p>
            <w:pPr>
              <w:spacing w:after="0"/>
              <w:jc w:val="left"/>
            </w:pPr>
            <w:r>
              <w:rPr>
                <w:sz w:val="16"/>
              </w:rPr>
              <w:t>37 kt (43 mph) to 55 kt (63 mph) (median 50 kt (58 mph)); 40 with a recorded value</w:t>
            </w:r>
          </w:p>
        </w:tc>
        <w:tc>
          <w:tcPr>
            <w:tcW w:type="dxa" w:w="1892"/>
          </w:tcPr>
          <w:p>
            <w:pPr>
              <w:spacing w:after="0"/>
              <w:jc w:val="left"/>
            </w:pPr>
            <w:r>
              <w:rPr>
                <w:sz w:val="16"/>
              </w:rPr>
              <w:t>55 kt (63 mph) estimated gust, Thunderstorm Wind, 2014-06-21; same speed and measurement basis also recorded on 2013-06-28</w:t>
            </w:r>
          </w:p>
        </w:tc>
        <w:tc>
          <w:tcPr>
            <w:tcW w:type="dxa" w:w="1659"/>
          </w:tcPr>
          <w:p>
            <w:pPr>
              <w:spacing w:after="0"/>
              <w:jc w:val="left"/>
            </w:pPr>
            <w:r>
              <w:rPr>
                <w:sz w:val="16"/>
              </w:rPr>
              <w:t>Thunderstorm Wind, 2011-04-04, $150,000 property; $0 crops (2011 dollars)</w:t>
            </w:r>
          </w:p>
        </w:tc>
        <w:tc>
          <w:tcPr>
            <w:tcW w:type="dxa" w:w="1564"/>
          </w:tcPr>
          <w:p>
            <w:pPr>
              <w:spacing w:after="0"/>
              <w:jc w:val="left"/>
            </w:pPr>
            <w:r>
              <w:rPr>
                <w:sz w:val="16"/>
              </w:rPr>
              <w:t>Event records naming member places: Buena Vista city (21 records).</w:t>
            </w:r>
          </w:p>
        </w:tc>
        <w:tc>
          <w:tcPr>
            <w:tcW w:type="dxa" w:w="2273"/>
          </w:tcPr>
          <w:p>
            <w:pPr>
              <w:spacing w:after="0"/>
              <w:jc w:val="left"/>
            </w:pPr>
          </w:p>
        </w:tc>
      </w:tr>
      <w:tr>
        <w:trPr>
          <w:cantSplit/>
        </w:trPr>
        <w:tc>
          <w:tcPr>
            <w:tcW w:type="dxa" w:w="1673"/>
          </w:tcPr>
          <w:p>
            <w:pPr>
              <w:spacing w:after="0"/>
              <w:jc w:val="left"/>
            </w:pPr>
            <w:r>
              <w:rPr>
                <w:sz w:val="16"/>
              </w:rPr>
              <w:t>Tornado</w:t>
            </w:r>
          </w:p>
        </w:tc>
        <w:tc>
          <w:tcPr>
            <w:tcW w:type="dxa" w:w="1693"/>
          </w:tcPr>
          <w:p>
            <w:pPr>
              <w:spacing w:after="0"/>
              <w:jc w:val="left"/>
            </w:pPr>
            <w:r>
              <w:rPr>
                <w:sz w:val="16"/>
              </w:rPr>
              <w:t>Enhanced Fujita (F before Feb 2007)</w:t>
            </w:r>
          </w:p>
        </w:tc>
        <w:tc>
          <w:tcPr>
            <w:tcW w:type="dxa" w:w="1504"/>
          </w:tcPr>
          <w:p>
            <w:pPr>
              <w:spacing w:after="0"/>
              <w:jc w:val="right"/>
            </w:pPr>
            <w:r>
              <w:rPr>
                <w:sz w:val="16"/>
              </w:rPr>
              <w:t>11, 1953 to 2014</w:t>
            </w:r>
          </w:p>
        </w:tc>
        <w:tc>
          <w:tcPr>
            <w:tcW w:type="dxa" w:w="1854"/>
          </w:tcPr>
          <w:p>
            <w:pPr>
              <w:spacing w:after="0"/>
              <w:jc w:val="left"/>
            </w:pPr>
            <w:r>
              <w:rPr>
                <w:sz w:val="16"/>
              </w:rPr>
              <w:t>F/EF0 to F/EF2 (median F/EF1); 10 with a recorded value</w:t>
            </w:r>
          </w:p>
        </w:tc>
        <w:tc>
          <w:tcPr>
            <w:tcW w:type="dxa" w:w="1892"/>
          </w:tcPr>
          <w:p>
            <w:pPr>
              <w:spacing w:after="0"/>
              <w:jc w:val="left"/>
            </w:pPr>
            <w:r>
              <w:rPr>
                <w:sz w:val="16"/>
              </w:rPr>
              <w:t>F2 tornado, 1954-12-05, 7.4 mi path length (records before 1996 may include the whole path; rating and listing come from the county where the tornado began), 150 yd wide, $25,000 property; crops not recorded (1954 dollars), 7 direct injuries</w:t>
            </w:r>
          </w:p>
        </w:tc>
        <w:tc>
          <w:tcPr>
            <w:tcW w:type="dxa" w:w="1659"/>
          </w:tcPr>
          <w:p>
            <w:pPr>
              <w:spacing w:after="0"/>
              <w:jc w:val="left"/>
            </w:pPr>
            <w:r>
              <w:rPr>
                <w:sz w:val="16"/>
              </w:rPr>
              <w:t>Tornado, 1953-04-18, $250,000 property; crops not recorded (1953 dollars)</w:t>
            </w:r>
          </w:p>
        </w:tc>
        <w:tc>
          <w:tcPr>
            <w:tcW w:type="dxa" w:w="1564"/>
          </w:tcPr>
          <w:p>
            <w:pPr>
              <w:spacing w:after="0"/>
              <w:jc w:val="left"/>
            </w:pPr>
            <w:r>
              <w:rPr>
                <w:sz w:val="16"/>
              </w:rPr>
              <w:t>No event record names a member place.</w:t>
            </w:r>
          </w:p>
        </w:tc>
        <w:tc>
          <w:tcPr>
            <w:tcW w:type="dxa" w:w="22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854"/>
          </w:tcPr>
          <w:p>
            <w:pPr>
              <w:spacing w:after="0"/>
              <w:jc w:val="left"/>
            </w:pPr>
          </w:p>
        </w:tc>
        <w:tc>
          <w:tcPr>
            <w:tcW w:type="dxa" w:w="1892"/>
          </w:tcPr>
          <w:p>
            <w:pPr>
              <w:spacing w:after="0"/>
              <w:jc w:val="left"/>
            </w:pPr>
          </w:p>
        </w:tc>
        <w:tc>
          <w:tcPr>
            <w:tcW w:type="dxa" w:w="1659"/>
          </w:tcPr>
          <w:p>
            <w:pPr>
              <w:spacing w:after="0"/>
              <w:jc w:val="left"/>
            </w:pPr>
          </w:p>
        </w:tc>
        <w:tc>
          <w:tcPr>
            <w:tcW w:type="dxa" w:w="1564"/>
          </w:tcPr>
          <w:p>
            <w:pPr>
              <w:spacing w:after="0"/>
              <w:jc w:val="left"/>
            </w:pPr>
          </w:p>
        </w:tc>
        <w:tc>
          <w:tcPr>
            <w:tcW w:type="dxa" w:w="227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04"/>
          </w:tcPr>
          <w:p>
            <w:pPr>
              <w:spacing w:after="0"/>
              <w:jc w:val="right"/>
            </w:pPr>
            <w:r>
              <w:rPr>
                <w:sz w:val="16"/>
              </w:rPr>
              <w:t>0</w:t>
            </w:r>
          </w:p>
        </w:tc>
        <w:tc>
          <w:tcPr>
            <w:tcW w:type="dxa" w:w="1854"/>
          </w:tcPr>
          <w:p>
            <w:pPr>
              <w:spacing w:after="0"/>
              <w:jc w:val="left"/>
            </w:pPr>
          </w:p>
        </w:tc>
        <w:tc>
          <w:tcPr>
            <w:tcW w:type="dxa" w:w="1892"/>
          </w:tcPr>
          <w:p>
            <w:pPr>
              <w:spacing w:after="0"/>
              <w:jc w:val="left"/>
            </w:pPr>
          </w:p>
        </w:tc>
        <w:tc>
          <w:tcPr>
            <w:tcW w:type="dxa" w:w="1659"/>
          </w:tcPr>
          <w:p>
            <w:pPr>
              <w:spacing w:after="0"/>
              <w:jc w:val="left"/>
            </w:pPr>
          </w:p>
        </w:tc>
        <w:tc>
          <w:tcPr>
            <w:tcW w:type="dxa" w:w="1564"/>
          </w:tcPr>
          <w:p>
            <w:pPr>
              <w:spacing w:after="0"/>
              <w:jc w:val="left"/>
            </w:pPr>
          </w:p>
        </w:tc>
        <w:tc>
          <w:tcPr>
            <w:tcW w:type="dxa" w:w="227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3"/>
          </w:tcPr>
          <w:p>
            <w:pPr>
              <w:spacing w:after="0"/>
              <w:jc w:val="left"/>
            </w:pPr>
            <w:r>
              <w:rPr>
                <w:sz w:val="16"/>
              </w:rPr>
              <w:t>acres burned (local data)</w:t>
            </w:r>
          </w:p>
        </w:tc>
        <w:tc>
          <w:tcPr>
            <w:tcW w:type="dxa" w:w="1504"/>
          </w:tcPr>
          <w:p>
            <w:pPr>
              <w:spacing w:after="0"/>
              <w:jc w:val="right"/>
            </w:pPr>
            <w:r>
              <w:rPr>
                <w:sz w:val="16"/>
              </w:rPr>
              <w:t>0</w:t>
            </w:r>
          </w:p>
        </w:tc>
        <w:tc>
          <w:tcPr>
            <w:tcW w:type="dxa" w:w="1854"/>
          </w:tcPr>
          <w:p>
            <w:pPr>
              <w:spacing w:after="0"/>
              <w:jc w:val="left"/>
            </w:pPr>
          </w:p>
        </w:tc>
        <w:tc>
          <w:tcPr>
            <w:tcW w:type="dxa" w:w="1892"/>
          </w:tcPr>
          <w:p>
            <w:pPr>
              <w:spacing w:after="0"/>
              <w:jc w:val="left"/>
            </w:pPr>
          </w:p>
        </w:tc>
        <w:tc>
          <w:tcPr>
            <w:tcW w:type="dxa" w:w="1659"/>
          </w:tcPr>
          <w:p>
            <w:pPr>
              <w:spacing w:after="0"/>
              <w:jc w:val="left"/>
            </w:pPr>
          </w:p>
        </w:tc>
        <w:tc>
          <w:tcPr>
            <w:tcW w:type="dxa" w:w="1564"/>
          </w:tcPr>
          <w:p>
            <w:pPr>
              <w:spacing w:after="0"/>
              <w:jc w:val="left"/>
            </w:pPr>
          </w:p>
        </w:tc>
        <w:tc>
          <w:tcPr>
            <w:tcW w:type="dxa" w:w="2273"/>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04"/>
          </w:tcPr>
          <w:p>
            <w:pPr>
              <w:spacing w:after="0"/>
              <w:jc w:val="right"/>
            </w:pPr>
            <w:r>
              <w:rPr>
                <w:sz w:val="16"/>
              </w:rPr>
              <w:t>8, 2002 to 2026 (8 zone-level)</w:t>
            </w:r>
          </w:p>
        </w:tc>
        <w:tc>
          <w:tcPr>
            <w:tcW w:type="dxa" w:w="1854"/>
          </w:tcPr>
          <w:p>
            <w:pPr>
              <w:spacing w:after="0"/>
              <w:jc w:val="left"/>
            </w:pPr>
          </w:p>
        </w:tc>
        <w:tc>
          <w:tcPr>
            <w:tcW w:type="dxa" w:w="1892"/>
          </w:tcPr>
          <w:p>
            <w:pPr>
              <w:spacing w:after="0"/>
              <w:jc w:val="left"/>
            </w:pPr>
            <w:r>
              <w:rPr>
                <w:sz w:val="16"/>
              </w:rPr>
              <w:t>Winter Storm, 2005-01-28, $50,000 property; crops not reported, reported for the zone (2005 dollars); NWS zone GAZ091 (MARION), zone-level: may include parts of neighboring counties</w:t>
            </w:r>
          </w:p>
        </w:tc>
        <w:tc>
          <w:tcPr>
            <w:tcW w:type="dxa" w:w="1659"/>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13</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2026-01-24</w:t>
            </w:r>
          </w:p>
        </w:tc>
        <w:tc>
          <w:tcPr>
            <w:tcW w:type="dxa" w:w="1128"/>
          </w:tcPr>
          <w:p>
            <w:pPr>
              <w:spacing w:after="0"/>
              <w:jc w:val="left"/>
            </w:pPr>
            <w:r>
              <w:rPr>
                <w:sz w:val="16"/>
              </w:rPr>
              <w:t>2026-01-22</w:t>
            </w:r>
          </w:p>
        </w:tc>
        <w:tc>
          <w:tcPr>
            <w:tcW w:type="dxa" w:w="1128"/>
          </w:tcPr>
          <w:p>
            <w:pPr>
              <w:spacing w:after="0"/>
              <w:jc w:val="left"/>
            </w:pPr>
            <w:r>
              <w:rPr>
                <w:sz w:val="16"/>
              </w:rPr>
              <w:t>EM-3642-GA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$21,853.79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$21,352.69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2016-02-26</w:t>
            </w:r>
          </w:p>
        </w:tc>
        <w:tc>
          <w:tcPr>
            <w:tcW w:type="dxa" w:w="1128"/>
          </w:tcPr>
          <w:p>
            <w:pPr>
              <w:spacing w:after="0"/>
              <w:jc w:val="left"/>
            </w:pPr>
            <w:r>
              <w:rPr>
                <w:sz w:val="16"/>
              </w:rPr>
              <w:t>2015-12-22</w:t>
            </w:r>
          </w:p>
        </w:tc>
        <w:tc>
          <w:tcPr>
            <w:tcW w:type="dxa" w:w="1128"/>
          </w:tcPr>
          <w:p>
            <w:pPr>
              <w:spacing w:after="0"/>
              <w:jc w:val="left"/>
            </w:pPr>
            <w:r>
              <w:rPr>
                <w:sz w:val="16"/>
              </w:rPr>
              <w:t>DR-4259-GA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$317,151.18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1994-07-07</w:t>
            </w:r>
          </w:p>
        </w:tc>
        <w:tc>
          <w:tcPr>
            <w:tcW w:type="dxa" w:w="1128"/>
          </w:tcPr>
          <w:p>
            <w:pPr>
              <w:spacing w:after="0"/>
              <w:jc w:val="left"/>
            </w:pPr>
            <w:r>
              <w:rPr>
                <w:sz w:val="16"/>
              </w:rPr>
              <w:t>1994-07-03</w:t>
            </w:r>
          </w:p>
        </w:tc>
        <w:tc>
          <w:tcPr>
            <w:tcW w:type="dxa" w:w="1128"/>
          </w:tcPr>
          <w:p>
            <w:pPr>
              <w:spacing w:after="0"/>
              <w:jc w:val="left"/>
            </w:pPr>
            <w:r>
              <w:rPr>
                <w:sz w:val="16"/>
              </w:rPr>
              <w:t>DR-1033-GA</w:t>
            </w:r>
          </w:p>
        </w:tc>
        <w:tc>
          <w:tcPr>
            <w:tcW w:type="dxa" w:w="1516"/>
          </w:tcPr>
          <w:p>
            <w:pPr>
              <w:spacing w:after="0"/>
              <w:jc w:val="left"/>
            </w:pPr>
            <w:r>
              <w:rPr>
                <w:sz w:val="16"/>
              </w:rPr>
              <w:t>Major disaster</w:t>
            </w:r>
          </w:p>
        </w:tc>
        <w:tc>
          <w:tcPr>
            <w:tcW w:type="dxa" w:w="2682"/>
          </w:tcPr>
          <w:p>
            <w:pPr>
              <w:spacing w:after="0"/>
              <w:jc w:val="left"/>
            </w:pPr>
            <w:r>
              <w:rPr>
                <w:sz w:val="16"/>
              </w:rPr>
              <w:t>TORNADOES, FLOODING TORRENTIAL RAIN(TROP STORM ALBERTO)</w:t>
            </w:r>
          </w:p>
        </w:tc>
        <w:tc>
          <w:tcPr>
            <w:tcW w:type="dxa" w:w="2487"/>
          </w:tcPr>
          <w:p>
            <w:pPr>
              <w:spacing w:after="0"/>
              <w:jc w:val="left"/>
            </w:pPr>
            <w:r>
              <w:rPr>
                <w:sz w:val="16"/>
              </w:rPr>
              <w:t>Tornado (primary); also designated: 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1990-02-23</w:t>
            </w:r>
          </w:p>
        </w:tc>
        <w:tc>
          <w:tcPr>
            <w:tcW w:type="dxa" w:w="1128"/>
          </w:tcPr>
          <w:p>
            <w:pPr>
              <w:spacing w:after="0"/>
              <w:jc w:val="left"/>
            </w:pPr>
            <w:r>
              <w:rPr>
                <w:sz w:val="16"/>
              </w:rPr>
              <w:t>1990-02-10</w:t>
            </w:r>
          </w:p>
        </w:tc>
        <w:tc>
          <w:tcPr>
            <w:tcW w:type="dxa" w:w="1128"/>
          </w:tcPr>
          <w:p>
            <w:pPr>
              <w:spacing w:after="0"/>
              <w:jc w:val="left"/>
            </w:pPr>
            <w:r>
              <w:rPr>
                <w:sz w:val="16"/>
              </w:rPr>
              <w:t>DR-857-GA</w:t>
            </w:r>
          </w:p>
        </w:tc>
        <w:tc>
          <w:tcPr>
            <w:tcW w:type="dxa" w:w="1516"/>
          </w:tcPr>
          <w:p>
            <w:pPr>
              <w:spacing w:after="0"/>
              <w:jc w:val="left"/>
            </w:pPr>
            <w:r>
              <w:rPr>
                <w:sz w:val="16"/>
              </w:rPr>
              <w:t>Major disaster</w:t>
            </w:r>
          </w:p>
        </w:tc>
        <w:tc>
          <w:tcPr>
            <w:tcW w:type="dxa" w:w="2682"/>
          </w:tcPr>
          <w:p>
            <w:pPr>
              <w:spacing w:after="0"/>
              <w:jc w:val="left"/>
            </w:pPr>
            <w:r>
              <w:rPr>
                <w:sz w:val="16"/>
              </w:rPr>
              <w:t>SEVERE STORMS, TORNAODES &amp; FLOODING</w:t>
            </w:r>
          </w:p>
        </w:tc>
        <w:tc>
          <w:tcPr>
            <w:tcW w:type="dxa" w:w="2487"/>
          </w:tcPr>
          <w:p>
            <w:pPr>
              <w:spacing w:after="0"/>
              <w:jc w:val="left"/>
            </w:pPr>
            <w:r>
              <w:rPr>
                <w:sz w:val="16"/>
              </w:rPr>
              <w:t>Inland Flooding; 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77</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6"/>
        <w:gridCol w:w="2590"/>
        <w:gridCol w:w="1080"/>
        <w:gridCol w:w="1712"/>
        <w:gridCol w:w="985"/>
        <w:gridCol w:w="28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6"/>
            <w:shd w:val="clear" w:color="auto" w:fill="E8E8E8"/>
          </w:tcPr>
          <w:p>
            <w:pPr>
              <w:spacing w:after="0"/>
              <w:jc w:val="left"/>
            </w:pPr>
            <w:r>
              <w:rPr>
                <w:b/>
                <w:sz w:val="16"/>
              </w:rPr>
              <w:t>Magnitude or extent</w:t>
            </w:r>
          </w:p>
        </w:tc>
        <w:tc>
          <w:tcPr>
            <w:tcW w:type="dxa" w:w="25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2"/>
            <w:shd w:val="clear" w:color="auto" w:fill="E8E8E8"/>
          </w:tcPr>
          <w:p>
            <w:pPr>
              <w:spacing w:after="0"/>
              <w:jc w:val="left"/>
            </w:pPr>
            <w:r>
              <w:rPr>
                <w:b/>
                <w:sz w:val="16"/>
              </w:rPr>
              <w:t>Location</w:t>
            </w:r>
          </w:p>
        </w:tc>
        <w:tc>
          <w:tcPr>
            <w:tcW w:type="dxa" w:w="985"/>
            <w:shd w:val="clear" w:color="auto" w:fill="E8E8E8"/>
          </w:tcPr>
          <w:p>
            <w:pPr>
              <w:spacing w:after="0"/>
              <w:jc w:val="left"/>
            </w:pPr>
            <w:r>
              <w:rPr>
                <w:b/>
                <w:sz w:val="16"/>
              </w:rPr>
              <w:t>Flags</w:t>
            </w:r>
          </w:p>
        </w:tc>
        <w:tc>
          <w:tcPr>
            <w:tcW w:type="dxa" w:w="28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2024-03-15</w:t>
            </w:r>
          </w:p>
        </w:tc>
        <w:tc>
          <w:tcPr>
            <w:tcW w:type="dxa" w:w="1215"/>
          </w:tcPr>
          <w:p>
            <w:pPr>
              <w:spacing w:after="0"/>
              <w:jc w:val="left"/>
            </w:pPr>
            <w:r>
              <w:rPr>
                <w:sz w:val="16"/>
              </w:rPr>
              <w:t>Hail</w:t>
            </w:r>
          </w:p>
        </w:tc>
        <w:tc>
          <w:tcPr>
            <w:tcW w:type="dxa" w:w="2596"/>
          </w:tcPr>
          <w:p>
            <w:pPr>
              <w:spacing w:after="0"/>
              <w:jc w:val="left"/>
            </w:pPr>
            <w:r>
              <w:rPr>
                <w:sz w:val="16"/>
              </w:rPr>
              <w:t>1.75 in</w:t>
            </w:r>
          </w:p>
        </w:tc>
        <w:tc>
          <w:tcPr>
            <w:tcW w:type="dxa" w:w="2590"/>
          </w:tcPr>
          <w:p>
            <w:pPr>
              <w:spacing w:after="0"/>
              <w:jc w:val="left"/>
            </w:pPr>
            <w:r>
              <w:rPr>
                <w:sz w:val="16"/>
              </w:rPr>
              <w:t>damage not reported</w:t>
            </w:r>
          </w:p>
        </w:tc>
        <w:tc>
          <w:tcPr>
            <w:tcW w:type="dxa" w:w="1080"/>
          </w:tcPr>
          <w:p>
            <w:pPr>
              <w:spacing w:after="0"/>
              <w:jc w:val="right"/>
            </w:pPr>
            <w:r>
              <w:rPr>
                <w:sz w:val="16"/>
              </w:rPr>
              <w:t>0, 0</w:t>
            </w:r>
          </w:p>
        </w:tc>
        <w:tc>
          <w:tcPr>
            <w:tcW w:type="dxa" w:w="1712"/>
          </w:tcPr>
          <w:p>
            <w:pPr>
              <w:spacing w:after="0"/>
              <w:jc w:val="left"/>
            </w:pPr>
            <w:r>
              <w:rPr>
                <w:sz w:val="16"/>
              </w:rPr>
              <w:t>DRANEVILLE</w:t>
            </w:r>
          </w:p>
        </w:tc>
        <w:tc>
          <w:tcPr>
            <w:tcW w:type="dxa" w:w="985"/>
          </w:tcPr>
          <w:p>
            <w:pPr>
              <w:spacing w:after="0"/>
              <w:jc w:val="left"/>
            </w:pPr>
            <w:r>
              <w:rPr>
                <w:sz w:val="16"/>
              </w:rPr>
              <w:t>new since last plan; within last 5 years</w:t>
            </w:r>
          </w:p>
        </w:tc>
        <w:tc>
          <w:tcPr>
            <w:tcW w:type="dxa" w:w="2896"/>
          </w:tcPr>
          <w:p>
            <w:pPr>
              <w:spacing w:after="0"/>
              <w:jc w:val="left"/>
            </w:pPr>
            <w:r>
              <w:rPr>
                <w:sz w:val="16"/>
              </w:rPr>
              <w:t>B1-c worst recorded: Hail</w:t>
            </w:r>
          </w:p>
        </w:tc>
      </w:tr>
      <w:tr>
        <w:trPr>
          <w:cantSplit/>
        </w:trPr>
        <w:tc>
          <w:tcPr>
            <w:tcW w:type="dxa" w:w="1037"/>
          </w:tcPr>
          <w:p>
            <w:pPr>
              <w:spacing w:after="0"/>
              <w:jc w:val="left"/>
            </w:pPr>
            <w:r>
              <w:rPr>
                <w:sz w:val="16"/>
              </w:rPr>
              <w:t>2020-02-06</w:t>
            </w:r>
          </w:p>
        </w:tc>
        <w:tc>
          <w:tcPr>
            <w:tcW w:type="dxa" w:w="1215"/>
          </w:tcPr>
          <w:p>
            <w:pPr>
              <w:spacing w:after="0"/>
              <w:jc w:val="left"/>
            </w:pPr>
            <w:r>
              <w:rPr>
                <w:sz w:val="16"/>
              </w:rPr>
              <w:t>Flash Flood</w:t>
            </w:r>
          </w:p>
        </w:tc>
        <w:tc>
          <w:tcPr>
            <w:tcW w:type="dxa" w:w="2596"/>
          </w:tcPr>
          <w:p>
            <w:pPr>
              <w:spacing w:after="0"/>
              <w:jc w:val="left"/>
            </w:pPr>
          </w:p>
        </w:tc>
        <w:tc>
          <w:tcPr>
            <w:tcW w:type="dxa" w:w="2590"/>
          </w:tcPr>
          <w:p>
            <w:pPr>
              <w:spacing w:after="0"/>
              <w:jc w:val="left"/>
            </w:pPr>
            <w:r>
              <w:rPr>
                <w:sz w:val="16"/>
              </w:rPr>
              <w:t>$30,000 property; $0 crops (2020 dollars)</w:t>
            </w:r>
          </w:p>
        </w:tc>
        <w:tc>
          <w:tcPr>
            <w:tcW w:type="dxa" w:w="1080"/>
          </w:tcPr>
          <w:p>
            <w:pPr>
              <w:spacing w:after="0"/>
              <w:jc w:val="right"/>
            </w:pPr>
            <w:r>
              <w:rPr>
                <w:sz w:val="16"/>
              </w:rPr>
              <w:t>0, 0</w:t>
            </w:r>
          </w:p>
        </w:tc>
        <w:tc>
          <w:tcPr>
            <w:tcW w:type="dxa" w:w="1712"/>
          </w:tcPr>
          <w:p>
            <w:pPr>
              <w:spacing w:after="0"/>
              <w:jc w:val="left"/>
            </w:pPr>
            <w:r>
              <w:rPr>
                <w:sz w:val="16"/>
              </w:rPr>
              <w:t>LANCASTER</w:t>
            </w:r>
          </w:p>
        </w:tc>
        <w:tc>
          <w:tcPr>
            <w:tcW w:type="dxa" w:w="985"/>
          </w:tcPr>
          <w:p>
            <w:pPr>
              <w:spacing w:after="0"/>
              <w:jc w:val="left"/>
            </w:pPr>
          </w:p>
        </w:tc>
        <w:tc>
          <w:tcPr>
            <w:tcW w:type="dxa" w:w="28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96"/>
          </w:tcPr>
          <w:p>
            <w:pPr>
              <w:spacing w:after="0"/>
              <w:jc w:val="left"/>
            </w:pPr>
          </w:p>
        </w:tc>
        <w:tc>
          <w:tcPr>
            <w:tcW w:type="dxa" w:w="2590"/>
          </w:tcPr>
          <w:p>
            <w:pPr>
              <w:spacing w:after="0"/>
              <w:jc w:val="left"/>
            </w:pPr>
            <w:r>
              <w:rPr>
                <w:sz w:val="16"/>
              </w:rPr>
              <w:t>$50,000 property; crops not reported, reported for the zone (2017 dollars)</w:t>
            </w:r>
          </w:p>
        </w:tc>
        <w:tc>
          <w:tcPr>
            <w:tcW w:type="dxa" w:w="1080"/>
          </w:tcPr>
          <w:p>
            <w:pPr>
              <w:spacing w:after="0"/>
              <w:jc w:val="right"/>
            </w:pPr>
            <w:r>
              <w:rPr>
                <w:sz w:val="16"/>
              </w:rPr>
              <w:t>0, 0</w:t>
            </w:r>
          </w:p>
        </w:tc>
        <w:tc>
          <w:tcPr>
            <w:tcW w:type="dxa" w:w="1712"/>
          </w:tcPr>
          <w:p>
            <w:pPr>
              <w:spacing w:after="0"/>
              <w:jc w:val="left"/>
            </w:pPr>
            <w:r>
              <w:rPr>
                <w:sz w:val="16"/>
              </w:rPr>
              <w:t>NWS zone GAZ091 (MARION), zone-level: may include parts of neighboring counties</w:t>
            </w:r>
          </w:p>
        </w:tc>
        <w:tc>
          <w:tcPr>
            <w:tcW w:type="dxa" w:w="985"/>
          </w:tcPr>
          <w:p>
            <w:pPr>
              <w:spacing w:after="0"/>
              <w:jc w:val="left"/>
            </w:pPr>
          </w:p>
        </w:tc>
        <w:tc>
          <w:tcPr>
            <w:tcW w:type="dxa" w:w="28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2016-10-01</w:t>
            </w:r>
          </w:p>
        </w:tc>
        <w:tc>
          <w:tcPr>
            <w:tcW w:type="dxa" w:w="1215"/>
          </w:tcPr>
          <w:p>
            <w:pPr>
              <w:spacing w:after="0"/>
              <w:jc w:val="left"/>
            </w:pPr>
            <w:r>
              <w:rPr>
                <w:sz w:val="16"/>
              </w:rPr>
              <w:t>Drought</w:t>
            </w:r>
          </w:p>
        </w:tc>
        <w:tc>
          <w:tcPr>
            <w:tcW w:type="dxa" w:w="2596"/>
          </w:tcPr>
          <w:p>
            <w:pPr>
              <w:spacing w:after="0"/>
              <w:jc w:val="left"/>
            </w:pPr>
          </w:p>
        </w:tc>
        <w:tc>
          <w:tcPr>
            <w:tcW w:type="dxa" w:w="2590"/>
          </w:tcPr>
          <w:p>
            <w:pPr>
              <w:spacing w:after="0"/>
              <w:jc w:val="left"/>
            </w:pPr>
            <w:r>
              <w:rPr>
                <w:sz w:val="16"/>
              </w:rPr>
              <w:t>$0 property; $0 crops, reported for the zone (2016 dollars)</w:t>
            </w:r>
          </w:p>
        </w:tc>
        <w:tc>
          <w:tcPr>
            <w:tcW w:type="dxa" w:w="1080"/>
          </w:tcPr>
          <w:p>
            <w:pPr>
              <w:spacing w:after="0"/>
              <w:jc w:val="right"/>
            </w:pPr>
            <w:r>
              <w:rPr>
                <w:sz w:val="16"/>
              </w:rPr>
              <w:t>0, 0</w:t>
            </w:r>
          </w:p>
        </w:tc>
        <w:tc>
          <w:tcPr>
            <w:tcW w:type="dxa" w:w="1712"/>
          </w:tcPr>
          <w:p>
            <w:pPr>
              <w:spacing w:after="0"/>
              <w:jc w:val="left"/>
            </w:pPr>
            <w:r>
              <w:rPr>
                <w:sz w:val="16"/>
              </w:rPr>
              <w:t>NWS zone GAZ091 (MARION), zone-level: may include parts of neighboring counties</w:t>
            </w:r>
          </w:p>
        </w:tc>
        <w:tc>
          <w:tcPr>
            <w:tcW w:type="dxa" w:w="985"/>
          </w:tcPr>
          <w:p>
            <w:pPr>
              <w:spacing w:after="0"/>
              <w:jc w:val="left"/>
            </w:pPr>
          </w:p>
        </w:tc>
        <w:tc>
          <w:tcPr>
            <w:tcW w:type="dxa" w:w="2896"/>
          </w:tcPr>
          <w:p>
            <w:pPr>
              <w:spacing w:after="0"/>
              <w:jc w:val="left"/>
            </w:pPr>
            <w:r>
              <w:rPr>
                <w:sz w:val="16"/>
              </w:rPr>
              <w:t>B1-c worst recorded: Drought</w:t>
            </w:r>
          </w:p>
        </w:tc>
      </w:tr>
      <w:tr>
        <w:trPr>
          <w:cantSplit/>
        </w:trPr>
        <w:tc>
          <w:tcPr>
            <w:tcW w:type="dxa" w:w="1037"/>
          </w:tcPr>
          <w:p>
            <w:pPr>
              <w:spacing w:after="0"/>
              <w:jc w:val="left"/>
            </w:pPr>
            <w:r>
              <w:rPr>
                <w:sz w:val="16"/>
              </w:rPr>
              <w:t>2014-06-21</w:t>
            </w:r>
          </w:p>
        </w:tc>
        <w:tc>
          <w:tcPr>
            <w:tcW w:type="dxa" w:w="1215"/>
          </w:tcPr>
          <w:p>
            <w:pPr>
              <w:spacing w:after="0"/>
              <w:jc w:val="left"/>
            </w:pPr>
            <w:r>
              <w:rPr>
                <w:sz w:val="16"/>
              </w:rPr>
              <w:t>Thunderstorm Wind</w:t>
            </w:r>
          </w:p>
        </w:tc>
        <w:tc>
          <w:tcPr>
            <w:tcW w:type="dxa" w:w="2596"/>
          </w:tcPr>
          <w:p>
            <w:pPr>
              <w:spacing w:after="0"/>
              <w:jc w:val="left"/>
            </w:pPr>
            <w:r>
              <w:rPr>
                <w:sz w:val="16"/>
              </w:rPr>
              <w:t>55 kt (63 mph) estimated gust</w:t>
            </w:r>
          </w:p>
        </w:tc>
        <w:tc>
          <w:tcPr>
            <w:tcW w:type="dxa" w:w="2590"/>
          </w:tcPr>
          <w:p>
            <w:pPr>
              <w:spacing w:after="0"/>
              <w:jc w:val="left"/>
            </w:pPr>
            <w:r>
              <w:rPr>
                <w:sz w:val="16"/>
              </w:rPr>
              <w:t>$1,500 property; $0 crops (2014 dollars)</w:t>
            </w:r>
          </w:p>
        </w:tc>
        <w:tc>
          <w:tcPr>
            <w:tcW w:type="dxa" w:w="1080"/>
          </w:tcPr>
          <w:p>
            <w:pPr>
              <w:spacing w:after="0"/>
              <w:jc w:val="right"/>
            </w:pPr>
            <w:r>
              <w:rPr>
                <w:sz w:val="16"/>
              </w:rPr>
              <w:t>0, 0</w:t>
            </w:r>
          </w:p>
        </w:tc>
        <w:tc>
          <w:tcPr>
            <w:tcW w:type="dxa" w:w="1712"/>
          </w:tcPr>
          <w:p>
            <w:pPr>
              <w:spacing w:after="0"/>
              <w:jc w:val="left"/>
            </w:pPr>
            <w:r>
              <w:rPr>
                <w:sz w:val="16"/>
              </w:rPr>
              <w:t>TAZEWELL</w:t>
            </w:r>
          </w:p>
        </w:tc>
        <w:tc>
          <w:tcPr>
            <w:tcW w:type="dxa" w:w="985"/>
          </w:tcPr>
          <w:p>
            <w:pPr>
              <w:spacing w:after="0"/>
              <w:jc w:val="left"/>
            </w:pPr>
          </w:p>
        </w:tc>
        <w:tc>
          <w:tcPr>
            <w:tcW w:type="dxa" w:w="2896"/>
          </w:tcPr>
          <w:p>
            <w:pPr>
              <w:spacing w:after="0"/>
              <w:jc w:val="left"/>
            </w:pPr>
            <w:r>
              <w:rPr>
                <w:sz w:val="16"/>
              </w:rPr>
              <w:t>B1-c worst recorded: Thunderstorm Wind</w:t>
            </w:r>
          </w:p>
        </w:tc>
      </w:tr>
      <w:tr>
        <w:trPr>
          <w:cantSplit/>
        </w:trPr>
        <w:tc>
          <w:tcPr>
            <w:tcW w:type="dxa" w:w="1037"/>
          </w:tcPr>
          <w:p>
            <w:pPr>
              <w:spacing w:after="0"/>
              <w:jc w:val="left"/>
            </w:pPr>
            <w:r>
              <w:rPr>
                <w:sz w:val="16"/>
              </w:rPr>
              <w:t>2005-06-02</w:t>
            </w:r>
          </w:p>
        </w:tc>
        <w:tc>
          <w:tcPr>
            <w:tcW w:type="dxa" w:w="1215"/>
          </w:tcPr>
          <w:p>
            <w:pPr>
              <w:spacing w:after="0"/>
              <w:jc w:val="left"/>
            </w:pPr>
            <w:r>
              <w:rPr>
                <w:sz w:val="16"/>
              </w:rPr>
              <w:t>Lightning</w:t>
            </w:r>
          </w:p>
        </w:tc>
        <w:tc>
          <w:tcPr>
            <w:tcW w:type="dxa" w:w="2596"/>
          </w:tcPr>
          <w:p>
            <w:pPr>
              <w:spacing w:after="0"/>
              <w:jc w:val="left"/>
            </w:pPr>
          </w:p>
        </w:tc>
        <w:tc>
          <w:tcPr>
            <w:tcW w:type="dxa" w:w="2590"/>
          </w:tcPr>
          <w:p>
            <w:pPr>
              <w:spacing w:after="0"/>
              <w:jc w:val="left"/>
            </w:pPr>
            <w:r>
              <w:rPr>
                <w:sz w:val="16"/>
              </w:rPr>
              <w:t>$100,000 property; crops not reported (2005 dollars)</w:t>
            </w:r>
          </w:p>
        </w:tc>
        <w:tc>
          <w:tcPr>
            <w:tcW w:type="dxa" w:w="1080"/>
          </w:tcPr>
          <w:p>
            <w:pPr>
              <w:spacing w:after="0"/>
              <w:jc w:val="right"/>
            </w:pPr>
            <w:r>
              <w:rPr>
                <w:sz w:val="16"/>
              </w:rPr>
              <w:t>0, 0</w:t>
            </w:r>
          </w:p>
        </w:tc>
        <w:tc>
          <w:tcPr>
            <w:tcW w:type="dxa" w:w="1712"/>
          </w:tcPr>
          <w:p>
            <w:pPr>
              <w:spacing w:after="0"/>
              <w:jc w:val="left"/>
            </w:pPr>
            <w:r>
              <w:rPr>
                <w:sz w:val="16"/>
              </w:rPr>
              <w:t>BUENA VISTA</w:t>
            </w:r>
          </w:p>
        </w:tc>
        <w:tc>
          <w:tcPr>
            <w:tcW w:type="dxa" w:w="985"/>
          </w:tcPr>
          <w:p>
            <w:pPr>
              <w:spacing w:after="0"/>
              <w:jc w:val="left"/>
            </w:pPr>
          </w:p>
        </w:tc>
        <w:tc>
          <w:tcPr>
            <w:tcW w:type="dxa" w:w="2896"/>
          </w:tcPr>
          <w:p>
            <w:pPr>
              <w:spacing w:after="0"/>
              <w:jc w:val="left"/>
            </w:pPr>
            <w:r>
              <w:rPr>
                <w:sz w:val="16"/>
              </w:rPr>
              <w:t>B1-c worst recorded: Lightning</w:t>
            </w:r>
          </w:p>
        </w:tc>
      </w:tr>
      <w:tr>
        <w:trPr>
          <w:cantSplit/>
        </w:trPr>
        <w:tc>
          <w:tcPr>
            <w:tcW w:type="dxa" w:w="1037"/>
          </w:tcPr>
          <w:p>
            <w:pPr>
              <w:spacing w:after="0"/>
              <w:jc w:val="left"/>
            </w:pPr>
            <w:r>
              <w:rPr>
                <w:sz w:val="16"/>
              </w:rPr>
              <w:t>2004-09-06</w:t>
            </w:r>
          </w:p>
        </w:tc>
        <w:tc>
          <w:tcPr>
            <w:tcW w:type="dxa" w:w="1215"/>
          </w:tcPr>
          <w:p>
            <w:pPr>
              <w:spacing w:after="0"/>
              <w:jc w:val="left"/>
            </w:pPr>
            <w:r>
              <w:rPr>
                <w:sz w:val="16"/>
              </w:rPr>
              <w:t>High Wind</w:t>
            </w:r>
          </w:p>
        </w:tc>
        <w:tc>
          <w:tcPr>
            <w:tcW w:type="dxa" w:w="2596"/>
          </w:tcPr>
          <w:p>
            <w:pPr>
              <w:spacing w:after="0"/>
              <w:jc w:val="left"/>
            </w:pPr>
            <w:r>
              <w:rPr>
                <w:sz w:val="16"/>
              </w:rPr>
              <w:t>35 kt (40 mph) estimated sustained</w:t>
            </w:r>
          </w:p>
        </w:tc>
        <w:tc>
          <w:tcPr>
            <w:tcW w:type="dxa" w:w="2590"/>
          </w:tcPr>
          <w:p>
            <w:pPr>
              <w:spacing w:after="0"/>
              <w:jc w:val="left"/>
            </w:pPr>
            <w:r>
              <w:rPr>
                <w:sz w:val="16"/>
              </w:rPr>
              <w:t>$50,000 property; crops not reported, reported for the zone (2004 dollars)</w:t>
            </w:r>
          </w:p>
        </w:tc>
        <w:tc>
          <w:tcPr>
            <w:tcW w:type="dxa" w:w="1080"/>
          </w:tcPr>
          <w:p>
            <w:pPr>
              <w:spacing w:after="0"/>
              <w:jc w:val="right"/>
            </w:pPr>
            <w:r>
              <w:rPr>
                <w:sz w:val="16"/>
              </w:rPr>
              <w:t>0, 0</w:t>
            </w:r>
          </w:p>
        </w:tc>
        <w:tc>
          <w:tcPr>
            <w:tcW w:type="dxa" w:w="1712"/>
          </w:tcPr>
          <w:p>
            <w:pPr>
              <w:spacing w:after="0"/>
              <w:jc w:val="left"/>
            </w:pPr>
            <w:r>
              <w:rPr>
                <w:sz w:val="16"/>
              </w:rPr>
              <w:t>NWS zone GAZ091 (MARION), zone-level: may include parts of neighboring counties</w:t>
            </w:r>
          </w:p>
        </w:tc>
        <w:tc>
          <w:tcPr>
            <w:tcW w:type="dxa" w:w="985"/>
          </w:tcPr>
          <w:p>
            <w:pPr>
              <w:spacing w:after="0"/>
              <w:jc w:val="left"/>
            </w:pPr>
          </w:p>
        </w:tc>
        <w:tc>
          <w:tcPr>
            <w:tcW w:type="dxa" w:w="28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96"/>
          </w:tcPr>
          <w:p>
            <w:pPr>
              <w:spacing w:after="0"/>
              <w:jc w:val="left"/>
            </w:pPr>
          </w:p>
        </w:tc>
        <w:tc>
          <w:tcPr>
            <w:tcW w:type="dxa" w:w="2590"/>
          </w:tcPr>
          <w:p>
            <w:pPr>
              <w:spacing w:after="0"/>
              <w:jc w:val="left"/>
            </w:pPr>
            <w:r>
              <w:rPr>
                <w:sz w:val="16"/>
              </w:rPr>
              <w:t>damage not reported</w:t>
            </w:r>
          </w:p>
        </w:tc>
        <w:tc>
          <w:tcPr>
            <w:tcW w:type="dxa" w:w="1080"/>
          </w:tcPr>
          <w:p>
            <w:pPr>
              <w:spacing w:after="0"/>
              <w:jc w:val="right"/>
            </w:pPr>
            <w:r>
              <w:rPr>
                <w:sz w:val="16"/>
              </w:rPr>
              <w:t>0, 0</w:t>
            </w:r>
          </w:p>
        </w:tc>
        <w:tc>
          <w:tcPr>
            <w:tcW w:type="dxa" w:w="1712"/>
          </w:tcPr>
          <w:p>
            <w:pPr>
              <w:spacing w:after="0"/>
              <w:jc w:val="left"/>
            </w:pPr>
            <w:r>
              <w:rPr>
                <w:sz w:val="16"/>
              </w:rPr>
              <w:t>NWS zone GAZ091 (MARION), zone-level: may include parts of neighboring counties</w:t>
            </w:r>
          </w:p>
        </w:tc>
        <w:tc>
          <w:tcPr>
            <w:tcW w:type="dxa" w:w="985"/>
          </w:tcPr>
          <w:p>
            <w:pPr>
              <w:spacing w:after="0"/>
              <w:jc w:val="left"/>
            </w:pPr>
          </w:p>
        </w:tc>
        <w:tc>
          <w:tcPr>
            <w:tcW w:type="dxa" w:w="28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96"/>
          </w:tcPr>
          <w:p>
            <w:pPr>
              <w:spacing w:after="0"/>
              <w:jc w:val="left"/>
            </w:pPr>
          </w:p>
        </w:tc>
        <w:tc>
          <w:tcPr>
            <w:tcW w:type="dxa" w:w="2590"/>
          </w:tcPr>
          <w:p>
            <w:pPr>
              <w:spacing w:after="0"/>
              <w:jc w:val="left"/>
            </w:pPr>
            <w:r>
              <w:rPr>
                <w:sz w:val="16"/>
              </w:rPr>
              <w:t>damage not reported</w:t>
            </w:r>
          </w:p>
        </w:tc>
        <w:tc>
          <w:tcPr>
            <w:tcW w:type="dxa" w:w="1080"/>
          </w:tcPr>
          <w:p>
            <w:pPr>
              <w:spacing w:after="0"/>
              <w:jc w:val="right"/>
            </w:pPr>
            <w:r>
              <w:rPr>
                <w:sz w:val="16"/>
              </w:rPr>
              <w:t>0, 0</w:t>
            </w:r>
          </w:p>
        </w:tc>
        <w:tc>
          <w:tcPr>
            <w:tcW w:type="dxa" w:w="1712"/>
          </w:tcPr>
          <w:p>
            <w:pPr>
              <w:spacing w:after="0"/>
              <w:jc w:val="left"/>
            </w:pPr>
            <w:r>
              <w:rPr>
                <w:sz w:val="16"/>
              </w:rPr>
              <w:t>NWS zone GAZ091 (MARION), zone-level: may include parts of neighboring counties</w:t>
            </w:r>
          </w:p>
        </w:tc>
        <w:tc>
          <w:tcPr>
            <w:tcW w:type="dxa" w:w="985"/>
          </w:tcPr>
          <w:p>
            <w:pPr>
              <w:spacing w:after="0"/>
              <w:jc w:val="left"/>
            </w:pPr>
          </w:p>
        </w:tc>
        <w:tc>
          <w:tcPr>
            <w:tcW w:type="dxa" w:w="2896"/>
          </w:tcPr>
          <w:p>
            <w:pPr>
              <w:spacing w:after="0"/>
              <w:jc w:val="left"/>
            </w:pPr>
            <w:r>
              <w:rPr>
                <w:sz w:val="16"/>
              </w:rPr>
              <w:t>B1-c worst recorded: Excessive Heat, Heat</w:t>
            </w:r>
          </w:p>
        </w:tc>
      </w:tr>
      <w:tr>
        <w:trPr>
          <w:cantSplit/>
        </w:trPr>
        <w:tc>
          <w:tcPr>
            <w:tcW w:type="dxa" w:w="1037"/>
          </w:tcPr>
          <w:p>
            <w:pPr>
              <w:spacing w:after="0"/>
              <w:jc w:val="left"/>
            </w:pPr>
            <w:r>
              <w:rPr>
                <w:sz w:val="16"/>
              </w:rPr>
              <w:t>1954-12-05</w:t>
            </w:r>
          </w:p>
        </w:tc>
        <w:tc>
          <w:tcPr>
            <w:tcW w:type="dxa" w:w="1215"/>
          </w:tcPr>
          <w:p>
            <w:pPr>
              <w:spacing w:after="0"/>
              <w:jc w:val="left"/>
            </w:pPr>
            <w:r>
              <w:rPr>
                <w:sz w:val="16"/>
              </w:rPr>
              <w:t>Tornado</w:t>
            </w:r>
          </w:p>
        </w:tc>
        <w:tc>
          <w:tcPr>
            <w:tcW w:type="dxa" w:w="2596"/>
          </w:tcPr>
          <w:p>
            <w:pPr>
              <w:spacing w:after="0"/>
              <w:jc w:val="left"/>
            </w:pPr>
            <w:r>
              <w:rPr>
                <w:sz w:val="16"/>
              </w:rPr>
              <w:t>F2, 7.4 mi path length (records before 1996 may include the whole path; rating and listing come from the county where the tornado began), 150 yd wide</w:t>
            </w:r>
          </w:p>
        </w:tc>
        <w:tc>
          <w:tcPr>
            <w:tcW w:type="dxa" w:w="2590"/>
          </w:tcPr>
          <w:p>
            <w:pPr>
              <w:spacing w:after="0"/>
              <w:jc w:val="left"/>
            </w:pPr>
            <w:r>
              <w:rPr>
                <w:sz w:val="16"/>
              </w:rPr>
              <w:t>$25,000 property; crops not recorded (1954 dollars)</w:t>
            </w:r>
          </w:p>
        </w:tc>
        <w:tc>
          <w:tcPr>
            <w:tcW w:type="dxa" w:w="1080"/>
          </w:tcPr>
          <w:p>
            <w:pPr>
              <w:spacing w:after="0"/>
              <w:jc w:val="right"/>
            </w:pPr>
            <w:r>
              <w:rPr>
                <w:sz w:val="16"/>
              </w:rPr>
              <w:t>0, 7</w:t>
            </w:r>
          </w:p>
        </w:tc>
        <w:tc>
          <w:tcPr>
            <w:tcW w:type="dxa" w:w="1712"/>
          </w:tcPr>
          <w:p>
            <w:pPr>
              <w:spacing w:after="0"/>
              <w:jc w:val="left"/>
            </w:pPr>
            <w:r>
              <w:rPr>
                <w:sz w:val="16"/>
              </w:rPr>
              <w:t>location not recorded</w:t>
            </w:r>
          </w:p>
        </w:tc>
        <w:tc>
          <w:tcPr>
            <w:tcW w:type="dxa" w:w="985"/>
          </w:tcPr>
          <w:p>
            <w:pPr>
              <w:spacing w:after="0"/>
              <w:jc w:val="left"/>
            </w:pPr>
          </w:p>
        </w:tc>
        <w:tc>
          <w:tcPr>
            <w:tcW w:type="dxa" w:w="2896"/>
          </w:tcPr>
          <w:p>
            <w:pPr>
              <w:spacing w:after="0"/>
              <w:jc w:val="left"/>
            </w:pPr>
            <w:r>
              <w:rPr>
                <w:sz w:val="16"/>
              </w:rPr>
              <w:t>deaths or injuries recorded</w:t>
            </w:r>
          </w:p>
        </w:tc>
      </w:tr>
      <w:tr>
        <w:trPr>
          <w:cantSplit/>
        </w:trPr>
        <w:tc>
          <w:tcPr>
            <w:tcW w:type="dxa" w:w="1037"/>
          </w:tcPr>
          <w:p>
            <w:pPr>
              <w:spacing w:after="0"/>
              <w:jc w:val="left"/>
            </w:pPr>
            <w:r>
              <w:rPr>
                <w:sz w:val="16"/>
              </w:rPr>
              <w:t>1953-04-30</w:t>
            </w:r>
          </w:p>
        </w:tc>
        <w:tc>
          <w:tcPr>
            <w:tcW w:type="dxa" w:w="1215"/>
          </w:tcPr>
          <w:p>
            <w:pPr>
              <w:spacing w:after="0"/>
              <w:jc w:val="left"/>
            </w:pPr>
            <w:r>
              <w:rPr>
                <w:sz w:val="16"/>
              </w:rPr>
              <w:t>Tornado</w:t>
            </w:r>
          </w:p>
        </w:tc>
        <w:tc>
          <w:tcPr>
            <w:tcW w:type="dxa" w:w="2596"/>
          </w:tcPr>
          <w:p>
            <w:pPr>
              <w:spacing w:after="0"/>
              <w:jc w:val="left"/>
            </w:pPr>
            <w:r>
              <w:rPr>
                <w:sz w:val="16"/>
              </w:rPr>
              <w:t>F2, 0.3 mi path length (records before 1996 may include the whole path; rating and listing come from the county where the tornado began), 20 yd wide</w:t>
            </w:r>
          </w:p>
        </w:tc>
        <w:tc>
          <w:tcPr>
            <w:tcW w:type="dxa" w:w="2590"/>
          </w:tcPr>
          <w:p>
            <w:pPr>
              <w:spacing w:after="0"/>
              <w:jc w:val="left"/>
            </w:pPr>
            <w:r>
              <w:rPr>
                <w:sz w:val="16"/>
              </w:rPr>
              <w:t>$25,000 property; crops not recorded (1953 dollars)</w:t>
            </w:r>
          </w:p>
        </w:tc>
        <w:tc>
          <w:tcPr>
            <w:tcW w:type="dxa" w:w="1080"/>
          </w:tcPr>
          <w:p>
            <w:pPr>
              <w:spacing w:after="0"/>
              <w:jc w:val="right"/>
            </w:pPr>
            <w:r>
              <w:rPr>
                <w:sz w:val="16"/>
              </w:rPr>
              <w:t>0, 3</w:t>
            </w:r>
          </w:p>
        </w:tc>
        <w:tc>
          <w:tcPr>
            <w:tcW w:type="dxa" w:w="1712"/>
          </w:tcPr>
          <w:p>
            <w:pPr>
              <w:spacing w:after="0"/>
              <w:jc w:val="left"/>
            </w:pPr>
            <w:r>
              <w:rPr>
                <w:sz w:val="16"/>
              </w:rPr>
              <w:t>location not recorded</w:t>
            </w:r>
          </w:p>
        </w:tc>
        <w:tc>
          <w:tcPr>
            <w:tcW w:type="dxa" w:w="985"/>
          </w:tcPr>
          <w:p>
            <w:pPr>
              <w:spacing w:after="0"/>
              <w:jc w:val="left"/>
            </w:pPr>
          </w:p>
        </w:tc>
        <w:tc>
          <w:tcPr>
            <w:tcW w:type="dxa" w:w="2896"/>
          </w:tcPr>
          <w:p>
            <w:pPr>
              <w:spacing w:after="0"/>
              <w:jc w:val="left"/>
            </w:pPr>
            <w:r>
              <w:rPr>
                <w:sz w:val="16"/>
              </w:rPr>
              <w:t>deaths or injuries recorded</w:t>
            </w:r>
          </w:p>
        </w:tc>
      </w:tr>
      <w:tr>
        <w:trPr>
          <w:cantSplit/>
        </w:trPr>
        <w:tc>
          <w:tcPr>
            <w:tcW w:type="dxa" w:w="1037"/>
          </w:tcPr>
          <w:p>
            <w:pPr>
              <w:spacing w:after="0"/>
              <w:jc w:val="left"/>
            </w:pPr>
            <w:r>
              <w:rPr>
                <w:sz w:val="16"/>
              </w:rPr>
              <w:t>1953-04-18</w:t>
            </w:r>
          </w:p>
        </w:tc>
        <w:tc>
          <w:tcPr>
            <w:tcW w:type="dxa" w:w="1215"/>
          </w:tcPr>
          <w:p>
            <w:pPr>
              <w:spacing w:after="0"/>
              <w:jc w:val="left"/>
            </w:pPr>
            <w:r>
              <w:rPr>
                <w:sz w:val="16"/>
              </w:rPr>
              <w:t>Tornado</w:t>
            </w:r>
          </w:p>
        </w:tc>
        <w:tc>
          <w:tcPr>
            <w:tcW w:type="dxa" w:w="2596"/>
          </w:tcPr>
          <w:p>
            <w:pPr>
              <w:spacing w:after="0"/>
              <w:jc w:val="left"/>
            </w:pPr>
            <w:r>
              <w:rPr>
                <w:sz w:val="16"/>
              </w:rPr>
              <w:t>F2, 0.2 mi path length (records before 1996 may include the whole path; rating and listing come from the county where the tornado began), 700 yd wide</w:t>
            </w:r>
          </w:p>
        </w:tc>
        <w:tc>
          <w:tcPr>
            <w:tcW w:type="dxa" w:w="2590"/>
          </w:tcPr>
          <w:p>
            <w:pPr>
              <w:spacing w:after="0"/>
              <w:jc w:val="left"/>
            </w:pPr>
            <w:r>
              <w:rPr>
                <w:sz w:val="16"/>
              </w:rPr>
              <w:t>$250,000 property; crops not recorded (1953 dollars)</w:t>
            </w:r>
          </w:p>
        </w:tc>
        <w:tc>
          <w:tcPr>
            <w:tcW w:type="dxa" w:w="1080"/>
          </w:tcPr>
          <w:p>
            <w:pPr>
              <w:spacing w:after="0"/>
              <w:jc w:val="right"/>
            </w:pPr>
            <w:r>
              <w:rPr>
                <w:sz w:val="16"/>
              </w:rPr>
              <w:t>0, 2</w:t>
            </w:r>
          </w:p>
        </w:tc>
        <w:tc>
          <w:tcPr>
            <w:tcW w:type="dxa" w:w="1712"/>
          </w:tcPr>
          <w:p>
            <w:pPr>
              <w:spacing w:after="0"/>
              <w:jc w:val="left"/>
            </w:pPr>
            <w:r>
              <w:rPr>
                <w:sz w:val="16"/>
              </w:rPr>
              <w:t>location not recorded</w:t>
            </w:r>
          </w:p>
        </w:tc>
        <w:tc>
          <w:tcPr>
            <w:tcW w:type="dxa" w:w="985"/>
          </w:tcPr>
          <w:p>
            <w:pPr>
              <w:spacing w:after="0"/>
              <w:jc w:val="left"/>
            </w:pPr>
          </w:p>
        </w:tc>
        <w:tc>
          <w:tcPr>
            <w:tcW w:type="dxa" w:w="289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6"/>
        <w:gridCol w:w="1037"/>
        <w:gridCol w:w="1813"/>
        <w:gridCol w:w="1529"/>
        <w:gridCol w:w="1534"/>
        <w:gridCol w:w="1037"/>
        <w:gridCol w:w="1803"/>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0.263</w:t>
            </w:r>
          </w:p>
        </w:tc>
        <w:tc>
          <w:tcPr>
            <w:tcW w:type="dxa" w:w="1471"/>
          </w:tcPr>
          <w:p>
            <w:pPr>
              <w:spacing w:after="0"/>
              <w:jc w:val="left"/>
            </w:pPr>
            <w:r>
              <w:rPr>
                <w:sz w:val="16"/>
              </w:rPr>
              <w:t>event-days per year</w:t>
            </w:r>
          </w:p>
        </w:tc>
        <w:tc>
          <w:tcPr>
            <w:tcW w:type="dxa" w:w="1596"/>
          </w:tcPr>
          <w:p>
            <w:pPr>
              <w:spacing w:after="0"/>
              <w:jc w:val="left"/>
            </w:pPr>
            <w:r>
              <w:rPr>
                <w:sz w:val="16"/>
              </w:rPr>
              <w:t>about 0.263 days per year</w:t>
            </w:r>
          </w:p>
        </w:tc>
        <w:tc>
          <w:tcPr>
            <w:tcW w:type="dxa" w:w="1037"/>
          </w:tcPr>
          <w:p>
            <w:pPr>
              <w:spacing w:after="0"/>
              <w:jc w:val="left"/>
            </w:pPr>
            <w:r>
              <w:rPr>
                <w:sz w:val="16"/>
              </w:rPr>
              <w:t>Likely</w:t>
            </w:r>
          </w:p>
        </w:tc>
        <w:tc>
          <w:tcPr>
            <w:tcW w:type="dxa" w:w="1813"/>
          </w:tcPr>
          <w:p>
            <w:pPr>
              <w:spacing w:after="0"/>
              <w:jc w:val="left"/>
            </w:pPr>
            <w:r>
              <w:rPr>
                <w:sz w:val="16"/>
              </w:rPr>
              <w:t>event-days in 6 of 30 years, 1996 to 2025 (20%)</w:t>
            </w:r>
          </w:p>
        </w:tc>
        <w:tc>
          <w:tcPr>
            <w:tcW w:type="dxa" w:w="1529"/>
          </w:tcPr>
          <w:p>
            <w:pPr>
              <w:spacing w:after="0"/>
              <w:jc w:val="right"/>
            </w:pPr>
            <w:r>
              <w:rPr>
                <w:sz w:val="16"/>
              </w:rPr>
              <w:t>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58.5</w:t>
            </w:r>
          </w:p>
        </w:tc>
        <w:tc>
          <w:tcPr>
            <w:tcW w:type="dxa" w:w="1471"/>
          </w:tcPr>
          <w:p>
            <w:pPr>
              <w:spacing w:after="0"/>
              <w:jc w:val="left"/>
            </w:pPr>
            <w:r>
              <w:rPr>
                <w:sz w:val="16"/>
              </w:rPr>
              <w:t>event-days per year</w:t>
            </w:r>
          </w:p>
        </w:tc>
        <w:tc>
          <w:tcPr>
            <w:tcW w:type="dxa" w:w="1596"/>
          </w:tcPr>
          <w:p>
            <w:pPr>
              <w:spacing w:after="0"/>
              <w:jc w:val="left"/>
            </w:pPr>
            <w:r>
              <w:rPr>
                <w:sz w:val="16"/>
              </w:rPr>
              <w:t>about 58.5 days per year</w:t>
            </w:r>
          </w:p>
        </w:tc>
        <w:tc>
          <w:tcPr>
            <w:tcW w:type="dxa" w:w="1037"/>
          </w:tcPr>
          <w:p>
            <w:pPr>
              <w:spacing w:after="0"/>
              <w:jc w:val="left"/>
            </w:pPr>
            <w:r>
              <w:rPr>
                <w:sz w:val="16"/>
              </w:rPr>
              <w:t>Likely</w:t>
            </w:r>
          </w:p>
        </w:tc>
        <w:tc>
          <w:tcPr>
            <w:tcW w:type="dxa" w:w="1813"/>
          </w:tcPr>
          <w:p>
            <w:pPr>
              <w:spacing w:after="0"/>
              <w:jc w:val="left"/>
            </w:pPr>
            <w:r>
              <w:rPr>
                <w:sz w:val="16"/>
              </w:rPr>
              <w:t>event-days in 13 of 30 years, 1996 to 2025 (43.3%)</w:t>
            </w:r>
          </w:p>
        </w:tc>
        <w:tc>
          <w:tcPr>
            <w:tcW w:type="dxa" w:w="1529"/>
          </w:tcPr>
          <w:p>
            <w:pPr>
              <w:spacing w:after="0"/>
              <w:jc w:val="right"/>
            </w:pPr>
            <w:r>
              <w:rPr>
                <w:sz w:val="16"/>
              </w:rPr>
              <w:t>1,631</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58.5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0.00121</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2.62</w:t>
            </w:r>
          </w:p>
        </w:tc>
        <w:tc>
          <w:tcPr>
            <w:tcW w:type="dxa" w:w="1471"/>
          </w:tcPr>
          <w:p>
            <w:pPr>
              <w:spacing w:after="0"/>
              <w:jc w:val="left"/>
            </w:pPr>
            <w:r>
              <w:rPr>
                <w:sz w:val="16"/>
              </w:rPr>
              <w:t>events per year</w:t>
            </w:r>
          </w:p>
        </w:tc>
        <w:tc>
          <w:tcPr>
            <w:tcW w:type="dxa" w:w="1596"/>
          </w:tcPr>
          <w:p>
            <w:pPr>
              <w:spacing w:after="0"/>
              <w:jc w:val="left"/>
            </w:pPr>
            <w:r>
              <w:rPr>
                <w:sz w:val="16"/>
              </w:rPr>
              <w:t>about 2.62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99.5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6.53</w:t>
            </w:r>
          </w:p>
        </w:tc>
        <w:tc>
          <w:tcPr>
            <w:tcW w:type="dxa" w:w="1471"/>
          </w:tcPr>
          <w:p>
            <w:pPr>
              <w:spacing w:after="0"/>
              <w:jc w:val="left"/>
            </w:pPr>
            <w:r>
              <w:rPr>
                <w:sz w:val="16"/>
              </w:rPr>
              <w:t>event-days per year</w:t>
            </w:r>
          </w:p>
        </w:tc>
        <w:tc>
          <w:tcPr>
            <w:tcW w:type="dxa" w:w="1596"/>
          </w:tcPr>
          <w:p>
            <w:pPr>
              <w:spacing w:after="0"/>
              <w:jc w:val="left"/>
            </w:pPr>
            <w:r>
              <w:rPr>
                <w:sz w:val="16"/>
              </w:rPr>
              <w:t>about 6.53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112</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6.53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0.085</w:t>
            </w:r>
          </w:p>
        </w:tc>
        <w:tc>
          <w:tcPr>
            <w:tcW w:type="dxa" w:w="1471"/>
          </w:tcPr>
          <w:p>
            <w:pPr>
              <w:spacing w:after="0"/>
              <w:jc w:val="left"/>
            </w:pPr>
            <w:r>
              <w:rPr>
                <w:sz w:val="16"/>
              </w:rPr>
              <w:t>events per year</w:t>
            </w:r>
          </w:p>
        </w:tc>
        <w:tc>
          <w:tcPr>
            <w:tcW w:type="dxa" w:w="1596"/>
          </w:tcPr>
          <w:p>
            <w:pPr>
              <w:spacing w:after="0"/>
              <w:jc w:val="left"/>
            </w:pPr>
            <w:r>
              <w:rPr>
                <w:sz w:val="16"/>
              </w:rPr>
              <w:t>about 1 in 12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24</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0.373</w:t>
            </w:r>
          </w:p>
        </w:tc>
        <w:tc>
          <w:tcPr>
            <w:tcW w:type="dxa" w:w="1471"/>
          </w:tcPr>
          <w:p>
            <w:pPr>
              <w:spacing w:after="0"/>
              <w:jc w:val="left"/>
            </w:pPr>
            <w:r>
              <w:rPr>
                <w:sz w:val="16"/>
              </w:rPr>
              <w:t>event-days per year</w:t>
            </w:r>
          </w:p>
        </w:tc>
        <w:tc>
          <w:tcPr>
            <w:tcW w:type="dxa" w:w="1596"/>
          </w:tcPr>
          <w:p>
            <w:pPr>
              <w:spacing w:after="0"/>
              <w:jc w:val="left"/>
            </w:pPr>
            <w:r>
              <w:rPr>
                <w:sz w:val="16"/>
              </w:rPr>
              <w:t>about 0.373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26</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0.25</w:t>
            </w:r>
          </w:p>
        </w:tc>
        <w:tc>
          <w:tcPr>
            <w:tcW w:type="dxa" w:w="1471"/>
          </w:tcPr>
          <w:p>
            <w:pPr>
              <w:spacing w:after="0"/>
              <w:jc w:val="left"/>
            </w:pPr>
            <w:r>
              <w:rPr>
                <w:sz w:val="16"/>
              </w:rPr>
              <w:t>event-days per year</w:t>
            </w:r>
          </w:p>
        </w:tc>
        <w:tc>
          <w:tcPr>
            <w:tcW w:type="dxa" w:w="1596"/>
          </w:tcPr>
          <w:p>
            <w:pPr>
              <w:spacing w:after="0"/>
              <w:jc w:val="left"/>
            </w:pPr>
            <w:r>
              <w:rPr>
                <w:sz w:val="16"/>
              </w:rPr>
              <w:t>about 0.25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7</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0.271</w:t>
            </w:r>
          </w:p>
        </w:tc>
        <w:tc>
          <w:tcPr>
            <w:tcW w:type="dxa" w:w="1471"/>
          </w:tcPr>
          <w:p>
            <w:pPr>
              <w:spacing w:after="0"/>
              <w:jc w:val="left"/>
            </w:pPr>
            <w:r>
              <w:rPr>
                <w:sz w:val="16"/>
              </w:rPr>
              <w:t>events per year (modeled)</w:t>
            </w:r>
          </w:p>
        </w:tc>
        <w:tc>
          <w:tcPr>
            <w:tcW w:type="dxa" w:w="1596"/>
          </w:tcPr>
          <w:p>
            <w:pPr>
              <w:spacing w:after="0"/>
              <w:jc w:val="left"/>
            </w:pPr>
            <w:r>
              <w:rPr>
                <w:sz w:val="16"/>
              </w:rPr>
              <w:t>about 1 in 4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66.5</w:t>
            </w:r>
          </w:p>
        </w:tc>
        <w:tc>
          <w:tcPr>
            <w:tcW w:type="dxa" w:w="1471"/>
          </w:tcPr>
          <w:p>
            <w:pPr>
              <w:spacing w:after="0"/>
              <w:jc w:val="left"/>
            </w:pPr>
            <w:r>
              <w:rPr>
                <w:sz w:val="16"/>
              </w:rPr>
              <w:t>days per year with a strike</w:t>
            </w:r>
          </w:p>
        </w:tc>
        <w:tc>
          <w:tcPr>
            <w:tcW w:type="dxa" w:w="1596"/>
          </w:tcPr>
          <w:p>
            <w:pPr>
              <w:spacing w:after="0"/>
              <w:jc w:val="left"/>
            </w:pPr>
            <w:r>
              <w:rPr>
                <w:sz w:val="16"/>
              </w:rPr>
              <w:t>about 66.5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1.51</w:t>
            </w:r>
          </w:p>
        </w:tc>
        <w:tc>
          <w:tcPr>
            <w:tcW w:type="dxa" w:w="1471"/>
          </w:tcPr>
          <w:p>
            <w:pPr>
              <w:spacing w:after="0"/>
              <w:jc w:val="left"/>
            </w:pPr>
            <w:r>
              <w:rPr>
                <w:sz w:val="16"/>
              </w:rPr>
              <w:t>events per year</w:t>
            </w:r>
          </w:p>
        </w:tc>
        <w:tc>
          <w:tcPr>
            <w:tcW w:type="dxa" w:w="1596"/>
          </w:tcPr>
          <w:p>
            <w:pPr>
              <w:spacing w:after="0"/>
              <w:jc w:val="left"/>
            </w:pPr>
            <w:r>
              <w:rPr>
                <w:sz w:val="16"/>
              </w:rPr>
              <w:t>about 1.51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58</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0.252</w:t>
            </w:r>
          </w:p>
        </w:tc>
        <w:tc>
          <w:tcPr>
            <w:tcW w:type="dxa" w:w="1471"/>
          </w:tcPr>
          <w:p>
            <w:pPr>
              <w:spacing w:after="0"/>
              <w:jc w:val="left"/>
            </w:pPr>
            <w:r>
              <w:rPr>
                <w:sz w:val="16"/>
              </w:rPr>
              <w:t>events per year</w:t>
            </w:r>
          </w:p>
        </w:tc>
        <w:tc>
          <w:tcPr>
            <w:tcW w:type="dxa" w:w="1596"/>
          </w:tcPr>
          <w:p>
            <w:pPr>
              <w:spacing w:after="0"/>
              <w:jc w:val="left"/>
            </w:pPr>
            <w:r>
              <w:rPr>
                <w:sz w:val="16"/>
              </w:rPr>
              <w:t>about 1 in 4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0.000773</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0.0773%</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0.421</w:t>
            </w:r>
          </w:p>
        </w:tc>
        <w:tc>
          <w:tcPr>
            <w:tcW w:type="dxa" w:w="1471"/>
          </w:tcPr>
          <w:p>
            <w:pPr>
              <w:spacing w:after="0"/>
              <w:jc w:val="left"/>
            </w:pPr>
            <w:r>
              <w:rPr>
                <w:sz w:val="16"/>
              </w:rPr>
              <w:t>event-days per year</w:t>
            </w:r>
          </w:p>
        </w:tc>
        <w:tc>
          <w:tcPr>
            <w:tcW w:type="dxa" w:w="1596"/>
          </w:tcPr>
          <w:p>
            <w:pPr>
              <w:spacing w:after="0"/>
              <w:jc w:val="left"/>
            </w:pPr>
            <w:r>
              <w:rPr>
                <w:sz w:val="16"/>
              </w:rPr>
              <w:t>about 0.421 days per year</w:t>
            </w:r>
          </w:p>
        </w:tc>
        <w:tc>
          <w:tcPr>
            <w:tcW w:type="dxa" w:w="1037"/>
          </w:tcPr>
          <w:p>
            <w:pPr>
              <w:spacing w:after="0"/>
              <w:jc w:val="left"/>
            </w:pPr>
            <w:r>
              <w:rPr>
                <w:sz w:val="16"/>
              </w:rPr>
              <w:t>Likely</w:t>
            </w:r>
          </w:p>
        </w:tc>
        <w:tc>
          <w:tcPr>
            <w:tcW w:type="dxa" w:w="1813"/>
          </w:tcPr>
          <w:p>
            <w:pPr>
              <w:spacing w:after="0"/>
              <w:jc w:val="left"/>
            </w:pPr>
            <w:r>
              <w:rPr>
                <w:sz w:val="16"/>
              </w:rPr>
              <w:t>event-days in 7 of 30 years, 1996 to 2025 (23.3%)</w:t>
            </w:r>
          </w:p>
        </w:tc>
        <w:tc>
          <w:tcPr>
            <w:tcW w:type="dxa" w:w="1529"/>
          </w:tcPr>
          <w:p>
            <w:pPr>
              <w:spacing w:after="0"/>
              <w:jc w:val="right"/>
            </w:pPr>
            <w:r>
              <w:rPr>
                <w:sz w:val="16"/>
              </w:rPr>
              <w:t>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21.3</w:t>
            </w:r>
          </w:p>
        </w:tc>
        <w:tc>
          <w:tcPr>
            <w:tcW w:type="dxa" w:w="744"/>
          </w:tcPr>
          <w:p>
            <w:pPr>
              <w:spacing w:after="0"/>
              <w:jc w:val="right"/>
            </w:pPr>
            <w:r>
              <w:rPr>
                <w:sz w:val="16"/>
              </w:rPr>
              <w:t>22.0</w:t>
            </w:r>
          </w:p>
        </w:tc>
        <w:tc>
          <w:tcPr>
            <w:tcW w:type="dxa" w:w="710"/>
          </w:tcPr>
          <w:p>
            <w:pPr>
              <w:spacing w:after="0"/>
              <w:jc w:val="right"/>
            </w:pPr>
            <w:r>
              <w:rPr>
                <w:sz w:val="16"/>
              </w:rPr>
              <w:t>22.7</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97.1</w:t>
            </w:r>
          </w:p>
        </w:tc>
        <w:tc>
          <w:tcPr>
            <w:tcW w:type="dxa" w:w="744"/>
          </w:tcPr>
          <w:p>
            <w:pPr>
              <w:spacing w:after="0"/>
              <w:jc w:val="right"/>
            </w:pPr>
            <w:r>
              <w:rPr>
                <w:sz w:val="16"/>
              </w:rPr>
              <w:t>97.6</w:t>
            </w:r>
          </w:p>
        </w:tc>
        <w:tc>
          <w:tcPr>
            <w:tcW w:type="dxa" w:w="710"/>
          </w:tcPr>
          <w:p>
            <w:pPr>
              <w:spacing w:after="0"/>
              <w:jc w:val="right"/>
            </w:pPr>
            <w:r>
              <w:rPr>
                <w:sz w:val="16"/>
              </w:rPr>
              <w:t>98.2</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48.3</w:t>
            </w:r>
          </w:p>
        </w:tc>
        <w:tc>
          <w:tcPr>
            <w:tcW w:type="dxa" w:w="744"/>
          </w:tcPr>
          <w:p>
            <w:pPr>
              <w:spacing w:after="0"/>
              <w:jc w:val="right"/>
            </w:pPr>
            <w:r>
              <w:rPr>
                <w:sz w:val="16"/>
              </w:rPr>
              <w:t>54.4</w:t>
            </w:r>
          </w:p>
        </w:tc>
        <w:tc>
          <w:tcPr>
            <w:tcW w:type="dxa" w:w="710"/>
          </w:tcPr>
          <w:p>
            <w:pPr>
              <w:spacing w:after="0"/>
              <w:jc w:val="right"/>
            </w:pPr>
            <w:r>
              <w:rPr>
                <w:sz w:val="16"/>
              </w:rPr>
              <w:t>60.5</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77.7</w:t>
            </w:r>
          </w:p>
        </w:tc>
        <w:tc>
          <w:tcPr>
            <w:tcW w:type="dxa" w:w="744"/>
          </w:tcPr>
          <w:p>
            <w:pPr>
              <w:spacing w:after="0"/>
              <w:jc w:val="right"/>
            </w:pPr>
            <w:r>
              <w:rPr>
                <w:sz w:val="16"/>
              </w:rPr>
              <w:t>78.0</w:t>
            </w:r>
          </w:p>
        </w:tc>
        <w:tc>
          <w:tcPr>
            <w:tcW w:type="dxa" w:w="710"/>
          </w:tcPr>
          <w:p>
            <w:pPr>
              <w:spacing w:after="0"/>
              <w:jc w:val="right"/>
            </w:pPr>
            <w:r>
              <w:rPr>
                <w:sz w:val="16"/>
              </w:rPr>
              <w:t>78.4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72.0</w:t>
            </w:r>
          </w:p>
        </w:tc>
        <w:tc>
          <w:tcPr>
            <w:tcW w:type="dxa" w:w="744"/>
          </w:tcPr>
          <w:p>
            <w:pPr>
              <w:spacing w:after="0"/>
              <w:jc w:val="right"/>
            </w:pPr>
            <w:r>
              <w:rPr>
                <w:sz w:val="16"/>
              </w:rPr>
              <w:t>72.7</w:t>
            </w:r>
          </w:p>
        </w:tc>
        <w:tc>
          <w:tcPr>
            <w:tcW w:type="dxa" w:w="710"/>
          </w:tcPr>
          <w:p>
            <w:pPr>
              <w:spacing w:after="0"/>
              <w:jc w:val="right"/>
            </w:pPr>
            <w:r>
              <w:rPr>
                <w:sz w:val="16"/>
              </w:rPr>
              <w:t>73.4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78.0</w:t>
            </w:r>
          </w:p>
        </w:tc>
        <w:tc>
          <w:tcPr>
            <w:tcW w:type="dxa" w:w="744"/>
          </w:tcPr>
          <w:p>
            <w:pPr>
              <w:spacing w:after="0"/>
              <w:jc w:val="right"/>
            </w:pPr>
            <w:r>
              <w:rPr>
                <w:sz w:val="16"/>
              </w:rPr>
              <w:t>78.7</w:t>
            </w:r>
          </w:p>
        </w:tc>
        <w:tc>
          <w:tcPr>
            <w:tcW w:type="dxa" w:w="710"/>
          </w:tcPr>
          <w:p>
            <w:pPr>
              <w:spacing w:after="0"/>
              <w:jc w:val="right"/>
            </w:pPr>
            <w:r>
              <w:rPr>
                <w:sz w:val="16"/>
              </w:rPr>
              <w:t>79.5</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14.7</w:t>
            </w:r>
          </w:p>
        </w:tc>
        <w:tc>
          <w:tcPr>
            <w:tcW w:type="dxa" w:w="744"/>
          </w:tcPr>
          <w:p>
            <w:pPr>
              <w:spacing w:after="0"/>
              <w:jc w:val="right"/>
            </w:pPr>
            <w:r>
              <w:rPr>
                <w:sz w:val="16"/>
              </w:rPr>
              <w:t>19.5</w:t>
            </w:r>
          </w:p>
        </w:tc>
        <w:tc>
          <w:tcPr>
            <w:tcW w:type="dxa" w:w="710"/>
          </w:tcPr>
          <w:p>
            <w:pPr>
              <w:spacing w:after="0"/>
              <w:jc w:val="right"/>
            </w:pPr>
            <w:r>
              <w:rPr>
                <w:sz w:val="16"/>
              </w:rPr>
              <w:t>24.2</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53.0</w:t>
            </w:r>
          </w:p>
        </w:tc>
        <w:tc>
          <w:tcPr>
            <w:tcW w:type="dxa" w:w="744"/>
          </w:tcPr>
          <w:p>
            <w:pPr>
              <w:spacing w:after="0"/>
              <w:jc w:val="right"/>
            </w:pPr>
            <w:r>
              <w:rPr>
                <w:sz w:val="16"/>
              </w:rPr>
              <w:t>60.3</w:t>
            </w:r>
          </w:p>
        </w:tc>
        <w:tc>
          <w:tcPr>
            <w:tcW w:type="dxa" w:w="710"/>
          </w:tcPr>
          <w:p>
            <w:pPr>
              <w:spacing w:after="0"/>
              <w:jc w:val="right"/>
            </w:pPr>
            <w:r>
              <w:rPr>
                <w:sz w:val="16"/>
              </w:rPr>
              <w:t>67.5</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84.3</w:t>
            </w:r>
          </w:p>
        </w:tc>
        <w:tc>
          <w:tcPr>
            <w:tcW w:type="dxa" w:w="744"/>
          </w:tcPr>
          <w:p>
            <w:pPr>
              <w:spacing w:after="0"/>
              <w:jc w:val="right"/>
            </w:pPr>
            <w:r>
              <w:rPr>
                <w:sz w:val="16"/>
              </w:rPr>
              <w:t>86.8</w:t>
            </w:r>
          </w:p>
        </w:tc>
        <w:tc>
          <w:tcPr>
            <w:tcW w:type="dxa" w:w="710"/>
          </w:tcPr>
          <w:p>
            <w:pPr>
              <w:spacing w:after="0"/>
              <w:jc w:val="right"/>
            </w:pPr>
            <w:r>
              <w:rPr>
                <w:sz w:val="16"/>
              </w:rPr>
              <w:t>89.2</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99.5</w:t>
            </w:r>
          </w:p>
        </w:tc>
        <w:tc>
          <w:tcPr>
            <w:tcW w:type="dxa" w:w="744"/>
          </w:tcPr>
          <w:p>
            <w:pPr>
              <w:spacing w:after="0"/>
              <w:jc w:val="right"/>
            </w:pPr>
            <w:r>
              <w:rPr>
                <w:sz w:val="16"/>
              </w:rPr>
              <w:t>99.5</w:t>
            </w:r>
          </w:p>
        </w:tc>
        <w:tc>
          <w:tcPr>
            <w:tcW w:type="dxa" w:w="710"/>
          </w:tcPr>
          <w:p>
            <w:pPr>
              <w:spacing w:after="0"/>
              <w:jc w:val="right"/>
            </w:pPr>
            <w:r>
              <w:rPr>
                <w:sz w:val="16"/>
              </w:rPr>
              <w:t>99.5</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72.0</w:t>
            </w:r>
          </w:p>
        </w:tc>
        <w:tc>
          <w:tcPr>
            <w:tcW w:type="dxa" w:w="744"/>
          </w:tcPr>
          <w:p>
            <w:pPr>
              <w:spacing w:after="0"/>
              <w:jc w:val="right"/>
            </w:pPr>
            <w:r>
              <w:rPr>
                <w:sz w:val="16"/>
              </w:rPr>
              <w:t>73.9</w:t>
            </w:r>
          </w:p>
        </w:tc>
        <w:tc>
          <w:tcPr>
            <w:tcW w:type="dxa" w:w="710"/>
          </w:tcPr>
          <w:p>
            <w:pPr>
              <w:spacing w:after="0"/>
              <w:jc w:val="right"/>
            </w:pPr>
            <w:r>
              <w:rPr>
                <w:sz w:val="16"/>
              </w:rPr>
              <w:t>75.7</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67.3</w:t>
            </w:r>
          </w:p>
        </w:tc>
        <w:tc>
          <w:tcPr>
            <w:tcW w:type="dxa" w:w="744"/>
          </w:tcPr>
          <w:p>
            <w:pPr>
              <w:spacing w:after="0"/>
              <w:jc w:val="right"/>
            </w:pPr>
            <w:r>
              <w:rPr>
                <w:sz w:val="16"/>
              </w:rPr>
              <w:t>70.8</w:t>
            </w:r>
          </w:p>
        </w:tc>
        <w:tc>
          <w:tcPr>
            <w:tcW w:type="dxa" w:w="710"/>
          </w:tcPr>
          <w:p>
            <w:pPr>
              <w:spacing w:after="0"/>
              <w:jc w:val="right"/>
            </w:pPr>
            <w:r>
              <w:rPr>
                <w:sz w:val="16"/>
              </w:rPr>
              <w:t>74.3</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87.4</w:t>
            </w:r>
          </w:p>
        </w:tc>
        <w:tc>
          <w:tcPr>
            <w:tcW w:type="dxa" w:w="744"/>
          </w:tcPr>
          <w:p>
            <w:pPr>
              <w:spacing w:after="0"/>
              <w:jc w:val="right"/>
            </w:pPr>
            <w:r>
              <w:rPr>
                <w:sz w:val="16"/>
              </w:rPr>
              <w:t>88.2</w:t>
            </w:r>
          </w:p>
        </w:tc>
        <w:tc>
          <w:tcPr>
            <w:tcW w:type="dxa" w:w="710"/>
          </w:tcPr>
          <w:p>
            <w:pPr>
              <w:spacing w:after="0"/>
              <w:jc w:val="right"/>
            </w:pPr>
            <w:r>
              <w:rPr>
                <w:sz w:val="16"/>
              </w:rPr>
              <w:t>88.9</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23.7</w:t>
            </w:r>
          </w:p>
        </w:tc>
        <w:tc>
          <w:tcPr>
            <w:tcW w:type="dxa" w:w="744"/>
          </w:tcPr>
          <w:p>
            <w:pPr>
              <w:spacing w:after="0"/>
              <w:jc w:val="right"/>
            </w:pPr>
            <w:r>
              <w:rPr>
                <w:sz w:val="16"/>
              </w:rPr>
              <w:t>25.6</w:t>
            </w:r>
          </w:p>
        </w:tc>
        <w:tc>
          <w:tcPr>
            <w:tcW w:type="dxa" w:w="710"/>
          </w:tcPr>
          <w:p>
            <w:pPr>
              <w:spacing w:after="0"/>
              <w:jc w:val="right"/>
            </w:pPr>
            <w:r>
              <w:rPr>
                <w:sz w:val="16"/>
              </w:rPr>
              <w:t>27.4</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1784"/>
        <w:gridCol w:w="25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1784"/>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Marion County (unincorporated area)</w:t>
            </w:r>
          </w:p>
        </w:tc>
        <w:tc>
          <w:tcPr>
            <w:tcW w:type="dxa" w:w="1784"/>
          </w:tcPr>
          <w:p>
            <w:pPr>
              <w:spacing w:after="0"/>
              <w:jc w:val="left"/>
            </w:pPr>
            <w:r>
              <w:rPr>
                <w:sz w:val="16"/>
              </w:rPr>
              <w:t>Unincorporated</w:t>
            </w:r>
          </w:p>
        </w:tc>
        <w:tc>
          <w:tcPr>
            <w:tcW w:type="dxa" w:w="2583"/>
          </w:tcPr>
          <w:p>
            <w:pPr>
              <w:spacing w:after="0"/>
              <w:jc w:val="left"/>
            </w:pPr>
            <w:r>
              <w:rPr>
                <w:sz w:val="16"/>
              </w:rPr>
              <w:t>Expired on 2026-04-14</w:t>
            </w:r>
          </w:p>
        </w:tc>
        <w:tc>
          <w:tcPr>
            <w:tcW w:type="dxa" w:w="2697"/>
          </w:tcPr>
          <w:p>
            <w:pPr>
              <w:spacing w:after="0"/>
              <w:jc w:val="right"/>
            </w:pPr>
            <w:r>
              <w:rPr>
                <w:sz w:val="16"/>
              </w:rPr>
              <w:t>FMA RL 0, SRL 0; any 0</w:t>
            </w:r>
          </w:p>
        </w:tc>
        <w:tc>
          <w:tcPr>
            <w:tcW w:type="dxa" w:w="1898"/>
          </w:tcPr>
          <w:p>
            <w:pPr>
              <w:spacing w:after="0"/>
              <w:jc w:val="right"/>
            </w:pPr>
            <w:r>
              <w:rPr>
                <w:sz w:val="16"/>
              </w:rPr>
              <w:t>$349,503.70</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Buena Vista city</w:t>
            </w:r>
          </w:p>
        </w:tc>
        <w:tc>
          <w:tcPr>
            <w:tcW w:type="dxa" w:w="1784"/>
          </w:tcPr>
          <w:p>
            <w:pPr>
              <w:spacing w:after="0"/>
              <w:jc w:val="left"/>
            </w:pPr>
            <w:r>
              <w:rPr>
                <w:sz w:val="16"/>
              </w:rPr>
              <w:t>City</w:t>
            </w:r>
          </w:p>
        </w:tc>
        <w:tc>
          <w:tcPr>
            <w:tcW w:type="dxa" w:w="2583"/>
          </w:tcPr>
          <w:p>
            <w:pPr>
              <w:spacing w:after="0"/>
              <w:jc w:val="left"/>
            </w:pPr>
            <w:r>
              <w:rPr>
                <w:sz w:val="16"/>
              </w:rPr>
              <w:t>Expired on 2026-04-14</w:t>
            </w:r>
          </w:p>
        </w:tc>
        <w:tc>
          <w:tcPr>
            <w:tcW w:type="dxa" w:w="2697"/>
          </w:tcPr>
          <w:p>
            <w:pPr>
              <w:spacing w:after="0"/>
              <w:jc w:val="right"/>
            </w:pPr>
            <w:r>
              <w:rPr>
                <w:sz w:val="16"/>
              </w:rPr>
              <w:t>FMA RL 0, SRL 0; any 0</w:t>
            </w:r>
          </w:p>
        </w:tc>
        <w:tc>
          <w:tcPr>
            <w:tcW w:type="dxa" w:w="1898"/>
          </w:tcPr>
          <w:p>
            <w:pPr>
              <w:spacing w:after="0"/>
              <w:jc w:val="right"/>
            </w:pPr>
            <w:r>
              <w:rPr>
                <w:sz w:val="16"/>
              </w:rPr>
              <w:t>$975</w:t>
            </w:r>
          </w:p>
        </w:tc>
        <w:tc>
          <w:tcPr>
            <w:tcW w:type="dxa" w:w="2309"/>
          </w:tcPr>
          <w:p>
            <w:pPr>
              <w:spacing w:after="0"/>
              <w:jc w:val="right"/>
            </w:pPr>
            <w:r>
              <w:rPr>
                <w:sz w:val="16"/>
              </w:rPr>
              <w:t>31; 2</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948"/>
        <w:gridCol w:w="1126"/>
        <w:gridCol w:w="1186"/>
        <w:gridCol w:w="1305"/>
        <w:gridCol w:w="1248"/>
        <w:gridCol w:w="1125"/>
        <w:gridCol w:w="1278"/>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2021-04-15</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$1,467,596,509</w:t>
            </w:r>
          </w:p>
        </w:tc>
        <w:tc>
          <w:tcPr>
            <w:tcW w:type="dxa" w:w="1139"/>
          </w:tcPr>
          <w:p>
            <w:pPr>
              <w:spacing w:after="0"/>
              <w:jc w:val="right"/>
            </w:pPr>
            <w:r>
              <w:rPr>
                <w:sz w:val="16"/>
              </w:rPr>
              <w:t>$26,468,661</w:t>
            </w:r>
          </w:p>
        </w:tc>
        <w:tc>
          <w:tcPr>
            <w:tcW w:type="dxa" w:w="1047"/>
          </w:tcPr>
          <w:p>
            <w:pPr>
              <w:spacing w:after="0"/>
              <w:jc w:val="right"/>
            </w:pPr>
            <w:r>
              <w:rPr>
                <w:sz w:val="16"/>
              </w:rPr>
              <w:t>7,466</w:t>
            </w:r>
          </w:p>
        </w:tc>
        <w:tc>
          <w:tcPr>
            <w:tcW w:type="dxa" w:w="948"/>
          </w:tcPr>
          <w:p>
            <w:pPr>
              <w:spacing w:after="0"/>
              <w:jc w:val="right"/>
            </w:pPr>
            <w:r>
              <w:rPr>
                <w:sz w:val="16"/>
              </w:rPr>
              <w:t>$6</w:t>
            </w:r>
          </w:p>
        </w:tc>
        <w:tc>
          <w:tcPr>
            <w:tcW w:type="dxa" w:w="1126"/>
          </w:tcPr>
          <w:p>
            <w:pPr>
              <w:spacing w:after="0"/>
              <w:jc w:val="right"/>
            </w:pPr>
            <w:r>
              <w:rPr>
                <w:sz w:val="16"/>
              </w:rPr>
              <w:t>$5,811</w:t>
            </w:r>
          </w:p>
        </w:tc>
        <w:tc>
          <w:tcPr>
            <w:tcW w:type="dxa" w:w="1186"/>
          </w:tcPr>
          <w:p>
            <w:pPr>
              <w:spacing w:after="0"/>
              <w:jc w:val="right"/>
            </w:pPr>
            <w:r>
              <w:rPr>
                <w:sz w:val="16"/>
              </w:rPr>
              <w:t>$3,723</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$4,760,097</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$355,388</w:t>
            </w:r>
          </w:p>
        </w:tc>
        <w:tc>
          <w:tcPr>
            <w:tcW w:type="dxa" w:w="1186"/>
          </w:tcPr>
          <w:p>
            <w:pPr>
              <w:spacing w:after="0"/>
              <w:jc w:val="right"/>
            </w:pPr>
          </w:p>
        </w:tc>
        <w:tc>
          <w:tcPr>
            <w:tcW w:type="dxa" w:w="1305"/>
          </w:tcPr>
          <w:p>
            <w:pPr>
              <w:spacing w:after="0"/>
              <w:jc w:val="right"/>
            </w:pPr>
            <w:r>
              <w:rPr>
                <w:sz w:val="16"/>
              </w:rPr>
              <w:t>7.47% (agriculture)</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$2,452,353,048</w:t>
            </w:r>
          </w:p>
        </w:tc>
        <w:tc>
          <w:tcPr>
            <w:tcW w:type="dxa" w:w="1139"/>
          </w:tcPr>
          <w:p>
            <w:pPr>
              <w:spacing w:after="0"/>
              <w:jc w:val="right"/>
            </w:pPr>
          </w:p>
        </w:tc>
        <w:tc>
          <w:tcPr>
            <w:tcW w:type="dxa" w:w="1047"/>
          </w:tcPr>
          <w:p>
            <w:pPr>
              <w:spacing w:after="0"/>
              <w:jc w:val="right"/>
            </w:pPr>
            <w:r>
              <w:rPr>
                <w:sz w:val="16"/>
              </w:rPr>
              <w:t>7,498</w:t>
            </w:r>
          </w:p>
        </w:tc>
        <w:tc>
          <w:tcPr>
            <w:tcW w:type="dxa" w:w="948"/>
          </w:tcPr>
          <w:p>
            <w:pPr>
              <w:spacing w:after="0"/>
              <w:jc w:val="right"/>
            </w:pPr>
            <w:r>
              <w:rPr>
                <w:sz w:val="16"/>
              </w:rPr>
              <w:t>$35,394</w:t>
            </w:r>
          </w:p>
        </w:tc>
        <w:tc>
          <w:tcPr>
            <w:tcW w:type="dxa" w:w="1126"/>
          </w:tcPr>
          <w:p>
            <w:pPr>
              <w:spacing w:after="0"/>
              <w:jc w:val="right"/>
            </w:pPr>
          </w:p>
        </w:tc>
        <w:tc>
          <w:tcPr>
            <w:tcW w:type="dxa" w:w="1186"/>
          </w:tcPr>
          <w:p>
            <w:pPr>
              <w:spacing w:after="0"/>
              <w:jc w:val="right"/>
            </w:pPr>
            <w:r>
              <w:rPr>
                <w:sz w:val="16"/>
              </w:rPr>
              <w:t>$15,015</w:t>
            </w:r>
          </w:p>
        </w:tc>
        <w:tc>
          <w:tcPr>
            <w:tcW w:type="dxa" w:w="1305"/>
          </w:tcPr>
          <w:p>
            <w:pPr>
              <w:spacing w:after="0"/>
              <w:jc w:val="right"/>
            </w:pPr>
            <w:r>
              <w:rPr>
                <w:sz w:val="16"/>
              </w:rPr>
              <w:t>0.00144%</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$1,467,596,509</w:t>
            </w:r>
          </w:p>
        </w:tc>
        <w:tc>
          <w:tcPr>
            <w:tcW w:type="dxa" w:w="1139"/>
          </w:tcPr>
          <w:p>
            <w:pPr>
              <w:spacing w:after="0"/>
              <w:jc w:val="right"/>
            </w:pPr>
            <w:r>
              <w:rPr>
                <w:sz w:val="16"/>
              </w:rPr>
              <w:t>$26,468,661</w:t>
            </w:r>
          </w:p>
        </w:tc>
        <w:tc>
          <w:tcPr>
            <w:tcW w:type="dxa" w:w="1047"/>
          </w:tcPr>
          <w:p>
            <w:pPr>
              <w:spacing w:after="0"/>
              <w:jc w:val="right"/>
            </w:pPr>
            <w:r>
              <w:rPr>
                <w:sz w:val="16"/>
              </w:rPr>
              <w:t>7,466</w:t>
            </w:r>
          </w:p>
        </w:tc>
        <w:tc>
          <w:tcPr>
            <w:tcW w:type="dxa" w:w="948"/>
          </w:tcPr>
          <w:p>
            <w:pPr>
              <w:spacing w:after="0"/>
              <w:jc w:val="right"/>
            </w:pPr>
            <w:r>
              <w:rPr>
                <w:sz w:val="16"/>
              </w:rPr>
              <w:t>$20,225</w:t>
            </w:r>
          </w:p>
        </w:tc>
        <w:tc>
          <w:tcPr>
            <w:tcW w:type="dxa" w:w="1126"/>
          </w:tcPr>
          <w:p>
            <w:pPr>
              <w:spacing w:after="0"/>
              <w:jc w:val="right"/>
            </w:pPr>
            <w:r>
              <w:rPr>
                <w:sz w:val="16"/>
              </w:rPr>
              <w:t>$15,707</w:t>
            </w:r>
          </w:p>
        </w:tc>
        <w:tc>
          <w:tcPr>
            <w:tcW w:type="dxa" w:w="1186"/>
          </w:tcPr>
          <w:p>
            <w:pPr>
              <w:spacing w:after="0"/>
              <w:jc w:val="right"/>
            </w:pPr>
            <w:r>
              <w:rPr>
                <w:sz w:val="16"/>
              </w:rPr>
              <w:t>$12,004</w:t>
            </w:r>
          </w:p>
        </w:tc>
        <w:tc>
          <w:tcPr>
            <w:tcW w:type="dxa" w:w="1305"/>
          </w:tcPr>
          <w:p>
            <w:pPr>
              <w:spacing w:after="0"/>
              <w:jc w:val="right"/>
            </w:pPr>
            <w:r>
              <w:rPr>
                <w:sz w:val="16"/>
              </w:rPr>
              <w:t>0.00138%</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$1,467,596,509</w:t>
            </w:r>
          </w:p>
        </w:tc>
        <w:tc>
          <w:tcPr>
            <w:tcW w:type="dxa" w:w="1139"/>
          </w:tcPr>
          <w:p>
            <w:pPr>
              <w:spacing w:after="0"/>
              <w:jc w:val="right"/>
            </w:pPr>
            <w:r>
              <w:rPr>
                <w:sz w:val="16"/>
              </w:rPr>
              <w:t>$26,468,661</w:t>
            </w:r>
          </w:p>
        </w:tc>
        <w:tc>
          <w:tcPr>
            <w:tcW w:type="dxa" w:w="1047"/>
          </w:tcPr>
          <w:p>
            <w:pPr>
              <w:spacing w:after="0"/>
              <w:jc w:val="right"/>
            </w:pPr>
            <w:r>
              <w:rPr>
                <w:sz w:val="16"/>
              </w:rPr>
              <w:t>7,466</w:t>
            </w:r>
          </w:p>
        </w:tc>
        <w:tc>
          <w:tcPr>
            <w:tcW w:type="dxa" w:w="948"/>
          </w:tcPr>
          <w:p>
            <w:pPr>
              <w:spacing w:after="0"/>
              <w:jc w:val="right"/>
            </w:pPr>
            <w:r>
              <w:rPr>
                <w:sz w:val="16"/>
              </w:rPr>
              <w:t>$6</w:t>
            </w:r>
          </w:p>
        </w:tc>
        <w:tc>
          <w:tcPr>
            <w:tcW w:type="dxa" w:w="1126"/>
          </w:tcPr>
          <w:p>
            <w:pPr>
              <w:spacing w:after="0"/>
              <w:jc w:val="right"/>
            </w:pPr>
            <w:r>
              <w:rPr>
                <w:sz w:val="16"/>
              </w:rPr>
              <w:t>$264</w:t>
            </w:r>
          </w:p>
        </w:tc>
        <w:tc>
          <w:tcPr>
            <w:tcW w:type="dxa" w:w="1186"/>
          </w:tcPr>
          <w:p>
            <w:pPr>
              <w:spacing w:after="0"/>
              <w:jc w:val="right"/>
            </w:pPr>
            <w:r>
              <w:rPr>
                <w:sz w:val="16"/>
              </w:rPr>
              <w:t>$106,518</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$1,467,596,509</w:t>
            </w:r>
          </w:p>
        </w:tc>
        <w:tc>
          <w:tcPr>
            <w:tcW w:type="dxa" w:w="1139"/>
          </w:tcPr>
          <w:p>
            <w:pPr>
              <w:spacing w:after="0"/>
              <w:jc w:val="right"/>
            </w:pPr>
            <w:r>
              <w:rPr>
                <w:sz w:val="16"/>
              </w:rPr>
              <w:t>$26,468,661</w:t>
            </w:r>
          </w:p>
        </w:tc>
        <w:tc>
          <w:tcPr>
            <w:tcW w:type="dxa" w:w="1047"/>
          </w:tcPr>
          <w:p>
            <w:pPr>
              <w:spacing w:after="0"/>
              <w:jc w:val="right"/>
            </w:pPr>
            <w:r>
              <w:rPr>
                <w:sz w:val="16"/>
              </w:rPr>
              <w:t>7,466</w:t>
            </w:r>
          </w:p>
        </w:tc>
        <w:tc>
          <w:tcPr>
            <w:tcW w:type="dxa" w:w="948"/>
          </w:tcPr>
          <w:p>
            <w:pPr>
              <w:spacing w:after="0"/>
              <w:jc w:val="right"/>
            </w:pPr>
            <w:r>
              <w:rPr>
                <w:sz w:val="16"/>
              </w:rPr>
              <w:t>$92,899</w:t>
            </w:r>
          </w:p>
        </w:tc>
        <w:tc>
          <w:tcPr>
            <w:tcW w:type="dxa" w:w="1126"/>
          </w:tcPr>
          <w:p>
            <w:pPr>
              <w:spacing w:after="0"/>
              <w:jc w:val="right"/>
            </w:pPr>
            <w:r>
              <w:rPr>
                <w:sz w:val="16"/>
              </w:rPr>
              <w:t>$50,971</w:t>
            </w:r>
          </w:p>
        </w:tc>
        <w:tc>
          <w:tcPr>
            <w:tcW w:type="dxa" w:w="1186"/>
          </w:tcPr>
          <w:p>
            <w:pPr>
              <w:spacing w:after="0"/>
              <w:jc w:val="right"/>
            </w:pPr>
            <w:r>
              <w:rPr>
                <w:sz w:val="16"/>
              </w:rPr>
              <w:t>$5,206</w:t>
            </w:r>
          </w:p>
        </w:tc>
        <w:tc>
          <w:tcPr>
            <w:tcW w:type="dxa" w:w="1305"/>
          </w:tcPr>
          <w:p>
            <w:pPr>
              <w:spacing w:after="0"/>
              <w:jc w:val="right"/>
            </w:pPr>
            <w:r>
              <w:rPr>
                <w:sz w:val="16"/>
              </w:rPr>
              <w:t>0.00633%</w:t>
            </w:r>
          </w:p>
        </w:tc>
        <w:tc>
          <w:tcPr>
            <w:tcW w:type="dxa" w:w="1248"/>
          </w:tcPr>
          <w:p>
            <w:pPr>
              <w:spacing w:after="0"/>
              <w:jc w:val="right"/>
            </w:pPr>
          </w:p>
        </w:tc>
        <w:tc>
          <w:tcPr>
            <w:tcW w:type="dxa" w:w="1125"/>
          </w:tcPr>
          <w:p>
            <w:pPr>
              <w:spacing w:after="0"/>
              <w:jc w:val="right"/>
            </w:pPr>
            <w:r>
              <w:rPr>
                <w:sz w:val="16"/>
              </w:rPr>
              <w:t>$3,000</w:t>
            </w:r>
          </w:p>
        </w:tc>
        <w:tc>
          <w:tcPr>
            <w:tcW w:type="dxa" w:w="1278"/>
          </w:tcPr>
          <w:p>
            <w:pPr>
              <w:spacing w:after="0"/>
              <w:jc w:val="right"/>
            </w:pPr>
            <w:r>
              <w:rPr>
                <w:sz w:val="16"/>
              </w:rPr>
              <w:t>none found (1 declaration)</w:t>
            </w:r>
          </w:p>
        </w:tc>
        <w:tc>
          <w:tcPr>
            <w:tcW w:type="dxa" w:w="12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$1,467,596,509</w:t>
            </w:r>
          </w:p>
        </w:tc>
        <w:tc>
          <w:tcPr>
            <w:tcW w:type="dxa" w:w="1139"/>
          </w:tcPr>
          <w:p>
            <w:pPr>
              <w:spacing w:after="0"/>
              <w:jc w:val="right"/>
            </w:pPr>
          </w:p>
        </w:tc>
        <w:tc>
          <w:tcPr>
            <w:tcW w:type="dxa" w:w="1047"/>
          </w:tcPr>
          <w:p>
            <w:pPr>
              <w:spacing w:after="0"/>
              <w:jc w:val="right"/>
            </w:pPr>
            <w:r>
              <w:rPr>
                <w:sz w:val="16"/>
              </w:rPr>
              <w:t>7,466</w:t>
            </w:r>
          </w:p>
        </w:tc>
        <w:tc>
          <w:tcPr>
            <w:tcW w:type="dxa" w:w="948"/>
          </w:tcPr>
          <w:p>
            <w:pPr>
              <w:spacing w:after="0"/>
              <w:jc w:val="right"/>
            </w:pPr>
            <w:r>
              <w:rPr>
                <w:sz w:val="16"/>
              </w:rPr>
              <w:t>$1,720</w:t>
            </w:r>
          </w:p>
        </w:tc>
        <w:tc>
          <w:tcPr>
            <w:tcW w:type="dxa" w:w="1126"/>
          </w:tcPr>
          <w:p>
            <w:pPr>
              <w:spacing w:after="0"/>
              <w:jc w:val="right"/>
            </w:pPr>
          </w:p>
        </w:tc>
        <w:tc>
          <w:tcPr>
            <w:tcW w:type="dxa" w:w="1186"/>
          </w:tcPr>
          <w:p>
            <w:pPr>
              <w:spacing w:after="0"/>
              <w:jc w:val="right"/>
            </w:pPr>
            <w:r>
              <w:rPr>
                <w:sz w:val="16"/>
              </w:rPr>
              <w:t>$209</w:t>
            </w:r>
          </w:p>
        </w:tc>
        <w:tc>
          <w:tcPr>
            <w:tcW w:type="dxa" w:w="1305"/>
          </w:tcPr>
          <w:p>
            <w:pPr>
              <w:spacing w:after="0"/>
              <w:jc w:val="right"/>
            </w:pPr>
            <w:r>
              <w:rPr>
                <w:sz w:val="16"/>
              </w:rPr>
              <w:t>0.000117%</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$1,465,775,401</w:t>
            </w:r>
          </w:p>
        </w:tc>
        <w:tc>
          <w:tcPr>
            <w:tcW w:type="dxa" w:w="1139"/>
          </w:tcPr>
          <w:p>
            <w:pPr>
              <w:spacing w:after="0"/>
              <w:jc w:val="right"/>
            </w:pPr>
            <w:r>
              <w:rPr>
                <w:sz w:val="16"/>
              </w:rPr>
              <w:t>$69,348</w:t>
            </w:r>
          </w:p>
        </w:tc>
        <w:tc>
          <w:tcPr>
            <w:tcW w:type="dxa" w:w="1047"/>
          </w:tcPr>
          <w:p>
            <w:pPr>
              <w:spacing w:after="0"/>
              <w:jc w:val="right"/>
            </w:pPr>
            <w:r>
              <w:rPr>
                <w:sz w:val="16"/>
              </w:rPr>
              <w:t>15</w:t>
            </w:r>
          </w:p>
        </w:tc>
        <w:tc>
          <w:tcPr>
            <w:tcW w:type="dxa" w:w="948"/>
          </w:tcPr>
          <w:p>
            <w:pPr>
              <w:spacing w:after="0"/>
              <w:jc w:val="right"/>
            </w:pPr>
            <w:r>
              <w:rPr>
                <w:sz w:val="16"/>
              </w:rPr>
              <w:t>$997,087</w:t>
            </w:r>
          </w:p>
        </w:tc>
        <w:tc>
          <w:tcPr>
            <w:tcW w:type="dxa" w:w="1126"/>
          </w:tcPr>
          <w:p>
            <w:pPr>
              <w:spacing w:after="0"/>
              <w:jc w:val="right"/>
            </w:pPr>
            <w:r>
              <w:rPr>
                <w:sz w:val="16"/>
              </w:rPr>
              <w:t>$168</w:t>
            </w:r>
          </w:p>
        </w:tc>
        <w:tc>
          <w:tcPr>
            <w:tcW w:type="dxa" w:w="1186"/>
          </w:tcPr>
          <w:p>
            <w:pPr>
              <w:spacing w:after="0"/>
              <w:jc w:val="right"/>
            </w:pPr>
            <w:r>
              <w:rPr>
                <w:sz w:val="16"/>
              </w:rPr>
              <w:t>$194</w:t>
            </w:r>
          </w:p>
        </w:tc>
        <w:tc>
          <w:tcPr>
            <w:tcW w:type="dxa" w:w="130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$23,076,418</w:t>
            </w:r>
          </w:p>
        </w:tc>
        <w:tc>
          <w:tcPr>
            <w:tcW w:type="dxa" w:w="1139"/>
          </w:tcPr>
          <w:p>
            <w:pPr>
              <w:spacing w:after="0"/>
              <w:jc w:val="right"/>
            </w:pPr>
          </w:p>
        </w:tc>
        <w:tc>
          <w:tcPr>
            <w:tcW w:type="dxa" w:w="1047"/>
          </w:tcPr>
          <w:p>
            <w:pPr>
              <w:spacing w:after="0"/>
              <w:jc w:val="right"/>
            </w:pPr>
            <w:r>
              <w:rPr>
                <w:sz w:val="16"/>
              </w:rPr>
              <w:t>116</w:t>
            </w:r>
          </w:p>
        </w:tc>
        <w:tc>
          <w:tcPr>
            <w:tcW w:type="dxa" w:w="948"/>
          </w:tcPr>
          <w:p>
            <w:pPr>
              <w:spacing w:after="0"/>
              <w:jc w:val="right"/>
            </w:pPr>
            <w:r>
              <w:rPr>
                <w:sz w:val="16"/>
              </w:rPr>
              <w:t>$342</w:t>
            </w:r>
          </w:p>
        </w:tc>
        <w:tc>
          <w:tcPr>
            <w:tcW w:type="dxa" w:w="1126"/>
          </w:tcPr>
          <w:p>
            <w:pPr>
              <w:spacing w:after="0"/>
              <w:jc w:val="right"/>
            </w:pPr>
          </w:p>
        </w:tc>
        <w:tc>
          <w:tcPr>
            <w:tcW w:type="dxa" w:w="1186"/>
          </w:tcPr>
          <w:p>
            <w:pPr>
              <w:spacing w:after="0"/>
              <w:jc w:val="right"/>
            </w:pPr>
            <w:r>
              <w:rPr>
                <w:sz w:val="16"/>
              </w:rPr>
              <w:t>$66</w:t>
            </w:r>
          </w:p>
        </w:tc>
        <w:tc>
          <w:tcPr>
            <w:tcW w:type="dxa" w:w="1305"/>
          </w:tcPr>
          <w:p>
            <w:pPr>
              <w:spacing w:after="0"/>
              <w:jc w:val="right"/>
            </w:pPr>
            <w:r>
              <w:rPr>
                <w:sz w:val="16"/>
              </w:rPr>
              <w:t>0.00148%</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$1,467,596,509</w:t>
            </w:r>
          </w:p>
        </w:tc>
        <w:tc>
          <w:tcPr>
            <w:tcW w:type="dxa" w:w="1139"/>
          </w:tcPr>
          <w:p>
            <w:pPr>
              <w:spacing w:after="0"/>
              <w:jc w:val="right"/>
            </w:pPr>
          </w:p>
        </w:tc>
        <w:tc>
          <w:tcPr>
            <w:tcW w:type="dxa" w:w="1047"/>
          </w:tcPr>
          <w:p>
            <w:pPr>
              <w:spacing w:after="0"/>
              <w:jc w:val="right"/>
            </w:pPr>
            <w:r>
              <w:rPr>
                <w:sz w:val="16"/>
              </w:rPr>
              <w:t>7,466</w:t>
            </w:r>
          </w:p>
        </w:tc>
        <w:tc>
          <w:tcPr>
            <w:tcW w:type="dxa" w:w="948"/>
          </w:tcPr>
          <w:p>
            <w:pPr>
              <w:spacing w:after="0"/>
              <w:jc w:val="right"/>
            </w:pPr>
            <w:r>
              <w:rPr>
                <w:sz w:val="16"/>
              </w:rPr>
              <w:t>$6,108</w:t>
            </w:r>
          </w:p>
        </w:tc>
        <w:tc>
          <w:tcPr>
            <w:tcW w:type="dxa" w:w="1126"/>
          </w:tcPr>
          <w:p>
            <w:pPr>
              <w:spacing w:after="0"/>
              <w:jc w:val="right"/>
            </w:pPr>
          </w:p>
        </w:tc>
        <w:tc>
          <w:tcPr>
            <w:tcW w:type="dxa" w:w="1186"/>
          </w:tcPr>
          <w:p>
            <w:pPr>
              <w:spacing w:after="0"/>
              <w:jc w:val="right"/>
            </w:pPr>
            <w:r>
              <w:rPr>
                <w:sz w:val="16"/>
              </w:rPr>
              <w:t>$225,183</w:t>
            </w:r>
          </w:p>
        </w:tc>
        <w:tc>
          <w:tcPr>
            <w:tcW w:type="dxa" w:w="1305"/>
          </w:tcPr>
          <w:p>
            <w:pPr>
              <w:spacing w:after="0"/>
              <w:jc w:val="right"/>
            </w:pPr>
            <w:r>
              <w:rPr>
                <w:sz w:val="16"/>
              </w:rPr>
              <w:t>0.000416%</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$1,467,596,509</w:t>
            </w:r>
          </w:p>
        </w:tc>
        <w:tc>
          <w:tcPr>
            <w:tcW w:type="dxa" w:w="1139"/>
          </w:tcPr>
          <w:p>
            <w:pPr>
              <w:spacing w:after="0"/>
              <w:jc w:val="right"/>
            </w:pPr>
            <w:r>
              <w:rPr>
                <w:sz w:val="16"/>
              </w:rPr>
              <w:t>$26,468,661</w:t>
            </w:r>
          </w:p>
        </w:tc>
        <w:tc>
          <w:tcPr>
            <w:tcW w:type="dxa" w:w="1047"/>
          </w:tcPr>
          <w:p>
            <w:pPr>
              <w:spacing w:after="0"/>
              <w:jc w:val="right"/>
            </w:pPr>
            <w:r>
              <w:rPr>
                <w:sz w:val="16"/>
              </w:rPr>
              <w:t>7,466</w:t>
            </w:r>
          </w:p>
        </w:tc>
        <w:tc>
          <w:tcPr>
            <w:tcW w:type="dxa" w:w="948"/>
          </w:tcPr>
          <w:p>
            <w:pPr>
              <w:spacing w:after="0"/>
              <w:jc w:val="right"/>
            </w:pPr>
            <w:r>
              <w:rPr>
                <w:sz w:val="16"/>
              </w:rPr>
              <w:t>$18,809</w:t>
            </w:r>
          </w:p>
        </w:tc>
        <w:tc>
          <w:tcPr>
            <w:tcW w:type="dxa" w:w="1126"/>
          </w:tcPr>
          <w:p>
            <w:pPr>
              <w:spacing w:after="0"/>
              <w:jc w:val="right"/>
            </w:pPr>
            <w:r>
              <w:rPr>
                <w:sz w:val="16"/>
              </w:rPr>
              <w:t>$4,908</w:t>
            </w:r>
          </w:p>
        </w:tc>
        <w:tc>
          <w:tcPr>
            <w:tcW w:type="dxa" w:w="1186"/>
          </w:tcPr>
          <w:p>
            <w:pPr>
              <w:spacing w:after="0"/>
              <w:jc w:val="right"/>
            </w:pPr>
            <w:r>
              <w:rPr>
                <w:sz w:val="16"/>
              </w:rPr>
              <w:t>$30,830</w:t>
            </w:r>
          </w:p>
        </w:tc>
        <w:tc>
          <w:tcPr>
            <w:tcW w:type="dxa" w:w="1305"/>
          </w:tcPr>
          <w:p>
            <w:pPr>
              <w:spacing w:after="0"/>
              <w:jc w:val="right"/>
            </w:pPr>
            <w:r>
              <w:rPr>
                <w:sz w:val="16"/>
              </w:rPr>
              <w:t>0.00128%</w:t>
            </w:r>
          </w:p>
        </w:tc>
        <w:tc>
          <w:tcPr>
            <w:tcW w:type="dxa" w:w="1248"/>
          </w:tcPr>
          <w:p>
            <w:pPr>
              <w:spacing w:after="0"/>
              <w:jc w:val="right"/>
            </w:pPr>
            <w:r>
              <w:rPr>
                <w:sz w:val="16"/>
              </w:rPr>
              <w:t>$10,000</w:t>
            </w: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$1,467,596,509</w:t>
            </w:r>
          </w:p>
        </w:tc>
        <w:tc>
          <w:tcPr>
            <w:tcW w:type="dxa" w:w="1139"/>
          </w:tcPr>
          <w:p>
            <w:pPr>
              <w:spacing w:after="0"/>
              <w:jc w:val="right"/>
            </w:pPr>
            <w:r>
              <w:rPr>
                <w:sz w:val="16"/>
              </w:rPr>
              <w:t>$26,468,661</w:t>
            </w:r>
          </w:p>
        </w:tc>
        <w:tc>
          <w:tcPr>
            <w:tcW w:type="dxa" w:w="1047"/>
          </w:tcPr>
          <w:p>
            <w:pPr>
              <w:spacing w:after="0"/>
              <w:jc w:val="right"/>
            </w:pPr>
            <w:r>
              <w:rPr>
                <w:sz w:val="16"/>
              </w:rPr>
              <w:t>7,466</w:t>
            </w:r>
          </w:p>
        </w:tc>
        <w:tc>
          <w:tcPr>
            <w:tcW w:type="dxa" w:w="948"/>
          </w:tcPr>
          <w:p>
            <w:pPr>
              <w:spacing w:after="0"/>
              <w:jc w:val="right"/>
            </w:pPr>
            <w:r>
              <w:rPr>
                <w:sz w:val="16"/>
              </w:rPr>
              <w:t>$116,965</w:t>
            </w:r>
          </w:p>
        </w:tc>
        <w:tc>
          <w:tcPr>
            <w:tcW w:type="dxa" w:w="1126"/>
          </w:tcPr>
          <w:p>
            <w:pPr>
              <w:spacing w:after="0"/>
              <w:jc w:val="right"/>
            </w:pPr>
            <w:r>
              <w:rPr>
                <w:sz w:val="16"/>
              </w:rPr>
              <w:t>$1,000</w:t>
            </w:r>
          </w:p>
        </w:tc>
        <w:tc>
          <w:tcPr>
            <w:tcW w:type="dxa" w:w="1186"/>
          </w:tcPr>
          <w:p>
            <w:pPr>
              <w:spacing w:after="0"/>
              <w:jc w:val="right"/>
            </w:pPr>
            <w:r>
              <w:rPr>
                <w:sz w:val="16"/>
              </w:rPr>
              <w:t>$115,314</w:t>
            </w:r>
          </w:p>
        </w:tc>
        <w:tc>
          <w:tcPr>
            <w:tcW w:type="dxa" w:w="1305"/>
          </w:tcPr>
          <w:p>
            <w:pPr>
              <w:spacing w:after="0"/>
              <w:jc w:val="right"/>
            </w:pPr>
            <w:r>
              <w:rPr>
                <w:sz w:val="16"/>
              </w:rPr>
              <w:t>0.00797%</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$367,822,984</w:t>
            </w:r>
          </w:p>
        </w:tc>
        <w:tc>
          <w:tcPr>
            <w:tcW w:type="dxa" w:w="1139"/>
          </w:tcPr>
          <w:p>
            <w:pPr>
              <w:spacing w:after="0"/>
              <w:jc w:val="right"/>
            </w:pPr>
            <w:r>
              <w:rPr>
                <w:sz w:val="16"/>
              </w:rPr>
              <w:t>$10,009,469</w:t>
            </w:r>
          </w:p>
        </w:tc>
        <w:tc>
          <w:tcPr>
            <w:tcW w:type="dxa" w:w="1047"/>
          </w:tcPr>
          <w:p>
            <w:pPr>
              <w:spacing w:after="0"/>
              <w:jc w:val="right"/>
            </w:pPr>
            <w:r>
              <w:rPr>
                <w:sz w:val="16"/>
              </w:rPr>
              <w:t>3,265</w:t>
            </w:r>
          </w:p>
        </w:tc>
        <w:tc>
          <w:tcPr>
            <w:tcW w:type="dxa" w:w="948"/>
          </w:tcPr>
          <w:p>
            <w:pPr>
              <w:spacing w:after="0"/>
              <w:jc w:val="right"/>
            </w:pPr>
            <w:r>
              <w:rPr>
                <w:sz w:val="16"/>
              </w:rPr>
              <w:t>$24,813</w:t>
            </w:r>
          </w:p>
        </w:tc>
        <w:tc>
          <w:tcPr>
            <w:tcW w:type="dxa" w:w="1126"/>
          </w:tcPr>
          <w:p>
            <w:pPr>
              <w:spacing w:after="0"/>
              <w:jc w:val="right"/>
            </w:pPr>
            <w:r>
              <w:rPr>
                <w:sz w:val="16"/>
              </w:rPr>
              <w:t>$57</w:t>
            </w:r>
          </w:p>
        </w:tc>
        <w:tc>
          <w:tcPr>
            <w:tcW w:type="dxa" w:w="1186"/>
          </w:tcPr>
          <w:p>
            <w:pPr>
              <w:spacing w:after="0"/>
              <w:jc w:val="right"/>
            </w:pPr>
            <w:r>
              <w:rPr>
                <w:sz w:val="16"/>
              </w:rPr>
              <w:t>$3,862</w:t>
            </w:r>
          </w:p>
        </w:tc>
        <w:tc>
          <w:tcPr>
            <w:tcW w:type="dxa" w:w="1305"/>
          </w:tcPr>
          <w:p>
            <w:pPr>
              <w:spacing w:after="0"/>
              <w:jc w:val="right"/>
            </w:pPr>
            <w:r>
              <w:rPr>
                <w:sz w:val="16"/>
              </w:rPr>
              <w:t>0.00675%</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$1,467,596,509</w:t>
            </w:r>
          </w:p>
        </w:tc>
        <w:tc>
          <w:tcPr>
            <w:tcW w:type="dxa" w:w="1139"/>
          </w:tcPr>
          <w:p>
            <w:pPr>
              <w:spacing w:after="0"/>
              <w:jc w:val="right"/>
            </w:pPr>
            <w:r>
              <w:rPr>
                <w:sz w:val="16"/>
              </w:rPr>
              <w:t>$26,468,661</w:t>
            </w:r>
          </w:p>
        </w:tc>
        <w:tc>
          <w:tcPr>
            <w:tcW w:type="dxa" w:w="1047"/>
          </w:tcPr>
          <w:p>
            <w:pPr>
              <w:spacing w:after="0"/>
              <w:jc w:val="right"/>
            </w:pPr>
            <w:r>
              <w:rPr>
                <w:sz w:val="16"/>
              </w:rPr>
              <w:t>7,466</w:t>
            </w:r>
          </w:p>
        </w:tc>
        <w:tc>
          <w:tcPr>
            <w:tcW w:type="dxa" w:w="948"/>
          </w:tcPr>
          <w:p>
            <w:pPr>
              <w:spacing w:after="0"/>
              <w:jc w:val="right"/>
            </w:pPr>
            <w:r>
              <w:rPr>
                <w:sz w:val="16"/>
              </w:rPr>
              <w:t>$617</w:t>
            </w:r>
          </w:p>
        </w:tc>
        <w:tc>
          <w:tcPr>
            <w:tcW w:type="dxa" w:w="1126"/>
          </w:tcPr>
          <w:p>
            <w:pPr>
              <w:spacing w:after="0"/>
              <w:jc w:val="right"/>
            </w:pPr>
            <w:r>
              <w:rPr>
                <w:sz w:val="16"/>
              </w:rPr>
              <w:t>$18</w:t>
            </w:r>
          </w:p>
        </w:tc>
        <w:tc>
          <w:tcPr>
            <w:tcW w:type="dxa" w:w="1186"/>
          </w:tcPr>
          <w:p>
            <w:pPr>
              <w:spacing w:after="0"/>
              <w:jc w:val="right"/>
            </w:pPr>
            <w:r>
              <w:rPr>
                <w:sz w:val="16"/>
              </w:rPr>
              <w:t>$134</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r>
              <w:rPr>
                <w:sz w:val="16"/>
              </w:rPr>
              <w:t>none found (1 declaration)</w:t>
            </w:r>
          </w:p>
        </w:tc>
        <w:tc>
          <w:tcPr>
            <w:tcW w:type="dxa" w:w="1280"/>
          </w:tcPr>
          <w:p>
            <w:pPr>
              <w:spacing w:after="0"/>
              <w:jc w:val="left"/>
            </w:pPr>
          </w:p>
        </w:tc>
      </w:tr>
    </w:tbl>
    <w:p>
      <w:pPr>
        <w:spacing w:after="40" w:before="60"/>
      </w:pPr>
      <w:r>
        <w:rPr>
          <w:sz w:val="15"/>
        </w:rPr>
        <w:t>Totals since 2021-04-15 (Storm Events through 2026-06-30): 12 county-coded records, 10 with a damage value recorded (including $0), $10,000; 7 zone-level records, 6 with a damage value recorded (including $0), $3,000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$1,467,596,509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$26,468,661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$1,749,286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$518,257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Marion County (unincorporated area)</w:t>
            </w:r>
          </w:p>
        </w:tc>
        <w:tc>
          <w:tcPr>
            <w:tcW w:type="dxa" w:w="1486"/>
          </w:tcPr>
          <w:p>
            <w:pPr>
              <w:spacing w:after="0"/>
              <w:jc w:val="left"/>
            </w:pPr>
            <w:r>
              <w:rPr>
                <w:sz w:val="16"/>
              </w:rPr>
              <w:t>135266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Buena Vista city</w:t>
            </w:r>
          </w:p>
        </w:tc>
        <w:tc>
          <w:tcPr>
            <w:tcW w:type="dxa" w:w="1486"/>
          </w:tcPr>
          <w:p>
            <w:pPr>
              <w:spacing w:after="0"/>
              <w:jc w:val="left"/>
            </w:pPr>
            <w:r>
              <w:rPr>
                <w:sz w:val="16"/>
              </w:rPr>
              <w:t>130622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Marion County, GA: risk-assessment baseline packet, release 2026-10 (data as of 2026-09-28; County area 13197).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GA: Risk-assessment baseline packet</dc:title>
  <dc:subject>Hazard Plain release 2026-10, as of 2026-09-28. Preview: automated baseline</dc:subject>
  <dc:creator>Hazard Plain</dc:creator>
  <cp:keywords>Hazard Plain; hazard mitigation; risk assessment; 13197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