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Laurens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2027-11-20</w:t>
      </w:r>
    </w:p>
    <w:p>
      <w:pPr>
        <w:keepNext/>
        <w:spacing w:after="40" w:before="0"/>
      </w:pPr>
      <w:r>
        <w:rPr>
          <w:b/>
        </w:rPr>
        <w:t xml:space="preserve">Plan: </w:t>
      </w:r>
      <w:r>
        <w:rPr/>
        <w:t>Laurens County (FEMA plan 108431)</w:t>
      </w:r>
    </w:p>
    <w:p>
      <w:pPr>
        <w:keepNext/>
        <w:spacing w:after="40" w:before="0"/>
      </w:pPr>
      <w:r>
        <w:rPr>
          <w:b/>
        </w:rPr>
        <w:t xml:space="preserve">Approved: </w:t>
      </w:r>
      <w:r>
        <w:rPr/>
        <w:t>2022-11-21</w:t>
      </w:r>
    </w:p>
    <w:p>
      <w:pPr>
        <w:keepNext/>
        <w:spacing w:after="40" w:before="0"/>
      </w:pPr>
      <w:r>
        <w:rPr>
          <w:b/>
        </w:rPr>
        <w:t xml:space="preserve">Expires: </w:t>
      </w:r>
      <w:r>
        <w:rPr/>
        <w:t>2027-11-20</w:t>
      </w:r>
    </w:p>
    <w:p>
      <w:pPr>
        <w:keepNext/>
        <w:spacing w:after="40" w:before="0"/>
      </w:pPr>
      <w:r>
        <w:rPr>
          <w:b/>
        </w:rPr>
        <w:t xml:space="preserve">As of: </w:t>
      </w:r>
      <w:r>
        <w:rPr/>
        <w:t>2026-09-28</w:t>
      </w:r>
    </w:p>
    <w:p>
      <w:pPr>
        <w:keepNext/>
        <w:spacing w:after="40" w:before="0"/>
      </w:pPr>
      <w:r>
        <w:rPr>
          <w:b/>
        </w:rPr>
        <w:t xml:space="preserve">Days: </w:t>
      </w:r>
      <w:r>
        <w:rPr/>
        <w:t>418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EM-3642-GA (4 declaration rows; 3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493"/>
        <w:gridCol w:w="2832"/>
        <w:gridCol w:w="3310"/>
        <w:gridCol w:w="1111"/>
        <w:gridCol w:w="1111"/>
        <w:gridCol w:w="958"/>
        <w:gridCol w:w="1015"/>
        <w:gridCol w:w="694"/>
      </w:tblGrid>
      <w:tr>
        <w:trPr>
          <w:cantSplit/>
          <w:tblHeader/>
        </w:trPr>
        <w:tc>
          <w:tcPr>
            <w:tcW w:type="dxa" w:w="1589"/>
            <w:shd w:val="clear" w:color="auto" w:fill="E8E8E8"/>
          </w:tcPr>
          <w:p>
            <w:pPr>
              <w:spacing w:after="0"/>
              <w:jc w:val="left"/>
            </w:pPr>
            <w:r>
              <w:rPr>
                <w:b/>
                <w:sz w:val="16"/>
              </w:rPr>
              <w:t>Jurisdiction</w:t>
            </w:r>
          </w:p>
        </w:tc>
        <w:tc>
          <w:tcPr>
            <w:tcW w:type="dxa" w:w="1493"/>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3310"/>
            <w:shd w:val="clear" w:color="auto" w:fill="E8E8E8"/>
          </w:tcPr>
          <w:p>
            <w:pPr>
              <w:spacing w:after="0"/>
              <w:jc w:val="left"/>
            </w:pPr>
            <w:r>
              <w:rPr>
                <w:b/>
                <w:sz w:val="16"/>
              </w:rPr>
              <w:t>Plan</w:t>
            </w:r>
          </w:p>
        </w:tc>
        <w:tc>
          <w:tcPr>
            <w:tcW w:type="dxa" w:w="1111"/>
            <w:shd w:val="clear" w:color="auto" w:fill="E8E8E8"/>
          </w:tcPr>
          <w:p>
            <w:pPr>
              <w:spacing w:after="0"/>
              <w:jc w:val="left"/>
            </w:pPr>
            <w:r>
              <w:rPr>
                <w:b/>
                <w:sz w:val="16"/>
              </w:rPr>
              <w:t>Approved</w:t>
            </w:r>
          </w:p>
        </w:tc>
        <w:tc>
          <w:tcPr>
            <w:tcW w:type="dxa" w:w="1111"/>
            <w:shd w:val="clear" w:color="auto" w:fill="E8E8E8"/>
          </w:tcPr>
          <w:p>
            <w:pPr>
              <w:spacing w:after="0"/>
              <w:jc w:val="left"/>
            </w:pPr>
            <w:r>
              <w:rPr>
                <w:b/>
                <w:sz w:val="16"/>
              </w:rPr>
              <w:t>Expires</w:t>
            </w:r>
          </w:p>
        </w:tc>
        <w:tc>
          <w:tcPr>
            <w:tcW w:type="dxa" w:w="9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694"/>
            <w:shd w:val="clear" w:color="auto" w:fill="E8E8E8"/>
          </w:tcPr>
          <w:p>
            <w:pPr>
              <w:spacing w:after="0"/>
              <w:jc w:val="left"/>
            </w:pPr>
            <w:r>
              <w:rPr>
                <w:b/>
                <w:sz w:val="16"/>
              </w:rPr>
              <w:t>Notes</w:t>
            </w:r>
          </w:p>
        </w:tc>
      </w:tr>
      <w:tr>
        <w:trPr>
          <w:cantSplit/>
        </w:trPr>
        <w:tc>
          <w:tcPr>
            <w:tcW w:type="dxa" w:w="1589"/>
          </w:tcPr>
          <w:p>
            <w:pPr>
              <w:spacing w:after="0"/>
              <w:jc w:val="left"/>
            </w:pPr>
            <w:r>
              <w:rPr>
                <w:sz w:val="16"/>
              </w:rPr>
              <w:t>Laurens County (unincorporated area)</w:t>
            </w:r>
          </w:p>
        </w:tc>
        <w:tc>
          <w:tcPr>
            <w:tcW w:type="dxa" w:w="1493"/>
          </w:tcPr>
          <w:p>
            <w:pPr>
              <w:spacing w:after="0"/>
              <w:jc w:val="left"/>
            </w:pPr>
            <w:r>
              <w:rPr>
                <w:sz w:val="16"/>
              </w:rPr>
              <w:t>Unincorporated</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Cadwell town</w:t>
            </w:r>
          </w:p>
        </w:tc>
        <w:tc>
          <w:tcPr>
            <w:tcW w:type="dxa" w:w="1493"/>
          </w:tcPr>
          <w:p>
            <w:pPr>
              <w:spacing w:after="0"/>
              <w:jc w:val="left"/>
            </w:pPr>
            <w:r>
              <w:rPr>
                <w:sz w:val="16"/>
              </w:rPr>
              <w:t>Town</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Dexter town</w:t>
            </w:r>
          </w:p>
        </w:tc>
        <w:tc>
          <w:tcPr>
            <w:tcW w:type="dxa" w:w="1493"/>
          </w:tcPr>
          <w:p>
            <w:pPr>
              <w:spacing w:after="0"/>
              <w:jc w:val="left"/>
            </w:pPr>
            <w:r>
              <w:rPr>
                <w:sz w:val="16"/>
              </w:rPr>
              <w:t>Town</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Dublin city</w:t>
            </w:r>
          </w:p>
        </w:tc>
        <w:tc>
          <w:tcPr>
            <w:tcW w:type="dxa" w:w="1493"/>
          </w:tcPr>
          <w:p>
            <w:pPr>
              <w:spacing w:after="0"/>
              <w:jc w:val="left"/>
            </w:pPr>
            <w:r>
              <w:rPr>
                <w:sz w:val="16"/>
              </w:rPr>
              <w:t>City</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Dudley city</w:t>
            </w:r>
          </w:p>
        </w:tc>
        <w:tc>
          <w:tcPr>
            <w:tcW w:type="dxa" w:w="1493"/>
          </w:tcPr>
          <w:p>
            <w:pPr>
              <w:spacing w:after="0"/>
              <w:jc w:val="left"/>
            </w:pPr>
            <w:r>
              <w:rPr>
                <w:sz w:val="16"/>
              </w:rPr>
              <w:t>City</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East Dublin city</w:t>
            </w:r>
          </w:p>
        </w:tc>
        <w:tc>
          <w:tcPr>
            <w:tcW w:type="dxa" w:w="1493"/>
          </w:tcPr>
          <w:p>
            <w:pPr>
              <w:spacing w:after="0"/>
              <w:jc w:val="left"/>
            </w:pPr>
            <w:r>
              <w:rPr>
                <w:sz w:val="16"/>
              </w:rPr>
              <w:t>City</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Montrose town</w:t>
            </w:r>
          </w:p>
        </w:tc>
        <w:tc>
          <w:tcPr>
            <w:tcW w:type="dxa" w:w="1493"/>
          </w:tcPr>
          <w:p>
            <w:pPr>
              <w:spacing w:after="0"/>
              <w:jc w:val="left"/>
            </w:pPr>
            <w:r>
              <w:rPr>
                <w:sz w:val="16"/>
              </w:rPr>
              <w:t>Town</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r>
        <w:trPr>
          <w:cantSplit/>
        </w:trPr>
        <w:tc>
          <w:tcPr>
            <w:tcW w:type="dxa" w:w="1589"/>
          </w:tcPr>
          <w:p>
            <w:pPr>
              <w:spacing w:after="0"/>
              <w:jc w:val="left"/>
            </w:pPr>
            <w:r>
              <w:rPr>
                <w:sz w:val="16"/>
              </w:rPr>
              <w:t>Rentz city</w:t>
            </w:r>
          </w:p>
        </w:tc>
        <w:tc>
          <w:tcPr>
            <w:tcW w:type="dxa" w:w="1493"/>
          </w:tcPr>
          <w:p>
            <w:pPr>
              <w:spacing w:after="0"/>
              <w:jc w:val="left"/>
            </w:pPr>
            <w:r>
              <w:rPr>
                <w:sz w:val="16"/>
              </w:rPr>
              <w:t>City</w:t>
            </w:r>
          </w:p>
        </w:tc>
        <w:tc>
          <w:tcPr>
            <w:tcW w:type="dxa" w:w="2832"/>
          </w:tcPr>
          <w:p>
            <w:pPr>
              <w:spacing w:after="0"/>
              <w:jc w:val="left"/>
            </w:pPr>
            <w:r>
              <w:rPr>
                <w:sz w:val="16"/>
              </w:rPr>
              <w:t>Approved, expires 2027-11-20</w:t>
            </w:r>
          </w:p>
        </w:tc>
        <w:tc>
          <w:tcPr>
            <w:tcW w:type="dxa" w:w="3310"/>
          </w:tcPr>
          <w:p>
            <w:pPr>
              <w:spacing w:after="0"/>
              <w:jc w:val="left"/>
            </w:pPr>
            <w:r>
              <w:rPr>
                <w:sz w:val="16"/>
              </w:rPr>
              <w:t>Laurens County (FEMA plan 108431)</w:t>
            </w:r>
          </w:p>
        </w:tc>
        <w:tc>
          <w:tcPr>
            <w:tcW w:type="dxa" w:w="1111"/>
          </w:tcPr>
          <w:p>
            <w:pPr>
              <w:spacing w:after="0"/>
              <w:jc w:val="left"/>
            </w:pPr>
            <w:r>
              <w:rPr>
                <w:sz w:val="16"/>
              </w:rPr>
              <w:t>2022-11-21</w:t>
            </w:r>
          </w:p>
        </w:tc>
        <w:tc>
          <w:tcPr>
            <w:tcW w:type="dxa" w:w="1111"/>
          </w:tcPr>
          <w:p>
            <w:pPr>
              <w:spacing w:after="0"/>
              <w:jc w:val="left"/>
            </w:pPr>
            <w:r>
              <w:rPr>
                <w:sz w:val="16"/>
              </w:rPr>
              <w:t>2027-11-20</w:t>
            </w:r>
          </w:p>
        </w:tc>
        <w:tc>
          <w:tcPr>
            <w:tcW w:type="dxa" w:w="958"/>
          </w:tcPr>
          <w:p>
            <w:pPr>
              <w:spacing w:after="0"/>
              <w:jc w:val="right"/>
            </w:pPr>
            <w:r>
              <w:rPr>
                <w:sz w:val="16"/>
              </w:rPr>
              <w:t>418</w:t>
            </w:r>
          </w:p>
        </w:tc>
        <w:tc>
          <w:tcPr>
            <w:tcW w:type="dxa" w:w="1015"/>
          </w:tcPr>
          <w:p>
            <w:pPr>
              <w:spacing w:after="0"/>
              <w:jc w:val="left"/>
            </w:pPr>
          </w:p>
        </w:tc>
        <w:tc>
          <w:tcPr>
            <w:tcW w:type="dxa" w:w="694"/>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$6,814,800</w:t>
            </w:r>
          </w:p>
        </w:tc>
        <w:tc>
          <w:tcPr>
            <w:tcW w:type="dxa" w:w="1126"/>
          </w:tcPr>
          <w:p>
            <w:pPr>
              <w:spacing w:after="0"/>
              <w:jc w:val="right"/>
            </w:pPr>
            <w:r>
              <w:rPr>
                <w:sz w:val="16"/>
              </w:rPr>
              <w:t>$16</w:t>
            </w:r>
          </w:p>
        </w:tc>
        <w:tc>
          <w:tcPr>
            <w:tcW w:type="dxa" w:w="1297"/>
          </w:tcPr>
          <w:p>
            <w:pPr>
              <w:spacing w:after="0"/>
              <w:jc w:val="right"/>
            </w:pPr>
            <w:r>
              <w:rPr>
                <w:sz w:val="16"/>
              </w:rPr>
              <w:t>$14,683</w:t>
            </w:r>
          </w:p>
        </w:tc>
        <w:tc>
          <w:tcPr>
            <w:tcW w:type="dxa" w:w="1111"/>
          </w:tcPr>
          <w:p>
            <w:pPr>
              <w:spacing w:after="0"/>
              <w:jc w:val="right"/>
            </w:pPr>
            <w:r>
              <w:rPr>
                <w:sz w:val="16"/>
              </w:rPr>
              <w:t>$6,829,499</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$1,161,533</w:t>
            </w:r>
          </w:p>
        </w:tc>
        <w:tc>
          <w:tcPr>
            <w:tcW w:type="dxa" w:w="1126"/>
          </w:tcPr>
          <w:p>
            <w:pPr>
              <w:spacing w:after="0"/>
              <w:jc w:val="right"/>
            </w:pPr>
            <w:r>
              <w:rPr>
                <w:sz w:val="16"/>
              </w:rPr>
              <w:t>$113,569</w:t>
            </w:r>
          </w:p>
        </w:tc>
        <w:tc>
          <w:tcPr>
            <w:tcW w:type="dxa" w:w="1297"/>
          </w:tcPr>
          <w:p>
            <w:pPr>
              <w:spacing w:after="0"/>
              <w:jc w:val="right"/>
            </w:pPr>
            <w:r>
              <w:rPr>
                <w:sz w:val="16"/>
              </w:rPr>
              <w:t>$54,817</w:t>
            </w:r>
          </w:p>
        </w:tc>
        <w:tc>
          <w:tcPr>
            <w:tcW w:type="dxa" w:w="1111"/>
          </w:tcPr>
          <w:p>
            <w:pPr>
              <w:spacing w:after="0"/>
              <w:jc w:val="right"/>
            </w:pPr>
            <w:r>
              <w:rPr>
                <w:sz w:val="16"/>
              </w:rPr>
              <w:t>$1,329,919</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r>
              <w:rPr>
                <w:sz w:val="16"/>
              </w:rPr>
              <w:t>Includes 1 Tropical Depression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Heat Wave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$83</w:t>
            </w:r>
          </w:p>
        </w:tc>
        <w:tc>
          <w:tcPr>
            <w:tcW w:type="dxa" w:w="1297"/>
          </w:tcPr>
          <w:p>
            <w:pPr>
              <w:spacing w:after="0"/>
              <w:jc w:val="right"/>
            </w:pPr>
            <w:r>
              <w:rPr>
                <w:sz w:val="16"/>
              </w:rPr>
              <w:t>$1,288,345</w:t>
            </w:r>
          </w:p>
        </w:tc>
        <w:tc>
          <w:tcPr>
            <w:tcW w:type="dxa" w:w="1111"/>
          </w:tcPr>
          <w:p>
            <w:pPr>
              <w:spacing w:after="0"/>
              <w:jc w:val="right"/>
            </w:pPr>
            <w:r>
              <w:rPr>
                <w:sz w:val="16"/>
              </w:rPr>
              <w:t>$1,288,490</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$498,061</w:t>
            </w:r>
          </w:p>
        </w:tc>
        <w:tc>
          <w:tcPr>
            <w:tcW w:type="dxa" w:w="1126"/>
          </w:tcPr>
          <w:p>
            <w:pPr>
              <w:spacing w:after="0"/>
              <w:jc w:val="right"/>
            </w:pPr>
            <w:r>
              <w:rPr>
                <w:sz w:val="16"/>
              </w:rPr>
              <w:t>$693</w:t>
            </w:r>
          </w:p>
        </w:tc>
        <w:tc>
          <w:tcPr>
            <w:tcW w:type="dxa" w:w="1297"/>
          </w:tcPr>
          <w:p>
            <w:pPr>
              <w:spacing w:after="0"/>
              <w:jc w:val="right"/>
            </w:pPr>
            <w:r>
              <w:rPr>
                <w:sz w:val="16"/>
              </w:rPr>
              <w:t>$548,040</w:t>
            </w:r>
          </w:p>
        </w:tc>
        <w:tc>
          <w:tcPr>
            <w:tcW w:type="dxa" w:w="1111"/>
          </w:tcPr>
          <w:p>
            <w:pPr>
              <w:spacing w:after="0"/>
              <w:jc w:val="right"/>
            </w:pPr>
            <w:r>
              <w:rPr>
                <w:sz w:val="16"/>
              </w:rPr>
              <w:t>$1,046,795</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Drought</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$1,017,971</w:t>
            </w:r>
          </w:p>
        </w:tc>
        <w:tc>
          <w:tcPr>
            <w:tcW w:type="dxa" w:w="1297"/>
          </w:tcPr>
          <w:p>
            <w:pPr>
              <w:spacing w:after="0"/>
              <w:jc w:val="right"/>
            </w:pPr>
          </w:p>
        </w:tc>
        <w:tc>
          <w:tcPr>
            <w:tcW w:type="dxa" w:w="1111"/>
          </w:tcPr>
          <w:p>
            <w:pPr>
              <w:spacing w:after="0"/>
              <w:jc w:val="right"/>
            </w:pPr>
            <w:r>
              <w:rPr>
                <w:sz w:val="16"/>
              </w:rPr>
              <w:t>$1,017,971</w:t>
            </w:r>
          </w:p>
        </w:tc>
        <w:tc>
          <w:tcPr>
            <w:tcW w:type="dxa" w:w="1199"/>
          </w:tcPr>
          <w:p>
            <w:pPr>
              <w:spacing w:after="0"/>
              <w:jc w:val="right"/>
            </w:pPr>
            <w:r>
              <w:rPr>
                <w:sz w:val="16"/>
              </w:rPr>
              <w:t>31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$628,516</w:t>
            </w:r>
          </w:p>
        </w:tc>
        <w:tc>
          <w:tcPr>
            <w:tcW w:type="dxa" w:w="1126"/>
          </w:tcPr>
          <w:p>
            <w:pPr>
              <w:spacing w:after="0"/>
              <w:jc w:val="right"/>
            </w:pPr>
          </w:p>
        </w:tc>
        <w:tc>
          <w:tcPr>
            <w:tcW w:type="dxa" w:w="1297"/>
          </w:tcPr>
          <w:p>
            <w:pPr>
              <w:spacing w:after="0"/>
              <w:jc w:val="right"/>
            </w:pPr>
            <w:r>
              <w:rPr>
                <w:sz w:val="16"/>
              </w:rPr>
              <w:t>$180,040</w:t>
            </w:r>
          </w:p>
        </w:tc>
        <w:tc>
          <w:tcPr>
            <w:tcW w:type="dxa" w:w="1111"/>
          </w:tcPr>
          <w:p>
            <w:pPr>
              <w:spacing w:after="0"/>
              <w:jc w:val="right"/>
            </w:pPr>
            <w:r>
              <w:rPr>
                <w:sz w:val="16"/>
              </w:rPr>
              <w:t>$808,556</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$158,171</w:t>
            </w:r>
          </w:p>
        </w:tc>
        <w:tc>
          <w:tcPr>
            <w:tcW w:type="dxa" w:w="1126"/>
          </w:tcPr>
          <w:p>
            <w:pPr>
              <w:spacing w:after="0"/>
              <w:jc w:val="right"/>
            </w:pPr>
            <w:r>
              <w:rPr>
                <w:sz w:val="16"/>
              </w:rPr>
              <w:t>$10,023</w:t>
            </w:r>
          </w:p>
        </w:tc>
        <w:tc>
          <w:tcPr>
            <w:tcW w:type="dxa" w:w="1297"/>
          </w:tcPr>
          <w:p>
            <w:pPr>
              <w:spacing w:after="0"/>
              <w:jc w:val="right"/>
            </w:pPr>
            <w:r>
              <w:rPr>
                <w:sz w:val="16"/>
              </w:rPr>
              <w:t>$299,793</w:t>
            </w:r>
          </w:p>
        </w:tc>
        <w:tc>
          <w:tcPr>
            <w:tcW w:type="dxa" w:w="1111"/>
          </w:tcPr>
          <w:p>
            <w:pPr>
              <w:spacing w:after="0"/>
              <w:jc w:val="right"/>
            </w:pPr>
            <w:r>
              <w:rPr>
                <w:sz w:val="16"/>
              </w:rPr>
              <w:t>$467,987</w:t>
            </w:r>
          </w:p>
        </w:tc>
        <w:tc>
          <w:tcPr>
            <w:tcW w:type="dxa" w:w="1199"/>
          </w:tcPr>
          <w:p>
            <w:pPr>
              <w:spacing w:after="0"/>
              <w:jc w:val="right"/>
            </w:pPr>
            <w:r>
              <w:rPr>
                <w:sz w:val="16"/>
              </w:rPr>
              <w:t>226</w:t>
            </w:r>
          </w:p>
        </w:tc>
        <w:tc>
          <w:tcPr>
            <w:tcW w:type="dxa" w:w="2172"/>
          </w:tcPr>
          <w:p>
            <w:pPr>
              <w:spacing w:after="0"/>
              <w:jc w:val="left"/>
            </w:pPr>
          </w:p>
        </w:tc>
        <w:tc>
          <w:tcPr>
            <w:tcW w:type="dxa" w:w="2080"/>
          </w:tcPr>
          <w:p>
            <w:pPr>
              <w:spacing w:after="0"/>
              <w:jc w:val="left"/>
            </w:pPr>
            <w:r>
              <w:rPr>
                <w:sz w:val="16"/>
              </w:rPr>
              <w:t>Includes 4 High Wind records and 2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$2,135</w:t>
            </w:r>
          </w:p>
        </w:tc>
        <w:tc>
          <w:tcPr>
            <w:tcW w:type="dxa" w:w="1126"/>
          </w:tcPr>
          <w:p>
            <w:pPr>
              <w:spacing w:after="0"/>
              <w:jc w:val="right"/>
            </w:pPr>
            <w:r>
              <w:rPr>
                <w:sz w:val="16"/>
              </w:rPr>
              <w:t>$7,327</w:t>
            </w:r>
          </w:p>
        </w:tc>
        <w:tc>
          <w:tcPr>
            <w:tcW w:type="dxa" w:w="1297"/>
          </w:tcPr>
          <w:p>
            <w:pPr>
              <w:spacing w:after="0"/>
              <w:jc w:val="right"/>
            </w:pPr>
            <w:r>
              <w:rPr>
                <w:sz w:val="16"/>
              </w:rPr>
              <w:t>$302,675</w:t>
            </w:r>
          </w:p>
        </w:tc>
        <w:tc>
          <w:tcPr>
            <w:tcW w:type="dxa" w:w="1111"/>
          </w:tcPr>
          <w:p>
            <w:pPr>
              <w:spacing w:after="0"/>
              <w:jc w:val="right"/>
            </w:pPr>
            <w:r>
              <w:rPr>
                <w:sz w:val="16"/>
              </w:rPr>
              <w:t>$312,137</w:t>
            </w:r>
          </w:p>
        </w:tc>
        <w:tc>
          <w:tcPr>
            <w:tcW w:type="dxa" w:w="1199"/>
          </w:tcPr>
          <w:p>
            <w:pPr>
              <w:spacing w:after="0"/>
              <w:jc w:val="right"/>
            </w:pPr>
            <w:r>
              <w:rPr>
                <w:sz w:val="16"/>
              </w:rPr>
              <w:t>14</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$55,973</w:t>
            </w:r>
          </w:p>
        </w:tc>
        <w:tc>
          <w:tcPr>
            <w:tcW w:type="dxa" w:w="1126"/>
          </w:tcPr>
          <w:p>
            <w:pPr>
              <w:spacing w:after="0"/>
              <w:jc w:val="right"/>
            </w:pPr>
          </w:p>
        </w:tc>
        <w:tc>
          <w:tcPr>
            <w:tcW w:type="dxa" w:w="1297"/>
          </w:tcPr>
          <w:p>
            <w:pPr>
              <w:spacing w:after="0"/>
              <w:jc w:val="right"/>
            </w:pPr>
            <w:r>
              <w:rPr>
                <w:sz w:val="16"/>
              </w:rPr>
              <w:t>$241,996</w:t>
            </w:r>
          </w:p>
        </w:tc>
        <w:tc>
          <w:tcPr>
            <w:tcW w:type="dxa" w:w="1111"/>
          </w:tcPr>
          <w:p>
            <w:pPr>
              <w:spacing w:after="0"/>
              <w:jc w:val="right"/>
            </w:pPr>
            <w:r>
              <w:rPr>
                <w:sz w:val="16"/>
              </w:rPr>
              <w:t>$297,970</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$124,792</w:t>
            </w:r>
          </w:p>
        </w:tc>
        <w:tc>
          <w:tcPr>
            <w:tcW w:type="dxa" w:w="1126"/>
          </w:tcPr>
          <w:p>
            <w:pPr>
              <w:spacing w:after="0"/>
              <w:jc w:val="right"/>
            </w:pPr>
            <w:r>
              <w:rPr>
                <w:sz w:val="16"/>
              </w:rPr>
              <w:t>$2,504</w:t>
            </w:r>
          </w:p>
        </w:tc>
        <w:tc>
          <w:tcPr>
            <w:tcW w:type="dxa" w:w="1297"/>
          </w:tcPr>
          <w:p>
            <w:pPr>
              <w:spacing w:after="0"/>
              <w:jc w:val="right"/>
            </w:pPr>
            <w:r>
              <w:rPr>
                <w:sz w:val="16"/>
              </w:rPr>
              <w:t>$105,254</w:t>
            </w:r>
          </w:p>
        </w:tc>
        <w:tc>
          <w:tcPr>
            <w:tcW w:type="dxa" w:w="1111"/>
          </w:tcPr>
          <w:p>
            <w:pPr>
              <w:spacing w:after="0"/>
              <w:jc w:val="right"/>
            </w:pPr>
            <w:r>
              <w:rPr>
                <w:sz w:val="16"/>
              </w:rPr>
              <w:t>$232,550</w:t>
            </w:r>
          </w:p>
        </w:tc>
        <w:tc>
          <w:tcPr>
            <w:tcW w:type="dxa" w:w="1199"/>
          </w:tcPr>
          <w:p>
            <w:pPr>
              <w:spacing w:after="0"/>
              <w:jc w:val="right"/>
            </w:pPr>
            <w:r>
              <w:rPr>
                <w:sz w:val="16"/>
              </w:rPr>
              <w:t>73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Wildfire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$92,195</w:t>
            </w:r>
          </w:p>
        </w:tc>
        <w:tc>
          <w:tcPr>
            <w:tcW w:type="dxa" w:w="1126"/>
          </w:tcPr>
          <w:p>
            <w:pPr>
              <w:spacing w:after="0"/>
              <w:jc w:val="right"/>
            </w:pPr>
            <w:r>
              <w:rPr>
                <w:sz w:val="16"/>
              </w:rPr>
              <w:t>$51</w:t>
            </w:r>
          </w:p>
        </w:tc>
        <w:tc>
          <w:tcPr>
            <w:tcW w:type="dxa" w:w="1297"/>
          </w:tcPr>
          <w:p>
            <w:pPr>
              <w:spacing w:after="0"/>
              <w:jc w:val="right"/>
            </w:pPr>
            <w:r>
              <w:rPr>
                <w:sz w:val="16"/>
              </w:rPr>
              <w:t>$12,914</w:t>
            </w:r>
          </w:p>
        </w:tc>
        <w:tc>
          <w:tcPr>
            <w:tcW w:type="dxa" w:w="1111"/>
          </w:tcPr>
          <w:p>
            <w:pPr>
              <w:spacing w:after="0"/>
              <w:jc w:val="right"/>
            </w:pPr>
            <w:r>
              <w:rPr>
                <w:sz w:val="16"/>
              </w:rPr>
              <w:t>$105,160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$6,847</w:t>
            </w:r>
          </w:p>
        </w:tc>
        <w:tc>
          <w:tcPr>
            <w:tcW w:type="dxa" w:w="1126"/>
          </w:tcPr>
          <w:p>
            <w:pPr>
              <w:spacing w:after="0"/>
              <w:jc w:val="right"/>
            </w:pPr>
          </w:p>
        </w:tc>
        <w:tc>
          <w:tcPr>
            <w:tcW w:type="dxa" w:w="1297"/>
          </w:tcPr>
          <w:p>
            <w:pPr>
              <w:spacing w:after="0"/>
              <w:jc w:val="right"/>
            </w:pPr>
            <w:r>
              <w:rPr>
                <w:sz w:val="16"/>
              </w:rPr>
              <w:t>$14,282</w:t>
            </w:r>
          </w:p>
        </w:tc>
        <w:tc>
          <w:tcPr>
            <w:tcW w:type="dxa" w:w="1111"/>
          </w:tcPr>
          <w:p>
            <w:pPr>
              <w:spacing w:after="0"/>
              <w:jc w:val="right"/>
            </w:pPr>
            <w:r>
              <w:rPr>
                <w:sz w:val="16"/>
              </w:rPr>
              <w:t>$21,129</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$8,027</w:t>
            </w:r>
          </w:p>
        </w:tc>
        <w:tc>
          <w:tcPr>
            <w:tcW w:type="dxa" w:w="1126"/>
          </w:tcPr>
          <w:p>
            <w:pPr>
              <w:spacing w:after="0"/>
              <w:jc w:val="right"/>
            </w:pPr>
            <w:r>
              <w:rPr>
                <w:sz w:val="16"/>
              </w:rPr>
              <w:t>$9</w:t>
            </w:r>
          </w:p>
        </w:tc>
        <w:tc>
          <w:tcPr>
            <w:tcW w:type="dxa" w:w="1297"/>
          </w:tcPr>
          <w:p>
            <w:pPr>
              <w:spacing w:after="0"/>
              <w:jc w:val="right"/>
            </w:pPr>
            <w:r>
              <w:rPr>
                <w:sz w:val="16"/>
              </w:rPr>
              <w:t>$768</w:t>
            </w:r>
          </w:p>
        </w:tc>
        <w:tc>
          <w:tcPr>
            <w:tcW w:type="dxa" w:w="1111"/>
          </w:tcPr>
          <w:p>
            <w:pPr>
              <w:spacing w:after="0"/>
              <w:jc w:val="right"/>
            </w:pPr>
            <w:r>
              <w:rPr>
                <w:sz w:val="16"/>
              </w:rPr>
              <w:t>$8,805</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Landslide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$119</w:t>
            </w:r>
          </w:p>
        </w:tc>
        <w:tc>
          <w:tcPr>
            <w:tcW w:type="dxa" w:w="1126"/>
          </w:tcPr>
          <w:p>
            <w:pPr>
              <w:spacing w:after="0"/>
              <w:jc w:val="right"/>
            </w:pPr>
          </w:p>
        </w:tc>
        <w:tc>
          <w:tcPr>
            <w:tcW w:type="dxa" w:w="1297"/>
          </w:tcPr>
          <w:p>
            <w:pPr>
              <w:spacing w:after="0"/>
              <w:jc w:val="right"/>
            </w:pPr>
            <w:r>
              <w:rPr>
                <w:sz w:val="16"/>
              </w:rPr>
              <w:t>$3</w:t>
            </w:r>
          </w:p>
        </w:tc>
        <w:tc>
          <w:tcPr>
            <w:tcW w:type="dxa" w:w="1111"/>
          </w:tcPr>
          <w:p>
            <w:pPr>
              <w:spacing w:after="0"/>
              <w:jc w:val="right"/>
            </w:pPr>
            <w:r>
              <w:rPr>
                <w:sz w:val="16"/>
              </w:rPr>
              <w:t>$123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13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6"/>
        <w:gridCol w:w="1681"/>
        <w:gridCol w:w="1490"/>
        <w:gridCol w:w="1817"/>
        <w:gridCol w:w="2103"/>
        <w:gridCol w:w="1573"/>
        <w:gridCol w:w="1548"/>
        <w:gridCol w:w="2244"/>
      </w:tblGrid>
      <w:tr>
        <w:trPr>
          <w:cantSplit/>
          <w:tblHeader/>
        </w:trPr>
        <w:tc>
          <w:tcPr>
            <w:tcW w:type="dxa" w:w="1656"/>
            <w:shd w:val="clear" w:color="auto" w:fill="E8E8E8"/>
          </w:tcPr>
          <w:p>
            <w:pPr>
              <w:spacing w:after="0"/>
              <w:jc w:val="left"/>
            </w:pPr>
            <w:r>
              <w:rPr>
                <w:b/>
                <w:sz w:val="16"/>
              </w:rPr>
              <w:t>Hazard</w:t>
            </w:r>
          </w:p>
        </w:tc>
        <w:tc>
          <w:tcPr>
            <w:tcW w:type="dxa" w:w="1681"/>
            <w:shd w:val="clear" w:color="auto" w:fill="E8E8E8"/>
          </w:tcPr>
          <w:p>
            <w:pPr>
              <w:spacing w:after="0"/>
              <w:jc w:val="left"/>
            </w:pPr>
            <w:r>
              <w:rPr>
                <w:b/>
                <w:sz w:val="16"/>
              </w:rPr>
              <w:t>Scale</w:t>
            </w:r>
          </w:p>
        </w:tc>
        <w:tc>
          <w:tcPr>
            <w:tcW w:type="dxa" w:w="1490"/>
            <w:shd w:val="clear" w:color="auto" w:fill="E8E8E8"/>
          </w:tcPr>
          <w:p>
            <w:pPr>
              <w:spacing w:after="0"/>
              <w:jc w:val="right"/>
            </w:pPr>
            <w:r>
              <w:rPr>
                <w:b/>
                <w:sz w:val="16"/>
              </w:rPr>
              <w:t>Records</w:t>
            </w:r>
          </w:p>
          <w:p>
            <w:pPr>
              <w:spacing w:after="0"/>
              <w:jc w:val="right"/>
            </w:pPr>
            <w:r>
              <w:rPr>
                <w:i/>
                <w:color w:val="555555"/>
                <w:sz w:val="14"/>
              </w:rPr>
              <w:t>count, years</w:t>
            </w:r>
          </w:p>
        </w:tc>
        <w:tc>
          <w:tcPr>
            <w:tcW w:type="dxa" w:w="1817"/>
            <w:shd w:val="clear" w:color="auto" w:fill="E8E8E8"/>
          </w:tcPr>
          <w:p>
            <w:pPr>
              <w:spacing w:after="0"/>
              <w:jc w:val="left"/>
            </w:pPr>
            <w:r>
              <w:rPr>
                <w:b/>
                <w:sz w:val="16"/>
              </w:rPr>
              <w:t>Observed range</w:t>
            </w:r>
          </w:p>
        </w:tc>
        <w:tc>
          <w:tcPr>
            <w:tcW w:type="dxa" w:w="2103"/>
            <w:shd w:val="clear" w:color="auto" w:fill="E8E8E8"/>
          </w:tcPr>
          <w:p>
            <w:pPr>
              <w:spacing w:after="0"/>
              <w:jc w:val="left"/>
            </w:pPr>
            <w:r>
              <w:rPr>
                <w:b/>
                <w:sz w:val="16"/>
              </w:rPr>
              <w:t>Worst recorded event</w:t>
            </w:r>
          </w:p>
        </w:tc>
        <w:tc>
          <w:tcPr>
            <w:tcW w:type="dxa" w:w="1573"/>
            <w:shd w:val="clear" w:color="auto" w:fill="E8E8E8"/>
          </w:tcPr>
          <w:p>
            <w:pPr>
              <w:spacing w:after="0"/>
              <w:jc w:val="left"/>
            </w:pPr>
            <w:r>
              <w:rPr>
                <w:b/>
                <w:sz w:val="16"/>
              </w:rPr>
              <w:t>Most damaging (when different)</w:t>
            </w:r>
          </w:p>
        </w:tc>
        <w:tc>
          <w:tcPr>
            <w:tcW w:type="dxa" w:w="1548"/>
            <w:shd w:val="clear" w:color="auto" w:fill="E8E8E8"/>
          </w:tcPr>
          <w:p>
            <w:pPr>
              <w:spacing w:after="0"/>
              <w:jc w:val="left"/>
            </w:pPr>
            <w:r>
              <w:rPr>
                <w:b/>
                <w:sz w:val="16"/>
              </w:rPr>
              <w:t>How it applies to members</w:t>
            </w:r>
          </w:p>
        </w:tc>
        <w:tc>
          <w:tcPr>
            <w:tcW w:type="dxa" w:w="2244"/>
            <w:shd w:val="clear" w:color="auto" w:fill="E8E8E8"/>
          </w:tcPr>
          <w:p>
            <w:pPr>
              <w:spacing w:after="0"/>
              <w:jc w:val="left"/>
            </w:pPr>
            <w:r>
              <w:rPr>
                <w:b/>
                <w:sz w:val="16"/>
              </w:rPr>
              <w:t>Note</w:t>
            </w:r>
          </w:p>
        </w:tc>
      </w:tr>
      <w:tr>
        <w:trPr>
          <w:cantSplit/>
        </w:trPr>
        <w:tc>
          <w:tcPr>
            <w:tcW w:type="dxa" w:w="1656"/>
          </w:tcPr>
          <w:p>
            <w:pPr>
              <w:spacing w:after="0"/>
              <w:jc w:val="left"/>
            </w:pPr>
            <w:r>
              <w:rPr>
                <w:sz w:val="16"/>
              </w:rPr>
              <w:t>Avalanche</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Coastal Flood, Storm Surge/Tide</w:t>
            </w:r>
          </w:p>
        </w:tc>
        <w:tc>
          <w:tcPr>
            <w:tcW w:type="dxa" w:w="1681"/>
          </w:tcPr>
          <w:p>
            <w:pPr>
              <w:spacing w:after="0"/>
              <w:jc w:val="left"/>
            </w:pPr>
            <w:r>
              <w:rPr>
                <w:sz w:val="16"/>
              </w:rPr>
              <w:t>none in data (FIRM for depth)</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Flood depth: see the FEMA Flood Insurance Rate Map.</w:t>
            </w:r>
          </w:p>
        </w:tc>
      </w:tr>
      <w:tr>
        <w:trPr>
          <w:cantSplit/>
        </w:trPr>
        <w:tc>
          <w:tcPr>
            <w:tcW w:type="dxa" w:w="1656"/>
          </w:tcPr>
          <w:p>
            <w:pPr>
              <w:spacing w:after="0"/>
              <w:jc w:val="left"/>
            </w:pPr>
            <w:r>
              <w:rPr>
                <w:sz w:val="16"/>
              </w:rPr>
              <w:t>Cold/Wind Chill, Extreme Cold/Wind Chill</w:t>
            </w:r>
          </w:p>
        </w:tc>
        <w:tc>
          <w:tcPr>
            <w:tcW w:type="dxa" w:w="1681"/>
          </w:tcPr>
          <w:p>
            <w:pPr>
              <w:spacing w:after="0"/>
              <w:jc w:val="left"/>
            </w:pPr>
            <w:r>
              <w:rPr>
                <w:sz w:val="16"/>
              </w:rPr>
              <w:t>wind chill</w:t>
            </w:r>
          </w:p>
        </w:tc>
        <w:tc>
          <w:tcPr>
            <w:tcW w:type="dxa" w:w="1490"/>
          </w:tcPr>
          <w:p>
            <w:pPr>
              <w:spacing w:after="0"/>
              <w:jc w:val="right"/>
            </w:pPr>
            <w:r>
              <w:rPr>
                <w:sz w:val="16"/>
              </w:rPr>
              <w:t>13, 1996 to 2003 (13 zone-level)</w:t>
            </w:r>
          </w:p>
        </w:tc>
        <w:tc>
          <w:tcPr>
            <w:tcW w:type="dxa" w:w="1817"/>
          </w:tcPr>
          <w:p>
            <w:pPr>
              <w:spacing w:after="0"/>
              <w:jc w:val="left"/>
            </w:pPr>
            <w:r>
              <w:rPr>
                <w:sz w:val="16"/>
              </w:rPr>
              <w:t>1 day to 31 days (median 4 days); 10 with a recorded value</w:t>
            </w:r>
          </w:p>
        </w:tc>
        <w:tc>
          <w:tcPr>
            <w:tcW w:type="dxa" w:w="2103"/>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6"/>
          </w:tcPr>
          <w:p>
            <w:pPr>
              <w:spacing w:after="0"/>
              <w:jc w:val="left"/>
            </w:pPr>
            <w:r>
              <w:rPr>
                <w:sz w:val="16"/>
              </w:rPr>
              <w:t>Frost/Freeze (outside NRI Cold Wave definition)</w:t>
            </w:r>
          </w:p>
        </w:tc>
        <w:tc>
          <w:tcPr>
            <w:tcW w:type="dxa" w:w="1681"/>
          </w:tcPr>
          <w:p>
            <w:pPr>
              <w:spacing w:after="0"/>
              <w:jc w:val="left"/>
            </w:pPr>
            <w:r>
              <w:rPr>
                <w:sz w:val="16"/>
              </w:rPr>
              <w:t>crop damage</w:t>
            </w:r>
          </w:p>
        </w:tc>
        <w:tc>
          <w:tcPr>
            <w:tcW w:type="dxa" w:w="1490"/>
          </w:tcPr>
          <w:p>
            <w:pPr>
              <w:spacing w:after="0"/>
              <w:jc w:val="right"/>
            </w:pPr>
            <w:r>
              <w:rPr>
                <w:sz w:val="16"/>
              </w:rPr>
              <w:t>1, 2007 to 2007 (1 zone-level)</w:t>
            </w:r>
          </w:p>
        </w:tc>
        <w:tc>
          <w:tcPr>
            <w:tcW w:type="dxa" w:w="1817"/>
          </w:tcPr>
          <w:p>
            <w:pPr>
              <w:spacing w:after="0"/>
              <w:jc w:val="left"/>
            </w:pPr>
          </w:p>
        </w:tc>
        <w:tc>
          <w:tcPr>
            <w:tcW w:type="dxa" w:w="2103"/>
          </w:tcPr>
          <w:p>
            <w:pPr>
              <w:spacing w:after="0"/>
              <w:jc w:val="left"/>
            </w:pPr>
            <w:r>
              <w:rPr>
                <w:sz w:val="16"/>
              </w:rPr>
              <w:t>No crop damage reported in 1 records.</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Temperature: in event narratives only; local data required.</w:t>
            </w:r>
          </w:p>
        </w:tc>
      </w:tr>
      <w:tr>
        <w:trPr>
          <w:cantSplit/>
        </w:trPr>
        <w:tc>
          <w:tcPr>
            <w:tcW w:type="dxa" w:w="1656"/>
          </w:tcPr>
          <w:p>
            <w:pPr>
              <w:spacing w:after="0"/>
              <w:jc w:val="left"/>
            </w:pPr>
            <w:r>
              <w:rPr>
                <w:sz w:val="16"/>
              </w:rPr>
              <w:t>Drought</w:t>
            </w:r>
          </w:p>
        </w:tc>
        <w:tc>
          <w:tcPr>
            <w:tcW w:type="dxa" w:w="1681"/>
          </w:tcPr>
          <w:p>
            <w:pPr>
              <w:spacing w:after="0"/>
              <w:jc w:val="left"/>
            </w:pPr>
            <w:r>
              <w:rPr>
                <w:sz w:val="16"/>
              </w:rPr>
              <w:t>US Drought Monitor D-scale</w:t>
            </w:r>
          </w:p>
        </w:tc>
        <w:tc>
          <w:tcPr>
            <w:tcW w:type="dxa" w:w="1490"/>
          </w:tcPr>
          <w:p>
            <w:pPr>
              <w:spacing w:after="0"/>
              <w:jc w:val="right"/>
            </w:pPr>
            <w:r>
              <w:rPr>
                <w:sz w:val="16"/>
              </w:rPr>
              <w:t>31, 1997 to 2026 (31 zone-level)</w:t>
            </w:r>
          </w:p>
        </w:tc>
        <w:tc>
          <w:tcPr>
            <w:tcW w:type="dxa" w:w="1817"/>
          </w:tcPr>
          <w:p>
            <w:pPr>
              <w:spacing w:after="0"/>
              <w:jc w:val="left"/>
            </w:pPr>
            <w:r>
              <w:rPr>
                <w:sz w:val="16"/>
              </w:rPr>
              <w:t>22 days to 122 days (median 31 days); 18 with a recorded value</w:t>
            </w:r>
          </w:p>
        </w:tc>
        <w:tc>
          <w:tcPr>
            <w:tcW w:type="dxa" w:w="2103"/>
          </w:tcPr>
          <w:p>
            <w:pPr>
              <w:spacing w:after="0"/>
              <w:jc w:val="left"/>
            </w:pPr>
            <w:r>
              <w:rPr>
                <w:sz w:val="16"/>
              </w:rPr>
              <w:t>122 days (4 months), 2007-09-01 to 2007-12-31, a run of 4 consecutive Storm Events drought records, zone-level</w:t>
            </w:r>
          </w:p>
        </w:tc>
        <w:tc>
          <w:tcPr>
            <w:tcW w:type="dxa" w:w="1573"/>
          </w:tcPr>
          <w:p>
            <w:pPr>
              <w:spacing w:after="0"/>
              <w:jc w:val="left"/>
            </w:pPr>
            <w:r>
              <w:rPr>
                <w:sz w:val="16"/>
              </w:rPr>
              <w:t>Drought, 2000-06-01, property not reported; $9,510,000 crops, reported for the zone (2000 dollars)</w:t>
            </w: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6"/>
          </w:tcPr>
          <w:p>
            <w:pPr>
              <w:spacing w:after="0"/>
              <w:jc w:val="left"/>
            </w:pPr>
            <w:r>
              <w:rPr>
                <w:sz w:val="16"/>
              </w:rPr>
              <w:t>Earthquake</w:t>
            </w:r>
          </w:p>
        </w:tc>
        <w:tc>
          <w:tcPr>
            <w:tcW w:type="dxa" w:w="1681"/>
          </w:tcPr>
          <w:p>
            <w:pPr>
              <w:spacing w:after="0"/>
              <w:jc w:val="left"/>
            </w:pPr>
            <w:r>
              <w:rPr>
                <w:sz w:val="16"/>
              </w:rPr>
              <w:t>Modified Mercalli (local data)</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No Storm Events record; local data required (e.g., USGS).</w:t>
            </w:r>
          </w:p>
        </w:tc>
      </w:tr>
      <w:tr>
        <w:trPr>
          <w:cantSplit/>
        </w:trPr>
        <w:tc>
          <w:tcPr>
            <w:tcW w:type="dxa" w:w="1656"/>
          </w:tcPr>
          <w:p>
            <w:pPr>
              <w:spacing w:after="0"/>
              <w:jc w:val="left"/>
            </w:pPr>
            <w:r>
              <w:rPr>
                <w:sz w:val="16"/>
              </w:rPr>
              <w:t>Hail</w:t>
            </w:r>
          </w:p>
        </w:tc>
        <w:tc>
          <w:tcPr>
            <w:tcW w:type="dxa" w:w="1681"/>
          </w:tcPr>
          <w:p>
            <w:pPr>
              <w:spacing w:after="0"/>
              <w:jc w:val="left"/>
            </w:pPr>
            <w:r>
              <w:rPr>
                <w:sz w:val="16"/>
              </w:rPr>
              <w:t>hail size (inches)</w:t>
            </w:r>
          </w:p>
        </w:tc>
        <w:tc>
          <w:tcPr>
            <w:tcW w:type="dxa" w:w="1490"/>
          </w:tcPr>
          <w:p>
            <w:pPr>
              <w:spacing w:after="0"/>
              <w:jc w:val="right"/>
            </w:pPr>
            <w:r>
              <w:rPr>
                <w:sz w:val="16"/>
              </w:rPr>
              <w:t>92, 1968 to 2025</w:t>
            </w:r>
          </w:p>
        </w:tc>
        <w:tc>
          <w:tcPr>
            <w:tcW w:type="dxa" w:w="1817"/>
          </w:tcPr>
          <w:p>
            <w:pPr>
              <w:spacing w:after="0"/>
              <w:jc w:val="left"/>
            </w:pPr>
            <w:r>
              <w:rPr>
                <w:sz w:val="16"/>
              </w:rPr>
              <w:t>0.75 in to 2.75 in (median 1 in); 92 with a recorded value</w:t>
            </w:r>
          </w:p>
        </w:tc>
        <w:tc>
          <w:tcPr>
            <w:tcW w:type="dxa" w:w="2103"/>
          </w:tcPr>
          <w:p>
            <w:pPr>
              <w:spacing w:after="0"/>
              <w:jc w:val="left"/>
            </w:pPr>
            <w:r>
              <w:rPr>
                <w:sz w:val="16"/>
              </w:rPr>
              <w:t>2.75 in hail, 2015-04-25</w:t>
            </w:r>
          </w:p>
        </w:tc>
        <w:tc>
          <w:tcPr>
            <w:tcW w:type="dxa" w:w="1573"/>
          </w:tcPr>
          <w:p>
            <w:pPr>
              <w:spacing w:after="0"/>
              <w:jc w:val="left"/>
            </w:pPr>
          </w:p>
        </w:tc>
        <w:tc>
          <w:tcPr>
            <w:tcW w:type="dxa" w:w="1548"/>
          </w:tcPr>
          <w:p>
            <w:pPr>
              <w:spacing w:after="0"/>
              <w:jc w:val="left"/>
            </w:pPr>
            <w:r>
              <w:rPr>
                <w:sz w:val="16"/>
              </w:rPr>
              <w:t>Event records naming member places: Dublin city (26 records), Dexter town (10 records), Dudley city (9 records), East Dublin city (7 records), Rentz city (7 records), Montrose town (4 records), Cadwell town (2 records).</w:t>
            </w:r>
          </w:p>
        </w:tc>
        <w:tc>
          <w:tcPr>
            <w:tcW w:type="dxa" w:w="2244"/>
          </w:tcPr>
          <w:p>
            <w:pPr>
              <w:spacing w:after="0"/>
              <w:jc w:val="left"/>
            </w:pPr>
          </w:p>
        </w:tc>
      </w:tr>
      <w:tr>
        <w:trPr>
          <w:cantSplit/>
        </w:trPr>
        <w:tc>
          <w:tcPr>
            <w:tcW w:type="dxa" w:w="1656"/>
          </w:tcPr>
          <w:p>
            <w:pPr>
              <w:spacing w:after="0"/>
              <w:jc w:val="left"/>
            </w:pPr>
            <w:r>
              <w:rPr>
                <w:sz w:val="16"/>
              </w:rPr>
              <w:t>Excessive Heat, Heat</w:t>
            </w:r>
          </w:p>
        </w:tc>
        <w:tc>
          <w:tcPr>
            <w:tcW w:type="dxa" w:w="1681"/>
          </w:tcPr>
          <w:p>
            <w:pPr>
              <w:spacing w:after="0"/>
              <w:jc w:val="left"/>
            </w:pPr>
            <w:r>
              <w:rPr>
                <w:sz w:val="16"/>
              </w:rPr>
              <w:t>heat index (narratives)</w:t>
            </w:r>
          </w:p>
        </w:tc>
        <w:tc>
          <w:tcPr>
            <w:tcW w:type="dxa" w:w="1490"/>
          </w:tcPr>
          <w:p>
            <w:pPr>
              <w:spacing w:after="0"/>
              <w:jc w:val="right"/>
            </w:pPr>
            <w:r>
              <w:rPr>
                <w:sz w:val="16"/>
              </w:rPr>
              <w:t>11, 1999 to 2012 (11 zone-level)</w:t>
            </w:r>
          </w:p>
        </w:tc>
        <w:tc>
          <w:tcPr>
            <w:tcW w:type="dxa" w:w="1817"/>
          </w:tcPr>
          <w:p>
            <w:pPr>
              <w:spacing w:after="0"/>
              <w:jc w:val="left"/>
            </w:pPr>
            <w:r>
              <w:rPr>
                <w:sz w:val="16"/>
              </w:rPr>
              <w:t>3 days to 33 days (median 10 days); 5 with a recorded value</w:t>
            </w:r>
          </w:p>
        </w:tc>
        <w:tc>
          <w:tcPr>
            <w:tcW w:type="dxa" w:w="2103"/>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6"/>
          </w:tcPr>
          <w:p>
            <w:pPr>
              <w:spacing w:after="0"/>
              <w:jc w:val="left"/>
            </w:pPr>
            <w:r>
              <w:rPr>
                <w:sz w:val="16"/>
              </w:rPr>
              <w:t>Hurricane, Tropical Storm, Tropical Depression</w:t>
            </w:r>
          </w:p>
        </w:tc>
        <w:tc>
          <w:tcPr>
            <w:tcW w:type="dxa" w:w="1681"/>
          </w:tcPr>
          <w:p>
            <w:pPr>
              <w:spacing w:after="0"/>
              <w:jc w:val="left"/>
            </w:pPr>
            <w:r>
              <w:rPr>
                <w:sz w:val="16"/>
              </w:rPr>
              <w:t>Saffir-Simpson</w:t>
            </w:r>
          </w:p>
        </w:tc>
        <w:tc>
          <w:tcPr>
            <w:tcW w:type="dxa" w:w="1490"/>
          </w:tcPr>
          <w:p>
            <w:pPr>
              <w:spacing w:after="0"/>
              <w:jc w:val="right"/>
            </w:pPr>
            <w:r>
              <w:rPr>
                <w:sz w:val="16"/>
              </w:rPr>
              <w:t>19, 2002 to 2024 (19 zone-level)</w:t>
            </w:r>
          </w:p>
        </w:tc>
        <w:tc>
          <w:tcPr>
            <w:tcW w:type="dxa" w:w="1817"/>
          </w:tcPr>
          <w:p>
            <w:pPr>
              <w:spacing w:after="0"/>
              <w:jc w:val="left"/>
            </w:pPr>
          </w:p>
        </w:tc>
        <w:tc>
          <w:tcPr>
            <w:tcW w:type="dxa" w:w="2103"/>
          </w:tcPr>
          <w:p>
            <w:pPr>
              <w:spacing w:after="0"/>
              <w:jc w:val="left"/>
            </w:pPr>
            <w:r>
              <w:rPr>
                <w:sz w:val="16"/>
              </w:rPr>
              <w:t>Strongest recorded (records with damage, a wind speed or direct casualties first, then storm type, category and wind): Hurricane (Typhoon) record, 2018-10-10 to 2018-10-11, category 1, $1,200,000 property; $0 crops, reported for the zone (2018 dollars); NWS zone GAZ097 (LAURENS), zone-level: may include parts of neighboring counties</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6"/>
          </w:tcPr>
          <w:p>
            <w:pPr>
              <w:spacing w:after="0"/>
              <w:jc w:val="left"/>
            </w:pPr>
            <w:r>
              <w:rPr>
                <w:sz w:val="16"/>
              </w:rPr>
              <w:t>Ice Storm</w:t>
            </w:r>
          </w:p>
        </w:tc>
        <w:tc>
          <w:tcPr>
            <w:tcW w:type="dxa" w:w="1681"/>
          </w:tcPr>
          <w:p>
            <w:pPr>
              <w:spacing w:after="0"/>
              <w:jc w:val="left"/>
            </w:pPr>
            <w:r>
              <w:rPr>
                <w:sz w:val="16"/>
              </w:rPr>
              <w:t>Sperry-Piltz (local data)</w:t>
            </w:r>
          </w:p>
        </w:tc>
        <w:tc>
          <w:tcPr>
            <w:tcW w:type="dxa" w:w="1490"/>
          </w:tcPr>
          <w:p>
            <w:pPr>
              <w:spacing w:after="0"/>
              <w:jc w:val="right"/>
            </w:pPr>
            <w:r>
              <w:rPr>
                <w:sz w:val="16"/>
              </w:rPr>
              <w:t>3, 2004 to 2014 (3 zone-level)</w:t>
            </w:r>
          </w:p>
        </w:tc>
        <w:tc>
          <w:tcPr>
            <w:tcW w:type="dxa" w:w="1817"/>
          </w:tcPr>
          <w:p>
            <w:pPr>
              <w:spacing w:after="0"/>
              <w:jc w:val="left"/>
            </w:pPr>
          </w:p>
        </w:tc>
        <w:tc>
          <w:tcPr>
            <w:tcW w:type="dxa" w:w="2103"/>
          </w:tcPr>
          <w:p>
            <w:pPr>
              <w:spacing w:after="0"/>
              <w:jc w:val="left"/>
            </w:pPr>
            <w:r>
              <w:rPr>
                <w:sz w:val="16"/>
              </w:rPr>
              <w:t>Ice Storm, 2004-12-26, $5,000 property; crops not reported, reported for the zone (2004 dollars); NWS zone GAZ097 (LAURENS), zone-level: may include parts of neighboring counties</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Ice thickness: in event narratives only; local data required.</w:t>
            </w:r>
          </w:p>
        </w:tc>
      </w:tr>
      <w:tr>
        <w:trPr>
          <w:cantSplit/>
        </w:trPr>
        <w:tc>
          <w:tcPr>
            <w:tcW w:type="dxa" w:w="1656"/>
          </w:tcPr>
          <w:p>
            <w:pPr>
              <w:spacing w:after="0"/>
              <w:jc w:val="left"/>
            </w:pPr>
            <w:r>
              <w:rPr>
                <w:sz w:val="16"/>
              </w:rPr>
              <w:t>Flash Flood, Flood, Lakeshore Flood</w:t>
            </w:r>
          </w:p>
        </w:tc>
        <w:tc>
          <w:tcPr>
            <w:tcW w:type="dxa" w:w="1681"/>
          </w:tcPr>
          <w:p>
            <w:pPr>
              <w:spacing w:after="0"/>
              <w:jc w:val="left"/>
            </w:pPr>
            <w:r>
              <w:rPr>
                <w:sz w:val="16"/>
              </w:rPr>
              <w:t>damage and flood days (FIRM for depth)</w:t>
            </w:r>
          </w:p>
        </w:tc>
        <w:tc>
          <w:tcPr>
            <w:tcW w:type="dxa" w:w="1490"/>
          </w:tcPr>
          <w:p>
            <w:pPr>
              <w:spacing w:after="0"/>
              <w:jc w:val="right"/>
            </w:pPr>
            <w:r>
              <w:rPr>
                <w:sz w:val="16"/>
              </w:rPr>
              <w:t>28, 1997 to 2021 (5 zone-level)</w:t>
            </w:r>
          </w:p>
        </w:tc>
        <w:tc>
          <w:tcPr>
            <w:tcW w:type="dxa" w:w="1817"/>
          </w:tcPr>
          <w:p>
            <w:pPr>
              <w:spacing w:after="0"/>
              <w:jc w:val="left"/>
            </w:pPr>
          </w:p>
        </w:tc>
        <w:tc>
          <w:tcPr>
            <w:tcW w:type="dxa" w:w="2103"/>
          </w:tcPr>
          <w:p>
            <w:pPr>
              <w:spacing w:after="0"/>
              <w:jc w:val="left"/>
            </w:pPr>
            <w:r>
              <w:rPr>
                <w:sz w:val="16"/>
              </w:rPr>
              <w:t>Flood, 1998-03-08, $50,000 property; crops not reported, reported for the zone (1998 dollars); NWS zone GAZ097 (LAURENS), zone-level: may include parts of neighboring counties</w:t>
            </w:r>
          </w:p>
        </w:tc>
        <w:tc>
          <w:tcPr>
            <w:tcW w:type="dxa" w:w="1573"/>
          </w:tcPr>
          <w:p>
            <w:pPr>
              <w:spacing w:after="0"/>
              <w:jc w:val="left"/>
            </w:pPr>
          </w:p>
        </w:tc>
        <w:tc>
          <w:tcPr>
            <w:tcW w:type="dxa" w:w="1548"/>
          </w:tcPr>
          <w:p>
            <w:pPr>
              <w:spacing w:after="0"/>
              <w:jc w:val="left"/>
            </w:pPr>
            <w:r>
              <w:rPr>
                <w:sz w:val="16"/>
              </w:rPr>
              <w:t>Event records naming member places: Dublin city (5 records), Cadwell town (2 records), Montrose town (1 record). Zone-level records (5) apply countywide.</w:t>
            </w:r>
          </w:p>
        </w:tc>
        <w:tc>
          <w:tcPr>
            <w:tcW w:type="dxa" w:w="22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6"/>
          </w:tcPr>
          <w:p>
            <w:pPr>
              <w:spacing w:after="0"/>
              <w:jc w:val="left"/>
            </w:pPr>
            <w:r>
              <w:rPr>
                <w:sz w:val="16"/>
              </w:rPr>
              <w:t>Debris Flow</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Lightning</w:t>
            </w:r>
          </w:p>
        </w:tc>
        <w:tc>
          <w:tcPr>
            <w:tcW w:type="dxa" w:w="1681"/>
          </w:tcPr>
          <w:p>
            <w:pPr>
              <w:spacing w:after="0"/>
              <w:jc w:val="left"/>
            </w:pPr>
            <w:r>
              <w:rPr>
                <w:sz w:val="16"/>
              </w:rPr>
              <w:t>annualized frequency (the measure FEMA's Local Mitigation Planning Handbook names)</w:t>
            </w:r>
          </w:p>
        </w:tc>
        <w:tc>
          <w:tcPr>
            <w:tcW w:type="dxa" w:w="1490"/>
          </w:tcPr>
          <w:p>
            <w:pPr>
              <w:spacing w:after="0"/>
              <w:jc w:val="right"/>
            </w:pPr>
            <w:r>
              <w:rPr>
                <w:sz w:val="16"/>
              </w:rPr>
              <w:t>13, 1999 to 2021</w:t>
            </w:r>
          </w:p>
        </w:tc>
        <w:tc>
          <w:tcPr>
            <w:tcW w:type="dxa" w:w="1817"/>
          </w:tcPr>
          <w:p>
            <w:pPr>
              <w:spacing w:after="0"/>
              <w:jc w:val="left"/>
            </w:pPr>
          </w:p>
        </w:tc>
        <w:tc>
          <w:tcPr>
            <w:tcW w:type="dxa" w:w="2103"/>
          </w:tcPr>
          <w:p>
            <w:pPr>
              <w:spacing w:after="0"/>
              <w:jc w:val="left"/>
            </w:pPr>
            <w:r>
              <w:rPr>
                <w:sz w:val="16"/>
              </w:rPr>
              <w:t>Lightning, 2006-07-28, $175,000 property; crops not reported (2006 dollars)</w:t>
            </w:r>
          </w:p>
        </w:tc>
        <w:tc>
          <w:tcPr>
            <w:tcW w:type="dxa" w:w="1573"/>
          </w:tcPr>
          <w:p>
            <w:pPr>
              <w:spacing w:after="0"/>
              <w:jc w:val="left"/>
            </w:pPr>
          </w:p>
        </w:tc>
        <w:tc>
          <w:tcPr>
            <w:tcW w:type="dxa" w:w="1548"/>
          </w:tcPr>
          <w:p>
            <w:pPr>
              <w:spacing w:after="0"/>
              <w:jc w:val="left"/>
            </w:pPr>
            <w:r>
              <w:rPr>
                <w:sz w:val="16"/>
              </w:rPr>
              <w:t>Event records naming member places: Dublin city (7 records), East Dublin city (2 records), Cadwell town (1 record), Dexter town (1 record).</w:t>
            </w:r>
          </w:p>
        </w:tc>
        <w:tc>
          <w:tcPr>
            <w:tcW w:type="dxa" w:w="2244"/>
          </w:tcPr>
          <w:p>
            <w:pPr>
              <w:spacing w:after="0"/>
              <w:jc w:val="left"/>
            </w:pPr>
            <w:r>
              <w:rPr>
                <w:sz w:val="16"/>
              </w:rPr>
              <w:t>Storm Events lists lightning with damage or casualties; physical measure in event narratives only; local data required.</w:t>
            </w:r>
          </w:p>
        </w:tc>
      </w:tr>
      <w:tr>
        <w:trPr>
          <w:cantSplit/>
        </w:trPr>
        <w:tc>
          <w:tcPr>
            <w:tcW w:type="dxa" w:w="1656"/>
          </w:tcPr>
          <w:p>
            <w:pPr>
              <w:spacing w:after="0"/>
              <w:jc w:val="left"/>
            </w:pPr>
            <w:r>
              <w:rPr>
                <w:sz w:val="16"/>
              </w:rPr>
              <w:t>High Wind and Strong Wind (outside NRI Strong Wind definition)</w:t>
            </w:r>
          </w:p>
        </w:tc>
        <w:tc>
          <w:tcPr>
            <w:tcW w:type="dxa" w:w="1681"/>
          </w:tcPr>
          <w:p>
            <w:pPr>
              <w:spacing w:after="0"/>
              <w:jc w:val="left"/>
            </w:pPr>
            <w:r>
              <w:rPr>
                <w:sz w:val="16"/>
              </w:rPr>
              <w:t>wind speed (kt and mph)</w:t>
            </w:r>
          </w:p>
        </w:tc>
        <w:tc>
          <w:tcPr>
            <w:tcW w:type="dxa" w:w="1490"/>
          </w:tcPr>
          <w:p>
            <w:pPr>
              <w:spacing w:after="0"/>
              <w:jc w:val="right"/>
            </w:pPr>
            <w:r>
              <w:rPr>
                <w:sz w:val="16"/>
              </w:rPr>
              <w:t>6, 1998 to 2008 (6 zone-level)</w:t>
            </w:r>
          </w:p>
        </w:tc>
        <w:tc>
          <w:tcPr>
            <w:tcW w:type="dxa" w:w="1817"/>
          </w:tcPr>
          <w:p>
            <w:pPr>
              <w:spacing w:after="0"/>
              <w:jc w:val="left"/>
            </w:pPr>
            <w:r>
              <w:rPr>
                <w:sz w:val="16"/>
              </w:rPr>
              <w:t>32 kt (37 mph) to 50 kt (58 mph) (median 37 kt (43 mph)); 4 with a recorded value</w:t>
            </w:r>
          </w:p>
        </w:tc>
        <w:tc>
          <w:tcPr>
            <w:tcW w:type="dxa" w:w="2103"/>
          </w:tcPr>
          <w:p>
            <w:pPr>
              <w:spacing w:after="0"/>
              <w:jc w:val="left"/>
            </w:pPr>
            <w:r>
              <w:rPr>
                <w:sz w:val="16"/>
              </w:rPr>
              <w:t>50 kt (58 mph) estimated gust, High Wind, 2004-09-27; NWS zone GAZ097 (LAURENS), zone-level: may include parts of neighboring counties</w:t>
            </w:r>
          </w:p>
        </w:tc>
        <w:tc>
          <w:tcPr>
            <w:tcW w:type="dxa" w:w="1573"/>
          </w:tcPr>
          <w:p>
            <w:pPr>
              <w:spacing w:after="0"/>
              <w:jc w:val="left"/>
            </w:pPr>
            <w:r>
              <w:rPr>
                <w:sz w:val="16"/>
              </w:rPr>
              <w:t>High Wind, 2004-09-06, $750,000 property; crops not reported, reported for the zone (2004 dollars)</w:t>
            </w: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p>
        </w:tc>
      </w:tr>
      <w:tr>
        <w:trPr>
          <w:cantSplit/>
        </w:trPr>
        <w:tc>
          <w:tcPr>
            <w:tcW w:type="dxa" w:w="1656"/>
          </w:tcPr>
          <w:p>
            <w:pPr>
              <w:spacing w:after="0"/>
              <w:jc w:val="left"/>
            </w:pPr>
            <w:r>
              <w:rPr>
                <w:sz w:val="16"/>
              </w:rPr>
              <w:t>Thunderstorm Wind</w:t>
            </w:r>
          </w:p>
        </w:tc>
        <w:tc>
          <w:tcPr>
            <w:tcW w:type="dxa" w:w="1681"/>
          </w:tcPr>
          <w:p>
            <w:pPr>
              <w:spacing w:after="0"/>
              <w:jc w:val="left"/>
            </w:pPr>
            <w:r>
              <w:rPr>
                <w:sz w:val="16"/>
              </w:rPr>
              <w:t>wind speed (kt and mph)</w:t>
            </w:r>
          </w:p>
        </w:tc>
        <w:tc>
          <w:tcPr>
            <w:tcW w:type="dxa" w:w="1490"/>
          </w:tcPr>
          <w:p>
            <w:pPr>
              <w:spacing w:after="0"/>
              <w:jc w:val="right"/>
            </w:pPr>
            <w:r>
              <w:rPr>
                <w:sz w:val="16"/>
              </w:rPr>
              <w:t>291, 1961 to 2026</w:t>
            </w:r>
          </w:p>
        </w:tc>
        <w:tc>
          <w:tcPr>
            <w:tcW w:type="dxa" w:w="1817"/>
          </w:tcPr>
          <w:p>
            <w:pPr>
              <w:spacing w:after="0"/>
              <w:jc w:val="left"/>
            </w:pPr>
            <w:r>
              <w:rPr>
                <w:sz w:val="16"/>
              </w:rPr>
              <w:t>30 kt (35 mph) to 70 kt (81 mph) (median 50 kt (58 mph)); 177 with a recorded value</w:t>
            </w:r>
          </w:p>
        </w:tc>
        <w:tc>
          <w:tcPr>
            <w:tcW w:type="dxa" w:w="2103"/>
          </w:tcPr>
          <w:p>
            <w:pPr>
              <w:spacing w:after="0"/>
              <w:jc w:val="left"/>
            </w:pPr>
            <w:r>
              <w:rPr>
                <w:sz w:val="16"/>
              </w:rPr>
              <w:t>70 kt (81 mph) estimated gust, Thunderstorm Wind, 2008-05-24</w:t>
            </w:r>
          </w:p>
        </w:tc>
        <w:tc>
          <w:tcPr>
            <w:tcW w:type="dxa" w:w="1573"/>
          </w:tcPr>
          <w:p>
            <w:pPr>
              <w:spacing w:after="0"/>
              <w:jc w:val="left"/>
            </w:pPr>
          </w:p>
        </w:tc>
        <w:tc>
          <w:tcPr>
            <w:tcW w:type="dxa" w:w="1548"/>
          </w:tcPr>
          <w:p>
            <w:pPr>
              <w:spacing w:after="0"/>
              <w:jc w:val="left"/>
            </w:pPr>
            <w:r>
              <w:rPr>
                <w:sz w:val="16"/>
              </w:rPr>
              <w:t>Event records naming member places: Dublin city (64 records), Dudley city (27 records), Dexter town (16 records), East Dublin city (15 records), Montrose town (11 records), Rentz city (9 records), Cadwell town (8 records).</w:t>
            </w:r>
          </w:p>
        </w:tc>
        <w:tc>
          <w:tcPr>
            <w:tcW w:type="dxa" w:w="2244"/>
          </w:tcPr>
          <w:p>
            <w:pPr>
              <w:spacing w:after="0"/>
              <w:jc w:val="left"/>
            </w:pPr>
          </w:p>
        </w:tc>
      </w:tr>
      <w:tr>
        <w:trPr>
          <w:cantSplit/>
        </w:trPr>
        <w:tc>
          <w:tcPr>
            <w:tcW w:type="dxa" w:w="1656"/>
          </w:tcPr>
          <w:p>
            <w:pPr>
              <w:spacing w:after="0"/>
              <w:jc w:val="left"/>
            </w:pPr>
            <w:r>
              <w:rPr>
                <w:sz w:val="16"/>
              </w:rPr>
              <w:t>Tornado</w:t>
            </w:r>
          </w:p>
        </w:tc>
        <w:tc>
          <w:tcPr>
            <w:tcW w:type="dxa" w:w="1681"/>
          </w:tcPr>
          <w:p>
            <w:pPr>
              <w:spacing w:after="0"/>
              <w:jc w:val="left"/>
            </w:pPr>
            <w:r>
              <w:rPr>
                <w:sz w:val="16"/>
              </w:rPr>
              <w:t>Enhanced Fujita (F before Feb 2007)</w:t>
            </w:r>
          </w:p>
        </w:tc>
        <w:tc>
          <w:tcPr>
            <w:tcW w:type="dxa" w:w="1490"/>
          </w:tcPr>
          <w:p>
            <w:pPr>
              <w:spacing w:after="0"/>
              <w:jc w:val="right"/>
            </w:pPr>
            <w:r>
              <w:rPr>
                <w:sz w:val="16"/>
              </w:rPr>
              <w:t>36, 1956 to 2026</w:t>
            </w:r>
          </w:p>
        </w:tc>
        <w:tc>
          <w:tcPr>
            <w:tcW w:type="dxa" w:w="1817"/>
          </w:tcPr>
          <w:p>
            <w:pPr>
              <w:spacing w:after="0"/>
              <w:jc w:val="left"/>
            </w:pPr>
            <w:r>
              <w:rPr>
                <w:sz w:val="16"/>
              </w:rPr>
              <w:t>F/EF0 to F/EF2 (median F/EF1); 36 with a recorded value</w:t>
            </w:r>
          </w:p>
        </w:tc>
        <w:tc>
          <w:tcPr>
            <w:tcW w:type="dxa" w:w="2103"/>
          </w:tcPr>
          <w:p>
            <w:pPr>
              <w:spacing w:after="0"/>
              <w:jc w:val="left"/>
            </w:pPr>
            <w:r>
              <w:rPr>
                <w:sz w:val="16"/>
              </w:rPr>
              <w:t>EF2 tornado, 2008-05-11, 13.79 mi within this county, 250 yd wide, $1,400,000 property; $0 crops (2008 dollars), 2 direct deaths, 2 direct injuries</w:t>
            </w:r>
          </w:p>
        </w:tc>
        <w:tc>
          <w:tcPr>
            <w:tcW w:type="dxa" w:w="1573"/>
          </w:tcPr>
          <w:p>
            <w:pPr>
              <w:spacing w:after="0"/>
              <w:jc w:val="left"/>
            </w:pPr>
          </w:p>
        </w:tc>
        <w:tc>
          <w:tcPr>
            <w:tcW w:type="dxa" w:w="1548"/>
          </w:tcPr>
          <w:p>
            <w:pPr>
              <w:spacing w:after="0"/>
              <w:jc w:val="left"/>
            </w:pPr>
            <w:r>
              <w:rPr>
                <w:sz w:val="16"/>
              </w:rPr>
              <w:t>Event records naming member places: Dublin city (4 records), Cadwell town (3 records), Dexter town (2 records), East Dublin city (1 record), Montrose town (1 record), Rentz city (1 record).</w:t>
            </w:r>
          </w:p>
        </w:tc>
        <w:tc>
          <w:tcPr>
            <w:tcW w:type="dxa" w:w="22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6"/>
          </w:tcPr>
          <w:p>
            <w:pPr>
              <w:spacing w:after="0"/>
              <w:jc w:val="left"/>
            </w:pPr>
            <w:r>
              <w:rPr>
                <w:sz w:val="16"/>
              </w:rPr>
              <w:t>Tsunami</w:t>
            </w:r>
          </w:p>
        </w:tc>
        <w:tc>
          <w:tcPr>
            <w:tcW w:type="dxa" w:w="1681"/>
          </w:tcPr>
          <w:p>
            <w:pPr>
              <w:spacing w:after="0"/>
              <w:jc w:val="left"/>
            </w:pPr>
            <w:r>
              <w:rPr>
                <w:sz w:val="16"/>
              </w:rPr>
              <w:t>none (count and damage)</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Volcanic Ash, Volcanic Ashfall</w:t>
            </w:r>
          </w:p>
        </w:tc>
        <w:tc>
          <w:tcPr>
            <w:tcW w:type="dxa" w:w="1681"/>
          </w:tcPr>
          <w:p>
            <w:pPr>
              <w:spacing w:after="0"/>
              <w:jc w:val="left"/>
            </w:pPr>
            <w:r>
              <w:rPr>
                <w:sz w:val="16"/>
              </w:rPr>
              <w:t>Volcanic Explosivity Index (local data)</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Physical measure: in event narratives only; local data required.</w:t>
            </w:r>
          </w:p>
        </w:tc>
      </w:tr>
      <w:tr>
        <w:trPr>
          <w:cantSplit/>
        </w:trPr>
        <w:tc>
          <w:tcPr>
            <w:tcW w:type="dxa" w:w="1656"/>
          </w:tcPr>
          <w:p>
            <w:pPr>
              <w:spacing w:after="0"/>
              <w:jc w:val="left"/>
            </w:pPr>
            <w:r>
              <w:rPr>
                <w:sz w:val="16"/>
              </w:rPr>
              <w:t>Wildfire</w:t>
            </w:r>
          </w:p>
        </w:tc>
        <w:tc>
          <w:tcPr>
            <w:tcW w:type="dxa" w:w="1681"/>
          </w:tcPr>
          <w:p>
            <w:pPr>
              <w:spacing w:after="0"/>
              <w:jc w:val="left"/>
            </w:pPr>
            <w:r>
              <w:rPr>
                <w:sz w:val="16"/>
              </w:rPr>
              <w:t>acres burned (local data)</w:t>
            </w:r>
          </w:p>
        </w:tc>
        <w:tc>
          <w:tcPr>
            <w:tcW w:type="dxa" w:w="1490"/>
          </w:tcPr>
          <w:p>
            <w:pPr>
              <w:spacing w:after="0"/>
              <w:jc w:val="right"/>
            </w:pPr>
            <w:r>
              <w:rPr>
                <w:sz w:val="16"/>
              </w:rPr>
              <w:t>0</w:t>
            </w:r>
          </w:p>
        </w:tc>
        <w:tc>
          <w:tcPr>
            <w:tcW w:type="dxa" w:w="1817"/>
          </w:tcPr>
          <w:p>
            <w:pPr>
              <w:spacing w:after="0"/>
              <w:jc w:val="left"/>
            </w:pPr>
          </w:p>
        </w:tc>
        <w:tc>
          <w:tcPr>
            <w:tcW w:type="dxa" w:w="2103"/>
          </w:tcPr>
          <w:p>
            <w:pPr>
              <w:spacing w:after="0"/>
              <w:jc w:val="left"/>
            </w:pPr>
          </w:p>
        </w:tc>
        <w:tc>
          <w:tcPr>
            <w:tcW w:type="dxa" w:w="1573"/>
          </w:tcPr>
          <w:p>
            <w:pPr>
              <w:spacing w:after="0"/>
              <w:jc w:val="left"/>
            </w:pPr>
          </w:p>
        </w:tc>
        <w:tc>
          <w:tcPr>
            <w:tcW w:type="dxa" w:w="1548"/>
          </w:tcPr>
          <w:p>
            <w:pPr>
              <w:spacing w:after="0"/>
              <w:jc w:val="left"/>
            </w:pPr>
          </w:p>
        </w:tc>
        <w:tc>
          <w:tcPr>
            <w:tcW w:type="dxa" w:w="2244"/>
          </w:tcPr>
          <w:p>
            <w:pPr>
              <w:spacing w:after="0"/>
              <w:jc w:val="left"/>
            </w:pPr>
            <w:r>
              <w:rPr>
                <w:sz w:val="16"/>
              </w:rPr>
              <w:t>Acres burned: in event narratives only; local data required.</w:t>
            </w:r>
          </w:p>
        </w:tc>
      </w:tr>
      <w:tr>
        <w:trPr>
          <w:cantSplit/>
        </w:trPr>
        <w:tc>
          <w:tcPr>
            <w:tcW w:type="dxa" w:w="1656"/>
          </w:tcPr>
          <w:p>
            <w:pPr>
              <w:spacing w:after="0"/>
              <w:jc w:val="left"/>
            </w:pPr>
            <w:r>
              <w:rPr>
                <w:sz w:val="16"/>
              </w:rPr>
              <w:t>Winter Storm, Heavy Snow, Blizzard, Lake-Effect Snow, Winter Weather, Sleet</w:t>
            </w:r>
          </w:p>
        </w:tc>
        <w:tc>
          <w:tcPr>
            <w:tcW w:type="dxa" w:w="1681"/>
          </w:tcPr>
          <w:p>
            <w:pPr>
              <w:spacing w:after="0"/>
              <w:jc w:val="left"/>
            </w:pPr>
            <w:r>
              <w:rPr>
                <w:sz w:val="16"/>
              </w:rPr>
              <w:t>none in data (snowfall local)</w:t>
            </w:r>
          </w:p>
        </w:tc>
        <w:tc>
          <w:tcPr>
            <w:tcW w:type="dxa" w:w="1490"/>
          </w:tcPr>
          <w:p>
            <w:pPr>
              <w:spacing w:after="0"/>
              <w:jc w:val="right"/>
            </w:pPr>
            <w:r>
              <w:rPr>
                <w:sz w:val="16"/>
              </w:rPr>
              <w:t>8, 2002 to 2026 (8 zone-level)</w:t>
            </w:r>
          </w:p>
        </w:tc>
        <w:tc>
          <w:tcPr>
            <w:tcW w:type="dxa" w:w="1817"/>
          </w:tcPr>
          <w:p>
            <w:pPr>
              <w:spacing w:after="0"/>
              <w:jc w:val="left"/>
            </w:pPr>
          </w:p>
        </w:tc>
        <w:tc>
          <w:tcPr>
            <w:tcW w:type="dxa" w:w="2103"/>
          </w:tcPr>
          <w:p>
            <w:pPr>
              <w:spacing w:after="0"/>
              <w:jc w:val="left"/>
            </w:pPr>
            <w:r>
              <w:rPr>
                <w:sz w:val="16"/>
              </w:rPr>
              <w:t>Winter Storm, 2005-01-28, $100,000 property; crops not reported, reported for the zone (2005 dollars); NWS zone GAZ097 (LAURENS), zone-level: may include parts of neighboring counties</w:t>
            </w:r>
          </w:p>
        </w:tc>
        <w:tc>
          <w:tcPr>
            <w:tcW w:type="dxa" w:w="1573"/>
          </w:tcPr>
          <w:p>
            <w:pPr>
              <w:spacing w:after="0"/>
              <w:jc w:val="left"/>
            </w:pPr>
          </w:p>
        </w:tc>
        <w:tc>
          <w:tcPr>
            <w:tcW w:type="dxa" w:w="1548"/>
          </w:tcPr>
          <w:p>
            <w:pPr>
              <w:spacing w:after="0"/>
              <w:jc w:val="left"/>
            </w:pPr>
            <w:r>
              <w:rPr>
                <w:sz w:val="16"/>
              </w:rPr>
              <w:t>Zone-level records: applies countywide; national data do not locate these events within the county.</w:t>
            </w:r>
          </w:p>
        </w:tc>
        <w:tc>
          <w:tcPr>
            <w:tcW w:type="dxa" w:w="22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1"/>
        <w:gridCol w:w="1161"/>
        <w:gridCol w:w="1161"/>
        <w:gridCol w:w="1561"/>
        <w:gridCol w:w="2361"/>
        <w:gridCol w:w="2541"/>
        <w:gridCol w:w="1601"/>
        <w:gridCol w:w="1561"/>
        <w:gridCol w:w="1001"/>
      </w:tblGrid>
      <w:tr>
        <w:trPr>
          <w:cantSplit/>
          <w:tblHeader/>
        </w:trPr>
        <w:tc>
          <w:tcPr>
            <w:tcW w:type="dxa" w:w="1161"/>
            <w:shd w:val="clear" w:color="auto" w:fill="E8E8E8"/>
          </w:tcPr>
          <w:p>
            <w:pPr>
              <w:spacing w:after="0"/>
              <w:jc w:val="left"/>
            </w:pPr>
            <w:r>
              <w:rPr>
                <w:b/>
                <w:sz w:val="16"/>
              </w:rPr>
              <w:t>Declared</w:t>
            </w:r>
          </w:p>
        </w:tc>
        <w:tc>
          <w:tcPr>
            <w:tcW w:type="dxa" w:w="1161"/>
            <w:shd w:val="clear" w:color="auto" w:fill="E8E8E8"/>
          </w:tcPr>
          <w:p>
            <w:pPr>
              <w:spacing w:after="0"/>
              <w:jc w:val="left"/>
            </w:pPr>
            <w:r>
              <w:rPr>
                <w:b/>
                <w:sz w:val="16"/>
              </w:rPr>
              <w:t>Incident began</w:t>
            </w:r>
          </w:p>
        </w:tc>
        <w:tc>
          <w:tcPr>
            <w:tcW w:type="dxa" w:w="1161"/>
            <w:shd w:val="clear" w:color="auto" w:fill="E8E8E8"/>
          </w:tcPr>
          <w:p>
            <w:pPr>
              <w:spacing w:after="0"/>
              <w:jc w:val="left"/>
            </w:pPr>
            <w:r>
              <w:rPr>
                <w:b/>
                <w:sz w:val="16"/>
              </w:rPr>
              <w:t>FEMA number</w:t>
            </w:r>
          </w:p>
        </w:tc>
        <w:tc>
          <w:tcPr>
            <w:tcW w:type="dxa" w:w="1561"/>
            <w:shd w:val="clear" w:color="auto" w:fill="E8E8E8"/>
          </w:tcPr>
          <w:p>
            <w:pPr>
              <w:spacing w:after="0"/>
              <w:jc w:val="left"/>
            </w:pPr>
            <w:r>
              <w:rPr>
                <w:b/>
                <w:sz w:val="16"/>
              </w:rPr>
              <w:t>Type</w:t>
            </w:r>
          </w:p>
        </w:tc>
        <w:tc>
          <w:tcPr>
            <w:tcW w:type="dxa" w:w="2361"/>
            <w:shd w:val="clear" w:color="auto" w:fill="E8E8E8"/>
          </w:tcPr>
          <w:p>
            <w:pPr>
              <w:spacing w:after="0"/>
              <w:jc w:val="left"/>
            </w:pPr>
            <w:r>
              <w:rPr>
                <w:b/>
                <w:sz w:val="16"/>
              </w:rPr>
              <w:t>Title</w:t>
            </w:r>
          </w:p>
        </w:tc>
        <w:tc>
          <w:tcPr>
            <w:tcW w:type="dxa" w:w="2541"/>
            <w:shd w:val="clear" w:color="auto" w:fill="E8E8E8"/>
          </w:tcPr>
          <w:p>
            <w:pPr>
              <w:spacing w:after="0"/>
              <w:jc w:val="left"/>
            </w:pPr>
            <w:r>
              <w:rPr>
                <w:b/>
                <w:sz w:val="16"/>
              </w:rPr>
              <w:t>Mapped hazard</w:t>
            </w:r>
          </w:p>
        </w:tc>
        <w:tc>
          <w:tcPr>
            <w:tcW w:type="dxa" w:w="160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61"/>
            <w:shd w:val="clear" w:color="auto" w:fill="E8E8E8"/>
          </w:tcPr>
          <w:p>
            <w:pPr>
              <w:spacing w:after="0"/>
              <w:jc w:val="left"/>
            </w:pPr>
            <w:r>
              <w:rPr>
                <w:b/>
                <w:sz w:val="16"/>
              </w:rPr>
              <w:t>Flags</w:t>
            </w:r>
          </w:p>
        </w:tc>
        <w:tc>
          <w:tcPr>
            <w:tcW w:type="dxa" w:w="1001"/>
            <w:shd w:val="clear" w:color="auto" w:fill="E8E8E8"/>
          </w:tcPr>
          <w:p>
            <w:pPr>
              <w:spacing w:after="0"/>
              <w:jc w:val="left"/>
            </w:pPr>
            <w:r>
              <w:rPr>
                <w:b/>
                <w:sz w:val="16"/>
              </w:rPr>
              <w:t>Notes</w:t>
            </w:r>
          </w:p>
        </w:tc>
      </w:tr>
      <w:tr>
        <w:trPr>
          <w:cantSplit/>
        </w:trPr>
        <w:tc>
          <w:tcPr>
            <w:tcW w:type="dxa" w:w="1161"/>
          </w:tcPr>
          <w:p>
            <w:pPr>
              <w:spacing w:after="0"/>
              <w:jc w:val="left"/>
            </w:pPr>
            <w:r>
              <w:rPr>
                <w:sz w:val="16"/>
              </w:rPr>
              <w:t>2026-01-24</w:t>
            </w:r>
          </w:p>
        </w:tc>
        <w:tc>
          <w:tcPr>
            <w:tcW w:type="dxa" w:w="1161"/>
          </w:tcPr>
          <w:p>
            <w:pPr>
              <w:spacing w:after="0"/>
              <w:jc w:val="left"/>
            </w:pPr>
            <w:r>
              <w:rPr>
                <w:sz w:val="16"/>
              </w:rPr>
              <w:t>2026-01-22</w:t>
            </w:r>
          </w:p>
        </w:tc>
        <w:tc>
          <w:tcPr>
            <w:tcW w:type="dxa" w:w="1161"/>
          </w:tcPr>
          <w:p>
            <w:pPr>
              <w:spacing w:after="0"/>
              <w:jc w:val="left"/>
            </w:pPr>
            <w:r>
              <w:rPr>
                <w:sz w:val="16"/>
              </w:rPr>
              <w:t>EM-3642-GA</w:t>
            </w:r>
          </w:p>
        </w:tc>
        <w:tc>
          <w:tcPr>
            <w:tcW w:type="dxa" w:w="1561"/>
          </w:tcPr>
          <w:p>
            <w:pPr>
              <w:spacing w:after="0"/>
              <w:jc w:val="left"/>
            </w:pPr>
            <w:r>
              <w:rPr>
                <w:sz w:val="16"/>
              </w:rPr>
              <w:t>Emergency</w:t>
            </w:r>
          </w:p>
        </w:tc>
        <w:tc>
          <w:tcPr>
            <w:tcW w:type="dxa" w:w="2361"/>
          </w:tcPr>
          <w:p>
            <w:pPr>
              <w:spacing w:after="0"/>
              <w:jc w:val="left"/>
            </w:pPr>
            <w:r>
              <w:rPr>
                <w:sz w:val="16"/>
              </w:rPr>
              <w:t>SEVERE WINTER STORM</w:t>
            </w:r>
          </w:p>
        </w:tc>
        <w:tc>
          <w:tcPr>
            <w:tcW w:type="dxa" w:w="2541"/>
          </w:tcPr>
          <w:p>
            <w:pPr>
              <w:spacing w:after="0"/>
              <w:jc w:val="left"/>
            </w:pPr>
            <w:r>
              <w:rPr>
                <w:sz w:val="16"/>
              </w:rPr>
              <w:t>Winter Weather</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2024-09-30</w:t>
            </w:r>
          </w:p>
        </w:tc>
        <w:tc>
          <w:tcPr>
            <w:tcW w:type="dxa" w:w="1161"/>
          </w:tcPr>
          <w:p>
            <w:pPr>
              <w:spacing w:after="0"/>
              <w:jc w:val="left"/>
            </w:pPr>
            <w:r>
              <w:rPr>
                <w:sz w:val="16"/>
              </w:rPr>
              <w:t>2024-09-24</w:t>
            </w:r>
          </w:p>
        </w:tc>
        <w:tc>
          <w:tcPr>
            <w:tcW w:type="dxa" w:w="1161"/>
          </w:tcPr>
          <w:p>
            <w:pPr>
              <w:spacing w:after="0"/>
              <w:jc w:val="left"/>
            </w:pPr>
            <w:r>
              <w:rPr>
                <w:sz w:val="16"/>
              </w:rPr>
              <w:t>DR-4830-GA</w:t>
            </w:r>
          </w:p>
        </w:tc>
        <w:tc>
          <w:tcPr>
            <w:tcW w:type="dxa" w:w="1561"/>
          </w:tcPr>
          <w:p>
            <w:pPr>
              <w:spacing w:after="0"/>
              <w:jc w:val="left"/>
            </w:pPr>
            <w:r>
              <w:rPr>
                <w:sz w:val="16"/>
              </w:rPr>
              <w:t>Major disaster</w:t>
            </w:r>
          </w:p>
        </w:tc>
        <w:tc>
          <w:tcPr>
            <w:tcW w:type="dxa" w:w="2361"/>
          </w:tcPr>
          <w:p>
            <w:pPr>
              <w:spacing w:after="0"/>
              <w:jc w:val="left"/>
            </w:pPr>
            <w:r>
              <w:rPr>
                <w:sz w:val="16"/>
              </w:rPr>
              <w:t>HURRICANE HELENE</w:t>
            </w:r>
          </w:p>
        </w:tc>
        <w:tc>
          <w:tcPr>
            <w:tcW w:type="dxa" w:w="2541"/>
          </w:tcPr>
          <w:p>
            <w:pPr>
              <w:spacing w:after="0"/>
              <w:jc w:val="left"/>
            </w:pPr>
            <w:r>
              <w:rPr>
                <w:sz w:val="16"/>
              </w:rPr>
              <w:t>Hurricane</w:t>
            </w:r>
          </w:p>
        </w:tc>
        <w:tc>
          <w:tcPr>
            <w:tcW w:type="dxa" w:w="1601"/>
          </w:tcPr>
          <w:p>
            <w:pPr>
              <w:spacing w:after="0"/>
              <w:jc w:val="right"/>
            </w:pPr>
            <w:r>
              <w:rPr>
                <w:sz w:val="16"/>
              </w:rPr>
              <w:t>$3,448,304.98</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2024-09-26</w:t>
            </w:r>
          </w:p>
        </w:tc>
        <w:tc>
          <w:tcPr>
            <w:tcW w:type="dxa" w:w="1161"/>
          </w:tcPr>
          <w:p>
            <w:pPr>
              <w:spacing w:after="0"/>
              <w:jc w:val="left"/>
            </w:pPr>
            <w:r>
              <w:rPr>
                <w:sz w:val="16"/>
              </w:rPr>
              <w:t>2024-09-24</w:t>
            </w:r>
          </w:p>
        </w:tc>
        <w:tc>
          <w:tcPr>
            <w:tcW w:type="dxa" w:w="1161"/>
          </w:tcPr>
          <w:p>
            <w:pPr>
              <w:spacing w:after="0"/>
              <w:jc w:val="left"/>
            </w:pPr>
            <w:r>
              <w:rPr>
                <w:sz w:val="16"/>
              </w:rPr>
              <w:t>EM-3616-GA</w:t>
            </w:r>
          </w:p>
        </w:tc>
        <w:tc>
          <w:tcPr>
            <w:tcW w:type="dxa" w:w="1561"/>
          </w:tcPr>
          <w:p>
            <w:pPr>
              <w:spacing w:after="0"/>
              <w:jc w:val="left"/>
            </w:pPr>
            <w:r>
              <w:rPr>
                <w:sz w:val="16"/>
              </w:rPr>
              <w:t>Emergency</w:t>
            </w:r>
          </w:p>
        </w:tc>
        <w:tc>
          <w:tcPr>
            <w:tcW w:type="dxa" w:w="2361"/>
          </w:tcPr>
          <w:p>
            <w:pPr>
              <w:spacing w:after="0"/>
              <w:jc w:val="left"/>
            </w:pPr>
            <w:r>
              <w:rPr>
                <w:sz w:val="16"/>
              </w:rPr>
              <w:t>HURRICANE HELENE</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r>
              <w:rPr>
                <w:sz w:val="16"/>
              </w:rPr>
              <w:t>same incident as DR-4830</w:t>
            </w:r>
          </w:p>
        </w:tc>
      </w:tr>
      <w:tr>
        <w:trPr>
          <w:cantSplit/>
        </w:trPr>
        <w:tc>
          <w:tcPr>
            <w:tcW w:type="dxa" w:w="1161"/>
          </w:tcPr>
          <w:p>
            <w:pPr>
              <w:spacing w:after="0"/>
              <w:jc w:val="left"/>
            </w:pPr>
            <w:r>
              <w:rPr>
                <w:sz w:val="16"/>
              </w:rPr>
              <w:t>2024-08-05</w:t>
            </w:r>
          </w:p>
        </w:tc>
        <w:tc>
          <w:tcPr>
            <w:tcW w:type="dxa" w:w="1161"/>
          </w:tcPr>
          <w:p>
            <w:pPr>
              <w:spacing w:after="0"/>
              <w:jc w:val="left"/>
            </w:pPr>
            <w:r>
              <w:rPr>
                <w:sz w:val="16"/>
              </w:rPr>
              <w:t>2024-08-04</w:t>
            </w:r>
          </w:p>
        </w:tc>
        <w:tc>
          <w:tcPr>
            <w:tcW w:type="dxa" w:w="1161"/>
          </w:tcPr>
          <w:p>
            <w:pPr>
              <w:spacing w:after="0"/>
              <w:jc w:val="left"/>
            </w:pPr>
            <w:r>
              <w:rPr>
                <w:sz w:val="16"/>
              </w:rPr>
              <w:t>EM-3607-GA</w:t>
            </w:r>
          </w:p>
        </w:tc>
        <w:tc>
          <w:tcPr>
            <w:tcW w:type="dxa" w:w="1561"/>
          </w:tcPr>
          <w:p>
            <w:pPr>
              <w:spacing w:after="0"/>
              <w:jc w:val="left"/>
            </w:pPr>
            <w:r>
              <w:rPr>
                <w:sz w:val="16"/>
              </w:rPr>
              <w:t>Emergency</w:t>
            </w:r>
          </w:p>
        </w:tc>
        <w:tc>
          <w:tcPr>
            <w:tcW w:type="dxa" w:w="2361"/>
          </w:tcPr>
          <w:p>
            <w:pPr>
              <w:spacing w:after="0"/>
              <w:jc w:val="left"/>
            </w:pPr>
            <w:r>
              <w:rPr>
                <w:sz w:val="16"/>
              </w:rPr>
              <w:t>HURRICANE DEBBY</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r>
              <w:rPr>
                <w:sz w:val="16"/>
              </w:rPr>
              <w:t>new since last plan; within last 5 years</w:t>
            </w:r>
          </w:p>
        </w:tc>
        <w:tc>
          <w:tcPr>
            <w:tcW w:type="dxa" w:w="1001"/>
          </w:tcPr>
          <w:p>
            <w:pPr>
              <w:spacing w:after="0"/>
              <w:jc w:val="left"/>
            </w:pPr>
          </w:p>
        </w:tc>
      </w:tr>
      <w:tr>
        <w:trPr>
          <w:cantSplit/>
        </w:trPr>
        <w:tc>
          <w:tcPr>
            <w:tcW w:type="dxa" w:w="1161"/>
          </w:tcPr>
          <w:p>
            <w:pPr>
              <w:spacing w:after="0"/>
              <w:jc w:val="left"/>
            </w:pPr>
            <w:r>
              <w:rPr>
                <w:sz w:val="16"/>
              </w:rPr>
              <w:t>2020-03-29</w:t>
            </w:r>
          </w:p>
        </w:tc>
        <w:tc>
          <w:tcPr>
            <w:tcW w:type="dxa" w:w="1161"/>
          </w:tcPr>
          <w:p>
            <w:pPr>
              <w:spacing w:after="0"/>
              <w:jc w:val="left"/>
            </w:pPr>
            <w:r>
              <w:rPr>
                <w:sz w:val="16"/>
              </w:rPr>
              <w:t>2020-01-20</w:t>
            </w:r>
          </w:p>
        </w:tc>
        <w:tc>
          <w:tcPr>
            <w:tcW w:type="dxa" w:w="1161"/>
          </w:tcPr>
          <w:p>
            <w:pPr>
              <w:spacing w:after="0"/>
              <w:jc w:val="left"/>
            </w:pPr>
            <w:r>
              <w:rPr>
                <w:sz w:val="16"/>
              </w:rPr>
              <w:t>DR-4501-GA</w:t>
            </w:r>
          </w:p>
        </w:tc>
        <w:tc>
          <w:tcPr>
            <w:tcW w:type="dxa" w:w="1561"/>
          </w:tcPr>
          <w:p>
            <w:pPr>
              <w:spacing w:after="0"/>
              <w:jc w:val="left"/>
            </w:pPr>
            <w:r>
              <w:rPr>
                <w:sz w:val="16"/>
              </w:rPr>
              <w:t>Major disaster</w:t>
            </w:r>
          </w:p>
        </w:tc>
        <w:tc>
          <w:tcPr>
            <w:tcW w:type="dxa" w:w="2361"/>
          </w:tcPr>
          <w:p>
            <w:pPr>
              <w:spacing w:after="0"/>
              <w:jc w:val="left"/>
            </w:pPr>
            <w:r>
              <w:rPr>
                <w:sz w:val="16"/>
              </w:rPr>
              <w:t>COVID-19 PANDEMIC</w:t>
            </w:r>
          </w:p>
        </w:tc>
        <w:tc>
          <w:tcPr>
            <w:tcW w:type="dxa" w:w="2541"/>
          </w:tcPr>
          <w:p>
            <w:pPr>
              <w:spacing w:after="0"/>
              <w:jc w:val="left"/>
            </w:pPr>
            <w:r>
              <w:rPr>
                <w:sz w:val="16"/>
              </w:rPr>
              <w:t>Non-natural, not counted</w:t>
            </w:r>
          </w:p>
        </w:tc>
        <w:tc>
          <w:tcPr>
            <w:tcW w:type="dxa" w:w="1601"/>
          </w:tcPr>
          <w:p>
            <w:pPr>
              <w:spacing w:after="0"/>
              <w:jc w:val="right"/>
            </w:pPr>
            <w:r>
              <w:rPr>
                <w:sz w:val="16"/>
              </w:rPr>
              <w:t>$31,794.15</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2020-03-13</w:t>
            </w:r>
          </w:p>
        </w:tc>
        <w:tc>
          <w:tcPr>
            <w:tcW w:type="dxa" w:w="1161"/>
          </w:tcPr>
          <w:p>
            <w:pPr>
              <w:spacing w:after="0"/>
              <w:jc w:val="left"/>
            </w:pPr>
            <w:r>
              <w:rPr>
                <w:sz w:val="16"/>
              </w:rPr>
              <w:t>2020-01-20</w:t>
            </w:r>
          </w:p>
        </w:tc>
        <w:tc>
          <w:tcPr>
            <w:tcW w:type="dxa" w:w="1161"/>
          </w:tcPr>
          <w:p>
            <w:pPr>
              <w:spacing w:after="0"/>
              <w:jc w:val="left"/>
            </w:pPr>
            <w:r>
              <w:rPr>
                <w:sz w:val="16"/>
              </w:rPr>
              <w:t>EM-3464-GA</w:t>
            </w:r>
          </w:p>
        </w:tc>
        <w:tc>
          <w:tcPr>
            <w:tcW w:type="dxa" w:w="1561"/>
          </w:tcPr>
          <w:p>
            <w:pPr>
              <w:spacing w:after="0"/>
              <w:jc w:val="left"/>
            </w:pPr>
            <w:r>
              <w:rPr>
                <w:sz w:val="16"/>
              </w:rPr>
              <w:t>Emergency</w:t>
            </w:r>
          </w:p>
        </w:tc>
        <w:tc>
          <w:tcPr>
            <w:tcW w:type="dxa" w:w="2361"/>
          </w:tcPr>
          <w:p>
            <w:pPr>
              <w:spacing w:after="0"/>
              <w:jc w:val="left"/>
            </w:pPr>
            <w:r>
              <w:rPr>
                <w:sz w:val="16"/>
              </w:rPr>
              <w:t>COVID-19</w:t>
            </w:r>
          </w:p>
        </w:tc>
        <w:tc>
          <w:tcPr>
            <w:tcW w:type="dxa" w:w="2541"/>
          </w:tcPr>
          <w:p>
            <w:pPr>
              <w:spacing w:after="0"/>
              <w:jc w:val="left"/>
            </w:pPr>
            <w:r>
              <w:rPr>
                <w:sz w:val="16"/>
              </w:rPr>
              <w:t>Non-natural,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DR-4501</w:t>
            </w:r>
          </w:p>
        </w:tc>
      </w:tr>
      <w:tr>
        <w:trPr>
          <w:cantSplit/>
        </w:trPr>
        <w:tc>
          <w:tcPr>
            <w:tcW w:type="dxa" w:w="1161"/>
          </w:tcPr>
          <w:p>
            <w:pPr>
              <w:spacing w:after="0"/>
              <w:jc w:val="left"/>
            </w:pPr>
            <w:r>
              <w:rPr>
                <w:sz w:val="16"/>
              </w:rPr>
              <w:t>2018-10-14</w:t>
            </w:r>
          </w:p>
        </w:tc>
        <w:tc>
          <w:tcPr>
            <w:tcW w:type="dxa" w:w="1161"/>
          </w:tcPr>
          <w:p>
            <w:pPr>
              <w:spacing w:after="0"/>
              <w:jc w:val="left"/>
            </w:pPr>
            <w:r>
              <w:rPr>
                <w:sz w:val="16"/>
              </w:rPr>
              <w:t>2018-10-09</w:t>
            </w:r>
          </w:p>
        </w:tc>
        <w:tc>
          <w:tcPr>
            <w:tcW w:type="dxa" w:w="1161"/>
          </w:tcPr>
          <w:p>
            <w:pPr>
              <w:spacing w:after="0"/>
              <w:jc w:val="left"/>
            </w:pPr>
            <w:r>
              <w:rPr>
                <w:sz w:val="16"/>
              </w:rPr>
              <w:t>DR-4400-GA</w:t>
            </w:r>
          </w:p>
        </w:tc>
        <w:tc>
          <w:tcPr>
            <w:tcW w:type="dxa" w:w="1561"/>
          </w:tcPr>
          <w:p>
            <w:pPr>
              <w:spacing w:after="0"/>
              <w:jc w:val="left"/>
            </w:pPr>
            <w:r>
              <w:rPr>
                <w:sz w:val="16"/>
              </w:rPr>
              <w:t>Major disaster</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$1,146,297.33</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2018-10-10</w:t>
            </w:r>
          </w:p>
        </w:tc>
        <w:tc>
          <w:tcPr>
            <w:tcW w:type="dxa" w:w="1161"/>
          </w:tcPr>
          <w:p>
            <w:pPr>
              <w:spacing w:after="0"/>
              <w:jc w:val="left"/>
            </w:pPr>
            <w:r>
              <w:rPr>
                <w:sz w:val="16"/>
              </w:rPr>
              <w:t>2018-10-09</w:t>
            </w:r>
          </w:p>
        </w:tc>
        <w:tc>
          <w:tcPr>
            <w:tcW w:type="dxa" w:w="1161"/>
          </w:tcPr>
          <w:p>
            <w:pPr>
              <w:spacing w:after="0"/>
              <w:jc w:val="left"/>
            </w:pPr>
            <w:r>
              <w:rPr>
                <w:sz w:val="16"/>
              </w:rPr>
              <w:t>EM-3406-GA</w:t>
            </w:r>
          </w:p>
        </w:tc>
        <w:tc>
          <w:tcPr>
            <w:tcW w:type="dxa" w:w="1561"/>
          </w:tcPr>
          <w:p>
            <w:pPr>
              <w:spacing w:after="0"/>
              <w:jc w:val="left"/>
            </w:pPr>
            <w:r>
              <w:rPr>
                <w:sz w:val="16"/>
              </w:rPr>
              <w:t>Emergency</w:t>
            </w:r>
          </w:p>
        </w:tc>
        <w:tc>
          <w:tcPr>
            <w:tcW w:type="dxa" w:w="2361"/>
          </w:tcPr>
          <w:p>
            <w:pPr>
              <w:spacing w:after="0"/>
              <w:jc w:val="left"/>
            </w:pPr>
            <w:r>
              <w:rPr>
                <w:sz w:val="16"/>
              </w:rPr>
              <w:t>HURRICANE MICHAEL</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DR-4400</w:t>
            </w:r>
          </w:p>
        </w:tc>
      </w:tr>
      <w:tr>
        <w:trPr>
          <w:cantSplit/>
        </w:trPr>
        <w:tc>
          <w:tcPr>
            <w:tcW w:type="dxa" w:w="1161"/>
          </w:tcPr>
          <w:p>
            <w:pPr>
              <w:spacing w:after="0"/>
              <w:jc w:val="left"/>
            </w:pPr>
            <w:r>
              <w:rPr>
                <w:sz w:val="16"/>
              </w:rPr>
              <w:t>2017-09-15</w:t>
            </w:r>
          </w:p>
        </w:tc>
        <w:tc>
          <w:tcPr>
            <w:tcW w:type="dxa" w:w="1161"/>
          </w:tcPr>
          <w:p>
            <w:pPr>
              <w:spacing w:after="0"/>
              <w:jc w:val="left"/>
            </w:pPr>
            <w:r>
              <w:rPr>
                <w:sz w:val="16"/>
              </w:rPr>
              <w:t>2017-09-07</w:t>
            </w:r>
          </w:p>
        </w:tc>
        <w:tc>
          <w:tcPr>
            <w:tcW w:type="dxa" w:w="1161"/>
          </w:tcPr>
          <w:p>
            <w:pPr>
              <w:spacing w:after="0"/>
              <w:jc w:val="left"/>
            </w:pPr>
            <w:r>
              <w:rPr>
                <w:sz w:val="16"/>
              </w:rPr>
              <w:t>DR-4338-GA</w:t>
            </w:r>
          </w:p>
        </w:tc>
        <w:tc>
          <w:tcPr>
            <w:tcW w:type="dxa" w:w="1561"/>
          </w:tcPr>
          <w:p>
            <w:pPr>
              <w:spacing w:after="0"/>
              <w:jc w:val="left"/>
            </w:pPr>
            <w:r>
              <w:rPr>
                <w:sz w:val="16"/>
              </w:rPr>
              <w:t>Major disaster</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$1,031,195.18</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2017-09-08</w:t>
            </w:r>
          </w:p>
        </w:tc>
        <w:tc>
          <w:tcPr>
            <w:tcW w:type="dxa" w:w="1161"/>
          </w:tcPr>
          <w:p>
            <w:pPr>
              <w:spacing w:after="0"/>
              <w:jc w:val="left"/>
            </w:pPr>
            <w:r>
              <w:rPr>
                <w:sz w:val="16"/>
              </w:rPr>
              <w:t>2017-09-07</w:t>
            </w:r>
          </w:p>
        </w:tc>
        <w:tc>
          <w:tcPr>
            <w:tcW w:type="dxa" w:w="1161"/>
          </w:tcPr>
          <w:p>
            <w:pPr>
              <w:spacing w:after="0"/>
              <w:jc w:val="left"/>
            </w:pPr>
            <w:r>
              <w:rPr>
                <w:sz w:val="16"/>
              </w:rPr>
              <w:t>EM-3387-GA</w:t>
            </w:r>
          </w:p>
        </w:tc>
        <w:tc>
          <w:tcPr>
            <w:tcW w:type="dxa" w:w="1561"/>
          </w:tcPr>
          <w:p>
            <w:pPr>
              <w:spacing w:after="0"/>
              <w:jc w:val="left"/>
            </w:pPr>
            <w:r>
              <w:rPr>
                <w:sz w:val="16"/>
              </w:rPr>
              <w:t>Emergency</w:t>
            </w:r>
          </w:p>
        </w:tc>
        <w:tc>
          <w:tcPr>
            <w:tcW w:type="dxa" w:w="2361"/>
          </w:tcPr>
          <w:p>
            <w:pPr>
              <w:spacing w:after="0"/>
              <w:jc w:val="left"/>
            </w:pPr>
            <w:r>
              <w:rPr>
                <w:sz w:val="16"/>
              </w:rPr>
              <w:t>HURRICANE IRMA</w:t>
            </w:r>
          </w:p>
        </w:tc>
        <w:tc>
          <w:tcPr>
            <w:tcW w:type="dxa" w:w="2541"/>
          </w:tcPr>
          <w:p>
            <w:pPr>
              <w:spacing w:after="0"/>
              <w:jc w:val="left"/>
            </w:pPr>
            <w:r>
              <w:rPr>
                <w:sz w:val="16"/>
              </w:rPr>
              <w:t>Hurricane</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r>
              <w:rPr>
                <w:sz w:val="16"/>
              </w:rPr>
              <w:t>same incident as DR-4338</w:t>
            </w:r>
          </w:p>
        </w:tc>
      </w:tr>
      <w:tr>
        <w:trPr>
          <w:cantSplit/>
        </w:trPr>
        <w:tc>
          <w:tcPr>
            <w:tcW w:type="dxa" w:w="1161"/>
          </w:tcPr>
          <w:p>
            <w:pPr>
              <w:spacing w:after="0"/>
              <w:jc w:val="left"/>
            </w:pPr>
            <w:r>
              <w:rPr>
                <w:sz w:val="16"/>
              </w:rPr>
              <w:t>2014-02-11</w:t>
            </w:r>
          </w:p>
        </w:tc>
        <w:tc>
          <w:tcPr>
            <w:tcW w:type="dxa" w:w="1161"/>
          </w:tcPr>
          <w:p>
            <w:pPr>
              <w:spacing w:after="0"/>
              <w:jc w:val="left"/>
            </w:pPr>
            <w:r>
              <w:rPr>
                <w:sz w:val="16"/>
              </w:rPr>
              <w:t>2014-02-10</w:t>
            </w:r>
          </w:p>
        </w:tc>
        <w:tc>
          <w:tcPr>
            <w:tcW w:type="dxa" w:w="1161"/>
          </w:tcPr>
          <w:p>
            <w:pPr>
              <w:spacing w:after="0"/>
              <w:jc w:val="left"/>
            </w:pPr>
            <w:r>
              <w:rPr>
                <w:sz w:val="16"/>
              </w:rPr>
              <w:t>EM-3368-GA</w:t>
            </w:r>
          </w:p>
        </w:tc>
        <w:tc>
          <w:tcPr>
            <w:tcW w:type="dxa" w:w="1561"/>
          </w:tcPr>
          <w:p>
            <w:pPr>
              <w:spacing w:after="0"/>
              <w:jc w:val="left"/>
            </w:pPr>
            <w:r>
              <w:rPr>
                <w:sz w:val="16"/>
              </w:rPr>
              <w:t>Emergency</w:t>
            </w:r>
          </w:p>
        </w:tc>
        <w:tc>
          <w:tcPr>
            <w:tcW w:type="dxa" w:w="2361"/>
          </w:tcPr>
          <w:p>
            <w:pPr>
              <w:spacing w:after="0"/>
              <w:jc w:val="left"/>
            </w:pPr>
            <w:r>
              <w:rPr>
                <w:sz w:val="16"/>
              </w:rPr>
              <w:t>SEVERE WINTER STORM</w:t>
            </w:r>
          </w:p>
        </w:tc>
        <w:tc>
          <w:tcPr>
            <w:tcW w:type="dxa" w:w="2541"/>
          </w:tcPr>
          <w:p>
            <w:pPr>
              <w:spacing w:after="0"/>
              <w:jc w:val="left"/>
            </w:pPr>
            <w:r>
              <w:rPr>
                <w:sz w:val="16"/>
              </w:rPr>
              <w:t>Ice Storm</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2008-05-23</w:t>
            </w:r>
          </w:p>
        </w:tc>
        <w:tc>
          <w:tcPr>
            <w:tcW w:type="dxa" w:w="1161"/>
          </w:tcPr>
          <w:p>
            <w:pPr>
              <w:spacing w:after="0"/>
              <w:jc w:val="left"/>
            </w:pPr>
            <w:r>
              <w:rPr>
                <w:sz w:val="16"/>
              </w:rPr>
              <w:t>2008-05-11</w:t>
            </w:r>
          </w:p>
        </w:tc>
        <w:tc>
          <w:tcPr>
            <w:tcW w:type="dxa" w:w="1161"/>
          </w:tcPr>
          <w:p>
            <w:pPr>
              <w:spacing w:after="0"/>
              <w:jc w:val="left"/>
            </w:pPr>
            <w:r>
              <w:rPr>
                <w:sz w:val="16"/>
              </w:rPr>
              <w:t>DR-1761-GA</w:t>
            </w:r>
          </w:p>
        </w:tc>
        <w:tc>
          <w:tcPr>
            <w:tcW w:type="dxa" w:w="1561"/>
          </w:tcPr>
          <w:p>
            <w:pPr>
              <w:spacing w:after="0"/>
              <w:jc w:val="left"/>
            </w:pPr>
            <w:r>
              <w:rPr>
                <w:sz w:val="16"/>
              </w:rPr>
              <w:t>Major disaster</w:t>
            </w:r>
          </w:p>
        </w:tc>
        <w:tc>
          <w:tcPr>
            <w:tcW w:type="dxa" w:w="2361"/>
          </w:tcPr>
          <w:p>
            <w:pPr>
              <w:spacing w:after="0"/>
              <w:jc w:val="left"/>
            </w:pPr>
            <w:r>
              <w:rPr>
                <w:sz w:val="16"/>
              </w:rPr>
              <w:t>SEVERE STORMS AND TORNADOES</w:t>
            </w:r>
          </w:p>
        </w:tc>
        <w:tc>
          <w:tcPr>
            <w:tcW w:type="dxa" w:w="2541"/>
          </w:tcPr>
          <w:p>
            <w:pPr>
              <w:spacing w:after="0"/>
              <w:jc w:val="left"/>
            </w:pPr>
            <w:r>
              <w:rPr>
                <w:sz w:val="16"/>
              </w:rPr>
              <w:t>Tornado</w:t>
            </w:r>
          </w:p>
        </w:tc>
        <w:tc>
          <w:tcPr>
            <w:tcW w:type="dxa" w:w="1601"/>
          </w:tcPr>
          <w:p>
            <w:pPr>
              <w:spacing w:after="0"/>
              <w:jc w:val="right"/>
            </w:pPr>
            <w:r>
              <w:rPr>
                <w:sz w:val="16"/>
              </w:rPr>
              <w:t>$393,778.87</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2005-09-05</w:t>
            </w:r>
          </w:p>
        </w:tc>
        <w:tc>
          <w:tcPr>
            <w:tcW w:type="dxa" w:w="1161"/>
          </w:tcPr>
          <w:p>
            <w:pPr>
              <w:spacing w:after="0"/>
              <w:jc w:val="left"/>
            </w:pPr>
            <w:r>
              <w:rPr>
                <w:sz w:val="16"/>
              </w:rPr>
              <w:t>2005-08-27</w:t>
            </w:r>
          </w:p>
        </w:tc>
        <w:tc>
          <w:tcPr>
            <w:tcW w:type="dxa" w:w="1161"/>
          </w:tcPr>
          <w:p>
            <w:pPr>
              <w:spacing w:after="0"/>
              <w:jc w:val="left"/>
            </w:pPr>
            <w:r>
              <w:rPr>
                <w:sz w:val="16"/>
              </w:rPr>
              <w:t>EM-3218-GA</w:t>
            </w:r>
          </w:p>
        </w:tc>
        <w:tc>
          <w:tcPr>
            <w:tcW w:type="dxa" w:w="1561"/>
          </w:tcPr>
          <w:p>
            <w:pPr>
              <w:spacing w:after="0"/>
              <w:jc w:val="left"/>
            </w:pPr>
            <w:r>
              <w:rPr>
                <w:sz w:val="16"/>
              </w:rPr>
              <w:t>Emergency</w:t>
            </w:r>
          </w:p>
        </w:tc>
        <w:tc>
          <w:tcPr>
            <w:tcW w:type="dxa" w:w="2361"/>
          </w:tcPr>
          <w:p>
            <w:pPr>
              <w:spacing w:after="0"/>
              <w:jc w:val="left"/>
            </w:pPr>
            <w:r>
              <w:rPr>
                <w:sz w:val="16"/>
              </w:rPr>
              <w:t>HURRICANE KATRINA EVACUATION</w:t>
            </w:r>
          </w:p>
        </w:tc>
        <w:tc>
          <w:tcPr>
            <w:tcW w:type="dxa" w:w="2541"/>
          </w:tcPr>
          <w:p>
            <w:pPr>
              <w:spacing w:after="0"/>
              <w:jc w:val="left"/>
            </w:pPr>
            <w:r>
              <w:rPr>
                <w:sz w:val="16"/>
              </w:rPr>
              <w:t>Hurricane: evacuation support, not a local hazard event; not counted</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2004-09-24</w:t>
            </w:r>
          </w:p>
        </w:tc>
        <w:tc>
          <w:tcPr>
            <w:tcW w:type="dxa" w:w="1161"/>
          </w:tcPr>
          <w:p>
            <w:pPr>
              <w:spacing w:after="0"/>
              <w:jc w:val="left"/>
            </w:pPr>
            <w:r>
              <w:rPr>
                <w:sz w:val="16"/>
              </w:rPr>
              <w:t>2004-09-03</w:t>
            </w:r>
          </w:p>
        </w:tc>
        <w:tc>
          <w:tcPr>
            <w:tcW w:type="dxa" w:w="1161"/>
          </w:tcPr>
          <w:p>
            <w:pPr>
              <w:spacing w:after="0"/>
              <w:jc w:val="left"/>
            </w:pPr>
            <w:r>
              <w:rPr>
                <w:sz w:val="16"/>
              </w:rPr>
              <w:t>DR-1560-GA</w:t>
            </w:r>
          </w:p>
        </w:tc>
        <w:tc>
          <w:tcPr>
            <w:tcW w:type="dxa" w:w="1561"/>
          </w:tcPr>
          <w:p>
            <w:pPr>
              <w:spacing w:after="0"/>
              <w:jc w:val="left"/>
            </w:pPr>
            <w:r>
              <w:rPr>
                <w:sz w:val="16"/>
              </w:rPr>
              <w:t>Major disaster</w:t>
            </w:r>
          </w:p>
        </w:tc>
        <w:tc>
          <w:tcPr>
            <w:tcW w:type="dxa" w:w="2361"/>
          </w:tcPr>
          <w:p>
            <w:pPr>
              <w:spacing w:after="0"/>
              <w:jc w:val="left"/>
            </w:pPr>
            <w:r>
              <w:rPr>
                <w:sz w:val="16"/>
              </w:rPr>
              <w:t>TROPICAL STORM FRANCES</w:t>
            </w:r>
          </w:p>
        </w:tc>
        <w:tc>
          <w:tcPr>
            <w:tcW w:type="dxa" w:w="2541"/>
          </w:tcPr>
          <w:p>
            <w:pPr>
              <w:spacing w:after="0"/>
              <w:jc w:val="left"/>
            </w:pPr>
            <w:r>
              <w:rPr>
                <w:sz w:val="16"/>
              </w:rPr>
              <w:t>Hurricane</w:t>
            </w:r>
          </w:p>
        </w:tc>
        <w:tc>
          <w:tcPr>
            <w:tcW w:type="dxa" w:w="1601"/>
          </w:tcPr>
          <w:p>
            <w:pPr>
              <w:spacing w:after="0"/>
              <w:jc w:val="right"/>
            </w:pPr>
            <w:r>
              <w:rPr>
                <w:sz w:val="16"/>
              </w:rPr>
              <w:t>$355,319.17</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1998-03-11</w:t>
            </w:r>
          </w:p>
        </w:tc>
        <w:tc>
          <w:tcPr>
            <w:tcW w:type="dxa" w:w="1161"/>
          </w:tcPr>
          <w:p>
            <w:pPr>
              <w:spacing w:after="0"/>
              <w:jc w:val="left"/>
            </w:pPr>
            <w:r>
              <w:rPr>
                <w:sz w:val="16"/>
              </w:rPr>
              <w:t>1998-02-14</w:t>
            </w:r>
          </w:p>
        </w:tc>
        <w:tc>
          <w:tcPr>
            <w:tcW w:type="dxa" w:w="1161"/>
          </w:tcPr>
          <w:p>
            <w:pPr>
              <w:spacing w:after="0"/>
              <w:jc w:val="left"/>
            </w:pPr>
            <w:r>
              <w:rPr>
                <w:sz w:val="16"/>
              </w:rPr>
              <w:t>DR-1209-GA</w:t>
            </w:r>
          </w:p>
        </w:tc>
        <w:tc>
          <w:tcPr>
            <w:tcW w:type="dxa" w:w="1561"/>
          </w:tcPr>
          <w:p>
            <w:pPr>
              <w:spacing w:after="0"/>
              <w:jc w:val="left"/>
            </w:pPr>
            <w:r>
              <w:rPr>
                <w:sz w:val="16"/>
              </w:rPr>
              <w:t>Major disaster</w:t>
            </w:r>
          </w:p>
        </w:tc>
        <w:tc>
          <w:tcPr>
            <w:tcW w:type="dxa" w:w="2361"/>
          </w:tcPr>
          <w:p>
            <w:pPr>
              <w:spacing w:after="0"/>
              <w:jc w:val="left"/>
            </w:pPr>
            <w:r>
              <w:rPr>
                <w:sz w:val="16"/>
              </w:rPr>
              <w:t>SEVERE STORMS AND 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1993-03-15</w:t>
            </w:r>
          </w:p>
        </w:tc>
        <w:tc>
          <w:tcPr>
            <w:tcW w:type="dxa" w:w="1161"/>
          </w:tcPr>
          <w:p>
            <w:pPr>
              <w:spacing w:after="0"/>
              <w:jc w:val="left"/>
            </w:pPr>
            <w:r>
              <w:rPr>
                <w:sz w:val="16"/>
              </w:rPr>
              <w:t>1993-03-13</w:t>
            </w:r>
          </w:p>
        </w:tc>
        <w:tc>
          <w:tcPr>
            <w:tcW w:type="dxa" w:w="1161"/>
          </w:tcPr>
          <w:p>
            <w:pPr>
              <w:spacing w:after="0"/>
              <w:jc w:val="left"/>
            </w:pPr>
            <w:r>
              <w:rPr>
                <w:sz w:val="16"/>
              </w:rPr>
              <w:t>EM-3097-GA</w:t>
            </w:r>
          </w:p>
        </w:tc>
        <w:tc>
          <w:tcPr>
            <w:tcW w:type="dxa" w:w="1561"/>
          </w:tcPr>
          <w:p>
            <w:pPr>
              <w:spacing w:after="0"/>
              <w:jc w:val="left"/>
            </w:pPr>
            <w:r>
              <w:rPr>
                <w:sz w:val="16"/>
              </w:rPr>
              <w:t>Emergency</w:t>
            </w:r>
          </w:p>
        </w:tc>
        <w:tc>
          <w:tcPr>
            <w:tcW w:type="dxa" w:w="2361"/>
          </w:tcPr>
          <w:p>
            <w:pPr>
              <w:spacing w:after="0"/>
              <w:jc w:val="left"/>
            </w:pPr>
            <w:r>
              <w:rPr>
                <w:sz w:val="16"/>
              </w:rPr>
              <w:t>SEVERE SNOWFALL, WINTER STORM</w:t>
            </w:r>
          </w:p>
        </w:tc>
        <w:tc>
          <w:tcPr>
            <w:tcW w:type="dxa" w:w="2541"/>
          </w:tcPr>
          <w:p>
            <w:pPr>
              <w:spacing w:after="0"/>
              <w:jc w:val="left"/>
            </w:pPr>
            <w:r>
              <w:rPr>
                <w:sz w:val="16"/>
              </w:rPr>
              <w:t>Winter Weather</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1991-03-15</w:t>
            </w:r>
          </w:p>
        </w:tc>
        <w:tc>
          <w:tcPr>
            <w:tcW w:type="dxa" w:w="1161"/>
          </w:tcPr>
          <w:p>
            <w:pPr>
              <w:spacing w:after="0"/>
              <w:jc w:val="left"/>
            </w:pPr>
            <w:r>
              <w:rPr>
                <w:sz w:val="16"/>
              </w:rPr>
              <w:t>1991-03-01</w:t>
            </w:r>
          </w:p>
        </w:tc>
        <w:tc>
          <w:tcPr>
            <w:tcW w:type="dxa" w:w="1161"/>
          </w:tcPr>
          <w:p>
            <w:pPr>
              <w:spacing w:after="0"/>
              <w:jc w:val="left"/>
            </w:pPr>
            <w:r>
              <w:rPr>
                <w:sz w:val="16"/>
              </w:rPr>
              <w:t>DR-897-GA</w:t>
            </w:r>
          </w:p>
        </w:tc>
        <w:tc>
          <w:tcPr>
            <w:tcW w:type="dxa" w:w="1561"/>
          </w:tcPr>
          <w:p>
            <w:pPr>
              <w:spacing w:after="0"/>
              <w:jc w:val="left"/>
            </w:pPr>
            <w:r>
              <w:rPr>
                <w:sz w:val="16"/>
              </w:rPr>
              <w:t>Major disaster</w:t>
            </w:r>
          </w:p>
        </w:tc>
        <w:tc>
          <w:tcPr>
            <w:tcW w:type="dxa" w:w="2361"/>
          </w:tcPr>
          <w:p>
            <w:pPr>
              <w:spacing w:after="0"/>
              <w:jc w:val="left"/>
            </w:pPr>
            <w:r>
              <w:rPr>
                <w:sz w:val="16"/>
              </w:rPr>
              <w:t>SEVERE STORMS &amp; 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1977-07-20</w:t>
            </w:r>
          </w:p>
        </w:tc>
        <w:tc>
          <w:tcPr>
            <w:tcW w:type="dxa" w:w="1161"/>
          </w:tcPr>
          <w:p>
            <w:pPr>
              <w:spacing w:after="0"/>
              <w:jc w:val="left"/>
            </w:pPr>
            <w:r>
              <w:rPr>
                <w:sz w:val="16"/>
              </w:rPr>
              <w:t>1977-07-20</w:t>
            </w:r>
          </w:p>
        </w:tc>
        <w:tc>
          <w:tcPr>
            <w:tcW w:type="dxa" w:w="1161"/>
          </w:tcPr>
          <w:p>
            <w:pPr>
              <w:spacing w:after="0"/>
              <w:jc w:val="left"/>
            </w:pPr>
            <w:r>
              <w:rPr>
                <w:sz w:val="16"/>
              </w:rPr>
              <w:t>EM-3044-GA</w:t>
            </w:r>
          </w:p>
        </w:tc>
        <w:tc>
          <w:tcPr>
            <w:tcW w:type="dxa" w:w="1561"/>
          </w:tcPr>
          <w:p>
            <w:pPr>
              <w:spacing w:after="0"/>
              <w:jc w:val="left"/>
            </w:pPr>
            <w:r>
              <w:rPr>
                <w:sz w:val="16"/>
              </w:rPr>
              <w:t>Emergency</w:t>
            </w:r>
          </w:p>
        </w:tc>
        <w:tc>
          <w:tcPr>
            <w:tcW w:type="dxa" w:w="2361"/>
          </w:tcPr>
          <w:p>
            <w:pPr>
              <w:spacing w:after="0"/>
              <w:jc w:val="left"/>
            </w:pPr>
            <w:r>
              <w:rPr>
                <w:sz w:val="16"/>
              </w:rPr>
              <w:t>DROUGHT</w:t>
            </w:r>
          </w:p>
        </w:tc>
        <w:tc>
          <w:tcPr>
            <w:tcW w:type="dxa" w:w="2541"/>
          </w:tcPr>
          <w:p>
            <w:pPr>
              <w:spacing w:after="0"/>
              <w:jc w:val="left"/>
            </w:pPr>
            <w:r>
              <w:rPr>
                <w:sz w:val="16"/>
              </w:rPr>
              <w:t>Drought</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r>
        <w:trPr>
          <w:cantSplit/>
        </w:trPr>
        <w:tc>
          <w:tcPr>
            <w:tcW w:type="dxa" w:w="1161"/>
          </w:tcPr>
          <w:p>
            <w:pPr>
              <w:spacing w:after="0"/>
              <w:jc w:val="left"/>
            </w:pPr>
            <w:r>
              <w:rPr>
                <w:sz w:val="16"/>
              </w:rPr>
              <w:t>1966-03-14</w:t>
            </w:r>
          </w:p>
        </w:tc>
        <w:tc>
          <w:tcPr>
            <w:tcW w:type="dxa" w:w="1161"/>
          </w:tcPr>
          <w:p>
            <w:pPr>
              <w:spacing w:after="0"/>
              <w:jc w:val="left"/>
            </w:pPr>
            <w:r>
              <w:rPr>
                <w:sz w:val="16"/>
              </w:rPr>
              <w:t>1966-03-14</w:t>
            </w:r>
          </w:p>
        </w:tc>
        <w:tc>
          <w:tcPr>
            <w:tcW w:type="dxa" w:w="1161"/>
          </w:tcPr>
          <w:p>
            <w:pPr>
              <w:spacing w:after="0"/>
              <w:jc w:val="left"/>
            </w:pPr>
            <w:r>
              <w:rPr>
                <w:sz w:val="16"/>
              </w:rPr>
              <w:t>DR-214-GA</w:t>
            </w:r>
          </w:p>
        </w:tc>
        <w:tc>
          <w:tcPr>
            <w:tcW w:type="dxa" w:w="1561"/>
          </w:tcPr>
          <w:p>
            <w:pPr>
              <w:spacing w:after="0"/>
              <w:jc w:val="left"/>
            </w:pPr>
            <w:r>
              <w:rPr>
                <w:sz w:val="16"/>
              </w:rPr>
              <w:t>Major disaster</w:t>
            </w:r>
          </w:p>
        </w:tc>
        <w:tc>
          <w:tcPr>
            <w:tcW w:type="dxa" w:w="2361"/>
          </w:tcPr>
          <w:p>
            <w:pPr>
              <w:spacing w:after="0"/>
              <w:jc w:val="left"/>
            </w:pPr>
            <w:r>
              <w:rPr>
                <w:sz w:val="16"/>
              </w:rPr>
              <w:t>FLOODING</w:t>
            </w:r>
          </w:p>
        </w:tc>
        <w:tc>
          <w:tcPr>
            <w:tcW w:type="dxa" w:w="2541"/>
          </w:tcPr>
          <w:p>
            <w:pPr>
              <w:spacing w:after="0"/>
              <w:jc w:val="left"/>
            </w:pPr>
            <w:r>
              <w:rPr>
                <w:sz w:val="16"/>
              </w:rPr>
              <w:t>Inland Flooding</w:t>
            </w:r>
          </w:p>
        </w:tc>
        <w:tc>
          <w:tcPr>
            <w:tcW w:type="dxa" w:w="1601"/>
          </w:tcPr>
          <w:p>
            <w:pPr>
              <w:spacing w:after="0"/>
              <w:jc w:val="right"/>
            </w:pPr>
            <w:r>
              <w:rPr>
                <w:sz w:val="16"/>
              </w:rPr>
              <w:t>none found</w:t>
            </w:r>
          </w:p>
        </w:tc>
        <w:tc>
          <w:tcPr>
            <w:tcW w:type="dxa" w:w="1561"/>
          </w:tcPr>
          <w:p>
            <w:pPr>
              <w:spacing w:after="0"/>
              <w:jc w:val="left"/>
            </w:pPr>
          </w:p>
        </w:tc>
        <w:tc>
          <w:tcPr>
            <w:tcW w:type="dxa" w:w="100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$186,091.56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6,091.56"/>
        <w:tblDescription w:val="Hazard Plain table b1d_pa_other"/>
      </w:tblPr>
      <w:tblGrid>
        <w:gridCol w:w="1706"/>
        <w:gridCol w:w="1706"/>
        <w:gridCol w:w="3028"/>
        <w:gridCol w:w="5819"/>
        <w:gridCol w:w="1853"/>
      </w:tblGrid>
      <w:tr>
        <w:trPr>
          <w:cantSplit/>
          <w:tblHeader/>
        </w:trPr>
        <w:tc>
          <w:tcPr>
            <w:tcW w:type="dxa" w:w="1706"/>
            <w:shd w:val="clear" w:color="auto" w:fill="E8E8E8"/>
          </w:tcPr>
          <w:p>
            <w:pPr>
              <w:spacing w:after="0"/>
              <w:jc w:val="left"/>
            </w:pPr>
            <w:r>
              <w:rPr>
                <w:b/>
                <w:sz w:val="16"/>
              </w:rPr>
              <w:t>FEMA number</w:t>
            </w:r>
          </w:p>
        </w:tc>
        <w:tc>
          <w:tcPr>
            <w:tcW w:type="dxa" w:w="1706"/>
            <w:shd w:val="clear" w:color="auto" w:fill="E8E8E8"/>
          </w:tcPr>
          <w:p>
            <w:pPr>
              <w:spacing w:after="0"/>
              <w:jc w:val="left"/>
            </w:pPr>
            <w:r>
              <w:rPr>
                <w:b/>
                <w:sz w:val="16"/>
              </w:rPr>
              <w:t>Declared</w:t>
            </w:r>
          </w:p>
        </w:tc>
        <w:tc>
          <w:tcPr>
            <w:tcW w:type="dxa" w:w="3028"/>
            <w:shd w:val="clear" w:color="auto" w:fill="E8E8E8"/>
          </w:tcPr>
          <w:p>
            <w:pPr>
              <w:spacing w:after="0"/>
              <w:jc w:val="left"/>
            </w:pPr>
            <w:r>
              <w:rPr>
                <w:b/>
                <w:sz w:val="16"/>
              </w:rPr>
              <w:t>Title</w:t>
            </w:r>
          </w:p>
        </w:tc>
        <w:tc>
          <w:tcPr>
            <w:tcW w:type="dxa" w:w="5819"/>
            <w:shd w:val="clear" w:color="auto" w:fill="E8E8E8"/>
          </w:tcPr>
          <w:p>
            <w:pPr>
              <w:spacing w:after="0"/>
              <w:jc w:val="left"/>
            </w:pPr>
            <w:r>
              <w:rPr>
                <w:b/>
                <w:sz w:val="16"/>
              </w:rPr>
              <w:t>Applicant</w:t>
            </w:r>
          </w:p>
        </w:tc>
        <w:tc>
          <w:tcPr>
            <w:tcW w:type="dxa" w:w="185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06"/>
          </w:tcPr>
          <w:p>
            <w:pPr>
              <w:spacing w:after="0"/>
              <w:jc w:val="left"/>
            </w:pPr>
            <w:r>
              <w:rPr>
                <w:sz w:val="16"/>
              </w:rPr>
              <w:t>DR-4165-GA</w:t>
            </w:r>
          </w:p>
        </w:tc>
        <w:tc>
          <w:tcPr>
            <w:tcW w:type="dxa" w:w="1706"/>
          </w:tcPr>
          <w:p>
            <w:pPr>
              <w:spacing w:after="0"/>
              <w:jc w:val="left"/>
            </w:pPr>
            <w:r>
              <w:rPr>
                <w:sz w:val="16"/>
              </w:rPr>
              <w:t>2014-03-06</w:t>
            </w:r>
          </w:p>
        </w:tc>
        <w:tc>
          <w:tcPr>
            <w:tcW w:type="dxa" w:w="3028"/>
          </w:tcPr>
          <w:p>
            <w:pPr>
              <w:spacing w:after="0"/>
              <w:jc w:val="left"/>
            </w:pPr>
            <w:r>
              <w:rPr>
                <w:sz w:val="16"/>
              </w:rPr>
              <w:t>SEVERE WINTER STORM</w:t>
            </w:r>
          </w:p>
        </w:tc>
        <w:tc>
          <w:tcPr>
            <w:tcW w:type="dxa" w:w="5819"/>
          </w:tcPr>
          <w:p>
            <w:pPr>
              <w:spacing w:after="0"/>
              <w:jc w:val="left"/>
            </w:pPr>
            <w:r>
              <w:rPr>
                <w:sz w:val="16"/>
              </w:rPr>
              <w:t>Oconee Electric Membership Corporation</w:t>
            </w:r>
          </w:p>
        </w:tc>
        <w:tc>
          <w:tcPr>
            <w:tcW w:type="dxa" w:w="1853"/>
          </w:tcPr>
          <w:p>
            <w:pPr>
              <w:spacing w:after="0"/>
              <w:jc w:val="right"/>
            </w:pPr>
            <w:r>
              <w:rPr>
                <w:sz w:val="16"/>
              </w:rPr>
              <w:t>$59,873.15</w:t>
            </w:r>
          </w:p>
        </w:tc>
      </w:tr>
      <w:tr>
        <w:trPr>
          <w:cantSplit/>
        </w:trPr>
        <w:tc>
          <w:tcPr>
            <w:tcW w:type="dxa" w:w="1706"/>
          </w:tcPr>
          <w:p>
            <w:pPr>
              <w:spacing w:after="0"/>
              <w:jc w:val="left"/>
            </w:pPr>
            <w:r>
              <w:rPr>
                <w:sz w:val="16"/>
              </w:rPr>
              <w:t>DR-1686-GA</w:t>
            </w:r>
          </w:p>
        </w:tc>
        <w:tc>
          <w:tcPr>
            <w:tcW w:type="dxa" w:w="1706"/>
          </w:tcPr>
          <w:p>
            <w:pPr>
              <w:spacing w:after="0"/>
              <w:jc w:val="left"/>
            </w:pPr>
            <w:r>
              <w:rPr>
                <w:sz w:val="16"/>
              </w:rPr>
              <w:t>2007-03-03</w:t>
            </w:r>
          </w:p>
        </w:tc>
        <w:tc>
          <w:tcPr>
            <w:tcW w:type="dxa" w:w="3028"/>
          </w:tcPr>
          <w:p>
            <w:pPr>
              <w:spacing w:after="0"/>
              <w:jc w:val="left"/>
            </w:pPr>
            <w:r>
              <w:rPr>
                <w:sz w:val="16"/>
              </w:rPr>
              <w:t>SEVERE STORMS AND TORNADOES</w:t>
            </w:r>
          </w:p>
        </w:tc>
        <w:tc>
          <w:tcPr>
            <w:tcW w:type="dxa" w:w="5819"/>
          </w:tcPr>
          <w:p>
            <w:pPr>
              <w:spacing w:after="0"/>
              <w:jc w:val="left"/>
            </w:pPr>
            <w:r>
              <w:rPr>
                <w:sz w:val="16"/>
              </w:rPr>
              <w:t>Oconee Electric Membership Corporation</w:t>
            </w:r>
          </w:p>
        </w:tc>
        <w:tc>
          <w:tcPr>
            <w:tcW w:type="dxa" w:w="1853"/>
          </w:tcPr>
          <w:p>
            <w:pPr>
              <w:spacing w:after="0"/>
              <w:jc w:val="right"/>
            </w:pPr>
            <w:r>
              <w:rPr>
                <w:sz w:val="16"/>
              </w:rPr>
              <w:t>$126,218.41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31</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92</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19</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Includes 1 Tropical Depression record,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297</w:t>
            </w:r>
          </w:p>
        </w:tc>
        <w:tc>
          <w:tcPr>
            <w:tcW w:type="dxa" w:w="1422"/>
          </w:tcPr>
          <w:p>
            <w:pPr>
              <w:spacing w:after="0"/>
              <w:jc w:val="right"/>
            </w:pPr>
            <w:r>
              <w:rPr>
                <w:sz w:val="16"/>
              </w:rPr>
              <w:t>43</w:t>
            </w:r>
          </w:p>
        </w:tc>
        <w:tc>
          <w:tcPr>
            <w:tcW w:type="dxa" w:w="1356"/>
          </w:tcPr>
          <w:p>
            <w:pPr>
              <w:spacing w:after="0"/>
              <w:jc w:val="right"/>
            </w:pPr>
            <w:r>
              <w:rPr>
                <w:sz w:val="16"/>
              </w:rPr>
              <w:t>16</w:t>
            </w:r>
          </w:p>
        </w:tc>
        <w:tc>
          <w:tcPr>
            <w:tcW w:type="dxa" w:w="963"/>
          </w:tcPr>
          <w:p>
            <w:pPr>
              <w:spacing w:after="0"/>
              <w:jc w:val="right"/>
            </w:pPr>
            <w:r>
              <w:rPr>
                <w:sz w:val="16"/>
              </w:rPr>
              <w:t>61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36</w:t>
            </w:r>
          </w:p>
        </w:tc>
        <w:tc>
          <w:tcPr>
            <w:tcW w:type="dxa" w:w="1422"/>
          </w:tcPr>
          <w:p>
            <w:pPr>
              <w:spacing w:after="0"/>
              <w:jc w:val="right"/>
            </w:pPr>
            <w:r>
              <w:rPr>
                <w:sz w:val="16"/>
              </w:rPr>
              <w:t>5</w:t>
            </w:r>
          </w:p>
        </w:tc>
        <w:tc>
          <w:tcPr>
            <w:tcW w:type="dxa" w:w="1356"/>
          </w:tcPr>
          <w:p>
            <w:pPr>
              <w:spacing w:after="0"/>
              <w:jc w:val="right"/>
            </w:pPr>
            <w:r>
              <w:rPr>
                <w:sz w:val="16"/>
              </w:rPr>
              <w:t>4</w:t>
            </w:r>
          </w:p>
        </w:tc>
        <w:tc>
          <w:tcPr>
            <w:tcW w:type="dxa" w:w="963"/>
          </w:tcPr>
          <w:p>
            <w:pPr>
              <w:spacing w:after="0"/>
              <w:jc w:val="right"/>
            </w:pPr>
            <w:r>
              <w:rPr>
                <w:sz w:val="16"/>
              </w:rPr>
              <w:t>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9"/>
        <w:gridCol w:w="1761"/>
        <w:gridCol w:w="3029"/>
        <w:gridCol w:w="1094"/>
        <w:gridCol w:w="1763"/>
        <w:gridCol w:w="1005"/>
        <w:gridCol w:w="3004"/>
      </w:tblGrid>
      <w:tr>
        <w:trPr>
          <w:cantSplit/>
          <w:tblHeader/>
        </w:trPr>
        <w:tc>
          <w:tcPr>
            <w:tcW w:type="dxa" w:w="1037"/>
            <w:shd w:val="clear" w:color="auto" w:fill="E8E8E8"/>
          </w:tcPr>
          <w:p>
            <w:pPr>
              <w:spacing w:after="0"/>
              <w:jc w:val="left"/>
            </w:pPr>
            <w:r>
              <w:rPr>
                <w:b/>
                <w:sz w:val="16"/>
              </w:rPr>
              <w:t>Date</w:t>
            </w:r>
          </w:p>
        </w:tc>
        <w:tc>
          <w:tcPr>
            <w:tcW w:type="dxa" w:w="1419"/>
            <w:shd w:val="clear" w:color="auto" w:fill="E8E8E8"/>
          </w:tcPr>
          <w:p>
            <w:pPr>
              <w:spacing w:after="0"/>
              <w:jc w:val="left"/>
            </w:pPr>
            <w:r>
              <w:rPr>
                <w:b/>
                <w:sz w:val="16"/>
              </w:rPr>
              <w:t>Event type</w:t>
            </w:r>
          </w:p>
        </w:tc>
        <w:tc>
          <w:tcPr>
            <w:tcW w:type="dxa" w:w="1761"/>
            <w:shd w:val="clear" w:color="auto" w:fill="E8E8E8"/>
          </w:tcPr>
          <w:p>
            <w:pPr>
              <w:spacing w:after="0"/>
              <w:jc w:val="left"/>
            </w:pPr>
            <w:r>
              <w:rPr>
                <w:b/>
                <w:sz w:val="16"/>
              </w:rPr>
              <w:t>Magnitude or extent</w:t>
            </w:r>
          </w:p>
        </w:tc>
        <w:tc>
          <w:tcPr>
            <w:tcW w:type="dxa" w:w="3029"/>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63"/>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30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19"/>
          </w:tcPr>
          <w:p>
            <w:pPr>
              <w:spacing w:after="0"/>
              <w:jc w:val="left"/>
            </w:pPr>
            <w:r>
              <w:rPr>
                <w:sz w:val="16"/>
              </w:rPr>
              <w:t>Hurricane (Typhoon)</w:t>
            </w:r>
          </w:p>
        </w:tc>
        <w:tc>
          <w:tcPr>
            <w:tcW w:type="dxa" w:w="1761"/>
          </w:tcPr>
          <w:p>
            <w:pPr>
              <w:spacing w:after="0"/>
              <w:jc w:val="left"/>
            </w:pPr>
            <w:r>
              <w:rPr>
                <w:sz w:val="16"/>
              </w:rPr>
              <w:t>category 1</w:t>
            </w:r>
          </w:p>
        </w:tc>
        <w:tc>
          <w:tcPr>
            <w:tcW w:type="dxa" w:w="3029"/>
          </w:tcPr>
          <w:p>
            <w:pPr>
              <w:spacing w:after="0"/>
              <w:jc w:val="left"/>
            </w:pPr>
            <w:r>
              <w:rPr>
                <w:sz w:val="16"/>
              </w:rPr>
              <w:t>damage not reported</w:t>
            </w:r>
          </w:p>
        </w:tc>
        <w:tc>
          <w:tcPr>
            <w:tcW w:type="dxa" w:w="1094"/>
          </w:tcPr>
          <w:p>
            <w:pPr>
              <w:spacing w:after="0"/>
              <w:jc w:val="right"/>
            </w:pPr>
            <w:r>
              <w:rPr>
                <w:sz w:val="16"/>
              </w:rPr>
              <w:t>2, 0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r>
              <w:rPr>
                <w:sz w:val="16"/>
              </w:rPr>
              <w:t>new since last plan; within last 5 years</w:t>
            </w: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2018-10-10</w:t>
            </w:r>
          </w:p>
        </w:tc>
        <w:tc>
          <w:tcPr>
            <w:tcW w:type="dxa" w:w="1419"/>
          </w:tcPr>
          <w:p>
            <w:pPr>
              <w:spacing w:after="0"/>
              <w:jc w:val="left"/>
            </w:pPr>
            <w:r>
              <w:rPr>
                <w:sz w:val="16"/>
              </w:rPr>
              <w:t>Hurricane (Typhoon)</w:t>
            </w:r>
          </w:p>
        </w:tc>
        <w:tc>
          <w:tcPr>
            <w:tcW w:type="dxa" w:w="1761"/>
          </w:tcPr>
          <w:p>
            <w:pPr>
              <w:spacing w:after="0"/>
              <w:jc w:val="left"/>
            </w:pPr>
            <w:r>
              <w:rPr>
                <w:sz w:val="16"/>
              </w:rPr>
              <w:t>category 1</w:t>
            </w:r>
          </w:p>
        </w:tc>
        <w:tc>
          <w:tcPr>
            <w:tcW w:type="dxa" w:w="3029"/>
          </w:tcPr>
          <w:p>
            <w:pPr>
              <w:spacing w:after="0"/>
              <w:jc w:val="left"/>
            </w:pPr>
            <w:r>
              <w:rPr>
                <w:sz w:val="16"/>
              </w:rPr>
              <w:t>$1,200,000 property; $0 crops, reported for the zone (2018 dollars)</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2015-04-25</w:t>
            </w:r>
          </w:p>
        </w:tc>
        <w:tc>
          <w:tcPr>
            <w:tcW w:type="dxa" w:w="1419"/>
          </w:tcPr>
          <w:p>
            <w:pPr>
              <w:spacing w:after="0"/>
              <w:jc w:val="left"/>
            </w:pPr>
            <w:r>
              <w:rPr>
                <w:sz w:val="16"/>
              </w:rPr>
              <w:t>Hail</w:t>
            </w:r>
          </w:p>
        </w:tc>
        <w:tc>
          <w:tcPr>
            <w:tcW w:type="dxa" w:w="1761"/>
          </w:tcPr>
          <w:p>
            <w:pPr>
              <w:spacing w:after="0"/>
              <w:jc w:val="left"/>
            </w:pPr>
            <w:r>
              <w:rPr>
                <w:sz w:val="16"/>
              </w:rPr>
              <w:t>2.75 in</w:t>
            </w:r>
          </w:p>
        </w:tc>
        <w:tc>
          <w:tcPr>
            <w:tcW w:type="dxa" w:w="3029"/>
          </w:tcPr>
          <w:p>
            <w:pPr>
              <w:spacing w:after="0"/>
              <w:jc w:val="left"/>
            </w:pPr>
            <w:r>
              <w:rPr>
                <w:sz w:val="16"/>
              </w:rPr>
              <w:t>$439,000 property; crops not reported (2015 dollars)</w:t>
            </w:r>
          </w:p>
        </w:tc>
        <w:tc>
          <w:tcPr>
            <w:tcW w:type="dxa" w:w="1094"/>
          </w:tcPr>
          <w:p>
            <w:pPr>
              <w:spacing w:after="0"/>
              <w:jc w:val="right"/>
            </w:pPr>
            <w:r>
              <w:rPr>
                <w:sz w:val="16"/>
              </w:rPr>
              <w:t>0, 0</w:t>
            </w:r>
          </w:p>
        </w:tc>
        <w:tc>
          <w:tcPr>
            <w:tcW w:type="dxa" w:w="1763"/>
          </w:tcPr>
          <w:p>
            <w:pPr>
              <w:spacing w:after="0"/>
              <w:jc w:val="left"/>
            </w:pPr>
            <w:r>
              <w:rPr>
                <w:sz w:val="16"/>
              </w:rPr>
              <w:t>HARLOW</w:t>
            </w:r>
          </w:p>
        </w:tc>
        <w:tc>
          <w:tcPr>
            <w:tcW w:type="dxa" w:w="1005"/>
          </w:tcPr>
          <w:p>
            <w:pPr>
              <w:spacing w:after="0"/>
              <w:jc w:val="left"/>
            </w:pPr>
          </w:p>
        </w:tc>
        <w:tc>
          <w:tcPr>
            <w:tcW w:type="dxa" w:w="3004"/>
          </w:tcPr>
          <w:p>
            <w:pPr>
              <w:spacing w:after="0"/>
              <w:jc w:val="left"/>
            </w:pPr>
            <w:r>
              <w:rPr>
                <w:sz w:val="16"/>
              </w:rPr>
              <w:t>B1-c worst recorded: Hail</w:t>
            </w:r>
          </w:p>
        </w:tc>
      </w:tr>
      <w:tr>
        <w:trPr>
          <w:cantSplit/>
        </w:trPr>
        <w:tc>
          <w:tcPr>
            <w:tcW w:type="dxa" w:w="1037"/>
          </w:tcPr>
          <w:p>
            <w:pPr>
              <w:spacing w:after="0"/>
              <w:jc w:val="left"/>
            </w:pPr>
            <w:r>
              <w:rPr>
                <w:sz w:val="16"/>
              </w:rPr>
              <w:t>2008-05-24</w:t>
            </w:r>
          </w:p>
        </w:tc>
        <w:tc>
          <w:tcPr>
            <w:tcW w:type="dxa" w:w="1419"/>
          </w:tcPr>
          <w:p>
            <w:pPr>
              <w:spacing w:after="0"/>
              <w:jc w:val="left"/>
            </w:pPr>
            <w:r>
              <w:rPr>
                <w:sz w:val="16"/>
              </w:rPr>
              <w:t>Thunderstorm Wind</w:t>
            </w:r>
          </w:p>
        </w:tc>
        <w:tc>
          <w:tcPr>
            <w:tcW w:type="dxa" w:w="1761"/>
          </w:tcPr>
          <w:p>
            <w:pPr>
              <w:spacing w:after="0"/>
              <w:jc w:val="left"/>
            </w:pPr>
            <w:r>
              <w:rPr>
                <w:sz w:val="16"/>
              </w:rPr>
              <w:t>70 kt (81 mph) estimated gust</w:t>
            </w:r>
          </w:p>
        </w:tc>
        <w:tc>
          <w:tcPr>
            <w:tcW w:type="dxa" w:w="3029"/>
          </w:tcPr>
          <w:p>
            <w:pPr>
              <w:spacing w:after="0"/>
              <w:jc w:val="left"/>
            </w:pPr>
            <w:r>
              <w:rPr>
                <w:sz w:val="16"/>
              </w:rPr>
              <w:t>$1,000,000 property; $250,000 crops (2008 dollars)</w:t>
            </w:r>
          </w:p>
        </w:tc>
        <w:tc>
          <w:tcPr>
            <w:tcW w:type="dxa" w:w="1094"/>
          </w:tcPr>
          <w:p>
            <w:pPr>
              <w:spacing w:after="0"/>
              <w:jc w:val="right"/>
            </w:pPr>
            <w:r>
              <w:rPr>
                <w:sz w:val="16"/>
              </w:rPr>
              <w:t>0, 0</w:t>
            </w:r>
          </w:p>
        </w:tc>
        <w:tc>
          <w:tcPr>
            <w:tcW w:type="dxa" w:w="1763"/>
          </w:tcPr>
          <w:p>
            <w:pPr>
              <w:spacing w:after="0"/>
              <w:jc w:val="left"/>
            </w:pPr>
            <w:r>
              <w:rPr>
                <w:sz w:val="16"/>
              </w:rPr>
              <w:t>DUBLIN to CEDAR GROVE</w:t>
            </w:r>
          </w:p>
        </w:tc>
        <w:tc>
          <w:tcPr>
            <w:tcW w:type="dxa" w:w="1005"/>
          </w:tcPr>
          <w:p>
            <w:pPr>
              <w:spacing w:after="0"/>
              <w:jc w:val="left"/>
            </w:pPr>
          </w:p>
        </w:tc>
        <w:tc>
          <w:tcPr>
            <w:tcW w:type="dxa" w:w="3004"/>
          </w:tcPr>
          <w:p>
            <w:pPr>
              <w:spacing w:after="0"/>
              <w:jc w:val="left"/>
            </w:pPr>
            <w:r>
              <w:rPr>
                <w:sz w:val="16"/>
              </w:rPr>
              <w:t>B1-c worst recorded: Thunderstorm Wind</w:t>
            </w:r>
          </w:p>
        </w:tc>
      </w:tr>
      <w:tr>
        <w:trPr>
          <w:cantSplit/>
        </w:trPr>
        <w:tc>
          <w:tcPr>
            <w:tcW w:type="dxa" w:w="1037"/>
          </w:tcPr>
          <w:p>
            <w:pPr>
              <w:spacing w:after="0"/>
              <w:jc w:val="left"/>
            </w:pPr>
            <w:r>
              <w:rPr>
                <w:sz w:val="16"/>
              </w:rPr>
              <w:t>2008-05-11</w:t>
            </w:r>
          </w:p>
        </w:tc>
        <w:tc>
          <w:tcPr>
            <w:tcW w:type="dxa" w:w="1419"/>
          </w:tcPr>
          <w:p>
            <w:pPr>
              <w:spacing w:after="0"/>
              <w:jc w:val="left"/>
            </w:pPr>
            <w:r>
              <w:rPr>
                <w:sz w:val="16"/>
              </w:rPr>
              <w:t>Tornado</w:t>
            </w:r>
          </w:p>
        </w:tc>
        <w:tc>
          <w:tcPr>
            <w:tcW w:type="dxa" w:w="1761"/>
          </w:tcPr>
          <w:p>
            <w:pPr>
              <w:spacing w:after="0"/>
              <w:jc w:val="left"/>
            </w:pPr>
            <w:r>
              <w:rPr>
                <w:sz w:val="16"/>
              </w:rPr>
              <w:t>EF2, 13.79 mi within this county, 250 yd wide</w:t>
            </w:r>
          </w:p>
        </w:tc>
        <w:tc>
          <w:tcPr>
            <w:tcW w:type="dxa" w:w="3029"/>
          </w:tcPr>
          <w:p>
            <w:pPr>
              <w:spacing w:after="0"/>
              <w:jc w:val="left"/>
            </w:pPr>
            <w:r>
              <w:rPr>
                <w:sz w:val="16"/>
              </w:rPr>
              <w:t>$1,400,000 property; $0 crops (2008 dollars)</w:t>
            </w:r>
          </w:p>
        </w:tc>
        <w:tc>
          <w:tcPr>
            <w:tcW w:type="dxa" w:w="1094"/>
          </w:tcPr>
          <w:p>
            <w:pPr>
              <w:spacing w:after="0"/>
              <w:jc w:val="right"/>
            </w:pPr>
            <w:r>
              <w:rPr>
                <w:sz w:val="16"/>
              </w:rPr>
              <w:t>2, 2</w:t>
            </w:r>
          </w:p>
        </w:tc>
        <w:tc>
          <w:tcPr>
            <w:tcW w:type="dxa" w:w="1763"/>
          </w:tcPr>
          <w:p>
            <w:pPr>
              <w:spacing w:after="0"/>
              <w:jc w:val="left"/>
            </w:pPr>
            <w:r>
              <w:rPr>
                <w:sz w:val="16"/>
              </w:rPr>
              <w:t>CHAPPELLS MILL to EAST DUBLIN</w:t>
            </w:r>
          </w:p>
        </w:tc>
        <w:tc>
          <w:tcPr>
            <w:tcW w:type="dxa" w:w="1005"/>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2007-09-01</w:t>
            </w:r>
          </w:p>
        </w:tc>
        <w:tc>
          <w:tcPr>
            <w:tcW w:type="dxa" w:w="1419"/>
          </w:tcPr>
          <w:p>
            <w:pPr>
              <w:spacing w:after="0"/>
              <w:jc w:val="left"/>
            </w:pPr>
            <w:r>
              <w:rPr>
                <w:sz w:val="16"/>
              </w:rPr>
              <w:t>Drought</w:t>
            </w:r>
          </w:p>
        </w:tc>
        <w:tc>
          <w:tcPr>
            <w:tcW w:type="dxa" w:w="1761"/>
          </w:tcPr>
          <w:p>
            <w:pPr>
              <w:spacing w:after="0"/>
              <w:jc w:val="left"/>
            </w:pPr>
          </w:p>
        </w:tc>
        <w:tc>
          <w:tcPr>
            <w:tcW w:type="dxa" w:w="3029"/>
          </w:tcPr>
          <w:p>
            <w:pPr>
              <w:spacing w:after="0"/>
              <w:jc w:val="left"/>
            </w:pPr>
            <w:r>
              <w:rPr>
                <w:sz w:val="16"/>
              </w:rPr>
              <w:t>$0 property; $0 crops, reported for the zone (2007 dollars)</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Drought</w:t>
            </w:r>
          </w:p>
        </w:tc>
      </w:tr>
      <w:tr>
        <w:trPr>
          <w:cantSplit/>
        </w:trPr>
        <w:tc>
          <w:tcPr>
            <w:tcW w:type="dxa" w:w="1037"/>
          </w:tcPr>
          <w:p>
            <w:pPr>
              <w:spacing w:after="0"/>
              <w:jc w:val="left"/>
            </w:pPr>
            <w:r>
              <w:rPr>
                <w:sz w:val="16"/>
              </w:rPr>
              <w:t>2007-04-15</w:t>
            </w:r>
          </w:p>
        </w:tc>
        <w:tc>
          <w:tcPr>
            <w:tcW w:type="dxa" w:w="1419"/>
          </w:tcPr>
          <w:p>
            <w:pPr>
              <w:spacing w:after="0"/>
              <w:jc w:val="left"/>
            </w:pPr>
            <w:r>
              <w:rPr>
                <w:sz w:val="16"/>
              </w:rPr>
              <w:t>Tornado</w:t>
            </w:r>
          </w:p>
        </w:tc>
        <w:tc>
          <w:tcPr>
            <w:tcW w:type="dxa" w:w="1761"/>
          </w:tcPr>
          <w:p>
            <w:pPr>
              <w:spacing w:after="0"/>
              <w:jc w:val="left"/>
            </w:pPr>
            <w:r>
              <w:rPr>
                <w:sz w:val="16"/>
              </w:rPr>
              <w:t>EF2, 6.03 mi within this county, 200 yd wide</w:t>
            </w:r>
          </w:p>
        </w:tc>
        <w:tc>
          <w:tcPr>
            <w:tcW w:type="dxa" w:w="3029"/>
          </w:tcPr>
          <w:p>
            <w:pPr>
              <w:spacing w:after="0"/>
              <w:jc w:val="left"/>
            </w:pPr>
            <w:r>
              <w:rPr>
                <w:sz w:val="16"/>
              </w:rPr>
              <w:t>$400,000 property; $0 crops (2007 dollars)</w:t>
            </w:r>
          </w:p>
        </w:tc>
        <w:tc>
          <w:tcPr>
            <w:tcW w:type="dxa" w:w="1094"/>
          </w:tcPr>
          <w:p>
            <w:pPr>
              <w:spacing w:after="0"/>
              <w:jc w:val="right"/>
            </w:pPr>
            <w:r>
              <w:rPr>
                <w:sz w:val="16"/>
              </w:rPr>
              <w:t>0, 3</w:t>
            </w:r>
          </w:p>
        </w:tc>
        <w:tc>
          <w:tcPr>
            <w:tcW w:type="dxa" w:w="1763"/>
          </w:tcPr>
          <w:p>
            <w:pPr>
              <w:spacing w:after="0"/>
              <w:jc w:val="left"/>
            </w:pPr>
            <w:r>
              <w:rPr>
                <w:sz w:val="16"/>
              </w:rPr>
              <w:t>DUBLIN</w:t>
            </w:r>
          </w:p>
        </w:tc>
        <w:tc>
          <w:tcPr>
            <w:tcW w:type="dxa" w:w="1005"/>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2006-07-28</w:t>
            </w:r>
          </w:p>
        </w:tc>
        <w:tc>
          <w:tcPr>
            <w:tcW w:type="dxa" w:w="1419"/>
          </w:tcPr>
          <w:p>
            <w:pPr>
              <w:spacing w:after="0"/>
              <w:jc w:val="left"/>
            </w:pPr>
            <w:r>
              <w:rPr>
                <w:sz w:val="16"/>
              </w:rPr>
              <w:t>Lightning</w:t>
            </w:r>
          </w:p>
        </w:tc>
        <w:tc>
          <w:tcPr>
            <w:tcW w:type="dxa" w:w="1761"/>
          </w:tcPr>
          <w:p>
            <w:pPr>
              <w:spacing w:after="0"/>
              <w:jc w:val="left"/>
            </w:pPr>
          </w:p>
        </w:tc>
        <w:tc>
          <w:tcPr>
            <w:tcW w:type="dxa" w:w="3029"/>
          </w:tcPr>
          <w:p>
            <w:pPr>
              <w:spacing w:after="0"/>
              <w:jc w:val="left"/>
            </w:pPr>
            <w:r>
              <w:rPr>
                <w:sz w:val="16"/>
              </w:rPr>
              <w:t>$175,000 property; crops not reported (2006 dollars)</w:t>
            </w:r>
          </w:p>
        </w:tc>
        <w:tc>
          <w:tcPr>
            <w:tcW w:type="dxa" w:w="1094"/>
          </w:tcPr>
          <w:p>
            <w:pPr>
              <w:spacing w:after="0"/>
              <w:jc w:val="right"/>
            </w:pPr>
            <w:r>
              <w:rPr>
                <w:sz w:val="16"/>
              </w:rPr>
              <w:t>0, 0</w:t>
            </w:r>
          </w:p>
        </w:tc>
        <w:tc>
          <w:tcPr>
            <w:tcW w:type="dxa" w:w="1763"/>
          </w:tcPr>
          <w:p>
            <w:pPr>
              <w:spacing w:after="0"/>
              <w:jc w:val="left"/>
            </w:pPr>
            <w:r>
              <w:rPr>
                <w:sz w:val="16"/>
              </w:rPr>
              <w:t>COUNTYWIDE</w:t>
            </w:r>
          </w:p>
        </w:tc>
        <w:tc>
          <w:tcPr>
            <w:tcW w:type="dxa" w:w="1005"/>
          </w:tcPr>
          <w:p>
            <w:pPr>
              <w:spacing w:after="0"/>
              <w:jc w:val="left"/>
            </w:pPr>
          </w:p>
        </w:tc>
        <w:tc>
          <w:tcPr>
            <w:tcW w:type="dxa" w:w="3004"/>
          </w:tcPr>
          <w:p>
            <w:pPr>
              <w:spacing w:after="0"/>
              <w:jc w:val="left"/>
            </w:pPr>
            <w:r>
              <w:rPr>
                <w:sz w:val="16"/>
              </w:rPr>
              <w:t>B1-c worst recorded: Lightning</w:t>
            </w:r>
          </w:p>
        </w:tc>
      </w:tr>
      <w:tr>
        <w:trPr>
          <w:cantSplit/>
        </w:trPr>
        <w:tc>
          <w:tcPr>
            <w:tcW w:type="dxa" w:w="1037"/>
          </w:tcPr>
          <w:p>
            <w:pPr>
              <w:spacing w:after="0"/>
              <w:jc w:val="left"/>
            </w:pPr>
            <w:r>
              <w:rPr>
                <w:sz w:val="16"/>
              </w:rPr>
              <w:t>2004-09-27</w:t>
            </w:r>
          </w:p>
        </w:tc>
        <w:tc>
          <w:tcPr>
            <w:tcW w:type="dxa" w:w="1419"/>
          </w:tcPr>
          <w:p>
            <w:pPr>
              <w:spacing w:after="0"/>
              <w:jc w:val="left"/>
            </w:pPr>
            <w:r>
              <w:rPr>
                <w:sz w:val="16"/>
              </w:rPr>
              <w:t>High Wind</w:t>
            </w:r>
          </w:p>
        </w:tc>
        <w:tc>
          <w:tcPr>
            <w:tcW w:type="dxa" w:w="1761"/>
          </w:tcPr>
          <w:p>
            <w:pPr>
              <w:spacing w:after="0"/>
              <w:jc w:val="left"/>
            </w:pPr>
            <w:r>
              <w:rPr>
                <w:sz w:val="16"/>
              </w:rPr>
              <w:t>50 kt (58 mph) estimated gust</w:t>
            </w:r>
          </w:p>
        </w:tc>
        <w:tc>
          <w:tcPr>
            <w:tcW w:type="dxa" w:w="3029"/>
          </w:tcPr>
          <w:p>
            <w:pPr>
              <w:spacing w:after="0"/>
              <w:jc w:val="left"/>
            </w:pPr>
            <w:r>
              <w:rPr>
                <w:sz w:val="16"/>
              </w:rPr>
              <w:t>$25,000 property; crops not reported, reported for the zone (2004 dollars)</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419"/>
          </w:tcPr>
          <w:p>
            <w:pPr>
              <w:spacing w:after="0"/>
              <w:jc w:val="left"/>
            </w:pPr>
            <w:r>
              <w:rPr>
                <w:sz w:val="16"/>
              </w:rPr>
              <w:t>Extreme Cold/Wind Chill</w:t>
            </w:r>
          </w:p>
        </w:tc>
        <w:tc>
          <w:tcPr>
            <w:tcW w:type="dxa" w:w="1761"/>
          </w:tcPr>
          <w:p>
            <w:pPr>
              <w:spacing w:after="0"/>
              <w:jc w:val="left"/>
            </w:pPr>
          </w:p>
        </w:tc>
        <w:tc>
          <w:tcPr>
            <w:tcW w:type="dxa" w:w="3029"/>
          </w:tcPr>
          <w:p>
            <w:pPr>
              <w:spacing w:after="0"/>
              <w:jc w:val="left"/>
            </w:pPr>
            <w:r>
              <w:rPr>
                <w:sz w:val="16"/>
              </w:rPr>
              <w:t>damage not reported</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419"/>
          </w:tcPr>
          <w:p>
            <w:pPr>
              <w:spacing w:after="0"/>
              <w:jc w:val="left"/>
            </w:pPr>
            <w:r>
              <w:rPr>
                <w:sz w:val="16"/>
              </w:rPr>
              <w:t>Heat</w:t>
            </w:r>
          </w:p>
        </w:tc>
        <w:tc>
          <w:tcPr>
            <w:tcW w:type="dxa" w:w="1761"/>
          </w:tcPr>
          <w:p>
            <w:pPr>
              <w:spacing w:after="0"/>
              <w:jc w:val="left"/>
            </w:pPr>
          </w:p>
        </w:tc>
        <w:tc>
          <w:tcPr>
            <w:tcW w:type="dxa" w:w="3029"/>
          </w:tcPr>
          <w:p>
            <w:pPr>
              <w:spacing w:after="0"/>
              <w:jc w:val="left"/>
            </w:pPr>
            <w:r>
              <w:rPr>
                <w:sz w:val="16"/>
              </w:rPr>
              <w:t>damage not reported</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Excessive Heat, Heat</w:t>
            </w:r>
          </w:p>
        </w:tc>
      </w:tr>
      <w:tr>
        <w:trPr>
          <w:cantSplit/>
        </w:trPr>
        <w:tc>
          <w:tcPr>
            <w:tcW w:type="dxa" w:w="1037"/>
          </w:tcPr>
          <w:p>
            <w:pPr>
              <w:spacing w:after="0"/>
              <w:jc w:val="left"/>
            </w:pPr>
            <w:r>
              <w:rPr>
                <w:sz w:val="16"/>
              </w:rPr>
              <w:t>1998-03-08</w:t>
            </w:r>
          </w:p>
        </w:tc>
        <w:tc>
          <w:tcPr>
            <w:tcW w:type="dxa" w:w="1419"/>
          </w:tcPr>
          <w:p>
            <w:pPr>
              <w:spacing w:after="0"/>
              <w:jc w:val="left"/>
            </w:pPr>
            <w:r>
              <w:rPr>
                <w:sz w:val="16"/>
              </w:rPr>
              <w:t>Flood</w:t>
            </w:r>
          </w:p>
        </w:tc>
        <w:tc>
          <w:tcPr>
            <w:tcW w:type="dxa" w:w="1761"/>
          </w:tcPr>
          <w:p>
            <w:pPr>
              <w:spacing w:after="0"/>
              <w:jc w:val="left"/>
            </w:pPr>
          </w:p>
        </w:tc>
        <w:tc>
          <w:tcPr>
            <w:tcW w:type="dxa" w:w="3029"/>
          </w:tcPr>
          <w:p>
            <w:pPr>
              <w:spacing w:after="0"/>
              <w:jc w:val="left"/>
            </w:pPr>
            <w:r>
              <w:rPr>
                <w:sz w:val="16"/>
              </w:rPr>
              <w:t>$50,000 property; crops not reported, reported for the zone (1998 dollars)</w:t>
            </w:r>
          </w:p>
        </w:tc>
        <w:tc>
          <w:tcPr>
            <w:tcW w:type="dxa" w:w="1094"/>
          </w:tcPr>
          <w:p>
            <w:pPr>
              <w:spacing w:after="0"/>
              <w:jc w:val="right"/>
            </w:pPr>
            <w:r>
              <w:rPr>
                <w:sz w:val="16"/>
              </w:rPr>
              <w:t>0, 0</w:t>
            </w:r>
          </w:p>
        </w:tc>
        <w:tc>
          <w:tcPr>
            <w:tcW w:type="dxa" w:w="1763"/>
          </w:tcPr>
          <w:p>
            <w:pPr>
              <w:spacing w:after="0"/>
              <w:jc w:val="left"/>
            </w:pPr>
            <w:r>
              <w:rPr>
                <w:sz w:val="16"/>
              </w:rPr>
              <w:t>NWS zone GAZ097 (LAURENS), zone-level: may include parts of neighboring counties</w:t>
            </w:r>
          </w:p>
        </w:tc>
        <w:tc>
          <w:tcPr>
            <w:tcW w:type="dxa" w:w="1005"/>
          </w:tcPr>
          <w:p>
            <w:pPr>
              <w:spacing w:after="0"/>
              <w:jc w:val="left"/>
            </w:pPr>
          </w:p>
        </w:tc>
        <w:tc>
          <w:tcPr>
            <w:tcW w:type="dxa" w:w="3004"/>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6"/>
        <w:gridCol w:w="1601"/>
        <w:gridCol w:w="1037"/>
        <w:gridCol w:w="1783"/>
        <w:gridCol w:w="1531"/>
        <w:gridCol w:w="1541"/>
        <w:gridCol w:w="1037"/>
        <w:gridCol w:w="1811"/>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6"/>
            <w:shd w:val="clear" w:color="auto" w:fill="E8E8E8"/>
          </w:tcPr>
          <w:p>
            <w:pPr>
              <w:spacing w:after="0"/>
              <w:jc w:val="left"/>
            </w:pPr>
            <w:r>
              <w:rPr>
                <w:b/>
                <w:sz w:val="16"/>
              </w:rPr>
              <w:t>Unit</w:t>
            </w:r>
          </w:p>
        </w:tc>
        <w:tc>
          <w:tcPr>
            <w:tcW w:type="dxa" w:w="160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3"/>
            <w:shd w:val="clear" w:color="auto" w:fill="E8E8E8"/>
          </w:tcPr>
          <w:p>
            <w:pPr>
              <w:spacing w:after="0"/>
              <w:jc w:val="left"/>
            </w:pPr>
            <w:r>
              <w:rPr>
                <w:b/>
                <w:sz w:val="16"/>
              </w:rPr>
              <w:t>Descriptor basis</w:t>
            </w:r>
          </w:p>
        </w:tc>
        <w:tc>
          <w:tcPr>
            <w:tcW w:type="dxa" w:w="1531"/>
            <w:shd w:val="clear" w:color="auto" w:fill="E8E8E8"/>
          </w:tcPr>
          <w:p>
            <w:pPr>
              <w:spacing w:after="0"/>
              <w:jc w:val="right"/>
            </w:pPr>
            <w:r>
              <w:rPr>
                <w:b/>
                <w:sz w:val="16"/>
              </w:rPr>
              <w:t>NRI events or days in its record period (hail, wind and tornado are area-weighted, so can be fractional)</w:t>
            </w:r>
          </w:p>
        </w:tc>
        <w:tc>
          <w:tcPr>
            <w:tcW w:type="dxa" w:w="154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1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6"/>
          </w:tcPr>
          <w:p>
            <w:pPr>
              <w:spacing w:after="0"/>
              <w:jc w:val="left"/>
            </w:pPr>
            <w:r>
              <w:rPr>
                <w:sz w:val="16"/>
              </w:rPr>
              <w:t>events per year</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p>
        </w:tc>
        <w:tc>
          <w:tcPr>
            <w:tcW w:type="dxa" w:w="1541"/>
          </w:tcPr>
          <w:p>
            <w:pPr>
              <w:spacing w:after="0"/>
              <w:jc w:val="left"/>
            </w:pPr>
            <w:r>
              <w:rPr>
                <w:sz w:val="16"/>
              </w:rPr>
              <w:t>1994 to 2023 (30 years)</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6"/>
          </w:tcPr>
          <w:p>
            <w:pPr>
              <w:spacing w:after="0"/>
              <w:jc w:val="left"/>
            </w:pPr>
            <w:r>
              <w:rPr>
                <w:sz w:val="16"/>
              </w:rPr>
              <w:t>events per year at a location (modeled)</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0.263</w:t>
            </w:r>
          </w:p>
        </w:tc>
        <w:tc>
          <w:tcPr>
            <w:tcW w:type="dxa" w:w="1476"/>
          </w:tcPr>
          <w:p>
            <w:pPr>
              <w:spacing w:after="0"/>
              <w:jc w:val="left"/>
            </w:pPr>
            <w:r>
              <w:rPr>
                <w:sz w:val="16"/>
              </w:rPr>
              <w:t>event-days per year</w:t>
            </w:r>
          </w:p>
        </w:tc>
        <w:tc>
          <w:tcPr>
            <w:tcW w:type="dxa" w:w="1601"/>
          </w:tcPr>
          <w:p>
            <w:pPr>
              <w:spacing w:after="0"/>
              <w:jc w:val="left"/>
            </w:pPr>
            <w:r>
              <w:rPr>
                <w:sz w:val="16"/>
              </w:rPr>
              <w:t>about 0.263 days per year</w:t>
            </w:r>
          </w:p>
        </w:tc>
        <w:tc>
          <w:tcPr>
            <w:tcW w:type="dxa" w:w="1037"/>
          </w:tcPr>
          <w:p>
            <w:pPr>
              <w:spacing w:after="0"/>
              <w:jc w:val="left"/>
            </w:pPr>
            <w:r>
              <w:rPr>
                <w:sz w:val="16"/>
              </w:rPr>
              <w:t>Likely</w:t>
            </w:r>
          </w:p>
        </w:tc>
        <w:tc>
          <w:tcPr>
            <w:tcW w:type="dxa" w:w="1783"/>
          </w:tcPr>
          <w:p>
            <w:pPr>
              <w:spacing w:after="0"/>
              <w:jc w:val="left"/>
            </w:pPr>
            <w:r>
              <w:rPr>
                <w:sz w:val="16"/>
              </w:rPr>
              <w:t>event-days in 6 of 30 years, 1996 to 2025 (20%)</w:t>
            </w:r>
          </w:p>
        </w:tc>
        <w:tc>
          <w:tcPr>
            <w:tcW w:type="dxa" w:w="1531"/>
          </w:tcPr>
          <w:p>
            <w:pPr>
              <w:spacing w:after="0"/>
              <w:jc w:val="right"/>
            </w:pPr>
            <w:r>
              <w:rPr>
                <w:sz w:val="16"/>
              </w:rPr>
              <w:t>5</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37.5</w:t>
            </w:r>
          </w:p>
        </w:tc>
        <w:tc>
          <w:tcPr>
            <w:tcW w:type="dxa" w:w="1476"/>
          </w:tcPr>
          <w:p>
            <w:pPr>
              <w:spacing w:after="0"/>
              <w:jc w:val="left"/>
            </w:pPr>
            <w:r>
              <w:rPr>
                <w:sz w:val="16"/>
              </w:rPr>
              <w:t>event-days per year</w:t>
            </w:r>
          </w:p>
        </w:tc>
        <w:tc>
          <w:tcPr>
            <w:tcW w:type="dxa" w:w="1601"/>
          </w:tcPr>
          <w:p>
            <w:pPr>
              <w:spacing w:after="0"/>
              <w:jc w:val="left"/>
            </w:pPr>
            <w:r>
              <w:rPr>
                <w:sz w:val="16"/>
              </w:rPr>
              <w:t>about 37.5 days per year</w:t>
            </w:r>
          </w:p>
        </w:tc>
        <w:tc>
          <w:tcPr>
            <w:tcW w:type="dxa" w:w="1037"/>
          </w:tcPr>
          <w:p>
            <w:pPr>
              <w:spacing w:after="0"/>
              <w:jc w:val="left"/>
            </w:pPr>
            <w:r>
              <w:rPr>
                <w:sz w:val="16"/>
              </w:rPr>
              <w:t>Likely</w:t>
            </w:r>
          </w:p>
        </w:tc>
        <w:tc>
          <w:tcPr>
            <w:tcW w:type="dxa" w:w="1783"/>
          </w:tcPr>
          <w:p>
            <w:pPr>
              <w:spacing w:after="0"/>
              <w:jc w:val="left"/>
            </w:pPr>
            <w:r>
              <w:rPr>
                <w:sz w:val="16"/>
              </w:rPr>
              <w:t>event-days in 11 of 30 years, 1996 to 2025 (36.7%)</w:t>
            </w:r>
          </w:p>
        </w:tc>
        <w:tc>
          <w:tcPr>
            <w:tcW w:type="dxa" w:w="1531"/>
          </w:tcPr>
          <w:p>
            <w:pPr>
              <w:spacing w:after="0"/>
              <w:jc w:val="right"/>
            </w:pPr>
            <w:r>
              <w:rPr>
                <w:sz w:val="16"/>
              </w:rPr>
              <w:t>1,295</w:t>
            </w:r>
          </w:p>
        </w:tc>
        <w:tc>
          <w:tcPr>
            <w:tcW w:type="dxa" w:w="154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11"/>
          </w:tcPr>
          <w:p>
            <w:pPr>
              <w:spacing w:after="0"/>
              <w:jc w:val="left"/>
            </w:pPr>
            <w:r>
              <w:rPr>
                <w:sz w:val="16"/>
              </w:rPr>
              <w:t>NRI gives about 37.5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0.00204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has at least minor-damage shaking in a year: 0.204%</w:t>
            </w: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2.21</w:t>
            </w:r>
          </w:p>
        </w:tc>
        <w:tc>
          <w:tcPr>
            <w:tcW w:type="dxa" w:w="1476"/>
          </w:tcPr>
          <w:p>
            <w:pPr>
              <w:spacing w:after="0"/>
              <w:jc w:val="left"/>
            </w:pPr>
            <w:r>
              <w:rPr>
                <w:sz w:val="16"/>
              </w:rPr>
              <w:t>events per year</w:t>
            </w:r>
          </w:p>
        </w:tc>
        <w:tc>
          <w:tcPr>
            <w:tcW w:type="dxa" w:w="1601"/>
          </w:tcPr>
          <w:p>
            <w:pPr>
              <w:spacing w:after="0"/>
              <w:jc w:val="left"/>
            </w:pPr>
            <w:r>
              <w:rPr>
                <w:sz w:val="16"/>
              </w:rPr>
              <w:t>about 2.21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84.0 (modeled)</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7.89</w:t>
            </w:r>
          </w:p>
        </w:tc>
        <w:tc>
          <w:tcPr>
            <w:tcW w:type="dxa" w:w="1476"/>
          </w:tcPr>
          <w:p>
            <w:pPr>
              <w:spacing w:after="0"/>
              <w:jc w:val="left"/>
            </w:pPr>
            <w:r>
              <w:rPr>
                <w:sz w:val="16"/>
              </w:rPr>
              <w:t>event-days per year</w:t>
            </w:r>
          </w:p>
        </w:tc>
        <w:tc>
          <w:tcPr>
            <w:tcW w:type="dxa" w:w="1601"/>
          </w:tcPr>
          <w:p>
            <w:pPr>
              <w:spacing w:after="0"/>
              <w:jc w:val="left"/>
            </w:pPr>
            <w:r>
              <w:rPr>
                <w:sz w:val="16"/>
              </w:rPr>
              <w:t>about 7.89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131</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r>
              <w:rPr>
                <w:sz w:val="16"/>
              </w:rPr>
              <w:t>NRI gives about 7.89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0.139</w:t>
            </w:r>
          </w:p>
        </w:tc>
        <w:tc>
          <w:tcPr>
            <w:tcW w:type="dxa" w:w="1476"/>
          </w:tcPr>
          <w:p>
            <w:pPr>
              <w:spacing w:after="0"/>
              <w:jc w:val="left"/>
            </w:pPr>
            <w:r>
              <w:rPr>
                <w:sz w:val="16"/>
              </w:rPr>
              <w:t>events per year</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47</w:t>
            </w:r>
          </w:p>
        </w:tc>
        <w:tc>
          <w:tcPr>
            <w:tcW w:type="dxa" w:w="1541"/>
          </w:tcPr>
          <w:p>
            <w:pPr>
              <w:spacing w:after="0"/>
              <w:jc w:val="left"/>
            </w:pPr>
            <w:r>
              <w:rPr>
                <w:sz w:val="16"/>
              </w:rPr>
              <w:t>1851 to 2024 (Atlantic)</w:t>
            </w:r>
          </w:p>
        </w:tc>
        <w:tc>
          <w:tcPr>
            <w:tcW w:type="dxa" w:w="1037"/>
          </w:tcPr>
          <w:p>
            <w:pPr>
              <w:spacing w:after="0"/>
              <w:jc w:val="left"/>
            </w:pPr>
            <w:r>
              <w:rPr>
                <w:sz w:val="16"/>
              </w:rPr>
              <w:t>see B1-f</w:t>
            </w:r>
          </w:p>
        </w:tc>
        <w:tc>
          <w:tcPr>
            <w:tcW w:type="dxa" w:w="181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0.362</w:t>
            </w:r>
          </w:p>
        </w:tc>
        <w:tc>
          <w:tcPr>
            <w:tcW w:type="dxa" w:w="1476"/>
          </w:tcPr>
          <w:p>
            <w:pPr>
              <w:spacing w:after="0"/>
              <w:jc w:val="left"/>
            </w:pPr>
            <w:r>
              <w:rPr>
                <w:sz w:val="16"/>
              </w:rPr>
              <w:t>event-days per year</w:t>
            </w:r>
          </w:p>
        </w:tc>
        <w:tc>
          <w:tcPr>
            <w:tcW w:type="dxa" w:w="1601"/>
          </w:tcPr>
          <w:p>
            <w:pPr>
              <w:spacing w:after="0"/>
              <w:jc w:val="left"/>
            </w:pPr>
            <w:r>
              <w:rPr>
                <w:sz w:val="16"/>
              </w:rPr>
              <w:t>about 0.362 days per year</w:t>
            </w:r>
          </w:p>
        </w:tc>
        <w:tc>
          <w:tcPr>
            <w:tcW w:type="dxa" w:w="1037"/>
          </w:tcPr>
          <w:p>
            <w:pPr>
              <w:spacing w:after="0"/>
              <w:jc w:val="left"/>
            </w:pPr>
            <w:r>
              <w:rPr>
                <w:sz w:val="16"/>
              </w:rPr>
              <w:t>Likely</w:t>
            </w:r>
          </w:p>
        </w:tc>
        <w:tc>
          <w:tcPr>
            <w:tcW w:type="dxa" w:w="1783"/>
          </w:tcPr>
          <w:p>
            <w:pPr>
              <w:spacing w:after="0"/>
              <w:jc w:val="left"/>
            </w:pPr>
            <w:r>
              <w:rPr>
                <w:sz w:val="16"/>
              </w:rPr>
              <w:t>event-days in 3 of 30 years, 1996 to 2025 (10%)</w:t>
            </w:r>
          </w:p>
        </w:tc>
        <w:tc>
          <w:tcPr>
            <w:tcW w:type="dxa" w:w="1531"/>
          </w:tcPr>
          <w:p>
            <w:pPr>
              <w:spacing w:after="0"/>
              <w:jc w:val="right"/>
            </w:pPr>
            <w:r>
              <w:rPr>
                <w:sz w:val="16"/>
              </w:rPr>
              <w:t>25</w:t>
            </w:r>
          </w:p>
        </w:tc>
        <w:tc>
          <w:tcPr>
            <w:tcW w:type="dxa" w:w="1541"/>
          </w:tcPr>
          <w:p>
            <w:pPr>
              <w:spacing w:after="0"/>
              <w:jc w:val="left"/>
            </w:pPr>
            <w:r>
              <w:rPr>
                <w:sz w:val="16"/>
              </w:rPr>
              <w:t>1946-12-31 to 2014-02-12 (67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0.607</w:t>
            </w:r>
          </w:p>
        </w:tc>
        <w:tc>
          <w:tcPr>
            <w:tcW w:type="dxa" w:w="1476"/>
          </w:tcPr>
          <w:p>
            <w:pPr>
              <w:spacing w:after="0"/>
              <w:jc w:val="left"/>
            </w:pPr>
            <w:r>
              <w:rPr>
                <w:sz w:val="16"/>
              </w:rPr>
              <w:t>event-days per year</w:t>
            </w:r>
          </w:p>
        </w:tc>
        <w:tc>
          <w:tcPr>
            <w:tcW w:type="dxa" w:w="1601"/>
          </w:tcPr>
          <w:p>
            <w:pPr>
              <w:spacing w:after="0"/>
              <w:jc w:val="left"/>
            </w:pPr>
            <w:r>
              <w:rPr>
                <w:sz w:val="16"/>
              </w:rPr>
              <w:t>about 0.607 days per year</w:t>
            </w:r>
          </w:p>
        </w:tc>
        <w:tc>
          <w:tcPr>
            <w:tcW w:type="dxa" w:w="1037"/>
          </w:tcPr>
          <w:p>
            <w:pPr>
              <w:spacing w:after="0"/>
              <w:jc w:val="left"/>
            </w:pPr>
            <w:r>
              <w:rPr>
                <w:sz w:val="16"/>
              </w:rPr>
              <w:t>Likely</w:t>
            </w:r>
          </w:p>
        </w:tc>
        <w:tc>
          <w:tcPr>
            <w:tcW w:type="dxa" w:w="1783"/>
          </w:tcPr>
          <w:p>
            <w:pPr>
              <w:spacing w:after="0"/>
              <w:jc w:val="left"/>
            </w:pPr>
            <w:r>
              <w:rPr>
                <w:sz w:val="16"/>
              </w:rPr>
              <w:t>event-days in 12 of 30 years, 1996 to 2025 (40%)</w:t>
            </w:r>
          </w:p>
        </w:tc>
        <w:tc>
          <w:tcPr>
            <w:tcW w:type="dxa" w:w="1531"/>
          </w:tcPr>
          <w:p>
            <w:pPr>
              <w:spacing w:after="0"/>
              <w:jc w:val="right"/>
            </w:pPr>
            <w:r>
              <w:rPr>
                <w:sz w:val="16"/>
              </w:rPr>
              <w:t>17</w:t>
            </w:r>
          </w:p>
        </w:tc>
        <w:tc>
          <w:tcPr>
            <w:tcW w:type="dxa" w:w="1541"/>
          </w:tcPr>
          <w:p>
            <w:pPr>
              <w:spacing w:after="0"/>
              <w:jc w:val="left"/>
            </w:pPr>
            <w:r>
              <w:rPr>
                <w:sz w:val="16"/>
              </w:rPr>
              <w:t>1996 to 2023 (28 years)</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0.139</w:t>
            </w:r>
          </w:p>
        </w:tc>
        <w:tc>
          <w:tcPr>
            <w:tcW w:type="dxa" w:w="1476"/>
          </w:tcPr>
          <w:p>
            <w:pPr>
              <w:spacing w:after="0"/>
              <w:jc w:val="left"/>
            </w:pPr>
            <w:r>
              <w:rPr>
                <w:sz w:val="16"/>
              </w:rPr>
              <w:t>events per year (modeled)</w:t>
            </w:r>
          </w:p>
        </w:tc>
        <w:tc>
          <w:tcPr>
            <w:tcW w:type="dxa" w:w="1601"/>
          </w:tcPr>
          <w:p>
            <w:pPr>
              <w:spacing w:after="0"/>
              <w:jc w:val="left"/>
            </w:pPr>
            <w:r>
              <w:rPr>
                <w:sz w:val="16"/>
              </w:rPr>
              <w:t>about 1 in 7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65.9</w:t>
            </w:r>
          </w:p>
        </w:tc>
        <w:tc>
          <w:tcPr>
            <w:tcW w:type="dxa" w:w="1476"/>
          </w:tcPr>
          <w:p>
            <w:pPr>
              <w:spacing w:after="0"/>
              <w:jc w:val="left"/>
            </w:pPr>
            <w:r>
              <w:rPr>
                <w:sz w:val="16"/>
              </w:rPr>
              <w:t>days per year with a strike</w:t>
            </w:r>
          </w:p>
        </w:tc>
        <w:tc>
          <w:tcPr>
            <w:tcW w:type="dxa" w:w="1601"/>
          </w:tcPr>
          <w:p>
            <w:pPr>
              <w:spacing w:after="0"/>
              <w:jc w:val="left"/>
            </w:pPr>
            <w:r>
              <w:rPr>
                <w:sz w:val="16"/>
              </w:rPr>
              <w:t>about 65.9 days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1995 to 2023 (29 years; CONUS)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1.5</w:t>
            </w:r>
          </w:p>
        </w:tc>
        <w:tc>
          <w:tcPr>
            <w:tcW w:type="dxa" w:w="1476"/>
          </w:tcPr>
          <w:p>
            <w:pPr>
              <w:spacing w:after="0"/>
              <w:jc w:val="left"/>
            </w:pPr>
            <w:r>
              <w:rPr>
                <w:sz w:val="16"/>
              </w:rPr>
              <w:t>events per year</w:t>
            </w:r>
          </w:p>
        </w:tc>
        <w:tc>
          <w:tcPr>
            <w:tcW w:type="dxa" w:w="1601"/>
          </w:tcPr>
          <w:p>
            <w:pPr>
              <w:spacing w:after="0"/>
              <w:jc w:val="left"/>
            </w:pPr>
            <w:r>
              <w:rPr>
                <w:sz w:val="16"/>
              </w:rPr>
              <w:t>about 1.5 per year</w:t>
            </w:r>
          </w:p>
        </w:tc>
        <w:tc>
          <w:tcPr>
            <w:tcW w:type="dxa" w:w="1037"/>
          </w:tcPr>
          <w:p>
            <w:pPr>
              <w:spacing w:after="0"/>
              <w:jc w:val="left"/>
            </w:pPr>
            <w:r>
              <w:rPr>
                <w:sz w:val="16"/>
              </w:rPr>
              <w:t>Highly likely</w:t>
            </w:r>
          </w:p>
        </w:tc>
        <w:tc>
          <w:tcPr>
            <w:tcW w:type="dxa" w:w="1783"/>
          </w:tcPr>
          <w:p>
            <w:pPr>
              <w:spacing w:after="0"/>
              <w:jc w:val="left"/>
            </w:pPr>
            <w:r>
              <w:rPr>
                <w:sz w:val="16"/>
              </w:rPr>
              <w:t>FEMA annualized frequency (modeled)</w:t>
            </w:r>
          </w:p>
        </w:tc>
        <w:tc>
          <w:tcPr>
            <w:tcW w:type="dxa" w:w="1531"/>
          </w:tcPr>
          <w:p>
            <w:pPr>
              <w:spacing w:after="0"/>
              <w:jc w:val="right"/>
            </w:pPr>
            <w:r>
              <w:rPr>
                <w:sz w:val="16"/>
              </w:rPr>
              <w:t>57</w:t>
            </w:r>
          </w:p>
        </w:tc>
        <w:tc>
          <w:tcPr>
            <w:tcW w:type="dxa" w:w="1541"/>
          </w:tcPr>
          <w:p>
            <w:pPr>
              <w:spacing w:after="0"/>
              <w:jc w:val="left"/>
            </w:pPr>
            <w:r>
              <w:rPr>
                <w:sz w:val="16"/>
              </w:rPr>
              <w:t>1986 to 2023 (38 years)</w:t>
            </w:r>
          </w:p>
        </w:tc>
        <w:tc>
          <w:tcPr>
            <w:tcW w:type="dxa" w:w="1037"/>
          </w:tcPr>
          <w:p>
            <w:pPr>
              <w:spacing w:after="0"/>
              <w:jc w:val="left"/>
            </w:pPr>
            <w:r>
              <w:rPr>
                <w:sz w:val="16"/>
              </w:rPr>
              <w:t>countywide</w:t>
            </w:r>
          </w:p>
        </w:tc>
        <w:tc>
          <w:tcPr>
            <w:tcW w:type="dxa" w:w="1811"/>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0.423</w:t>
            </w:r>
          </w:p>
        </w:tc>
        <w:tc>
          <w:tcPr>
            <w:tcW w:type="dxa" w:w="1476"/>
          </w:tcPr>
          <w:p>
            <w:pPr>
              <w:spacing w:after="0"/>
              <w:jc w:val="left"/>
            </w:pPr>
            <w:r>
              <w:rPr>
                <w:sz w:val="16"/>
              </w:rPr>
              <w:t>events per year</w:t>
            </w:r>
          </w:p>
        </w:tc>
        <w:tc>
          <w:tcPr>
            <w:tcW w:type="dxa" w:w="1601"/>
          </w:tcPr>
          <w:p>
            <w:pPr>
              <w:spacing w:after="0"/>
              <w:jc w:val="left"/>
            </w:pPr>
            <w:r>
              <w:rPr>
                <w:sz w:val="16"/>
              </w:rPr>
              <w:t>about 1 in 2 years</w:t>
            </w:r>
          </w:p>
        </w:tc>
        <w:tc>
          <w:tcPr>
            <w:tcW w:type="dxa" w:w="1037"/>
          </w:tcPr>
          <w:p>
            <w:pPr>
              <w:spacing w:after="0"/>
              <w:jc w:val="left"/>
            </w:pPr>
            <w:r>
              <w:rPr>
                <w:sz w:val="16"/>
              </w:rPr>
              <w:t>Likely</w:t>
            </w:r>
          </w:p>
        </w:tc>
        <w:tc>
          <w:tcPr>
            <w:tcW w:type="dxa" w:w="1783"/>
          </w:tcPr>
          <w:p>
            <w:pPr>
              <w:spacing w:after="0"/>
              <w:jc w:val="left"/>
            </w:pPr>
            <w:r>
              <w:rPr>
                <w:sz w:val="16"/>
              </w:rPr>
              <w:t>FEMA annualized frequency (modeled)</w:t>
            </w:r>
          </w:p>
        </w:tc>
        <w:tc>
          <w:tcPr>
            <w:tcW w:type="dxa" w:w="1531"/>
          </w:tcPr>
          <w:p>
            <w:pPr>
              <w:spacing w:after="0"/>
              <w:jc w:val="right"/>
            </w:pPr>
            <w:r>
              <w:rPr>
                <w:sz w:val="16"/>
              </w:rPr>
              <w:t>not shown</w:t>
            </w:r>
          </w:p>
        </w:tc>
        <w:tc>
          <w:tcPr>
            <w:tcW w:type="dxa" w:w="1541"/>
          </w:tcPr>
          <w:p>
            <w:pPr>
              <w:spacing w:after="0"/>
              <w:jc w:val="left"/>
            </w:pPr>
            <w:r>
              <w:rPr>
                <w:sz w:val="16"/>
              </w:rPr>
              <w:t>1950 to 2023 (EF2+); 1986 to 2023 (EF0-1)</w:t>
            </w:r>
          </w:p>
        </w:tc>
        <w:tc>
          <w:tcPr>
            <w:tcW w:type="dxa" w:w="1037"/>
          </w:tcPr>
          <w:p>
            <w:pPr>
              <w:spacing w:after="0"/>
              <w:jc w:val="left"/>
            </w:pPr>
            <w:r>
              <w:rPr>
                <w:sz w:val="16"/>
              </w:rPr>
              <w:t>see B1-f</w:t>
            </w:r>
          </w:p>
        </w:tc>
        <w:tc>
          <w:tcPr>
            <w:tcW w:type="dxa" w:w="1811"/>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6"/>
          </w:tcPr>
          <w:p>
            <w:pPr>
              <w:spacing w:after="0"/>
              <w:jc w:val="left"/>
            </w:pPr>
            <w:r>
              <w:rPr>
                <w:sz w:val="16"/>
              </w:rPr>
              <w:t>annual probability at the most exposed location (used in place of a county value)</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6"/>
          </w:tcPr>
          <w:p>
            <w:pPr>
              <w:spacing w:after="0"/>
              <w:jc w:val="left"/>
            </w:pPr>
            <w:r>
              <w:rPr>
                <w:sz w:val="16"/>
              </w:rPr>
              <w:t>annual probability</w:t>
            </w:r>
          </w:p>
        </w:tc>
        <w:tc>
          <w:tcPr>
            <w:tcW w:type="dxa" w:w="1601"/>
          </w:tcPr>
          <w:p>
            <w:pPr>
              <w:spacing w:after="0"/>
              <w:jc w:val="left"/>
            </w:pPr>
          </w:p>
        </w:tc>
        <w:tc>
          <w:tcPr>
            <w:tcW w:type="dxa" w:w="1037"/>
          </w:tcPr>
          <w:p>
            <w:pPr>
              <w:spacing w:after="0"/>
              <w:jc w:val="left"/>
            </w:pPr>
          </w:p>
        </w:tc>
        <w:tc>
          <w:tcPr>
            <w:tcW w:type="dxa" w:w="1783"/>
          </w:tcPr>
          <w:p>
            <w:pPr>
              <w:spacing w:after="0"/>
              <w:jc w:val="left"/>
            </w:pP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0.00054</w:t>
            </w:r>
          </w:p>
        </w:tc>
        <w:tc>
          <w:tcPr>
            <w:tcW w:type="dxa" w:w="1476"/>
          </w:tcPr>
          <w:p>
            <w:pPr>
              <w:spacing w:after="0"/>
              <w:jc w:val="left"/>
            </w:pPr>
            <w:r>
              <w:rPr>
                <w:sz w:val="16"/>
              </w:rPr>
              <w:t>annual probability at a location</w:t>
            </w:r>
          </w:p>
        </w:tc>
        <w:tc>
          <w:tcPr>
            <w:tcW w:type="dxa" w:w="1601"/>
          </w:tcPr>
          <w:p>
            <w:pPr>
              <w:spacing w:after="0"/>
              <w:jc w:val="left"/>
            </w:pPr>
            <w:r>
              <w:rPr>
                <w:sz w:val="16"/>
              </w:rPr>
              <w:t>chance a given location in the county burns in a year: 0.054%</w:t>
            </w:r>
          </w:p>
        </w:tc>
        <w:tc>
          <w:tcPr>
            <w:tcW w:type="dxa" w:w="1037"/>
          </w:tcPr>
          <w:p>
            <w:pPr>
              <w:spacing w:after="0"/>
              <w:jc w:val="left"/>
            </w:pPr>
          </w:p>
        </w:tc>
        <w:tc>
          <w:tcPr>
            <w:tcW w:type="dxa" w:w="1783"/>
          </w:tcPr>
          <w:p>
            <w:pPr>
              <w:spacing w:after="0"/>
              <w:jc w:val="left"/>
            </w:pPr>
            <w:r>
              <w:rPr>
                <w:sz w:val="16"/>
              </w:rPr>
              <w:t>Storm Events records in 0 of 30 years, 1996 to 2025 (0%)</w:t>
            </w:r>
          </w:p>
        </w:tc>
        <w:tc>
          <w:tcPr>
            <w:tcW w:type="dxa" w:w="1531"/>
          </w:tcPr>
          <w:p>
            <w:pPr>
              <w:spacing w:after="0"/>
              <w:jc w:val="right"/>
            </w:pPr>
            <w:r>
              <w:rPr>
                <w:sz w:val="16"/>
              </w:rPr>
              <w:t>not shown</w:t>
            </w:r>
          </w:p>
        </w:tc>
        <w:tc>
          <w:tcPr>
            <w:tcW w:type="dxa" w:w="1541"/>
          </w:tcPr>
          <w:p>
            <w:pPr>
              <w:spacing w:after="0"/>
              <w:jc w:val="left"/>
            </w:pPr>
            <w:r>
              <w:rPr>
                <w:sz w:val="16"/>
              </w:rPr>
              <w:t>modeled</w:t>
            </w:r>
          </w:p>
        </w:tc>
        <w:tc>
          <w:tcPr>
            <w:tcW w:type="dxa" w:w="1037"/>
          </w:tcPr>
          <w:p>
            <w:pPr>
              <w:spacing w:after="0"/>
              <w:jc w:val="left"/>
            </w:pPr>
            <w:r>
              <w:rPr>
                <w:sz w:val="16"/>
              </w:rPr>
              <w:t>see B1-f</w:t>
            </w:r>
          </w:p>
        </w:tc>
        <w:tc>
          <w:tcPr>
            <w:tcW w:type="dxa" w:w="181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0.526</w:t>
            </w:r>
          </w:p>
        </w:tc>
        <w:tc>
          <w:tcPr>
            <w:tcW w:type="dxa" w:w="1476"/>
          </w:tcPr>
          <w:p>
            <w:pPr>
              <w:spacing w:after="0"/>
              <w:jc w:val="left"/>
            </w:pPr>
            <w:r>
              <w:rPr>
                <w:sz w:val="16"/>
              </w:rPr>
              <w:t>event-days per year</w:t>
            </w:r>
          </w:p>
        </w:tc>
        <w:tc>
          <w:tcPr>
            <w:tcW w:type="dxa" w:w="1601"/>
          </w:tcPr>
          <w:p>
            <w:pPr>
              <w:spacing w:after="0"/>
              <w:jc w:val="left"/>
            </w:pPr>
            <w:r>
              <w:rPr>
                <w:sz w:val="16"/>
              </w:rPr>
              <w:t>about 0.526 days per year</w:t>
            </w:r>
          </w:p>
        </w:tc>
        <w:tc>
          <w:tcPr>
            <w:tcW w:type="dxa" w:w="1037"/>
          </w:tcPr>
          <w:p>
            <w:pPr>
              <w:spacing w:after="0"/>
              <w:jc w:val="left"/>
            </w:pPr>
            <w:r>
              <w:rPr>
                <w:sz w:val="16"/>
              </w:rPr>
              <w:t>Likely</w:t>
            </w:r>
          </w:p>
        </w:tc>
        <w:tc>
          <w:tcPr>
            <w:tcW w:type="dxa" w:w="1783"/>
          </w:tcPr>
          <w:p>
            <w:pPr>
              <w:spacing w:after="0"/>
              <w:jc w:val="left"/>
            </w:pPr>
            <w:r>
              <w:rPr>
                <w:sz w:val="16"/>
              </w:rPr>
              <w:t>event-days in 5 of 30 years, 1996 to 2025 (16.7%)</w:t>
            </w:r>
          </w:p>
        </w:tc>
        <w:tc>
          <w:tcPr>
            <w:tcW w:type="dxa" w:w="1531"/>
          </w:tcPr>
          <w:p>
            <w:pPr>
              <w:spacing w:after="0"/>
              <w:jc w:val="right"/>
            </w:pPr>
            <w:r>
              <w:rPr>
                <w:sz w:val="16"/>
              </w:rPr>
              <w:t>10</w:t>
            </w:r>
          </w:p>
        </w:tc>
        <w:tc>
          <w:tcPr>
            <w:tcW w:type="dxa" w:w="1541"/>
          </w:tcPr>
          <w:p>
            <w:pPr>
              <w:spacing w:after="0"/>
              <w:jc w:val="left"/>
            </w:pPr>
            <w:r>
              <w:rPr>
                <w:sz w:val="16"/>
              </w:rPr>
              <w:t>2005-11-12 to 2024-11-12 (19 years)</w:t>
            </w:r>
          </w:p>
        </w:tc>
        <w:tc>
          <w:tcPr>
            <w:tcW w:type="dxa" w:w="1037"/>
          </w:tcPr>
          <w:p>
            <w:pPr>
              <w:spacing w:after="0"/>
              <w:jc w:val="left"/>
            </w:pPr>
            <w:r>
              <w:rPr>
                <w:sz w:val="16"/>
              </w:rPr>
              <w:t>countywide</w:t>
            </w:r>
          </w:p>
        </w:tc>
        <w:tc>
          <w:tcPr>
            <w:tcW w:type="dxa" w:w="181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42</w:t>
            </w:r>
          </w:p>
        </w:tc>
        <w:tc>
          <w:tcPr>
            <w:tcW w:type="dxa" w:w="1476"/>
          </w:tcPr>
          <w:p>
            <w:pPr>
              <w:spacing w:after="0"/>
              <w:jc w:val="right"/>
            </w:pPr>
            <w:r>
              <w:rPr>
                <w:sz w:val="16"/>
              </w:rPr>
              <w:t>30</w:t>
            </w:r>
          </w:p>
        </w:tc>
        <w:tc>
          <w:tcPr>
            <w:tcW w:type="dxa" w:w="1476"/>
          </w:tcPr>
          <w:p>
            <w:pPr>
              <w:spacing w:after="0"/>
              <w:jc w:val="right"/>
            </w:pPr>
            <w:r>
              <w:rPr>
                <w:sz w:val="16"/>
              </w:rPr>
              <w:t>1.4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87</w:t>
            </w:r>
          </w:p>
        </w:tc>
        <w:tc>
          <w:tcPr>
            <w:tcW w:type="dxa" w:w="1476"/>
          </w:tcPr>
          <w:p>
            <w:pPr>
              <w:spacing w:after="0"/>
              <w:jc w:val="right"/>
            </w:pPr>
            <w:r>
              <w:rPr>
                <w:sz w:val="16"/>
              </w:rPr>
              <w:t>30</w:t>
            </w:r>
          </w:p>
        </w:tc>
        <w:tc>
          <w:tcPr>
            <w:tcW w:type="dxa" w:w="1476"/>
          </w:tcPr>
          <w:p>
            <w:pPr>
              <w:spacing w:after="0"/>
              <w:jc w:val="right"/>
            </w:pPr>
            <w:r>
              <w:rPr>
                <w:sz w:val="16"/>
              </w:rPr>
              <w:t>2.9</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14 of 14</w:t>
            </w:r>
          </w:p>
        </w:tc>
        <w:tc>
          <w:tcPr>
            <w:tcW w:type="dxa" w:w="876"/>
          </w:tcPr>
          <w:p>
            <w:pPr>
              <w:spacing w:after="0"/>
              <w:jc w:val="right"/>
            </w:pPr>
            <w:r>
              <w:rPr>
                <w:sz w:val="16"/>
              </w:rPr>
              <w:t>26.0</w:t>
            </w:r>
          </w:p>
        </w:tc>
        <w:tc>
          <w:tcPr>
            <w:tcW w:type="dxa" w:w="680"/>
          </w:tcPr>
          <w:p>
            <w:pPr>
              <w:spacing w:after="0"/>
              <w:jc w:val="right"/>
            </w:pPr>
            <w:r>
              <w:rPr>
                <w:sz w:val="16"/>
              </w:rPr>
              <w:t>35.2</w:t>
            </w:r>
          </w:p>
        </w:tc>
        <w:tc>
          <w:tcPr>
            <w:tcW w:type="dxa" w:w="648"/>
          </w:tcPr>
          <w:p>
            <w:pPr>
              <w:spacing w:after="0"/>
              <w:jc w:val="right"/>
            </w:pPr>
            <w:r>
              <w:rPr>
                <w:sz w:val="16"/>
              </w:rPr>
              <w:t>43.7</w:t>
            </w:r>
          </w:p>
        </w:tc>
        <w:tc>
          <w:tcPr>
            <w:tcW w:type="dxa" w:w="3520"/>
          </w:tcPr>
          <w:p>
            <w:pPr>
              <w:spacing w:after="0"/>
              <w:jc w:val="left"/>
            </w:pPr>
            <w:r>
              <w:rPr>
                <w:sz w:val="16"/>
              </w:rPr>
              <w:t>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13 of 14</w:t>
            </w:r>
          </w:p>
        </w:tc>
        <w:tc>
          <w:tcPr>
            <w:tcW w:type="dxa" w:w="876"/>
          </w:tcPr>
          <w:p>
            <w:pPr>
              <w:spacing w:after="0"/>
              <w:jc w:val="right"/>
            </w:pPr>
            <w:r>
              <w:rPr>
                <w:sz w:val="16"/>
              </w:rPr>
              <w:t>73.4</w:t>
            </w:r>
          </w:p>
        </w:tc>
        <w:tc>
          <w:tcPr>
            <w:tcW w:type="dxa" w:w="680"/>
          </w:tcPr>
          <w:p>
            <w:pPr>
              <w:spacing w:after="0"/>
              <w:jc w:val="right"/>
            </w:pPr>
            <w:r>
              <w:rPr>
                <w:sz w:val="16"/>
              </w:rPr>
              <w:t>95.5</w:t>
            </w:r>
          </w:p>
        </w:tc>
        <w:tc>
          <w:tcPr>
            <w:tcW w:type="dxa" w:w="648"/>
          </w:tcPr>
          <w:p>
            <w:pPr>
              <w:spacing w:after="0"/>
              <w:jc w:val="right"/>
            </w:pPr>
            <w:r>
              <w:rPr>
                <w:sz w:val="16"/>
              </w:rPr>
              <w:t>97.4</w:t>
            </w:r>
          </w:p>
        </w:tc>
        <w:tc>
          <w:tcPr>
            <w:tcW w:type="dxa" w:w="3520"/>
          </w:tcPr>
          <w:p>
            <w:pPr>
              <w:spacing w:after="0"/>
              <w:jc w:val="left"/>
            </w:pPr>
            <w:r>
              <w:rPr>
                <w:sz w:val="16"/>
              </w:rPr>
              <w:t>Relatively Moderate 8, Relatively Low 4, Very Low 1, No Rating 1</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14 of 14</w:t>
            </w:r>
          </w:p>
        </w:tc>
        <w:tc>
          <w:tcPr>
            <w:tcW w:type="dxa" w:w="876"/>
          </w:tcPr>
          <w:p>
            <w:pPr>
              <w:spacing w:after="0"/>
              <w:jc w:val="right"/>
            </w:pPr>
            <w:r>
              <w:rPr>
                <w:sz w:val="16"/>
              </w:rPr>
              <w:t>42.7</w:t>
            </w:r>
          </w:p>
        </w:tc>
        <w:tc>
          <w:tcPr>
            <w:tcW w:type="dxa" w:w="680"/>
          </w:tcPr>
          <w:p>
            <w:pPr>
              <w:spacing w:after="0"/>
              <w:jc w:val="right"/>
            </w:pPr>
            <w:r>
              <w:rPr>
                <w:sz w:val="16"/>
              </w:rPr>
              <w:t>62.3</w:t>
            </w:r>
          </w:p>
        </w:tc>
        <w:tc>
          <w:tcPr>
            <w:tcW w:type="dxa" w:w="648"/>
          </w:tcPr>
          <w:p>
            <w:pPr>
              <w:spacing w:after="0"/>
              <w:jc w:val="right"/>
            </w:pPr>
            <w:r>
              <w:rPr>
                <w:sz w:val="16"/>
              </w:rPr>
              <w:t>79.5</w:t>
            </w:r>
          </w:p>
        </w:tc>
        <w:tc>
          <w:tcPr>
            <w:tcW w:type="dxa" w:w="3520"/>
          </w:tcPr>
          <w:p>
            <w:pPr>
              <w:spacing w:after="0"/>
              <w:jc w:val="left"/>
            </w:pPr>
            <w:r>
              <w:rPr>
                <w:sz w:val="16"/>
              </w:rPr>
              <w:t>Relatively Moderate 2, Relatively Low 12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14 of 14</w:t>
            </w:r>
          </w:p>
        </w:tc>
        <w:tc>
          <w:tcPr>
            <w:tcW w:type="dxa" w:w="876"/>
          </w:tcPr>
          <w:p>
            <w:pPr>
              <w:spacing w:after="0"/>
              <w:jc w:val="right"/>
            </w:pPr>
            <w:r>
              <w:rPr>
                <w:sz w:val="16"/>
              </w:rPr>
              <w:t>57.1</w:t>
            </w:r>
          </w:p>
        </w:tc>
        <w:tc>
          <w:tcPr>
            <w:tcW w:type="dxa" w:w="680"/>
          </w:tcPr>
          <w:p>
            <w:pPr>
              <w:spacing w:after="0"/>
              <w:jc w:val="right"/>
            </w:pPr>
            <w:r>
              <w:rPr>
                <w:sz w:val="16"/>
              </w:rPr>
              <w:t>67.2</w:t>
            </w:r>
          </w:p>
        </w:tc>
        <w:tc>
          <w:tcPr>
            <w:tcW w:type="dxa" w:w="648"/>
          </w:tcPr>
          <w:p>
            <w:pPr>
              <w:spacing w:after="0"/>
              <w:jc w:val="right"/>
            </w:pPr>
            <w:r>
              <w:rPr>
                <w:sz w:val="16"/>
              </w:rPr>
              <w:t>80.2</w:t>
            </w:r>
          </w:p>
        </w:tc>
        <w:tc>
          <w:tcPr>
            <w:tcW w:type="dxa" w:w="3520"/>
          </w:tcPr>
          <w:p>
            <w:pPr>
              <w:spacing w:after="0"/>
              <w:jc w:val="left"/>
            </w:pPr>
            <w:r>
              <w:rPr>
                <w:sz w:val="16"/>
              </w:rPr>
              <w:t>Relatively Moderate 4, Relatively Low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14 of 14</w:t>
            </w:r>
          </w:p>
        </w:tc>
        <w:tc>
          <w:tcPr>
            <w:tcW w:type="dxa" w:w="876"/>
          </w:tcPr>
          <w:p>
            <w:pPr>
              <w:spacing w:after="0"/>
              <w:jc w:val="right"/>
            </w:pPr>
            <w:r>
              <w:rPr>
                <w:sz w:val="16"/>
              </w:rPr>
              <w:t>60.9</w:t>
            </w:r>
          </w:p>
        </w:tc>
        <w:tc>
          <w:tcPr>
            <w:tcW w:type="dxa" w:w="680"/>
          </w:tcPr>
          <w:p>
            <w:pPr>
              <w:spacing w:after="0"/>
              <w:jc w:val="right"/>
            </w:pPr>
            <w:r>
              <w:rPr>
                <w:sz w:val="16"/>
              </w:rPr>
              <w:t>80.9</w:t>
            </w:r>
          </w:p>
        </w:tc>
        <w:tc>
          <w:tcPr>
            <w:tcW w:type="dxa" w:w="648"/>
          </w:tcPr>
          <w:p>
            <w:pPr>
              <w:spacing w:after="0"/>
              <w:jc w:val="right"/>
            </w:pPr>
            <w:r>
              <w:rPr>
                <w:sz w:val="16"/>
              </w:rPr>
              <w:t>88.6</w:t>
            </w:r>
          </w:p>
        </w:tc>
        <w:tc>
          <w:tcPr>
            <w:tcW w:type="dxa" w:w="3520"/>
          </w:tcPr>
          <w:p>
            <w:pPr>
              <w:spacing w:after="0"/>
              <w:jc w:val="left"/>
            </w:pPr>
            <w:r>
              <w:rPr>
                <w:sz w:val="16"/>
              </w:rPr>
              <w:t>Relatively High 3, Relatively Moderate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14 of 14</w:t>
            </w:r>
          </w:p>
        </w:tc>
        <w:tc>
          <w:tcPr>
            <w:tcW w:type="dxa" w:w="876"/>
          </w:tcPr>
          <w:p>
            <w:pPr>
              <w:spacing w:after="0"/>
              <w:jc w:val="right"/>
            </w:pPr>
            <w:r>
              <w:rPr>
                <w:sz w:val="16"/>
              </w:rPr>
              <w:t>68.6</w:t>
            </w:r>
          </w:p>
        </w:tc>
        <w:tc>
          <w:tcPr>
            <w:tcW w:type="dxa" w:w="680"/>
          </w:tcPr>
          <w:p>
            <w:pPr>
              <w:spacing w:after="0"/>
              <w:jc w:val="right"/>
            </w:pPr>
            <w:r>
              <w:rPr>
                <w:sz w:val="16"/>
              </w:rPr>
              <w:t>77.9</w:t>
            </w:r>
          </w:p>
        </w:tc>
        <w:tc>
          <w:tcPr>
            <w:tcW w:type="dxa" w:w="648"/>
          </w:tcPr>
          <w:p>
            <w:pPr>
              <w:spacing w:after="0"/>
              <w:jc w:val="right"/>
            </w:pPr>
            <w:r>
              <w:rPr>
                <w:sz w:val="16"/>
              </w:rPr>
              <w:t>84.4</w:t>
            </w:r>
          </w:p>
        </w:tc>
        <w:tc>
          <w:tcPr>
            <w:tcW w:type="dxa" w:w="3520"/>
          </w:tcPr>
          <w:p>
            <w:pPr>
              <w:spacing w:after="0"/>
              <w:jc w:val="left"/>
            </w:pPr>
            <w:r>
              <w:rPr>
                <w:sz w:val="16"/>
              </w:rPr>
              <w:t>Relatively Moderate 5, Relatively Low 9</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14 of 14</w:t>
            </w:r>
          </w:p>
        </w:tc>
        <w:tc>
          <w:tcPr>
            <w:tcW w:type="dxa" w:w="876"/>
          </w:tcPr>
          <w:p>
            <w:pPr>
              <w:spacing w:after="0"/>
              <w:jc w:val="right"/>
            </w:pPr>
            <w:r>
              <w:rPr>
                <w:sz w:val="16"/>
              </w:rPr>
              <w:t>8.1</w:t>
            </w:r>
          </w:p>
        </w:tc>
        <w:tc>
          <w:tcPr>
            <w:tcW w:type="dxa" w:w="680"/>
          </w:tcPr>
          <w:p>
            <w:pPr>
              <w:spacing w:after="0"/>
              <w:jc w:val="right"/>
            </w:pPr>
            <w:r>
              <w:rPr>
                <w:sz w:val="16"/>
              </w:rPr>
              <w:t>24.0</w:t>
            </w:r>
          </w:p>
        </w:tc>
        <w:tc>
          <w:tcPr>
            <w:tcW w:type="dxa" w:w="648"/>
          </w:tcPr>
          <w:p>
            <w:pPr>
              <w:spacing w:after="0"/>
              <w:jc w:val="right"/>
            </w:pPr>
            <w:r>
              <w:rPr>
                <w:sz w:val="16"/>
              </w:rPr>
              <w:t>37.8</w:t>
            </w:r>
          </w:p>
        </w:tc>
        <w:tc>
          <w:tcPr>
            <w:tcW w:type="dxa" w:w="3520"/>
          </w:tcPr>
          <w:p>
            <w:pPr>
              <w:spacing w:after="0"/>
              <w:jc w:val="left"/>
            </w:pPr>
            <w:r>
              <w:rPr>
                <w:sz w:val="16"/>
              </w:rPr>
              <w:t>Relatively Low 2, Very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14 of 14</w:t>
            </w:r>
          </w:p>
        </w:tc>
        <w:tc>
          <w:tcPr>
            <w:tcW w:type="dxa" w:w="876"/>
          </w:tcPr>
          <w:p>
            <w:pPr>
              <w:spacing w:after="0"/>
              <w:jc w:val="right"/>
            </w:pPr>
            <w:r>
              <w:rPr>
                <w:sz w:val="16"/>
              </w:rPr>
              <w:t>24.2</w:t>
            </w:r>
          </w:p>
        </w:tc>
        <w:tc>
          <w:tcPr>
            <w:tcW w:type="dxa" w:w="680"/>
          </w:tcPr>
          <w:p>
            <w:pPr>
              <w:spacing w:after="0"/>
              <w:jc w:val="right"/>
            </w:pPr>
            <w:r>
              <w:rPr>
                <w:sz w:val="16"/>
              </w:rPr>
              <w:t>44.9</w:t>
            </w:r>
          </w:p>
        </w:tc>
        <w:tc>
          <w:tcPr>
            <w:tcW w:type="dxa" w:w="648"/>
          </w:tcPr>
          <w:p>
            <w:pPr>
              <w:spacing w:after="0"/>
              <w:jc w:val="right"/>
            </w:pPr>
            <w:r>
              <w:rPr>
                <w:sz w:val="16"/>
              </w:rPr>
              <w:t>79.4</w:t>
            </w:r>
          </w:p>
        </w:tc>
        <w:tc>
          <w:tcPr>
            <w:tcW w:type="dxa" w:w="3520"/>
          </w:tcPr>
          <w:p>
            <w:pPr>
              <w:spacing w:after="0"/>
              <w:jc w:val="left"/>
            </w:pPr>
            <w:r>
              <w:rPr>
                <w:sz w:val="16"/>
              </w:rPr>
              <w:t>Relatively High 1, Relatively Moderate 5, Relatively Low 8</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14 of 14</w:t>
            </w:r>
          </w:p>
        </w:tc>
        <w:tc>
          <w:tcPr>
            <w:tcW w:type="dxa" w:w="876"/>
          </w:tcPr>
          <w:p>
            <w:pPr>
              <w:spacing w:after="0"/>
              <w:jc w:val="right"/>
            </w:pPr>
            <w:r>
              <w:rPr>
                <w:sz w:val="16"/>
              </w:rPr>
              <w:t>16.4</w:t>
            </w:r>
          </w:p>
        </w:tc>
        <w:tc>
          <w:tcPr>
            <w:tcW w:type="dxa" w:w="680"/>
          </w:tcPr>
          <w:p>
            <w:pPr>
              <w:spacing w:after="0"/>
              <w:jc w:val="right"/>
            </w:pPr>
            <w:r>
              <w:rPr>
                <w:sz w:val="16"/>
              </w:rPr>
              <w:t>50.0</w:t>
            </w:r>
          </w:p>
        </w:tc>
        <w:tc>
          <w:tcPr>
            <w:tcW w:type="dxa" w:w="648"/>
          </w:tcPr>
          <w:p>
            <w:pPr>
              <w:spacing w:after="0"/>
              <w:jc w:val="right"/>
            </w:pPr>
            <w:r>
              <w:rPr>
                <w:sz w:val="16"/>
              </w:rPr>
              <w:t>73.9</w:t>
            </w:r>
          </w:p>
        </w:tc>
        <w:tc>
          <w:tcPr>
            <w:tcW w:type="dxa" w:w="3520"/>
          </w:tcPr>
          <w:p>
            <w:pPr>
              <w:spacing w:after="0"/>
              <w:jc w:val="left"/>
            </w:pPr>
            <w:r>
              <w:rPr>
                <w:sz w:val="16"/>
              </w:rPr>
              <w:t>Very Low 14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14 of 14</w:t>
            </w:r>
          </w:p>
        </w:tc>
        <w:tc>
          <w:tcPr>
            <w:tcW w:type="dxa" w:w="876"/>
          </w:tcPr>
          <w:p>
            <w:pPr>
              <w:spacing w:after="0"/>
              <w:jc w:val="right"/>
            </w:pPr>
            <w:r>
              <w:rPr>
                <w:sz w:val="16"/>
              </w:rPr>
              <w:t>52.8</w:t>
            </w:r>
          </w:p>
        </w:tc>
        <w:tc>
          <w:tcPr>
            <w:tcW w:type="dxa" w:w="680"/>
          </w:tcPr>
          <w:p>
            <w:pPr>
              <w:spacing w:after="0"/>
              <w:jc w:val="right"/>
            </w:pPr>
            <w:r>
              <w:rPr>
                <w:sz w:val="16"/>
              </w:rPr>
              <w:t>73.1</w:t>
            </w:r>
          </w:p>
        </w:tc>
        <w:tc>
          <w:tcPr>
            <w:tcW w:type="dxa" w:w="648"/>
          </w:tcPr>
          <w:p>
            <w:pPr>
              <w:spacing w:after="0"/>
              <w:jc w:val="right"/>
            </w:pPr>
            <w:r>
              <w:rPr>
                <w:sz w:val="16"/>
              </w:rPr>
              <w:t>89.2</w:t>
            </w:r>
          </w:p>
        </w:tc>
        <w:tc>
          <w:tcPr>
            <w:tcW w:type="dxa" w:w="3520"/>
          </w:tcPr>
          <w:p>
            <w:pPr>
              <w:spacing w:after="0"/>
              <w:jc w:val="left"/>
            </w:pPr>
            <w:r>
              <w:rPr>
                <w:sz w:val="16"/>
              </w:rPr>
              <w:t>Relatively High 4, Relatively Moderate 10</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14 of 14</w:t>
            </w:r>
          </w:p>
        </w:tc>
        <w:tc>
          <w:tcPr>
            <w:tcW w:type="dxa" w:w="876"/>
          </w:tcPr>
          <w:p>
            <w:pPr>
              <w:spacing w:after="0"/>
              <w:jc w:val="right"/>
            </w:pPr>
            <w:r>
              <w:rPr>
                <w:sz w:val="16"/>
              </w:rPr>
              <w:t>54.6</w:t>
            </w:r>
          </w:p>
        </w:tc>
        <w:tc>
          <w:tcPr>
            <w:tcW w:type="dxa" w:w="680"/>
          </w:tcPr>
          <w:p>
            <w:pPr>
              <w:spacing w:after="0"/>
              <w:jc w:val="right"/>
            </w:pPr>
            <w:r>
              <w:rPr>
                <w:sz w:val="16"/>
              </w:rPr>
              <w:t>73.3</w:t>
            </w:r>
          </w:p>
        </w:tc>
        <w:tc>
          <w:tcPr>
            <w:tcW w:type="dxa" w:w="648"/>
          </w:tcPr>
          <w:p>
            <w:pPr>
              <w:spacing w:after="0"/>
              <w:jc w:val="right"/>
            </w:pPr>
            <w:r>
              <w:rPr>
                <w:sz w:val="16"/>
              </w:rPr>
              <w:t>85.9</w:t>
            </w:r>
          </w:p>
        </w:tc>
        <w:tc>
          <w:tcPr>
            <w:tcW w:type="dxa" w:w="3520"/>
          </w:tcPr>
          <w:p>
            <w:pPr>
              <w:spacing w:after="0"/>
              <w:jc w:val="left"/>
            </w:pPr>
            <w:r>
              <w:rPr>
                <w:sz w:val="16"/>
              </w:rPr>
              <w:t>Relatively High 1, Relatively Moderate 13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14 of 14</w:t>
            </w:r>
          </w:p>
        </w:tc>
        <w:tc>
          <w:tcPr>
            <w:tcW w:type="dxa" w:w="876"/>
          </w:tcPr>
          <w:p>
            <w:pPr>
              <w:spacing w:after="0"/>
              <w:jc w:val="right"/>
            </w:pPr>
            <w:r>
              <w:rPr>
                <w:sz w:val="16"/>
              </w:rPr>
              <w:t>44.0</w:t>
            </w:r>
          </w:p>
        </w:tc>
        <w:tc>
          <w:tcPr>
            <w:tcW w:type="dxa" w:w="680"/>
          </w:tcPr>
          <w:p>
            <w:pPr>
              <w:spacing w:after="0"/>
              <w:jc w:val="right"/>
            </w:pPr>
            <w:r>
              <w:rPr>
                <w:sz w:val="16"/>
              </w:rPr>
              <w:t>54.8</w:t>
            </w:r>
          </w:p>
        </w:tc>
        <w:tc>
          <w:tcPr>
            <w:tcW w:type="dxa" w:w="648"/>
          </w:tcPr>
          <w:p>
            <w:pPr>
              <w:spacing w:after="0"/>
              <w:jc w:val="right"/>
            </w:pPr>
            <w:r>
              <w:rPr>
                <w:sz w:val="16"/>
              </w:rPr>
              <w:t>71.1</w:t>
            </w:r>
          </w:p>
        </w:tc>
        <w:tc>
          <w:tcPr>
            <w:tcW w:type="dxa" w:w="3520"/>
          </w:tcPr>
          <w:p>
            <w:pPr>
              <w:spacing w:after="0"/>
              <w:jc w:val="left"/>
            </w:pPr>
            <w:r>
              <w:rPr>
                <w:sz w:val="16"/>
              </w:rPr>
              <w:t>Relatively Moderate 10, Relatively Low 4</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14 of 14</w:t>
            </w:r>
          </w:p>
        </w:tc>
        <w:tc>
          <w:tcPr>
            <w:tcW w:type="dxa" w:w="876"/>
          </w:tcPr>
          <w:p>
            <w:pPr>
              <w:spacing w:after="0"/>
              <w:jc w:val="right"/>
            </w:pPr>
            <w:r>
              <w:rPr>
                <w:sz w:val="16"/>
              </w:rPr>
              <w:t>53.9</w:t>
            </w:r>
          </w:p>
        </w:tc>
        <w:tc>
          <w:tcPr>
            <w:tcW w:type="dxa" w:w="680"/>
          </w:tcPr>
          <w:p>
            <w:pPr>
              <w:spacing w:after="0"/>
              <w:jc w:val="right"/>
            </w:pPr>
            <w:r>
              <w:rPr>
                <w:sz w:val="16"/>
              </w:rPr>
              <w:t>82.1</w:t>
            </w:r>
          </w:p>
        </w:tc>
        <w:tc>
          <w:tcPr>
            <w:tcW w:type="dxa" w:w="648"/>
          </w:tcPr>
          <w:p>
            <w:pPr>
              <w:spacing w:after="0"/>
              <w:jc w:val="right"/>
            </w:pPr>
            <w:r>
              <w:rPr>
                <w:sz w:val="16"/>
              </w:rPr>
              <w:t>88.2</w:t>
            </w:r>
          </w:p>
        </w:tc>
        <w:tc>
          <w:tcPr>
            <w:tcW w:type="dxa" w:w="3520"/>
          </w:tcPr>
          <w:p>
            <w:pPr>
              <w:spacing w:after="0"/>
              <w:jc w:val="left"/>
            </w:pPr>
            <w:r>
              <w:rPr>
                <w:sz w:val="16"/>
              </w:rPr>
              <w:t>Relatively Low 12, Very Low 2</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14 of 14</w:t>
            </w:r>
          </w:p>
        </w:tc>
        <w:tc>
          <w:tcPr>
            <w:tcW w:type="dxa" w:w="876"/>
          </w:tcPr>
          <w:p>
            <w:pPr>
              <w:spacing w:after="0"/>
              <w:jc w:val="right"/>
            </w:pPr>
            <w:r>
              <w:rPr>
                <w:sz w:val="16"/>
              </w:rPr>
              <w:t>22.7</w:t>
            </w:r>
          </w:p>
        </w:tc>
        <w:tc>
          <w:tcPr>
            <w:tcW w:type="dxa" w:w="680"/>
          </w:tcPr>
          <w:p>
            <w:pPr>
              <w:spacing w:after="0"/>
              <w:jc w:val="right"/>
            </w:pPr>
            <w:r>
              <w:rPr>
                <w:sz w:val="16"/>
              </w:rPr>
              <w:t>27.0</w:t>
            </w:r>
          </w:p>
        </w:tc>
        <w:tc>
          <w:tcPr>
            <w:tcW w:type="dxa" w:w="648"/>
          </w:tcPr>
          <w:p>
            <w:pPr>
              <w:spacing w:after="0"/>
              <w:jc w:val="right"/>
            </w:pPr>
            <w:r>
              <w:rPr>
                <w:sz w:val="16"/>
              </w:rPr>
              <w:t>42.9</w:t>
            </w:r>
          </w:p>
        </w:tc>
        <w:tc>
          <w:tcPr>
            <w:tcW w:type="dxa" w:w="3520"/>
          </w:tcPr>
          <w:p>
            <w:pPr>
              <w:spacing w:after="0"/>
              <w:jc w:val="left"/>
            </w:pPr>
            <w:r>
              <w:rPr>
                <w:sz w:val="16"/>
              </w:rPr>
              <w:t>Relatively Low 14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Laurens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2027-11-20</w:t>
            </w:r>
          </w:p>
        </w:tc>
        <w:tc>
          <w:tcPr>
            <w:tcW w:type="dxa" w:w="2184"/>
          </w:tcPr>
          <w:p>
            <w:pPr>
              <w:spacing w:after="0"/>
              <w:jc w:val="right"/>
            </w:pPr>
            <w:r>
              <w:rPr>
                <w:sz w:val="16"/>
              </w:rPr>
              <w:t>FMA RL 0, SRL 1; any 3</w:t>
            </w:r>
          </w:p>
        </w:tc>
        <w:tc>
          <w:tcPr>
            <w:tcW w:type="dxa" w:w="1536"/>
          </w:tcPr>
          <w:p>
            <w:pPr>
              <w:spacing w:after="0"/>
              <w:jc w:val="right"/>
            </w:pPr>
            <w:r>
              <w:rPr>
                <w:sz w:val="16"/>
              </w:rPr>
              <w:t>$1,968,153.65</w:t>
            </w:r>
          </w:p>
        </w:tc>
        <w:tc>
          <w:tcPr>
            <w:tcW w:type="dxa" w:w="1869"/>
          </w:tcPr>
          <w:p>
            <w:pPr>
              <w:spacing w:after="0"/>
              <w:jc w:val="right"/>
            </w:pPr>
            <w:r>
              <w:rPr>
                <w:sz w:val="16"/>
              </w:rPr>
              <w:t>0; 0</w:t>
            </w:r>
          </w:p>
        </w:tc>
        <w:tc>
          <w:tcPr>
            <w:tcW w:type="dxa" w:w="2803"/>
          </w:tcPr>
          <w:p>
            <w:pPr>
              <w:spacing w:after="0"/>
              <w:jc w:val="left"/>
            </w:pPr>
          </w:p>
        </w:tc>
      </w:tr>
      <w:tr>
        <w:trPr>
          <w:cantSplit/>
        </w:trPr>
        <w:tc>
          <w:tcPr>
            <w:tcW w:type="dxa" w:w="1536"/>
          </w:tcPr>
          <w:p>
            <w:pPr>
              <w:spacing w:after="0"/>
              <w:jc w:val="left"/>
            </w:pPr>
            <w:r>
              <w:rPr>
                <w:sz w:val="16"/>
              </w:rPr>
              <w:t>Cadwell town</w:t>
            </w:r>
          </w:p>
        </w:tc>
        <w:tc>
          <w:tcPr>
            <w:tcW w:type="dxa" w:w="1444"/>
          </w:tcPr>
          <w:p>
            <w:pPr>
              <w:spacing w:after="0"/>
              <w:jc w:val="left"/>
            </w:pPr>
            <w:r>
              <w:rPr>
                <w:sz w:val="16"/>
              </w:rPr>
              <w:t>Town</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16; 2</w:t>
            </w:r>
          </w:p>
        </w:tc>
        <w:tc>
          <w:tcPr>
            <w:tcW w:type="dxa" w:w="2803"/>
          </w:tcPr>
          <w:p>
            <w:pPr>
              <w:spacing w:after="0"/>
              <w:jc w:val="left"/>
            </w:pPr>
          </w:p>
        </w:tc>
      </w:tr>
      <w:tr>
        <w:trPr>
          <w:cantSplit/>
        </w:trPr>
        <w:tc>
          <w:tcPr>
            <w:tcW w:type="dxa" w:w="1536"/>
          </w:tcPr>
          <w:p>
            <w:pPr>
              <w:spacing w:after="0"/>
              <w:jc w:val="left"/>
            </w:pPr>
            <w:r>
              <w:rPr>
                <w:sz w:val="16"/>
              </w:rPr>
              <w:t>Dexter town</w:t>
            </w:r>
          </w:p>
        </w:tc>
        <w:tc>
          <w:tcPr>
            <w:tcW w:type="dxa" w:w="1444"/>
          </w:tcPr>
          <w:p>
            <w:pPr>
              <w:spacing w:after="0"/>
              <w:jc w:val="left"/>
            </w:pPr>
            <w:r>
              <w:rPr>
                <w:sz w:val="16"/>
              </w:rPr>
              <w:t>Town</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$41,178.64</w:t>
            </w:r>
          </w:p>
        </w:tc>
        <w:tc>
          <w:tcPr>
            <w:tcW w:type="dxa" w:w="1869"/>
          </w:tcPr>
          <w:p>
            <w:pPr>
              <w:spacing w:after="0"/>
              <w:jc w:val="right"/>
            </w:pPr>
            <w:r>
              <w:rPr>
                <w:sz w:val="16"/>
              </w:rPr>
              <w:t>29; 1</w:t>
            </w:r>
          </w:p>
        </w:tc>
        <w:tc>
          <w:tcPr>
            <w:tcW w:type="dxa" w:w="2803"/>
          </w:tcPr>
          <w:p>
            <w:pPr>
              <w:spacing w:after="0"/>
              <w:jc w:val="left"/>
            </w:pPr>
          </w:p>
        </w:tc>
      </w:tr>
      <w:tr>
        <w:trPr>
          <w:cantSplit/>
        </w:trPr>
        <w:tc>
          <w:tcPr>
            <w:tcW w:type="dxa" w:w="1536"/>
          </w:tcPr>
          <w:p>
            <w:pPr>
              <w:spacing w:after="0"/>
              <w:jc w:val="left"/>
            </w:pPr>
            <w:r>
              <w:rPr>
                <w:sz w:val="16"/>
              </w:rPr>
              <w:t>Dublin city</w:t>
            </w:r>
          </w:p>
        </w:tc>
        <w:tc>
          <w:tcPr>
            <w:tcW w:type="dxa" w:w="1444"/>
          </w:tcPr>
          <w:p>
            <w:pPr>
              <w:spacing w:after="0"/>
              <w:jc w:val="left"/>
            </w:pPr>
            <w:r>
              <w:rPr>
                <w:sz w:val="16"/>
              </w:rPr>
              <w:t>City</w:t>
            </w:r>
          </w:p>
        </w:tc>
        <w:tc>
          <w:tcPr>
            <w:tcW w:type="dxa" w:w="2739"/>
          </w:tcPr>
          <w:p>
            <w:pPr>
              <w:spacing w:after="0"/>
              <w:jc w:val="left"/>
            </w:pPr>
            <w:r>
              <w:rPr>
                <w:sz w:val="16"/>
              </w:rPr>
              <w:t>Approved, expires 2027-11-20</w:t>
            </w:r>
          </w:p>
        </w:tc>
        <w:tc>
          <w:tcPr>
            <w:tcW w:type="dxa" w:w="2184"/>
          </w:tcPr>
          <w:p>
            <w:pPr>
              <w:spacing w:after="0"/>
              <w:jc w:val="right"/>
            </w:pPr>
            <w:r>
              <w:rPr>
                <w:sz w:val="16"/>
              </w:rPr>
              <w:t>FMA RL 2, SRL 1; any 5</w:t>
            </w:r>
          </w:p>
        </w:tc>
        <w:tc>
          <w:tcPr>
            <w:tcW w:type="dxa" w:w="1536"/>
          </w:tcPr>
          <w:p>
            <w:pPr>
              <w:spacing w:after="0"/>
              <w:jc w:val="right"/>
            </w:pPr>
            <w:r>
              <w:rPr>
                <w:sz w:val="16"/>
              </w:rPr>
              <w:t>$1,812,829.90</w:t>
            </w:r>
          </w:p>
        </w:tc>
        <w:tc>
          <w:tcPr>
            <w:tcW w:type="dxa" w:w="1869"/>
          </w:tcPr>
          <w:p>
            <w:pPr>
              <w:spacing w:after="0"/>
              <w:jc w:val="right"/>
            </w:pPr>
            <w:r>
              <w:rPr>
                <w:sz w:val="16"/>
              </w:rPr>
              <w:t>106; 2</w:t>
            </w:r>
          </w:p>
        </w:tc>
        <w:tc>
          <w:tcPr>
            <w:tcW w:type="dxa" w:w="2803"/>
          </w:tcPr>
          <w:p>
            <w:pPr>
              <w:spacing w:after="0"/>
              <w:jc w:val="left"/>
            </w:pPr>
            <w:r>
              <w:rPr>
                <w:sz w:val="16"/>
              </w:rPr>
              <w:t>Includes $31,794.15 for declarations not counted as hazard incidents (DR-4501-GA).</w:t>
            </w:r>
          </w:p>
        </w:tc>
      </w:tr>
      <w:tr>
        <w:trPr>
          <w:cantSplit/>
        </w:trPr>
        <w:tc>
          <w:tcPr>
            <w:tcW w:type="dxa" w:w="1536"/>
          </w:tcPr>
          <w:p>
            <w:pPr>
              <w:spacing w:after="0"/>
              <w:jc w:val="left"/>
            </w:pPr>
            <w:r>
              <w:rPr>
                <w:sz w:val="16"/>
              </w:rPr>
              <w:t>Dudley city</w:t>
            </w:r>
          </w:p>
        </w:tc>
        <w:tc>
          <w:tcPr>
            <w:tcW w:type="dxa" w:w="1444"/>
          </w:tcPr>
          <w:p>
            <w:pPr>
              <w:spacing w:after="0"/>
              <w:jc w:val="left"/>
            </w:pPr>
            <w:r>
              <w:rPr>
                <w:sz w:val="16"/>
              </w:rPr>
              <w:t>City</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36; 4</w:t>
            </w:r>
          </w:p>
        </w:tc>
        <w:tc>
          <w:tcPr>
            <w:tcW w:type="dxa" w:w="2803"/>
          </w:tcPr>
          <w:p>
            <w:pPr>
              <w:spacing w:after="0"/>
              <w:jc w:val="left"/>
            </w:pPr>
          </w:p>
        </w:tc>
      </w:tr>
      <w:tr>
        <w:trPr>
          <w:cantSplit/>
        </w:trPr>
        <w:tc>
          <w:tcPr>
            <w:tcW w:type="dxa" w:w="1536"/>
          </w:tcPr>
          <w:p>
            <w:pPr>
              <w:spacing w:after="0"/>
              <w:jc w:val="left"/>
            </w:pPr>
            <w:r>
              <w:rPr>
                <w:sz w:val="16"/>
              </w:rPr>
              <w:t>East Dublin city</w:t>
            </w:r>
          </w:p>
        </w:tc>
        <w:tc>
          <w:tcPr>
            <w:tcW w:type="dxa" w:w="1444"/>
          </w:tcPr>
          <w:p>
            <w:pPr>
              <w:spacing w:after="0"/>
              <w:jc w:val="left"/>
            </w:pPr>
            <w:r>
              <w:rPr>
                <w:sz w:val="16"/>
              </w:rPr>
              <w:t>City</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$323,426.09</w:t>
            </w:r>
          </w:p>
        </w:tc>
        <w:tc>
          <w:tcPr>
            <w:tcW w:type="dxa" w:w="1869"/>
          </w:tcPr>
          <w:p>
            <w:pPr>
              <w:spacing w:after="0"/>
              <w:jc w:val="right"/>
            </w:pPr>
            <w:r>
              <w:rPr>
                <w:sz w:val="16"/>
              </w:rPr>
              <w:t>25; 1</w:t>
            </w:r>
          </w:p>
        </w:tc>
        <w:tc>
          <w:tcPr>
            <w:tcW w:type="dxa" w:w="2803"/>
          </w:tcPr>
          <w:p>
            <w:pPr>
              <w:spacing w:after="0"/>
              <w:jc w:val="left"/>
            </w:pPr>
          </w:p>
        </w:tc>
      </w:tr>
      <w:tr>
        <w:trPr>
          <w:cantSplit/>
        </w:trPr>
        <w:tc>
          <w:tcPr>
            <w:tcW w:type="dxa" w:w="1536"/>
          </w:tcPr>
          <w:p>
            <w:pPr>
              <w:spacing w:after="0"/>
              <w:jc w:val="left"/>
            </w:pPr>
            <w:r>
              <w:rPr>
                <w:sz w:val="16"/>
              </w:rPr>
              <w:t>Montrose town</w:t>
            </w:r>
          </w:p>
        </w:tc>
        <w:tc>
          <w:tcPr>
            <w:tcW w:type="dxa" w:w="1444"/>
          </w:tcPr>
          <w:p>
            <w:pPr>
              <w:spacing w:after="0"/>
              <w:jc w:val="left"/>
            </w:pPr>
            <w:r>
              <w:rPr>
                <w:sz w:val="16"/>
              </w:rPr>
              <w:t>Town</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17; 0</w:t>
            </w:r>
          </w:p>
        </w:tc>
        <w:tc>
          <w:tcPr>
            <w:tcW w:type="dxa" w:w="2803"/>
          </w:tcPr>
          <w:p>
            <w:pPr>
              <w:spacing w:after="0"/>
              <w:jc w:val="left"/>
            </w:pPr>
          </w:p>
        </w:tc>
      </w:tr>
      <w:tr>
        <w:trPr>
          <w:cantSplit/>
        </w:trPr>
        <w:tc>
          <w:tcPr>
            <w:tcW w:type="dxa" w:w="1536"/>
          </w:tcPr>
          <w:p>
            <w:pPr>
              <w:spacing w:after="0"/>
              <w:jc w:val="left"/>
            </w:pPr>
            <w:r>
              <w:rPr>
                <w:sz w:val="16"/>
              </w:rPr>
              <w:t>Rentz city</w:t>
            </w:r>
          </w:p>
        </w:tc>
        <w:tc>
          <w:tcPr>
            <w:tcW w:type="dxa" w:w="1444"/>
          </w:tcPr>
          <w:p>
            <w:pPr>
              <w:spacing w:after="0"/>
              <w:jc w:val="left"/>
            </w:pPr>
            <w:r>
              <w:rPr>
                <w:sz w:val="16"/>
              </w:rPr>
              <w:t>City</w:t>
            </w:r>
          </w:p>
        </w:tc>
        <w:tc>
          <w:tcPr>
            <w:tcW w:type="dxa" w:w="2739"/>
          </w:tcPr>
          <w:p>
            <w:pPr>
              <w:spacing w:after="0"/>
              <w:jc w:val="left"/>
            </w:pPr>
            <w:r>
              <w:rPr>
                <w:sz w:val="16"/>
              </w:rPr>
              <w:t>Approved, expires 2027-11-20</w:t>
            </w:r>
          </w:p>
        </w:tc>
        <w:tc>
          <w:tcPr>
            <w:tcW w:type="dxa" w:w="2184"/>
          </w:tcPr>
          <w:p>
            <w:pPr>
              <w:spacing w:after="0"/>
              <w:jc w:val="right"/>
            </w:pPr>
            <w:r>
              <w:rPr>
                <w:sz w:val="16"/>
              </w:rPr>
              <w:t>FMA RL 0, SRL 0; any 0</w:t>
            </w:r>
          </w:p>
        </w:tc>
        <w:tc>
          <w:tcPr>
            <w:tcW w:type="dxa" w:w="1536"/>
          </w:tcPr>
          <w:p>
            <w:pPr>
              <w:spacing w:after="0"/>
              <w:jc w:val="right"/>
            </w:pPr>
            <w:r>
              <w:rPr>
                <w:sz w:val="16"/>
              </w:rPr>
              <w:t>none found</w:t>
            </w:r>
          </w:p>
        </w:tc>
        <w:tc>
          <w:tcPr>
            <w:tcW w:type="dxa" w:w="1869"/>
          </w:tcPr>
          <w:p>
            <w:pPr>
              <w:spacing w:after="0"/>
              <w:jc w:val="right"/>
            </w:pPr>
            <w:r>
              <w:rPr>
                <w:sz w:val="16"/>
              </w:rPr>
              <w:t>17; 2</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2"/>
        <w:gridCol w:w="1037"/>
        <w:gridCol w:w="1126"/>
        <w:gridCol w:w="1156"/>
        <w:gridCol w:w="1305"/>
        <w:gridCol w:w="1179"/>
        <w:gridCol w:w="1081"/>
        <w:gridCol w:w="1330"/>
        <w:gridCol w:w="120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2022-11-21</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$2,135</w:t>
            </w:r>
          </w:p>
        </w:tc>
        <w:tc>
          <w:tcPr>
            <w:tcW w:type="dxa" w:w="1126"/>
          </w:tcPr>
          <w:p>
            <w:pPr>
              <w:spacing w:after="0"/>
              <w:jc w:val="right"/>
            </w:pPr>
            <w:r>
              <w:rPr>
                <w:sz w:val="16"/>
              </w:rPr>
              <w:t>$7,327</w:t>
            </w:r>
          </w:p>
        </w:tc>
        <w:tc>
          <w:tcPr>
            <w:tcW w:type="dxa" w:w="1156"/>
          </w:tcPr>
          <w:p>
            <w:pPr>
              <w:spacing w:after="0"/>
              <w:jc w:val="right"/>
            </w:pPr>
            <w:r>
              <w:rPr>
                <w:sz w:val="16"/>
              </w:rPr>
              <w:t>$302,675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3"/>
          </w:tcPr>
          <w:p>
            <w:pPr>
              <w:spacing w:after="0"/>
              <w:jc w:val="right"/>
            </w:pPr>
            <w:r>
              <w:rPr>
                <w:sz w:val="16"/>
              </w:rPr>
              <w:t>$18,104,480</w:t>
            </w:r>
          </w:p>
        </w:tc>
        <w:tc>
          <w:tcPr>
            <w:tcW w:type="dxa" w:w="1042"/>
          </w:tcPr>
          <w:p>
            <w:pPr>
              <w:spacing w:after="0"/>
              <w:jc w:val="right"/>
            </w:pPr>
          </w:p>
        </w:tc>
        <w:tc>
          <w:tcPr>
            <w:tcW w:type="dxa" w:w="1037"/>
          </w:tcPr>
          <w:p>
            <w:pPr>
              <w:spacing w:after="0"/>
              <w:jc w:val="right"/>
            </w:pPr>
          </w:p>
        </w:tc>
        <w:tc>
          <w:tcPr>
            <w:tcW w:type="dxa" w:w="1126"/>
          </w:tcPr>
          <w:p>
            <w:pPr>
              <w:spacing w:after="0"/>
              <w:jc w:val="right"/>
            </w:pPr>
            <w:r>
              <w:rPr>
                <w:sz w:val="16"/>
              </w:rPr>
              <w:t>$1,017,971</w:t>
            </w:r>
          </w:p>
        </w:tc>
        <w:tc>
          <w:tcPr>
            <w:tcW w:type="dxa" w:w="1156"/>
          </w:tcPr>
          <w:p>
            <w:pPr>
              <w:spacing w:after="0"/>
              <w:jc w:val="right"/>
            </w:pPr>
          </w:p>
        </w:tc>
        <w:tc>
          <w:tcPr>
            <w:tcW w:type="dxa" w:w="1305"/>
          </w:tcPr>
          <w:p>
            <w:pPr>
              <w:spacing w:after="0"/>
              <w:jc w:val="right"/>
            </w:pPr>
            <w:r>
              <w:rPr>
                <w:sz w:val="16"/>
              </w:rPr>
              <w:t>5.62% (agriculture)</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p>
        </w:tc>
        <w:tc>
          <w:tcPr>
            <w:tcW w:type="dxa" w:w="120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$20,639,573,311</w:t>
            </w:r>
          </w:p>
        </w:tc>
        <w:tc>
          <w:tcPr>
            <w:tcW w:type="dxa" w:w="1133"/>
          </w:tcPr>
          <w:p>
            <w:pPr>
              <w:spacing w:after="0"/>
              <w:jc w:val="right"/>
            </w:pPr>
          </w:p>
        </w:tc>
        <w:tc>
          <w:tcPr>
            <w:tcW w:type="dxa" w:w="1042"/>
          </w:tcPr>
          <w:p>
            <w:pPr>
              <w:spacing w:after="0"/>
              <w:jc w:val="right"/>
            </w:pPr>
            <w:r>
              <w:rPr>
                <w:sz w:val="16"/>
              </w:rPr>
              <w:t>49,570</w:t>
            </w:r>
          </w:p>
        </w:tc>
        <w:tc>
          <w:tcPr>
            <w:tcW w:type="dxa" w:w="1037"/>
          </w:tcPr>
          <w:p>
            <w:pPr>
              <w:spacing w:after="0"/>
              <w:jc w:val="right"/>
            </w:pPr>
            <w:r>
              <w:rPr>
                <w:sz w:val="16"/>
              </w:rPr>
              <w:t>$628,516</w:t>
            </w:r>
          </w:p>
        </w:tc>
        <w:tc>
          <w:tcPr>
            <w:tcW w:type="dxa" w:w="1126"/>
          </w:tcPr>
          <w:p>
            <w:pPr>
              <w:spacing w:after="0"/>
              <w:jc w:val="right"/>
            </w:pPr>
          </w:p>
        </w:tc>
        <w:tc>
          <w:tcPr>
            <w:tcW w:type="dxa" w:w="1156"/>
          </w:tcPr>
          <w:p>
            <w:pPr>
              <w:spacing w:after="0"/>
              <w:jc w:val="right"/>
            </w:pPr>
            <w:r>
              <w:rPr>
                <w:sz w:val="16"/>
              </w:rPr>
              <w:t>$180,040</w:t>
            </w:r>
          </w:p>
        </w:tc>
        <w:tc>
          <w:tcPr>
            <w:tcW w:type="dxa" w:w="1305"/>
          </w:tcPr>
          <w:p>
            <w:pPr>
              <w:spacing w:after="0"/>
              <w:jc w:val="right"/>
            </w:pPr>
            <w:r>
              <w:rPr>
                <w:sz w:val="16"/>
              </w:rPr>
              <w:t>0.00305%</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$124,792</w:t>
            </w:r>
          </w:p>
        </w:tc>
        <w:tc>
          <w:tcPr>
            <w:tcW w:type="dxa" w:w="1126"/>
          </w:tcPr>
          <w:p>
            <w:pPr>
              <w:spacing w:after="0"/>
              <w:jc w:val="right"/>
            </w:pPr>
            <w:r>
              <w:rPr>
                <w:sz w:val="16"/>
              </w:rPr>
              <w:t>$2,504</w:t>
            </w:r>
          </w:p>
        </w:tc>
        <w:tc>
          <w:tcPr>
            <w:tcW w:type="dxa" w:w="1156"/>
          </w:tcPr>
          <w:p>
            <w:pPr>
              <w:spacing w:after="0"/>
              <w:jc w:val="right"/>
            </w:pPr>
            <w:r>
              <w:rPr>
                <w:sz w:val="16"/>
              </w:rPr>
              <w:t>$105,254</w:t>
            </w:r>
          </w:p>
        </w:tc>
        <w:tc>
          <w:tcPr>
            <w:tcW w:type="dxa" w:w="1305"/>
          </w:tcPr>
          <w:p>
            <w:pPr>
              <w:spacing w:after="0"/>
              <w:jc w:val="right"/>
            </w:pPr>
            <w:r>
              <w:rPr>
                <w:sz w:val="16"/>
              </w:rPr>
              <w:t>0.00108%</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$62</w:t>
            </w:r>
          </w:p>
        </w:tc>
        <w:tc>
          <w:tcPr>
            <w:tcW w:type="dxa" w:w="1126"/>
          </w:tcPr>
          <w:p>
            <w:pPr>
              <w:spacing w:after="0"/>
              <w:jc w:val="right"/>
            </w:pPr>
            <w:r>
              <w:rPr>
                <w:sz w:val="16"/>
              </w:rPr>
              <w:t>$83</w:t>
            </w:r>
          </w:p>
        </w:tc>
        <w:tc>
          <w:tcPr>
            <w:tcW w:type="dxa" w:w="1156"/>
          </w:tcPr>
          <w:p>
            <w:pPr>
              <w:spacing w:after="0"/>
              <w:jc w:val="right"/>
            </w:pPr>
            <w:r>
              <w:rPr>
                <w:sz w:val="16"/>
              </w:rPr>
              <w:t>$1,288,345</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$1,161,533</w:t>
            </w:r>
          </w:p>
        </w:tc>
        <w:tc>
          <w:tcPr>
            <w:tcW w:type="dxa" w:w="1126"/>
          </w:tcPr>
          <w:p>
            <w:pPr>
              <w:spacing w:after="0"/>
              <w:jc w:val="right"/>
            </w:pPr>
            <w:r>
              <w:rPr>
                <w:sz w:val="16"/>
              </w:rPr>
              <w:t>$113,569</w:t>
            </w:r>
          </w:p>
        </w:tc>
        <w:tc>
          <w:tcPr>
            <w:tcW w:type="dxa" w:w="1156"/>
          </w:tcPr>
          <w:p>
            <w:pPr>
              <w:spacing w:after="0"/>
              <w:jc w:val="right"/>
            </w:pPr>
            <w:r>
              <w:rPr>
                <w:sz w:val="16"/>
              </w:rPr>
              <w:t>$54,817</w:t>
            </w:r>
          </w:p>
        </w:tc>
        <w:tc>
          <w:tcPr>
            <w:tcW w:type="dxa" w:w="1305"/>
          </w:tcPr>
          <w:p>
            <w:pPr>
              <w:spacing w:after="0"/>
              <w:jc w:val="right"/>
            </w:pPr>
            <w:r>
              <w:rPr>
                <w:sz w:val="16"/>
              </w:rPr>
              <w:t>0.01%</w:t>
            </w:r>
          </w:p>
        </w:tc>
        <w:tc>
          <w:tcPr>
            <w:tcW w:type="dxa" w:w="1179"/>
          </w:tcPr>
          <w:p>
            <w:pPr>
              <w:spacing w:after="0"/>
              <w:jc w:val="right"/>
            </w:pPr>
          </w:p>
        </w:tc>
        <w:tc>
          <w:tcPr>
            <w:tcW w:type="dxa" w:w="1081"/>
          </w:tcPr>
          <w:p>
            <w:pPr>
              <w:spacing w:after="0"/>
              <w:jc w:val="right"/>
            </w:pPr>
          </w:p>
        </w:tc>
        <w:tc>
          <w:tcPr>
            <w:tcW w:type="dxa" w:w="1330"/>
          </w:tcPr>
          <w:p>
            <w:pPr>
              <w:spacing w:after="0"/>
              <w:jc w:val="right"/>
            </w:pPr>
            <w:r>
              <w:rPr>
                <w:sz w:val="16"/>
              </w:rPr>
              <w:t>$3,448,304.98</w:t>
            </w:r>
          </w:p>
        </w:tc>
        <w:tc>
          <w:tcPr>
            <w:tcW w:type="dxa" w:w="120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$11,583,663,581</w:t>
            </w:r>
          </w:p>
        </w:tc>
        <w:tc>
          <w:tcPr>
            <w:tcW w:type="dxa" w:w="1133"/>
          </w:tcPr>
          <w:p>
            <w:pPr>
              <w:spacing w:after="0"/>
              <w:jc w:val="right"/>
            </w:pPr>
          </w:p>
        </w:tc>
        <w:tc>
          <w:tcPr>
            <w:tcW w:type="dxa" w:w="1042"/>
          </w:tcPr>
          <w:p>
            <w:pPr>
              <w:spacing w:after="0"/>
              <w:jc w:val="right"/>
            </w:pPr>
            <w:r>
              <w:rPr>
                <w:sz w:val="16"/>
              </w:rPr>
              <w:t>49,463</w:t>
            </w:r>
          </w:p>
        </w:tc>
        <w:tc>
          <w:tcPr>
            <w:tcW w:type="dxa" w:w="1037"/>
          </w:tcPr>
          <w:p>
            <w:pPr>
              <w:spacing w:after="0"/>
              <w:jc w:val="right"/>
            </w:pPr>
            <w:r>
              <w:rPr>
                <w:sz w:val="16"/>
              </w:rPr>
              <w:t>$6,847</w:t>
            </w:r>
          </w:p>
        </w:tc>
        <w:tc>
          <w:tcPr>
            <w:tcW w:type="dxa" w:w="1126"/>
          </w:tcPr>
          <w:p>
            <w:pPr>
              <w:spacing w:after="0"/>
              <w:jc w:val="right"/>
            </w:pPr>
          </w:p>
        </w:tc>
        <w:tc>
          <w:tcPr>
            <w:tcW w:type="dxa" w:w="1156"/>
          </w:tcPr>
          <w:p>
            <w:pPr>
              <w:spacing w:after="0"/>
              <w:jc w:val="right"/>
            </w:pPr>
            <w:r>
              <w:rPr>
                <w:sz w:val="16"/>
              </w:rPr>
              <w:t>$14,282</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$11,576,455,198</w:t>
            </w:r>
          </w:p>
        </w:tc>
        <w:tc>
          <w:tcPr>
            <w:tcW w:type="dxa" w:w="1133"/>
          </w:tcPr>
          <w:p>
            <w:pPr>
              <w:spacing w:after="0"/>
              <w:jc w:val="right"/>
            </w:pPr>
            <w:r>
              <w:rPr>
                <w:sz w:val="16"/>
              </w:rPr>
              <w:t>$150,814</w:t>
            </w:r>
          </w:p>
        </w:tc>
        <w:tc>
          <w:tcPr>
            <w:tcW w:type="dxa" w:w="1042"/>
          </w:tcPr>
          <w:p>
            <w:pPr>
              <w:spacing w:after="0"/>
              <w:jc w:val="right"/>
            </w:pPr>
            <w:r>
              <w:rPr>
                <w:sz w:val="16"/>
              </w:rPr>
              <w:t>474</w:t>
            </w:r>
          </w:p>
        </w:tc>
        <w:tc>
          <w:tcPr>
            <w:tcW w:type="dxa" w:w="1037"/>
          </w:tcPr>
          <w:p>
            <w:pPr>
              <w:spacing w:after="0"/>
              <w:jc w:val="right"/>
            </w:pPr>
            <w:r>
              <w:rPr>
                <w:sz w:val="16"/>
              </w:rPr>
              <w:t>$6,814,800</w:t>
            </w:r>
          </w:p>
        </w:tc>
        <w:tc>
          <w:tcPr>
            <w:tcW w:type="dxa" w:w="1126"/>
          </w:tcPr>
          <w:p>
            <w:pPr>
              <w:spacing w:after="0"/>
              <w:jc w:val="right"/>
            </w:pPr>
            <w:r>
              <w:rPr>
                <w:sz w:val="16"/>
              </w:rPr>
              <w:t>$16</w:t>
            </w:r>
          </w:p>
        </w:tc>
        <w:tc>
          <w:tcPr>
            <w:tcW w:type="dxa" w:w="1156"/>
          </w:tcPr>
          <w:p>
            <w:pPr>
              <w:spacing w:after="0"/>
              <w:jc w:val="right"/>
            </w:pPr>
            <w:r>
              <w:rPr>
                <w:sz w:val="16"/>
              </w:rPr>
              <w:t>$14,683</w:t>
            </w:r>
          </w:p>
        </w:tc>
        <w:tc>
          <w:tcPr>
            <w:tcW w:type="dxa" w:w="1305"/>
          </w:tcPr>
          <w:p>
            <w:pPr>
              <w:spacing w:after="0"/>
              <w:jc w:val="right"/>
            </w:pPr>
            <w:r>
              <w:rPr>
                <w:sz w:val="16"/>
              </w:rPr>
              <w:t>n/a (see note)</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$15,729,809</w:t>
            </w:r>
          </w:p>
        </w:tc>
        <w:tc>
          <w:tcPr>
            <w:tcW w:type="dxa" w:w="1133"/>
          </w:tcPr>
          <w:p>
            <w:pPr>
              <w:spacing w:after="0"/>
              <w:jc w:val="right"/>
            </w:pPr>
          </w:p>
        </w:tc>
        <w:tc>
          <w:tcPr>
            <w:tcW w:type="dxa" w:w="1042"/>
          </w:tcPr>
          <w:p>
            <w:pPr>
              <w:spacing w:after="0"/>
              <w:jc w:val="right"/>
            </w:pPr>
            <w:r>
              <w:rPr>
                <w:sz w:val="16"/>
              </w:rPr>
              <w:t>83</w:t>
            </w:r>
          </w:p>
        </w:tc>
        <w:tc>
          <w:tcPr>
            <w:tcW w:type="dxa" w:w="1037"/>
          </w:tcPr>
          <w:p>
            <w:pPr>
              <w:spacing w:after="0"/>
              <w:jc w:val="right"/>
            </w:pPr>
            <w:r>
              <w:rPr>
                <w:sz w:val="16"/>
              </w:rPr>
              <w:t>$119</w:t>
            </w:r>
          </w:p>
        </w:tc>
        <w:tc>
          <w:tcPr>
            <w:tcW w:type="dxa" w:w="1126"/>
          </w:tcPr>
          <w:p>
            <w:pPr>
              <w:spacing w:after="0"/>
              <w:jc w:val="right"/>
            </w:pPr>
          </w:p>
        </w:tc>
        <w:tc>
          <w:tcPr>
            <w:tcW w:type="dxa" w:w="1156"/>
          </w:tcPr>
          <w:p>
            <w:pPr>
              <w:spacing w:after="0"/>
              <w:jc w:val="right"/>
            </w:pPr>
            <w:r>
              <w:rPr>
                <w:sz w:val="16"/>
              </w:rPr>
              <w:t>$3</w:t>
            </w:r>
          </w:p>
        </w:tc>
        <w:tc>
          <w:tcPr>
            <w:tcW w:type="dxa" w:w="1305"/>
          </w:tcPr>
          <w:p>
            <w:pPr>
              <w:spacing w:after="0"/>
              <w:jc w:val="right"/>
            </w:pPr>
            <w:r>
              <w:rPr>
                <w:sz w:val="16"/>
              </w:rPr>
              <w:t>0.000759%</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$11,583,707,520</w:t>
            </w:r>
          </w:p>
        </w:tc>
        <w:tc>
          <w:tcPr>
            <w:tcW w:type="dxa" w:w="1133"/>
          </w:tcPr>
          <w:p>
            <w:pPr>
              <w:spacing w:after="0"/>
              <w:jc w:val="right"/>
            </w:pPr>
          </w:p>
        </w:tc>
        <w:tc>
          <w:tcPr>
            <w:tcW w:type="dxa" w:w="1042"/>
          </w:tcPr>
          <w:p>
            <w:pPr>
              <w:spacing w:after="0"/>
              <w:jc w:val="right"/>
            </w:pPr>
            <w:r>
              <w:rPr>
                <w:sz w:val="16"/>
              </w:rPr>
              <w:t>49,463</w:t>
            </w:r>
          </w:p>
        </w:tc>
        <w:tc>
          <w:tcPr>
            <w:tcW w:type="dxa" w:w="1037"/>
          </w:tcPr>
          <w:p>
            <w:pPr>
              <w:spacing w:after="0"/>
              <w:jc w:val="right"/>
            </w:pPr>
            <w:r>
              <w:rPr>
                <w:sz w:val="16"/>
              </w:rPr>
              <w:t>$55,973</w:t>
            </w:r>
          </w:p>
        </w:tc>
        <w:tc>
          <w:tcPr>
            <w:tcW w:type="dxa" w:w="1126"/>
          </w:tcPr>
          <w:p>
            <w:pPr>
              <w:spacing w:after="0"/>
              <w:jc w:val="right"/>
            </w:pPr>
          </w:p>
        </w:tc>
        <w:tc>
          <w:tcPr>
            <w:tcW w:type="dxa" w:w="1156"/>
          </w:tcPr>
          <w:p>
            <w:pPr>
              <w:spacing w:after="0"/>
              <w:jc w:val="right"/>
            </w:pPr>
            <w:r>
              <w:rPr>
                <w:sz w:val="16"/>
              </w:rPr>
              <w:t>$241,996</w:t>
            </w:r>
          </w:p>
        </w:tc>
        <w:tc>
          <w:tcPr>
            <w:tcW w:type="dxa" w:w="1305"/>
          </w:tcPr>
          <w:p>
            <w:pPr>
              <w:spacing w:after="0"/>
              <w:jc w:val="right"/>
            </w:pPr>
            <w:r>
              <w:rPr>
                <w:sz w:val="16"/>
              </w:rPr>
              <w:t>0.000483%</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$158,171</w:t>
            </w:r>
          </w:p>
        </w:tc>
        <w:tc>
          <w:tcPr>
            <w:tcW w:type="dxa" w:w="1126"/>
          </w:tcPr>
          <w:p>
            <w:pPr>
              <w:spacing w:after="0"/>
              <w:jc w:val="right"/>
            </w:pPr>
            <w:r>
              <w:rPr>
                <w:sz w:val="16"/>
              </w:rPr>
              <w:t>$10,023</w:t>
            </w:r>
          </w:p>
        </w:tc>
        <w:tc>
          <w:tcPr>
            <w:tcW w:type="dxa" w:w="1156"/>
          </w:tcPr>
          <w:p>
            <w:pPr>
              <w:spacing w:after="0"/>
              <w:jc w:val="right"/>
            </w:pPr>
            <w:r>
              <w:rPr>
                <w:sz w:val="16"/>
              </w:rPr>
              <w:t>$299,793</w:t>
            </w:r>
          </w:p>
        </w:tc>
        <w:tc>
          <w:tcPr>
            <w:tcW w:type="dxa" w:w="1305"/>
          </w:tcPr>
          <w:p>
            <w:pPr>
              <w:spacing w:after="0"/>
              <w:jc w:val="right"/>
            </w:pPr>
            <w:r>
              <w:rPr>
                <w:sz w:val="16"/>
              </w:rPr>
              <w:t>0.00137%</w:t>
            </w:r>
          </w:p>
        </w:tc>
        <w:tc>
          <w:tcPr>
            <w:tcW w:type="dxa" w:w="1179"/>
          </w:tcPr>
          <w:p>
            <w:pPr>
              <w:spacing w:after="0"/>
              <w:jc w:val="right"/>
            </w:pPr>
            <w:r>
              <w:rPr>
                <w:sz w:val="16"/>
              </w:rPr>
              <w:t>$124,000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$498,061</w:t>
            </w:r>
          </w:p>
        </w:tc>
        <w:tc>
          <w:tcPr>
            <w:tcW w:type="dxa" w:w="1126"/>
          </w:tcPr>
          <w:p>
            <w:pPr>
              <w:spacing w:after="0"/>
              <w:jc w:val="right"/>
            </w:pPr>
            <w:r>
              <w:rPr>
                <w:sz w:val="16"/>
              </w:rPr>
              <w:t>$693</w:t>
            </w:r>
          </w:p>
        </w:tc>
        <w:tc>
          <w:tcPr>
            <w:tcW w:type="dxa" w:w="1156"/>
          </w:tcPr>
          <w:p>
            <w:pPr>
              <w:spacing w:after="0"/>
              <w:jc w:val="right"/>
            </w:pPr>
            <w:r>
              <w:rPr>
                <w:sz w:val="16"/>
              </w:rPr>
              <w:t>$548,040</w:t>
            </w:r>
          </w:p>
        </w:tc>
        <w:tc>
          <w:tcPr>
            <w:tcW w:type="dxa" w:w="1305"/>
          </w:tcPr>
          <w:p>
            <w:pPr>
              <w:spacing w:after="0"/>
              <w:jc w:val="right"/>
            </w:pPr>
            <w:r>
              <w:rPr>
                <w:sz w:val="16"/>
              </w:rPr>
              <w:t>0.0043%</w:t>
            </w:r>
          </w:p>
        </w:tc>
        <w:tc>
          <w:tcPr>
            <w:tcW w:type="dxa" w:w="1179"/>
          </w:tcPr>
          <w:p>
            <w:pPr>
              <w:spacing w:after="0"/>
              <w:jc w:val="right"/>
            </w:pPr>
            <w:r>
              <w:rPr>
                <w:sz w:val="16"/>
              </w:rPr>
              <w:t>$0</w:t>
            </w: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3"/>
          </w:tcPr>
          <w:p>
            <w:pPr>
              <w:spacing w:after="0"/>
              <w:jc w:val="right"/>
            </w:pPr>
          </w:p>
        </w:tc>
        <w:tc>
          <w:tcPr>
            <w:tcW w:type="dxa" w:w="1042"/>
          </w:tcPr>
          <w:p>
            <w:pPr>
              <w:spacing w:after="0"/>
              <w:jc w:val="right"/>
            </w:pPr>
          </w:p>
        </w:tc>
        <w:tc>
          <w:tcPr>
            <w:tcW w:type="dxa" w:w="1037"/>
          </w:tcPr>
          <w:p>
            <w:pPr>
              <w:spacing w:after="0"/>
              <w:jc w:val="right"/>
            </w:pPr>
          </w:p>
        </w:tc>
        <w:tc>
          <w:tcPr>
            <w:tcW w:type="dxa" w:w="1126"/>
          </w:tcPr>
          <w:p>
            <w:pPr>
              <w:spacing w:after="0"/>
              <w:jc w:val="right"/>
            </w:pPr>
          </w:p>
        </w:tc>
        <w:tc>
          <w:tcPr>
            <w:tcW w:type="dxa" w:w="1156"/>
          </w:tcPr>
          <w:p>
            <w:pPr>
              <w:spacing w:after="0"/>
              <w:jc w:val="right"/>
            </w:pPr>
          </w:p>
        </w:tc>
        <w:tc>
          <w:tcPr>
            <w:tcW w:type="dxa" w:w="1305"/>
          </w:tcPr>
          <w:p>
            <w:pPr>
              <w:spacing w:after="0"/>
              <w:jc w:val="right"/>
            </w:pP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$3,551,751,992</w:t>
            </w:r>
          </w:p>
        </w:tc>
        <w:tc>
          <w:tcPr>
            <w:tcW w:type="dxa" w:w="1133"/>
          </w:tcPr>
          <w:p>
            <w:pPr>
              <w:spacing w:after="0"/>
              <w:jc w:val="right"/>
            </w:pPr>
            <w:r>
              <w:rPr>
                <w:sz w:val="16"/>
              </w:rPr>
              <w:t>$12,063,717</w:t>
            </w:r>
          </w:p>
        </w:tc>
        <w:tc>
          <w:tcPr>
            <w:tcW w:type="dxa" w:w="1042"/>
          </w:tcPr>
          <w:p>
            <w:pPr>
              <w:spacing w:after="0"/>
              <w:jc w:val="right"/>
            </w:pPr>
            <w:r>
              <w:rPr>
                <w:sz w:val="16"/>
              </w:rPr>
              <w:t>20,440</w:t>
            </w:r>
          </w:p>
        </w:tc>
        <w:tc>
          <w:tcPr>
            <w:tcW w:type="dxa" w:w="1037"/>
          </w:tcPr>
          <w:p>
            <w:pPr>
              <w:spacing w:after="0"/>
              <w:jc w:val="right"/>
            </w:pPr>
            <w:r>
              <w:rPr>
                <w:sz w:val="16"/>
              </w:rPr>
              <w:t>$92,195</w:t>
            </w:r>
          </w:p>
        </w:tc>
        <w:tc>
          <w:tcPr>
            <w:tcW w:type="dxa" w:w="1126"/>
          </w:tcPr>
          <w:p>
            <w:pPr>
              <w:spacing w:after="0"/>
              <w:jc w:val="right"/>
            </w:pPr>
            <w:r>
              <w:rPr>
                <w:sz w:val="16"/>
              </w:rPr>
              <w:t>$51</w:t>
            </w:r>
          </w:p>
        </w:tc>
        <w:tc>
          <w:tcPr>
            <w:tcW w:type="dxa" w:w="1156"/>
          </w:tcPr>
          <w:p>
            <w:pPr>
              <w:spacing w:after="0"/>
              <w:jc w:val="right"/>
            </w:pPr>
            <w:r>
              <w:rPr>
                <w:sz w:val="16"/>
              </w:rPr>
              <w:t>$12,914</w:t>
            </w:r>
          </w:p>
        </w:tc>
        <w:tc>
          <w:tcPr>
            <w:tcW w:type="dxa" w:w="1305"/>
          </w:tcPr>
          <w:p>
            <w:pPr>
              <w:spacing w:after="0"/>
              <w:jc w:val="right"/>
            </w:pPr>
            <w:r>
              <w:rPr>
                <w:sz w:val="16"/>
              </w:rPr>
              <w:t>0.0026%</w:t>
            </w:r>
          </w:p>
        </w:tc>
        <w:tc>
          <w:tcPr>
            <w:tcW w:type="dxa" w:w="1179"/>
          </w:tcPr>
          <w:p>
            <w:pPr>
              <w:spacing w:after="0"/>
              <w:jc w:val="right"/>
            </w:pPr>
          </w:p>
        </w:tc>
        <w:tc>
          <w:tcPr>
            <w:tcW w:type="dxa" w:w="1081"/>
          </w:tcPr>
          <w:p>
            <w:pPr>
              <w:spacing w:after="0"/>
              <w:jc w:val="right"/>
            </w:pPr>
          </w:p>
        </w:tc>
        <w:tc>
          <w:tcPr>
            <w:tcW w:type="dxa" w:w="1330"/>
          </w:tcPr>
          <w:p>
            <w:pPr>
              <w:spacing w:after="0"/>
              <w:jc w:val="right"/>
            </w:pPr>
          </w:p>
        </w:tc>
        <w:tc>
          <w:tcPr>
            <w:tcW w:type="dxa" w:w="120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$11,583,707,520</w:t>
            </w:r>
          </w:p>
        </w:tc>
        <w:tc>
          <w:tcPr>
            <w:tcW w:type="dxa" w:w="1133"/>
          </w:tcPr>
          <w:p>
            <w:pPr>
              <w:spacing w:after="0"/>
              <w:jc w:val="right"/>
            </w:pPr>
            <w:r>
              <w:rPr>
                <w:sz w:val="16"/>
              </w:rPr>
              <w:t>$33,064,346</w:t>
            </w:r>
          </w:p>
        </w:tc>
        <w:tc>
          <w:tcPr>
            <w:tcW w:type="dxa" w:w="1042"/>
          </w:tcPr>
          <w:p>
            <w:pPr>
              <w:spacing w:after="0"/>
              <w:jc w:val="right"/>
            </w:pPr>
            <w:r>
              <w:rPr>
                <w:sz w:val="16"/>
              </w:rPr>
              <w:t>49,463</w:t>
            </w:r>
          </w:p>
        </w:tc>
        <w:tc>
          <w:tcPr>
            <w:tcW w:type="dxa" w:w="1037"/>
          </w:tcPr>
          <w:p>
            <w:pPr>
              <w:spacing w:after="0"/>
              <w:jc w:val="right"/>
            </w:pPr>
            <w:r>
              <w:rPr>
                <w:sz w:val="16"/>
              </w:rPr>
              <w:t>$8,027</w:t>
            </w:r>
          </w:p>
        </w:tc>
        <w:tc>
          <w:tcPr>
            <w:tcW w:type="dxa" w:w="1126"/>
          </w:tcPr>
          <w:p>
            <w:pPr>
              <w:spacing w:after="0"/>
              <w:jc w:val="right"/>
            </w:pPr>
            <w:r>
              <w:rPr>
                <w:sz w:val="16"/>
              </w:rPr>
              <w:t>$9</w:t>
            </w:r>
          </w:p>
        </w:tc>
        <w:tc>
          <w:tcPr>
            <w:tcW w:type="dxa" w:w="1156"/>
          </w:tcPr>
          <w:p>
            <w:pPr>
              <w:spacing w:after="0"/>
              <w:jc w:val="right"/>
            </w:pPr>
            <w:r>
              <w:rPr>
                <w:sz w:val="16"/>
              </w:rPr>
              <w:t>$768</w:t>
            </w:r>
          </w:p>
        </w:tc>
        <w:tc>
          <w:tcPr>
            <w:tcW w:type="dxa" w:w="1305"/>
          </w:tcPr>
          <w:p>
            <w:pPr>
              <w:spacing w:after="0"/>
              <w:jc w:val="right"/>
            </w:pPr>
            <w:r>
              <w:rPr>
                <w:sz w:val="16"/>
              </w:rPr>
              <w:t>under 0.0001%</w:t>
            </w:r>
          </w:p>
        </w:tc>
        <w:tc>
          <w:tcPr>
            <w:tcW w:type="dxa" w:w="1179"/>
          </w:tcPr>
          <w:p>
            <w:pPr>
              <w:spacing w:after="0"/>
              <w:jc w:val="right"/>
            </w:pPr>
          </w:p>
        </w:tc>
        <w:tc>
          <w:tcPr>
            <w:tcW w:type="dxa" w:w="1081"/>
          </w:tcPr>
          <w:p>
            <w:pPr>
              <w:spacing w:after="0"/>
              <w:jc w:val="right"/>
            </w:pPr>
            <w:r>
              <w:rPr>
                <w:sz w:val="16"/>
              </w:rPr>
              <w:t>$0</w:t>
            </w:r>
          </w:p>
        </w:tc>
        <w:tc>
          <w:tcPr>
            <w:tcW w:type="dxa" w:w="1330"/>
          </w:tcPr>
          <w:p>
            <w:pPr>
              <w:spacing w:after="0"/>
              <w:jc w:val="right"/>
            </w:pPr>
            <w:r>
              <w:rPr>
                <w:sz w:val="16"/>
              </w:rPr>
              <w:t>none found (1 declaration)</w:t>
            </w:r>
          </w:p>
        </w:tc>
        <w:tc>
          <w:tcPr>
            <w:tcW w:type="dxa" w:w="1204"/>
          </w:tcPr>
          <w:p>
            <w:pPr>
              <w:spacing w:after="0"/>
              <w:jc w:val="left"/>
            </w:pPr>
          </w:p>
        </w:tc>
      </w:tr>
    </w:tbl>
    <w:p>
      <w:pPr>
        <w:spacing w:after="40" w:before="60"/>
      </w:pPr>
      <w:r>
        <w:rPr>
          <w:sz w:val="15"/>
        </w:rPr>
        <w:t>Totals since 2022-11-21 (Storm Events through 2026-06-30): 49 county-coded records, 40 with a damage value recorded (including $0), $124,000; 8 zone-level records, 4 with a damage value recorded (including $0), $0 reported for the zone; Public Assistance on counted declarations $3,448,304.98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49,463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$11,583,707,520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$33,064,346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$10,703,479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$3,063,611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2</w:t>
            </w:r>
          </w:p>
        </w:tc>
        <w:tc>
          <w:tcPr>
            <w:tcW w:type="dxa" w:w="1572"/>
          </w:tcPr>
          <w:p>
            <w:pPr>
              <w:spacing w:after="0"/>
              <w:jc w:val="right"/>
            </w:pPr>
            <w:r>
              <w:rPr>
                <w:sz w:val="16"/>
              </w:rPr>
              <w:t>8</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DUBLIN, CITY OF</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1</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LAURENS COUNTY *</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Laurens County (unincorporated area)</w:t>
            </w:r>
          </w:p>
        </w:tc>
        <w:tc>
          <w:tcPr>
            <w:tcW w:type="dxa" w:w="1499"/>
          </w:tcPr>
          <w:p>
            <w:pPr>
              <w:spacing w:after="0"/>
              <w:jc w:val="left"/>
            </w:pPr>
            <w:r>
              <w:rPr>
                <w:sz w:val="16"/>
              </w:rPr>
              <w:t>130462</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Cadwell town</w:t>
            </w:r>
          </w:p>
        </w:tc>
        <w:tc>
          <w:tcPr>
            <w:tcW w:type="dxa" w:w="1499"/>
          </w:tcPr>
          <w:p>
            <w:pPr>
              <w:spacing w:after="0"/>
              <w:jc w:val="left"/>
            </w:pPr>
            <w:r>
              <w:rPr>
                <w:sz w:val="16"/>
              </w:rPr>
              <w:t>130606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Dexter town</w:t>
            </w:r>
          </w:p>
        </w:tc>
        <w:tc>
          <w:tcPr>
            <w:tcW w:type="dxa" w:w="1499"/>
          </w:tcPr>
          <w:p>
            <w:pPr>
              <w:spacing w:after="0"/>
              <w:jc w:val="left"/>
            </w:pPr>
            <w:r>
              <w:rPr>
                <w:sz w:val="16"/>
              </w:rPr>
              <w:t>130607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Dublin city</w:t>
            </w:r>
          </w:p>
        </w:tc>
        <w:tc>
          <w:tcPr>
            <w:tcW w:type="dxa" w:w="1499"/>
          </w:tcPr>
          <w:p>
            <w:pPr>
              <w:spacing w:after="0"/>
              <w:jc w:val="left"/>
            </w:pPr>
            <w:r>
              <w:rPr>
                <w:sz w:val="16"/>
              </w:rPr>
              <w:t>130217</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1</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Dudley city</w:t>
            </w:r>
          </w:p>
        </w:tc>
        <w:tc>
          <w:tcPr>
            <w:tcW w:type="dxa" w:w="1499"/>
          </w:tcPr>
          <w:p>
            <w:pPr>
              <w:spacing w:after="0"/>
              <w:jc w:val="left"/>
            </w:pPr>
            <w:r>
              <w:rPr>
                <w:sz w:val="16"/>
              </w:rPr>
              <w:t>130608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 Dublin city</w:t>
            </w:r>
          </w:p>
        </w:tc>
        <w:tc>
          <w:tcPr>
            <w:tcW w:type="dxa" w:w="1499"/>
          </w:tcPr>
          <w:p>
            <w:pPr>
              <w:spacing w:after="0"/>
              <w:jc w:val="left"/>
            </w:pPr>
            <w:r>
              <w:rPr>
                <w:sz w:val="16"/>
              </w:rPr>
              <w:t>130121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Montrose town</w:t>
            </w:r>
          </w:p>
        </w:tc>
        <w:tc>
          <w:tcPr>
            <w:tcW w:type="dxa" w:w="1499"/>
          </w:tcPr>
          <w:p>
            <w:pPr>
              <w:spacing w:after="0"/>
              <w:jc w:val="left"/>
            </w:pPr>
            <w:r>
              <w:rPr>
                <w:sz w:val="16"/>
              </w:rPr>
              <w:t>130482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Rentz city</w:t>
            </w:r>
          </w:p>
        </w:tc>
        <w:tc>
          <w:tcPr>
            <w:tcW w:type="dxa" w:w="1499"/>
          </w:tcPr>
          <w:p>
            <w:pPr>
              <w:spacing w:after="0"/>
              <w:jc w:val="left"/>
            </w:pPr>
            <w:r>
              <w:rPr>
                <w:sz w:val="16"/>
              </w:rPr>
              <w:t>130609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Laurens County, GA: risk-assessment baseline packet, release 2026-10 (data as of 2026-09-28; County area 13175).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Laurens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Laurens County, GA: Risk-assessment baseline packet</dc:title>
  <dc:subject>Hazard Plain release 2026-10, as of 2026-09-28. Preview: automated baseline</dc:subject>
  <dc:creator>Hazard Plain</dc:creator>
  <cp:keywords>Hazard Plain; hazard mitigation; risk assessment; 13175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