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Lamar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2031-09-16</w:t>
      </w:r>
    </w:p>
    <w:p>
      <w:pPr>
        <w:keepNext/>
        <w:spacing w:after="40" w:before="0"/>
      </w:pPr>
      <w:r>
        <w:rPr>
          <w:b/>
        </w:rPr>
        <w:t xml:space="preserve">Plan: </w:t>
      </w:r>
      <w:r>
        <w:rPr/>
        <w:t>Lamar County (FEMA plan 111957)</w:t>
      </w:r>
    </w:p>
    <w:p>
      <w:pPr>
        <w:keepNext/>
        <w:spacing w:after="40" w:before="0"/>
      </w:pPr>
      <w:r>
        <w:rPr>
          <w:b/>
        </w:rPr>
        <w:t xml:space="preserve">Approved: </w:t>
      </w:r>
      <w:r>
        <w:rPr/>
        <w:t>2026-09-17</w:t>
      </w:r>
    </w:p>
    <w:p>
      <w:pPr>
        <w:keepNext/>
        <w:spacing w:after="40" w:before="0"/>
      </w:pPr>
      <w:r>
        <w:rPr>
          <w:b/>
        </w:rPr>
        <w:t xml:space="preserve">Expires: </w:t>
      </w:r>
      <w:r>
        <w:rPr/>
        <w:t>2031-09-16</w:t>
      </w:r>
    </w:p>
    <w:p>
      <w:pPr>
        <w:keepNext/>
        <w:spacing w:after="40" w:before="0"/>
      </w:pPr>
      <w:r>
        <w:rPr>
          <w:b/>
        </w:rPr>
        <w:t xml:space="preserve">As of: </w:t>
      </w:r>
      <w:r>
        <w:rPr/>
        <w:t>2026-09-28</w:t>
      </w:r>
    </w:p>
    <w:p>
      <w:pPr>
        <w:keepNext/>
        <w:spacing w:after="40" w:before="0"/>
      </w:pPr>
      <w:r>
        <w:rPr>
          <w:b/>
        </w:rPr>
        <w:t xml:space="preserve">Days: </w:t>
      </w:r>
      <w:r>
        <w:rPr/>
        <w:t>1,814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8"/>
        <w:gridCol w:w="1394"/>
        <w:gridCol w:w="1444"/>
        <w:gridCol w:w="1983"/>
        <w:gridCol w:w="1770"/>
        <w:gridCol w:w="1355"/>
        <w:gridCol w:w="816"/>
        <w:gridCol w:w="2088"/>
        <w:gridCol w:w="1754"/>
      </w:tblGrid>
      <w:tr>
        <w:trPr>
          <w:cantSplit/>
          <w:tblHeader/>
        </w:trPr>
        <w:tc>
          <w:tcPr>
            <w:tcW w:type="dxa" w:w="150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44"/>
            <w:shd w:val="clear" w:color="auto" w:fill="E8E8E8"/>
          </w:tcPr>
          <w:p>
            <w:pPr>
              <w:spacing w:after="0"/>
              <w:jc w:val="left"/>
            </w:pPr>
            <w:r>
              <w:rPr>
                <w:b/>
                <w:sz w:val="16"/>
              </w:rPr>
              <w:t>Status</w:t>
            </w:r>
          </w:p>
        </w:tc>
        <w:tc>
          <w:tcPr>
            <w:tcW w:type="dxa" w:w="1983"/>
            <w:shd w:val="clear" w:color="auto" w:fill="E8E8E8"/>
          </w:tcPr>
          <w:p>
            <w:pPr>
              <w:spacing w:after="0"/>
              <w:jc w:val="left"/>
            </w:pPr>
            <w:r>
              <w:rPr>
                <w:b/>
                <w:sz w:val="16"/>
              </w:rPr>
              <w:t>Plan</w:t>
            </w:r>
          </w:p>
        </w:tc>
        <w:tc>
          <w:tcPr>
            <w:tcW w:type="dxa" w:w="1770"/>
            <w:shd w:val="clear" w:color="auto" w:fill="E8E8E8"/>
          </w:tcPr>
          <w:p>
            <w:pPr>
              <w:spacing w:after="0"/>
              <w:jc w:val="left"/>
            </w:pPr>
            <w:r>
              <w:rPr>
                <w:b/>
                <w:sz w:val="16"/>
              </w:rPr>
              <w:t>Approved</w:t>
            </w:r>
          </w:p>
        </w:tc>
        <w:tc>
          <w:tcPr>
            <w:tcW w:type="dxa" w:w="1355"/>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8"/>
            <w:shd w:val="clear" w:color="auto" w:fill="E8E8E8"/>
          </w:tcPr>
          <w:p>
            <w:pPr>
              <w:spacing w:after="0"/>
              <w:jc w:val="left"/>
            </w:pPr>
            <w:r>
              <w:rPr>
                <w:b/>
                <w:sz w:val="16"/>
              </w:rPr>
              <w:t>Update underway</w:t>
            </w:r>
          </w:p>
        </w:tc>
        <w:tc>
          <w:tcPr>
            <w:tcW w:type="dxa" w:w="1754"/>
            <w:shd w:val="clear" w:color="auto" w:fill="E8E8E8"/>
          </w:tcPr>
          <w:p>
            <w:pPr>
              <w:spacing w:after="0"/>
              <w:jc w:val="left"/>
            </w:pPr>
            <w:r>
              <w:rPr>
                <w:b/>
                <w:sz w:val="16"/>
              </w:rPr>
              <w:t>Notes</w:t>
            </w:r>
          </w:p>
        </w:tc>
      </w:tr>
      <w:tr>
        <w:trPr>
          <w:cantSplit/>
        </w:trPr>
        <w:tc>
          <w:tcPr>
            <w:tcW w:type="dxa" w:w="1508"/>
          </w:tcPr>
          <w:p>
            <w:pPr>
              <w:spacing w:after="0"/>
              <w:jc w:val="left"/>
            </w:pPr>
            <w:r>
              <w:rPr>
                <w:sz w:val="16"/>
              </w:rPr>
              <w:t>Lamar County (unincorporated area)</w:t>
            </w:r>
          </w:p>
        </w:tc>
        <w:tc>
          <w:tcPr>
            <w:tcW w:type="dxa" w:w="1394"/>
          </w:tcPr>
          <w:p>
            <w:pPr>
              <w:spacing w:after="0"/>
              <w:jc w:val="left"/>
            </w:pPr>
            <w:r>
              <w:rPr>
                <w:sz w:val="16"/>
              </w:rPr>
              <w:t>Unincorporated</w:t>
            </w:r>
          </w:p>
        </w:tc>
        <w:tc>
          <w:tcPr>
            <w:tcW w:type="dxa" w:w="1444"/>
          </w:tcPr>
          <w:p>
            <w:pPr>
              <w:spacing w:after="0"/>
              <w:jc w:val="left"/>
            </w:pPr>
            <w:r>
              <w:rPr>
                <w:sz w:val="16"/>
              </w:rPr>
              <w:t>Approved, expires 2031-09-16</w:t>
            </w:r>
          </w:p>
        </w:tc>
        <w:tc>
          <w:tcPr>
            <w:tcW w:type="dxa" w:w="1983"/>
          </w:tcPr>
          <w:p>
            <w:pPr>
              <w:spacing w:after="0"/>
              <w:jc w:val="left"/>
            </w:pPr>
            <w:r>
              <w:rPr>
                <w:sz w:val="16"/>
              </w:rPr>
              <w:t>Lamar County (FEMA plan 111957)</w:t>
            </w:r>
          </w:p>
        </w:tc>
        <w:tc>
          <w:tcPr>
            <w:tcW w:type="dxa" w:w="1770"/>
          </w:tcPr>
          <w:p>
            <w:pPr>
              <w:spacing w:after="0"/>
              <w:jc w:val="left"/>
            </w:pPr>
            <w:r>
              <w:rPr>
                <w:sz w:val="16"/>
              </w:rPr>
              <w:t>2026-09-17</w:t>
            </w:r>
          </w:p>
        </w:tc>
        <w:tc>
          <w:tcPr>
            <w:tcW w:type="dxa" w:w="1355"/>
          </w:tcPr>
          <w:p>
            <w:pPr>
              <w:spacing w:after="0"/>
              <w:jc w:val="left"/>
            </w:pPr>
            <w:r>
              <w:rPr>
                <w:sz w:val="16"/>
              </w:rPr>
              <w:t>2031-09-16</w:t>
            </w:r>
          </w:p>
        </w:tc>
        <w:tc>
          <w:tcPr>
            <w:tcW w:type="dxa" w:w="816"/>
          </w:tcPr>
          <w:p>
            <w:pPr>
              <w:spacing w:after="0"/>
              <w:jc w:val="right"/>
            </w:pPr>
            <w:r>
              <w:rPr>
                <w:sz w:val="16"/>
              </w:rPr>
              <w:t>1,814</w:t>
            </w:r>
          </w:p>
        </w:tc>
        <w:tc>
          <w:tcPr>
            <w:tcW w:type="dxa" w:w="2088"/>
          </w:tcPr>
          <w:p>
            <w:pPr>
              <w:spacing w:after="0"/>
              <w:jc w:val="left"/>
            </w:pPr>
          </w:p>
        </w:tc>
        <w:tc>
          <w:tcPr>
            <w:tcW w:type="dxa" w:w="1754"/>
          </w:tcPr>
          <w:p>
            <w:pPr>
              <w:spacing w:after="0"/>
              <w:jc w:val="left"/>
            </w:pPr>
          </w:p>
        </w:tc>
      </w:tr>
      <w:tr>
        <w:trPr>
          <w:cantSplit/>
        </w:trPr>
        <w:tc>
          <w:tcPr>
            <w:tcW w:type="dxa" w:w="1508"/>
          </w:tcPr>
          <w:p>
            <w:pPr>
              <w:spacing w:after="0"/>
              <w:jc w:val="left"/>
            </w:pPr>
            <w:r>
              <w:rPr>
                <w:sz w:val="16"/>
              </w:rPr>
              <w:t>Aldora town</w:t>
            </w:r>
          </w:p>
        </w:tc>
        <w:tc>
          <w:tcPr>
            <w:tcW w:type="dxa" w:w="1394"/>
          </w:tcPr>
          <w:p>
            <w:pPr>
              <w:spacing w:after="0"/>
              <w:jc w:val="left"/>
            </w:pPr>
            <w:r>
              <w:rPr>
                <w:sz w:val="16"/>
              </w:rPr>
              <w:t>Town</w:t>
            </w:r>
          </w:p>
        </w:tc>
        <w:tc>
          <w:tcPr>
            <w:tcW w:type="dxa" w:w="1444"/>
          </w:tcPr>
          <w:p>
            <w:pPr>
              <w:spacing w:after="0"/>
              <w:jc w:val="left"/>
            </w:pPr>
            <w:r>
              <w:rPr>
                <w:sz w:val="16"/>
              </w:rPr>
              <w:t>Plan 111957 approved 2026-09-17, pending adoption here; not yet eligible</w:t>
            </w:r>
          </w:p>
        </w:tc>
        <w:tc>
          <w:tcPr>
            <w:tcW w:type="dxa" w:w="1983"/>
          </w:tcPr>
          <w:p>
            <w:pPr>
              <w:spacing w:after="0"/>
              <w:jc w:val="left"/>
            </w:pPr>
            <w:r>
              <w:rPr>
                <w:sz w:val="16"/>
              </w:rPr>
              <w:t>Lamar County (FEMA plan 111957), pending adoption here</w:t>
            </w:r>
          </w:p>
        </w:tc>
        <w:tc>
          <w:tcPr>
            <w:tcW w:type="dxa" w:w="1770"/>
          </w:tcPr>
          <w:p>
            <w:pPr>
              <w:spacing w:after="0"/>
              <w:jc w:val="left"/>
            </w:pPr>
            <w:r>
              <w:rPr>
                <w:sz w:val="16"/>
              </w:rPr>
              <w:t>2026-09-17 by FEMA; not yet adopted here</w:t>
            </w:r>
          </w:p>
        </w:tc>
        <w:tc>
          <w:tcPr>
            <w:tcW w:type="dxa" w:w="1355"/>
          </w:tcPr>
          <w:p>
            <w:pPr>
              <w:spacing w:after="0"/>
              <w:jc w:val="left"/>
            </w:pPr>
            <w:r>
              <w:rPr>
                <w:sz w:val="16"/>
              </w:rPr>
              <w:t>2031-09-16 once adopted</w:t>
            </w:r>
          </w:p>
        </w:tc>
        <w:tc>
          <w:tcPr>
            <w:tcW w:type="dxa" w:w="816"/>
          </w:tcPr>
          <w:p>
            <w:pPr>
              <w:spacing w:after="0"/>
              <w:jc w:val="right"/>
            </w:pPr>
          </w:p>
        </w:tc>
        <w:tc>
          <w:tcPr>
            <w:tcW w:type="dxa" w:w="2088"/>
          </w:tcPr>
          <w:p>
            <w:pPr>
              <w:spacing w:after="0"/>
              <w:jc w:val="left"/>
            </w:pPr>
            <w:r>
              <w:rPr>
                <w:sz w:val="16"/>
              </w:rPr>
              <w:t>FEMA tracker shows a plan approvable pending adoption</w:t>
            </w:r>
          </w:p>
        </w:tc>
        <w:tc>
          <w:tcPr>
            <w:tcW w:type="dxa" w:w="1754"/>
          </w:tcPr>
          <w:p>
            <w:pPr>
              <w:spacing w:after="0"/>
              <w:jc w:val="left"/>
            </w:pPr>
            <w:r>
              <w:rPr>
                <w:sz w:val="16"/>
              </w:rPr>
              <w:t>Not yet eligible: adopt the approved plan.</w:t>
            </w:r>
          </w:p>
        </w:tc>
      </w:tr>
      <w:tr>
        <w:trPr>
          <w:cantSplit/>
        </w:trPr>
        <w:tc>
          <w:tcPr>
            <w:tcW w:type="dxa" w:w="1508"/>
          </w:tcPr>
          <w:p>
            <w:pPr>
              <w:spacing w:after="0"/>
              <w:jc w:val="left"/>
            </w:pPr>
            <w:r>
              <w:rPr>
                <w:sz w:val="16"/>
              </w:rPr>
              <w:t>Barnesville city</w:t>
            </w:r>
          </w:p>
        </w:tc>
        <w:tc>
          <w:tcPr>
            <w:tcW w:type="dxa" w:w="1394"/>
          </w:tcPr>
          <w:p>
            <w:pPr>
              <w:spacing w:after="0"/>
              <w:jc w:val="left"/>
            </w:pPr>
            <w:r>
              <w:rPr>
                <w:sz w:val="16"/>
              </w:rPr>
              <w:t>City</w:t>
            </w:r>
          </w:p>
        </w:tc>
        <w:tc>
          <w:tcPr>
            <w:tcW w:type="dxa" w:w="1444"/>
          </w:tcPr>
          <w:p>
            <w:pPr>
              <w:spacing w:after="0"/>
              <w:jc w:val="left"/>
            </w:pPr>
            <w:r>
              <w:rPr>
                <w:sz w:val="16"/>
              </w:rPr>
              <w:t>Plan 111957 approved 2026-09-17, pending adoption here; not yet eligible</w:t>
            </w:r>
          </w:p>
        </w:tc>
        <w:tc>
          <w:tcPr>
            <w:tcW w:type="dxa" w:w="1983"/>
          </w:tcPr>
          <w:p>
            <w:pPr>
              <w:spacing w:after="0"/>
              <w:jc w:val="left"/>
            </w:pPr>
            <w:r>
              <w:rPr>
                <w:sz w:val="16"/>
              </w:rPr>
              <w:t>Lamar County (FEMA plan 111957), pending adoption here</w:t>
            </w:r>
          </w:p>
        </w:tc>
        <w:tc>
          <w:tcPr>
            <w:tcW w:type="dxa" w:w="1770"/>
          </w:tcPr>
          <w:p>
            <w:pPr>
              <w:spacing w:after="0"/>
              <w:jc w:val="left"/>
            </w:pPr>
            <w:r>
              <w:rPr>
                <w:sz w:val="16"/>
              </w:rPr>
              <w:t>2026-09-17 by FEMA; not yet adopted here</w:t>
            </w:r>
          </w:p>
        </w:tc>
        <w:tc>
          <w:tcPr>
            <w:tcW w:type="dxa" w:w="1355"/>
          </w:tcPr>
          <w:p>
            <w:pPr>
              <w:spacing w:after="0"/>
              <w:jc w:val="left"/>
            </w:pPr>
            <w:r>
              <w:rPr>
                <w:sz w:val="16"/>
              </w:rPr>
              <w:t>2031-09-16 once adopted</w:t>
            </w:r>
          </w:p>
        </w:tc>
        <w:tc>
          <w:tcPr>
            <w:tcW w:type="dxa" w:w="816"/>
          </w:tcPr>
          <w:p>
            <w:pPr>
              <w:spacing w:after="0"/>
              <w:jc w:val="right"/>
            </w:pPr>
          </w:p>
        </w:tc>
        <w:tc>
          <w:tcPr>
            <w:tcW w:type="dxa" w:w="2088"/>
          </w:tcPr>
          <w:p>
            <w:pPr>
              <w:spacing w:after="0"/>
              <w:jc w:val="left"/>
            </w:pPr>
            <w:r>
              <w:rPr>
                <w:sz w:val="16"/>
              </w:rPr>
              <w:t>FEMA tracker shows a plan approvable pending adoption</w:t>
            </w:r>
          </w:p>
        </w:tc>
        <w:tc>
          <w:tcPr>
            <w:tcW w:type="dxa" w:w="1754"/>
          </w:tcPr>
          <w:p>
            <w:pPr>
              <w:spacing w:after="0"/>
              <w:jc w:val="left"/>
            </w:pPr>
            <w:r>
              <w:rPr>
                <w:sz w:val="16"/>
              </w:rPr>
              <w:t>Not yet eligible: adopt the approved plan.</w:t>
            </w:r>
          </w:p>
        </w:tc>
      </w:tr>
      <w:tr>
        <w:trPr>
          <w:cantSplit/>
        </w:trPr>
        <w:tc>
          <w:tcPr>
            <w:tcW w:type="dxa" w:w="1508"/>
          </w:tcPr>
          <w:p>
            <w:pPr>
              <w:spacing w:after="0"/>
              <w:jc w:val="left"/>
            </w:pPr>
            <w:r>
              <w:rPr>
                <w:sz w:val="16"/>
              </w:rPr>
              <w:t>Milner city</w:t>
            </w:r>
          </w:p>
        </w:tc>
        <w:tc>
          <w:tcPr>
            <w:tcW w:type="dxa" w:w="1394"/>
          </w:tcPr>
          <w:p>
            <w:pPr>
              <w:spacing w:after="0"/>
              <w:jc w:val="left"/>
            </w:pPr>
            <w:r>
              <w:rPr>
                <w:sz w:val="16"/>
              </w:rPr>
              <w:t>City</w:t>
            </w:r>
          </w:p>
        </w:tc>
        <w:tc>
          <w:tcPr>
            <w:tcW w:type="dxa" w:w="1444"/>
          </w:tcPr>
          <w:p>
            <w:pPr>
              <w:spacing w:after="0"/>
              <w:jc w:val="left"/>
            </w:pPr>
            <w:r>
              <w:rPr>
                <w:sz w:val="16"/>
              </w:rPr>
              <w:t>Plan 111957 approved 2026-09-17, pending adoption here; not yet eligible</w:t>
            </w:r>
          </w:p>
        </w:tc>
        <w:tc>
          <w:tcPr>
            <w:tcW w:type="dxa" w:w="1983"/>
          </w:tcPr>
          <w:p>
            <w:pPr>
              <w:spacing w:after="0"/>
              <w:jc w:val="left"/>
            </w:pPr>
            <w:r>
              <w:rPr>
                <w:sz w:val="16"/>
              </w:rPr>
              <w:t>Lamar County (FEMA plan 111957), pending adoption here</w:t>
            </w:r>
          </w:p>
        </w:tc>
        <w:tc>
          <w:tcPr>
            <w:tcW w:type="dxa" w:w="1770"/>
          </w:tcPr>
          <w:p>
            <w:pPr>
              <w:spacing w:after="0"/>
              <w:jc w:val="left"/>
            </w:pPr>
            <w:r>
              <w:rPr>
                <w:sz w:val="16"/>
              </w:rPr>
              <w:t>2026-09-17 by FEMA; not yet adopted here</w:t>
            </w:r>
          </w:p>
        </w:tc>
        <w:tc>
          <w:tcPr>
            <w:tcW w:type="dxa" w:w="1355"/>
          </w:tcPr>
          <w:p>
            <w:pPr>
              <w:spacing w:after="0"/>
              <w:jc w:val="left"/>
            </w:pPr>
            <w:r>
              <w:rPr>
                <w:sz w:val="16"/>
              </w:rPr>
              <w:t>2031-09-16 once adopted</w:t>
            </w:r>
          </w:p>
        </w:tc>
        <w:tc>
          <w:tcPr>
            <w:tcW w:type="dxa" w:w="816"/>
          </w:tcPr>
          <w:p>
            <w:pPr>
              <w:spacing w:after="0"/>
              <w:jc w:val="right"/>
            </w:pPr>
          </w:p>
        </w:tc>
        <w:tc>
          <w:tcPr>
            <w:tcW w:type="dxa" w:w="2088"/>
          </w:tcPr>
          <w:p>
            <w:pPr>
              <w:spacing w:after="0"/>
              <w:jc w:val="left"/>
            </w:pPr>
            <w:r>
              <w:rPr>
                <w:sz w:val="16"/>
              </w:rPr>
              <w:t>FEMA tracker shows a plan approvable pending adoption</w:t>
            </w:r>
          </w:p>
        </w:tc>
        <w:tc>
          <w:tcPr>
            <w:tcW w:type="dxa" w:w="175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$1,735,012</w:t>
            </w:r>
          </w:p>
        </w:tc>
        <w:tc>
          <w:tcPr>
            <w:tcW w:type="dxa" w:w="1126"/>
          </w:tcPr>
          <w:p>
            <w:pPr>
              <w:spacing w:after="0"/>
              <w:jc w:val="right"/>
            </w:pPr>
            <w:r>
              <w:rPr>
                <w:sz w:val="16"/>
              </w:rPr>
              <w:t>$96</w:t>
            </w:r>
          </w:p>
        </w:tc>
        <w:tc>
          <w:tcPr>
            <w:tcW w:type="dxa" w:w="1297"/>
          </w:tcPr>
          <w:p>
            <w:pPr>
              <w:spacing w:after="0"/>
              <w:jc w:val="right"/>
            </w:pPr>
            <w:r>
              <w:rPr>
                <w:sz w:val="16"/>
              </w:rPr>
              <w:t>$1,867</w:t>
            </w:r>
          </w:p>
        </w:tc>
        <w:tc>
          <w:tcPr>
            <w:tcW w:type="dxa" w:w="1111"/>
          </w:tcPr>
          <w:p>
            <w:pPr>
              <w:spacing w:after="0"/>
              <w:jc w:val="right"/>
            </w:pPr>
            <w:r>
              <w:rPr>
                <w:sz w:val="16"/>
              </w:rPr>
              <w:t>$1,736,976</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$350,568</w:t>
            </w:r>
          </w:p>
        </w:tc>
        <w:tc>
          <w:tcPr>
            <w:tcW w:type="dxa" w:w="1126"/>
          </w:tcPr>
          <w:p>
            <w:pPr>
              <w:spacing w:after="0"/>
              <w:jc w:val="right"/>
            </w:pPr>
            <w:r>
              <w:rPr>
                <w:sz w:val="16"/>
              </w:rPr>
              <w:t>$1,645</w:t>
            </w:r>
          </w:p>
        </w:tc>
        <w:tc>
          <w:tcPr>
            <w:tcW w:type="dxa" w:w="1297"/>
          </w:tcPr>
          <w:p>
            <w:pPr>
              <w:spacing w:after="0"/>
              <w:jc w:val="right"/>
            </w:pPr>
            <w:r>
              <w:rPr>
                <w:sz w:val="16"/>
              </w:rPr>
              <w:t>$272,248</w:t>
            </w:r>
          </w:p>
        </w:tc>
        <w:tc>
          <w:tcPr>
            <w:tcW w:type="dxa" w:w="1111"/>
          </w:tcPr>
          <w:p>
            <w:pPr>
              <w:spacing w:after="0"/>
              <w:jc w:val="right"/>
            </w:pPr>
            <w:r>
              <w:rPr>
                <w:sz w:val="16"/>
              </w:rPr>
              <w:t>$624,461</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$243,877</w:t>
            </w:r>
          </w:p>
        </w:tc>
        <w:tc>
          <w:tcPr>
            <w:tcW w:type="dxa" w:w="1126"/>
          </w:tcPr>
          <w:p>
            <w:pPr>
              <w:spacing w:after="0"/>
              <w:jc w:val="right"/>
            </w:pPr>
            <w:r>
              <w:rPr>
                <w:sz w:val="16"/>
              </w:rPr>
              <w:t>$70,157</w:t>
            </w:r>
          </w:p>
        </w:tc>
        <w:tc>
          <w:tcPr>
            <w:tcW w:type="dxa" w:w="1297"/>
          </w:tcPr>
          <w:p>
            <w:pPr>
              <w:spacing w:after="0"/>
              <w:jc w:val="right"/>
            </w:pPr>
            <w:r>
              <w:rPr>
                <w:sz w:val="16"/>
              </w:rPr>
              <w:t>$9,571</w:t>
            </w:r>
          </w:p>
        </w:tc>
        <w:tc>
          <w:tcPr>
            <w:tcW w:type="dxa" w:w="1111"/>
          </w:tcPr>
          <w:p>
            <w:pPr>
              <w:spacing w:after="0"/>
              <w:jc w:val="right"/>
            </w:pPr>
            <w:r>
              <w:rPr>
                <w:sz w:val="16"/>
              </w:rPr>
              <w:t>$323,605</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$61,000</w:t>
            </w:r>
          </w:p>
        </w:tc>
        <w:tc>
          <w:tcPr>
            <w:tcW w:type="dxa" w:w="1126"/>
          </w:tcPr>
          <w:p>
            <w:pPr>
              <w:spacing w:after="0"/>
              <w:jc w:val="right"/>
            </w:pPr>
            <w:r>
              <w:rPr>
                <w:sz w:val="16"/>
              </w:rPr>
              <w:t>$63,327</w:t>
            </w:r>
          </w:p>
        </w:tc>
        <w:tc>
          <w:tcPr>
            <w:tcW w:type="dxa" w:w="1297"/>
          </w:tcPr>
          <w:p>
            <w:pPr>
              <w:spacing w:after="0"/>
              <w:jc w:val="right"/>
            </w:pPr>
            <w:r>
              <w:rPr>
                <w:sz w:val="16"/>
              </w:rPr>
              <w:t>$157,698</w:t>
            </w:r>
          </w:p>
        </w:tc>
        <w:tc>
          <w:tcPr>
            <w:tcW w:type="dxa" w:w="1111"/>
          </w:tcPr>
          <w:p>
            <w:pPr>
              <w:spacing w:after="0"/>
              <w:jc w:val="right"/>
            </w:pPr>
            <w:r>
              <w:rPr>
                <w:sz w:val="16"/>
              </w:rPr>
              <w:t>$282,024</w:t>
            </w:r>
          </w:p>
        </w:tc>
        <w:tc>
          <w:tcPr>
            <w:tcW w:type="dxa" w:w="1199"/>
          </w:tcPr>
          <w:p>
            <w:pPr>
              <w:spacing w:after="0"/>
              <w:jc w:val="right"/>
            </w:pPr>
            <w:r>
              <w:rPr>
                <w:sz w:val="16"/>
              </w:rPr>
              <w:t>60</w:t>
            </w:r>
          </w:p>
        </w:tc>
        <w:tc>
          <w:tcPr>
            <w:tcW w:type="dxa" w:w="2172"/>
          </w:tcPr>
          <w:p>
            <w:pPr>
              <w:spacing w:after="0"/>
              <w:jc w:val="left"/>
            </w:pPr>
          </w:p>
        </w:tc>
        <w:tc>
          <w:tcPr>
            <w:tcW w:type="dxa" w:w="2080"/>
          </w:tcPr>
          <w:p>
            <w:pPr>
              <w:spacing w:after="0"/>
              <w:jc w:val="left"/>
            </w:pPr>
            <w:r>
              <w:rPr>
                <w:sz w:val="16"/>
              </w:rPr>
              <w:t>Includes 1 High Wind record and 3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w:t>
            </w:r>
          </w:p>
        </w:tc>
        <w:tc>
          <w:tcPr>
            <w:tcW w:type="dxa" w:w="1126"/>
          </w:tcPr>
          <w:p>
            <w:pPr>
              <w:spacing w:after="0"/>
              <w:jc w:val="right"/>
            </w:pPr>
            <w:r>
              <w:rPr>
                <w:sz w:val="16"/>
              </w:rPr>
              <w:t>$179</w:t>
            </w:r>
          </w:p>
        </w:tc>
        <w:tc>
          <w:tcPr>
            <w:tcW w:type="dxa" w:w="1297"/>
          </w:tcPr>
          <w:p>
            <w:pPr>
              <w:spacing w:after="0"/>
              <w:jc w:val="right"/>
            </w:pPr>
            <w:r>
              <w:rPr>
                <w:sz w:val="16"/>
              </w:rPr>
              <w:t>$203,663</w:t>
            </w:r>
          </w:p>
        </w:tc>
        <w:tc>
          <w:tcPr>
            <w:tcW w:type="dxa" w:w="1111"/>
          </w:tcPr>
          <w:p>
            <w:pPr>
              <w:spacing w:after="0"/>
              <w:jc w:val="right"/>
            </w:pPr>
            <w:r>
              <w:rPr>
                <w:sz w:val="16"/>
              </w:rPr>
              <w:t>$203,851</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$96,886</w:t>
            </w:r>
          </w:p>
        </w:tc>
        <w:tc>
          <w:tcPr>
            <w:tcW w:type="dxa" w:w="1126"/>
          </w:tcPr>
          <w:p>
            <w:pPr>
              <w:spacing w:after="0"/>
              <w:jc w:val="right"/>
            </w:pPr>
            <w:r>
              <w:rPr>
                <w:sz w:val="16"/>
              </w:rPr>
              <w:t>$23,375</w:t>
            </w:r>
          </w:p>
        </w:tc>
        <w:tc>
          <w:tcPr>
            <w:tcW w:type="dxa" w:w="1297"/>
          </w:tcPr>
          <w:p>
            <w:pPr>
              <w:spacing w:after="0"/>
              <w:jc w:val="right"/>
            </w:pPr>
            <w:r>
              <w:rPr>
                <w:sz w:val="16"/>
              </w:rPr>
              <w:t>$41,759</w:t>
            </w:r>
          </w:p>
        </w:tc>
        <w:tc>
          <w:tcPr>
            <w:tcW w:type="dxa" w:w="1111"/>
          </w:tcPr>
          <w:p>
            <w:pPr>
              <w:spacing w:after="0"/>
              <w:jc w:val="right"/>
            </w:pPr>
            <w:r>
              <w:rPr>
                <w:sz w:val="16"/>
              </w:rPr>
              <w:t>$162,020</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$157,777</w:t>
            </w:r>
          </w:p>
        </w:tc>
        <w:tc>
          <w:tcPr>
            <w:tcW w:type="dxa" w:w="1297"/>
          </w:tcPr>
          <w:p>
            <w:pPr>
              <w:spacing w:after="0"/>
              <w:jc w:val="right"/>
            </w:pPr>
          </w:p>
        </w:tc>
        <w:tc>
          <w:tcPr>
            <w:tcW w:type="dxa" w:w="1111"/>
          </w:tcPr>
          <w:p>
            <w:pPr>
              <w:spacing w:after="0"/>
              <w:jc w:val="right"/>
            </w:pPr>
            <w:r>
              <w:rPr>
                <w:sz w:val="16"/>
              </w:rPr>
              <w:t>$157,777</w:t>
            </w:r>
          </w:p>
        </w:tc>
        <w:tc>
          <w:tcPr>
            <w:tcW w:type="dxa" w:w="1199"/>
          </w:tcPr>
          <w:p>
            <w:pPr>
              <w:spacing w:after="0"/>
              <w:jc w:val="right"/>
            </w:pPr>
            <w:r>
              <w:rPr>
                <w:sz w:val="16"/>
              </w:rPr>
              <w:t>34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$101,877</w:t>
            </w:r>
          </w:p>
        </w:tc>
        <w:tc>
          <w:tcPr>
            <w:tcW w:type="dxa" w:w="1126"/>
          </w:tcPr>
          <w:p>
            <w:pPr>
              <w:spacing w:after="0"/>
              <w:jc w:val="right"/>
            </w:pPr>
          </w:p>
        </w:tc>
        <w:tc>
          <w:tcPr>
            <w:tcW w:type="dxa" w:w="1297"/>
          </w:tcPr>
          <w:p>
            <w:pPr>
              <w:spacing w:after="0"/>
              <w:jc w:val="right"/>
            </w:pPr>
            <w:r>
              <w:rPr>
                <w:sz w:val="16"/>
              </w:rPr>
              <w:t>$42,262</w:t>
            </w:r>
          </w:p>
        </w:tc>
        <w:tc>
          <w:tcPr>
            <w:tcW w:type="dxa" w:w="1111"/>
          </w:tcPr>
          <w:p>
            <w:pPr>
              <w:spacing w:after="0"/>
              <w:jc w:val="right"/>
            </w:pPr>
            <w:r>
              <w:rPr>
                <w:sz w:val="16"/>
              </w:rPr>
              <w:t>$144,139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$14,002</w:t>
            </w:r>
          </w:p>
        </w:tc>
        <w:tc>
          <w:tcPr>
            <w:tcW w:type="dxa" w:w="1126"/>
          </w:tcPr>
          <w:p>
            <w:pPr>
              <w:spacing w:after="0"/>
              <w:jc w:val="right"/>
            </w:pPr>
          </w:p>
        </w:tc>
        <w:tc>
          <w:tcPr>
            <w:tcW w:type="dxa" w:w="1297"/>
          </w:tcPr>
          <w:p>
            <w:pPr>
              <w:spacing w:after="0"/>
              <w:jc w:val="right"/>
            </w:pPr>
            <w:r>
              <w:rPr>
                <w:sz w:val="16"/>
              </w:rPr>
              <w:t>$91,604</w:t>
            </w:r>
          </w:p>
        </w:tc>
        <w:tc>
          <w:tcPr>
            <w:tcW w:type="dxa" w:w="1111"/>
          </w:tcPr>
          <w:p>
            <w:pPr>
              <w:spacing w:after="0"/>
              <w:jc w:val="right"/>
            </w:pPr>
            <w:r>
              <w:rPr>
                <w:sz w:val="16"/>
              </w:rPr>
              <w:t>$105,606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$729</w:t>
            </w:r>
          </w:p>
        </w:tc>
        <w:tc>
          <w:tcPr>
            <w:tcW w:type="dxa" w:w="1126"/>
          </w:tcPr>
          <w:p>
            <w:pPr>
              <w:spacing w:after="0"/>
              <w:jc w:val="right"/>
            </w:pPr>
            <w:r>
              <w:rPr>
                <w:sz w:val="16"/>
              </w:rPr>
              <w:t>$16,280</w:t>
            </w:r>
          </w:p>
        </w:tc>
        <w:tc>
          <w:tcPr>
            <w:tcW w:type="dxa" w:w="1297"/>
          </w:tcPr>
          <w:p>
            <w:pPr>
              <w:spacing w:after="0"/>
              <w:jc w:val="right"/>
            </w:pPr>
            <w:r>
              <w:rPr>
                <w:sz w:val="16"/>
              </w:rPr>
              <w:t>$32,193</w:t>
            </w:r>
          </w:p>
        </w:tc>
        <w:tc>
          <w:tcPr>
            <w:tcW w:type="dxa" w:w="1111"/>
          </w:tcPr>
          <w:p>
            <w:pPr>
              <w:spacing w:after="0"/>
              <w:jc w:val="right"/>
            </w:pPr>
            <w:r>
              <w:rPr>
                <w:sz w:val="16"/>
              </w:rPr>
              <w:t>$49,201</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$20,024</w:t>
            </w:r>
          </w:p>
        </w:tc>
        <w:tc>
          <w:tcPr>
            <w:tcW w:type="dxa" w:w="1126"/>
          </w:tcPr>
          <w:p>
            <w:pPr>
              <w:spacing w:after="0"/>
              <w:jc w:val="right"/>
            </w:pPr>
          </w:p>
        </w:tc>
        <w:tc>
          <w:tcPr>
            <w:tcW w:type="dxa" w:w="1297"/>
          </w:tcPr>
          <w:p>
            <w:pPr>
              <w:spacing w:after="0"/>
              <w:jc w:val="right"/>
            </w:pPr>
            <w:r>
              <w:rPr>
                <w:sz w:val="16"/>
              </w:rPr>
              <w:t>$3,701</w:t>
            </w:r>
          </w:p>
        </w:tc>
        <w:tc>
          <w:tcPr>
            <w:tcW w:type="dxa" w:w="1111"/>
          </w:tcPr>
          <w:p>
            <w:pPr>
              <w:spacing w:after="0"/>
              <w:jc w:val="right"/>
            </w:pPr>
            <w:r>
              <w:rPr>
                <w:sz w:val="16"/>
              </w:rPr>
              <w:t>$23,725</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$13,758</w:t>
            </w:r>
          </w:p>
        </w:tc>
        <w:tc>
          <w:tcPr>
            <w:tcW w:type="dxa" w:w="1126"/>
          </w:tcPr>
          <w:p>
            <w:pPr>
              <w:spacing w:after="0"/>
              <w:jc w:val="right"/>
            </w:pPr>
            <w:r>
              <w:rPr>
                <w:sz w:val="16"/>
              </w:rPr>
              <w:t>$85</w:t>
            </w:r>
          </w:p>
        </w:tc>
        <w:tc>
          <w:tcPr>
            <w:tcW w:type="dxa" w:w="1297"/>
          </w:tcPr>
          <w:p>
            <w:pPr>
              <w:spacing w:after="0"/>
              <w:jc w:val="right"/>
            </w:pPr>
            <w:r>
              <w:rPr>
                <w:sz w:val="16"/>
              </w:rPr>
              <w:t>$3,899</w:t>
            </w:r>
          </w:p>
        </w:tc>
        <w:tc>
          <w:tcPr>
            <w:tcW w:type="dxa" w:w="1111"/>
          </w:tcPr>
          <w:p>
            <w:pPr>
              <w:spacing w:after="0"/>
              <w:jc w:val="right"/>
            </w:pPr>
            <w:r>
              <w:rPr>
                <w:sz w:val="16"/>
              </w:rPr>
              <w:t>$17,742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$2,059</w:t>
            </w:r>
          </w:p>
        </w:tc>
        <w:tc>
          <w:tcPr>
            <w:tcW w:type="dxa" w:w="1126"/>
          </w:tcPr>
          <w:p>
            <w:pPr>
              <w:spacing w:after="0"/>
              <w:jc w:val="right"/>
            </w:pPr>
            <w:r>
              <w:rPr>
                <w:sz w:val="16"/>
              </w:rPr>
              <w:t>$58</w:t>
            </w:r>
          </w:p>
        </w:tc>
        <w:tc>
          <w:tcPr>
            <w:tcW w:type="dxa" w:w="1297"/>
          </w:tcPr>
          <w:p>
            <w:pPr>
              <w:spacing w:after="0"/>
              <w:jc w:val="right"/>
            </w:pPr>
            <w:r>
              <w:rPr>
                <w:sz w:val="16"/>
              </w:rPr>
              <w:t>$514</w:t>
            </w:r>
          </w:p>
        </w:tc>
        <w:tc>
          <w:tcPr>
            <w:tcW w:type="dxa" w:w="1111"/>
          </w:tcPr>
          <w:p>
            <w:pPr>
              <w:spacing w:after="0"/>
              <w:jc w:val="right"/>
            </w:pPr>
            <w:r>
              <w:rPr>
                <w:sz w:val="16"/>
              </w:rPr>
              <w:t>$2,631</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p>
        </w:tc>
        <w:tc>
          <w:tcPr>
            <w:tcW w:type="dxa" w:w="1297"/>
          </w:tcPr>
          <w:p>
            <w:pPr>
              <w:spacing w:after="0"/>
              <w:jc w:val="right"/>
            </w:pPr>
            <w:r>
              <w:rPr>
                <w:sz w:val="16"/>
              </w:rPr>
              <w:t>$21</w:t>
            </w:r>
          </w:p>
        </w:tc>
        <w:tc>
          <w:tcPr>
            <w:tcW w:type="dxa" w:w="1111"/>
          </w:tcPr>
          <w:p>
            <w:pPr>
              <w:spacing w:after="0"/>
              <w:jc w:val="right"/>
            </w:pPr>
            <w:r>
              <w:rPr>
                <w:sz w:val="16"/>
              </w:rPr>
              <w:t>$40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6"/>
        <w:gridCol w:w="1681"/>
        <w:gridCol w:w="1509"/>
        <w:gridCol w:w="1815"/>
        <w:gridCol w:w="2089"/>
        <w:gridCol w:w="1572"/>
        <w:gridCol w:w="1547"/>
        <w:gridCol w:w="2242"/>
      </w:tblGrid>
      <w:tr>
        <w:trPr>
          <w:cantSplit/>
          <w:tblHeader/>
        </w:trPr>
        <w:tc>
          <w:tcPr>
            <w:tcW w:type="dxa" w:w="1656"/>
            <w:shd w:val="clear" w:color="auto" w:fill="E8E8E8"/>
          </w:tcPr>
          <w:p>
            <w:pPr>
              <w:spacing w:after="0"/>
              <w:jc w:val="left"/>
            </w:pPr>
            <w:r>
              <w:rPr>
                <w:b/>
                <w:sz w:val="16"/>
              </w:rPr>
              <w:t>Hazard</w:t>
            </w:r>
          </w:p>
        </w:tc>
        <w:tc>
          <w:tcPr>
            <w:tcW w:type="dxa" w:w="1681"/>
            <w:shd w:val="clear" w:color="auto" w:fill="E8E8E8"/>
          </w:tcPr>
          <w:p>
            <w:pPr>
              <w:spacing w:after="0"/>
              <w:jc w:val="left"/>
            </w:pPr>
            <w:r>
              <w:rPr>
                <w:b/>
                <w:sz w:val="16"/>
              </w:rPr>
              <w:t>Scale</w:t>
            </w:r>
          </w:p>
        </w:tc>
        <w:tc>
          <w:tcPr>
            <w:tcW w:type="dxa" w:w="1509"/>
            <w:shd w:val="clear" w:color="auto" w:fill="E8E8E8"/>
          </w:tcPr>
          <w:p>
            <w:pPr>
              <w:spacing w:after="0"/>
              <w:jc w:val="right"/>
            </w:pPr>
            <w:r>
              <w:rPr>
                <w:b/>
                <w:sz w:val="16"/>
              </w:rPr>
              <w:t>Records</w:t>
            </w:r>
          </w:p>
          <w:p>
            <w:pPr>
              <w:spacing w:after="0"/>
              <w:jc w:val="right"/>
            </w:pPr>
            <w:r>
              <w:rPr>
                <w:i/>
                <w:color w:val="555555"/>
                <w:sz w:val="14"/>
              </w:rPr>
              <w:t>count, years</w:t>
            </w:r>
          </w:p>
        </w:tc>
        <w:tc>
          <w:tcPr>
            <w:tcW w:type="dxa" w:w="1815"/>
            <w:shd w:val="clear" w:color="auto" w:fill="E8E8E8"/>
          </w:tcPr>
          <w:p>
            <w:pPr>
              <w:spacing w:after="0"/>
              <w:jc w:val="left"/>
            </w:pPr>
            <w:r>
              <w:rPr>
                <w:b/>
                <w:sz w:val="16"/>
              </w:rPr>
              <w:t>Observed range</w:t>
            </w:r>
          </w:p>
        </w:tc>
        <w:tc>
          <w:tcPr>
            <w:tcW w:type="dxa" w:w="2089"/>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547"/>
            <w:shd w:val="clear" w:color="auto" w:fill="E8E8E8"/>
          </w:tcPr>
          <w:p>
            <w:pPr>
              <w:spacing w:after="0"/>
              <w:jc w:val="left"/>
            </w:pPr>
            <w:r>
              <w:rPr>
                <w:b/>
                <w:sz w:val="16"/>
              </w:rPr>
              <w:t>How it applies to members</w:t>
            </w:r>
          </w:p>
        </w:tc>
        <w:tc>
          <w:tcPr>
            <w:tcW w:type="dxa" w:w="2242"/>
            <w:shd w:val="clear" w:color="auto" w:fill="E8E8E8"/>
          </w:tcPr>
          <w:p>
            <w:pPr>
              <w:spacing w:after="0"/>
              <w:jc w:val="left"/>
            </w:pPr>
            <w:r>
              <w:rPr>
                <w:b/>
                <w:sz w:val="16"/>
              </w:rPr>
              <w:t>Note</w:t>
            </w:r>
          </w:p>
        </w:tc>
      </w:tr>
      <w:tr>
        <w:trPr>
          <w:cantSplit/>
        </w:trPr>
        <w:tc>
          <w:tcPr>
            <w:tcW w:type="dxa" w:w="1656"/>
          </w:tcPr>
          <w:p>
            <w:pPr>
              <w:spacing w:after="0"/>
              <w:jc w:val="left"/>
            </w:pPr>
            <w:r>
              <w:rPr>
                <w:sz w:val="16"/>
              </w:rPr>
              <w:t>Avalanche</w:t>
            </w:r>
          </w:p>
        </w:tc>
        <w:tc>
          <w:tcPr>
            <w:tcW w:type="dxa" w:w="1681"/>
          </w:tcPr>
          <w:p>
            <w:pPr>
              <w:spacing w:after="0"/>
              <w:jc w:val="left"/>
            </w:pPr>
            <w:r>
              <w:rPr>
                <w:sz w:val="16"/>
              </w:rPr>
              <w:t>none (count and damage)</w:t>
            </w:r>
          </w:p>
        </w:tc>
        <w:tc>
          <w:tcPr>
            <w:tcW w:type="dxa" w:w="1509"/>
          </w:tcPr>
          <w:p>
            <w:pPr>
              <w:spacing w:after="0"/>
              <w:jc w:val="right"/>
            </w:pPr>
            <w:r>
              <w:rPr>
                <w:sz w:val="16"/>
              </w:rPr>
              <w:t>0</w:t>
            </w:r>
          </w:p>
        </w:tc>
        <w:tc>
          <w:tcPr>
            <w:tcW w:type="dxa" w:w="1815"/>
          </w:tcPr>
          <w:p>
            <w:pPr>
              <w:spacing w:after="0"/>
              <w:jc w:val="left"/>
            </w:pPr>
          </w:p>
        </w:tc>
        <w:tc>
          <w:tcPr>
            <w:tcW w:type="dxa" w:w="2089"/>
          </w:tcPr>
          <w:p>
            <w:pPr>
              <w:spacing w:after="0"/>
              <w:jc w:val="left"/>
            </w:pPr>
          </w:p>
        </w:tc>
        <w:tc>
          <w:tcPr>
            <w:tcW w:type="dxa" w:w="1572"/>
          </w:tcPr>
          <w:p>
            <w:pPr>
              <w:spacing w:after="0"/>
              <w:jc w:val="left"/>
            </w:pPr>
          </w:p>
        </w:tc>
        <w:tc>
          <w:tcPr>
            <w:tcW w:type="dxa" w:w="1547"/>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Coastal Flood, Storm Surge/Tide</w:t>
            </w:r>
          </w:p>
        </w:tc>
        <w:tc>
          <w:tcPr>
            <w:tcW w:type="dxa" w:w="1681"/>
          </w:tcPr>
          <w:p>
            <w:pPr>
              <w:spacing w:after="0"/>
              <w:jc w:val="left"/>
            </w:pPr>
            <w:r>
              <w:rPr>
                <w:sz w:val="16"/>
              </w:rPr>
              <w:t>none in data (FIRM for depth)</w:t>
            </w:r>
          </w:p>
        </w:tc>
        <w:tc>
          <w:tcPr>
            <w:tcW w:type="dxa" w:w="1509"/>
          </w:tcPr>
          <w:p>
            <w:pPr>
              <w:spacing w:after="0"/>
              <w:jc w:val="right"/>
            </w:pPr>
            <w:r>
              <w:rPr>
                <w:sz w:val="16"/>
              </w:rPr>
              <w:t>0</w:t>
            </w:r>
          </w:p>
        </w:tc>
        <w:tc>
          <w:tcPr>
            <w:tcW w:type="dxa" w:w="1815"/>
          </w:tcPr>
          <w:p>
            <w:pPr>
              <w:spacing w:after="0"/>
              <w:jc w:val="left"/>
            </w:pPr>
          </w:p>
        </w:tc>
        <w:tc>
          <w:tcPr>
            <w:tcW w:type="dxa" w:w="2089"/>
          </w:tcPr>
          <w:p>
            <w:pPr>
              <w:spacing w:after="0"/>
              <w:jc w:val="left"/>
            </w:pPr>
          </w:p>
        </w:tc>
        <w:tc>
          <w:tcPr>
            <w:tcW w:type="dxa" w:w="1572"/>
          </w:tcPr>
          <w:p>
            <w:pPr>
              <w:spacing w:after="0"/>
              <w:jc w:val="left"/>
            </w:pPr>
          </w:p>
        </w:tc>
        <w:tc>
          <w:tcPr>
            <w:tcW w:type="dxa" w:w="1547"/>
          </w:tcPr>
          <w:p>
            <w:pPr>
              <w:spacing w:after="0"/>
              <w:jc w:val="left"/>
            </w:pPr>
          </w:p>
        </w:tc>
        <w:tc>
          <w:tcPr>
            <w:tcW w:type="dxa" w:w="2242"/>
          </w:tcPr>
          <w:p>
            <w:pPr>
              <w:spacing w:after="0"/>
              <w:jc w:val="left"/>
            </w:pPr>
            <w:r>
              <w:rPr>
                <w:sz w:val="16"/>
              </w:rPr>
              <w:t>Flood depth: see the FEMA Flood Insurance Rate Map.</w:t>
            </w:r>
          </w:p>
        </w:tc>
      </w:tr>
      <w:tr>
        <w:trPr>
          <w:cantSplit/>
        </w:trPr>
        <w:tc>
          <w:tcPr>
            <w:tcW w:type="dxa" w:w="1656"/>
          </w:tcPr>
          <w:p>
            <w:pPr>
              <w:spacing w:after="0"/>
              <w:jc w:val="left"/>
            </w:pPr>
            <w:r>
              <w:rPr>
                <w:sz w:val="16"/>
              </w:rPr>
              <w:t>Cold/Wind Chill, Extreme Cold/Wind Chill</w:t>
            </w:r>
          </w:p>
        </w:tc>
        <w:tc>
          <w:tcPr>
            <w:tcW w:type="dxa" w:w="1681"/>
          </w:tcPr>
          <w:p>
            <w:pPr>
              <w:spacing w:after="0"/>
              <w:jc w:val="left"/>
            </w:pPr>
            <w:r>
              <w:rPr>
                <w:sz w:val="16"/>
              </w:rPr>
              <w:t>wind chill</w:t>
            </w:r>
          </w:p>
        </w:tc>
        <w:tc>
          <w:tcPr>
            <w:tcW w:type="dxa" w:w="1509"/>
          </w:tcPr>
          <w:p>
            <w:pPr>
              <w:spacing w:after="0"/>
              <w:jc w:val="right"/>
            </w:pPr>
            <w:r>
              <w:rPr>
                <w:sz w:val="16"/>
              </w:rPr>
              <w:t>13, 1996 to 2003 (13 zone-level)</w:t>
            </w:r>
          </w:p>
        </w:tc>
        <w:tc>
          <w:tcPr>
            <w:tcW w:type="dxa" w:w="1815"/>
          </w:tcPr>
          <w:p>
            <w:pPr>
              <w:spacing w:after="0"/>
              <w:jc w:val="left"/>
            </w:pPr>
            <w:r>
              <w:rPr>
                <w:sz w:val="16"/>
              </w:rPr>
              <w:t>1 day to 31 days (median 4 days); 10 with a recorded value</w:t>
            </w:r>
          </w:p>
        </w:tc>
        <w:tc>
          <w:tcPr>
            <w:tcW w:type="dxa" w:w="2089"/>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72"/>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6"/>
          </w:tcPr>
          <w:p>
            <w:pPr>
              <w:spacing w:after="0"/>
              <w:jc w:val="left"/>
            </w:pPr>
            <w:r>
              <w:rPr>
                <w:sz w:val="16"/>
              </w:rPr>
              <w:t>Frost/Freeze (outside NRI Cold Wave definition)</w:t>
            </w:r>
          </w:p>
        </w:tc>
        <w:tc>
          <w:tcPr>
            <w:tcW w:type="dxa" w:w="1681"/>
          </w:tcPr>
          <w:p>
            <w:pPr>
              <w:spacing w:after="0"/>
              <w:jc w:val="left"/>
            </w:pPr>
            <w:r>
              <w:rPr>
                <w:sz w:val="16"/>
              </w:rPr>
              <w:t>crop damage</w:t>
            </w:r>
          </w:p>
        </w:tc>
        <w:tc>
          <w:tcPr>
            <w:tcW w:type="dxa" w:w="1509"/>
          </w:tcPr>
          <w:p>
            <w:pPr>
              <w:spacing w:after="0"/>
              <w:jc w:val="right"/>
            </w:pPr>
            <w:r>
              <w:rPr>
                <w:sz w:val="16"/>
              </w:rPr>
              <w:t>1, 2007 to 2007 (1 zone-level)</w:t>
            </w:r>
          </w:p>
        </w:tc>
        <w:tc>
          <w:tcPr>
            <w:tcW w:type="dxa" w:w="1815"/>
          </w:tcPr>
          <w:p>
            <w:pPr>
              <w:spacing w:after="0"/>
              <w:jc w:val="left"/>
            </w:pPr>
          </w:p>
        </w:tc>
        <w:tc>
          <w:tcPr>
            <w:tcW w:type="dxa" w:w="2089"/>
          </w:tcPr>
          <w:p>
            <w:pPr>
              <w:spacing w:after="0"/>
              <w:jc w:val="left"/>
            </w:pPr>
            <w:r>
              <w:rPr>
                <w:sz w:val="16"/>
              </w:rPr>
              <w:t>No crop damage reported in 1 records.</w:t>
            </w:r>
          </w:p>
        </w:tc>
        <w:tc>
          <w:tcPr>
            <w:tcW w:type="dxa" w:w="1572"/>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Temperature: in event narratives only; local data required.</w:t>
            </w:r>
          </w:p>
        </w:tc>
      </w:tr>
      <w:tr>
        <w:trPr>
          <w:cantSplit/>
        </w:trPr>
        <w:tc>
          <w:tcPr>
            <w:tcW w:type="dxa" w:w="1656"/>
          </w:tcPr>
          <w:p>
            <w:pPr>
              <w:spacing w:after="0"/>
              <w:jc w:val="left"/>
            </w:pPr>
            <w:r>
              <w:rPr>
                <w:sz w:val="16"/>
              </w:rPr>
              <w:t>Drought</w:t>
            </w:r>
          </w:p>
        </w:tc>
        <w:tc>
          <w:tcPr>
            <w:tcW w:type="dxa" w:w="1681"/>
          </w:tcPr>
          <w:p>
            <w:pPr>
              <w:spacing w:after="0"/>
              <w:jc w:val="left"/>
            </w:pPr>
            <w:r>
              <w:rPr>
                <w:sz w:val="16"/>
              </w:rPr>
              <w:t>US Drought Monitor D-scale</w:t>
            </w:r>
          </w:p>
        </w:tc>
        <w:tc>
          <w:tcPr>
            <w:tcW w:type="dxa" w:w="1509"/>
          </w:tcPr>
          <w:p>
            <w:pPr>
              <w:spacing w:after="0"/>
              <w:jc w:val="right"/>
            </w:pPr>
            <w:r>
              <w:rPr>
                <w:sz w:val="16"/>
              </w:rPr>
              <w:t>34, 1997 to 2026 (34 zone-level)</w:t>
            </w:r>
          </w:p>
        </w:tc>
        <w:tc>
          <w:tcPr>
            <w:tcW w:type="dxa" w:w="1815"/>
          </w:tcPr>
          <w:p>
            <w:pPr>
              <w:spacing w:after="0"/>
              <w:jc w:val="left"/>
            </w:pPr>
            <w:r>
              <w:rPr>
                <w:sz w:val="16"/>
              </w:rPr>
              <w:t>22 days to 215 days (median 31 days); 16 with a recorded value</w:t>
            </w:r>
          </w:p>
        </w:tc>
        <w:tc>
          <w:tcPr>
            <w:tcW w:type="dxa" w:w="2089"/>
          </w:tcPr>
          <w:p>
            <w:pPr>
              <w:spacing w:after="0"/>
              <w:jc w:val="left"/>
            </w:pPr>
            <w:r>
              <w:rPr>
                <w:sz w:val="16"/>
              </w:rPr>
              <w:t>215 days (7 months), 2016-07-01 to 2017-01-31, a run of 7 consecutive Storm Events drought records, zone-level</w:t>
            </w:r>
          </w:p>
        </w:tc>
        <w:tc>
          <w:tcPr>
            <w:tcW w:type="dxa" w:w="1572"/>
          </w:tcPr>
          <w:p>
            <w:pPr>
              <w:spacing w:after="0"/>
              <w:jc w:val="left"/>
            </w:pPr>
            <w:r>
              <w:rPr>
                <w:sz w:val="16"/>
              </w:rPr>
              <w:t>Drought, 2000-06-01, property not reported; $2,900,000 crops, reported for the zone (2000 dollars)</w:t>
            </w: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6"/>
          </w:tcPr>
          <w:p>
            <w:pPr>
              <w:spacing w:after="0"/>
              <w:jc w:val="left"/>
            </w:pPr>
            <w:r>
              <w:rPr>
                <w:sz w:val="16"/>
              </w:rPr>
              <w:t>Earthquake</w:t>
            </w:r>
          </w:p>
        </w:tc>
        <w:tc>
          <w:tcPr>
            <w:tcW w:type="dxa" w:w="1681"/>
          </w:tcPr>
          <w:p>
            <w:pPr>
              <w:spacing w:after="0"/>
              <w:jc w:val="left"/>
            </w:pPr>
            <w:r>
              <w:rPr>
                <w:sz w:val="16"/>
              </w:rPr>
              <w:t>Modified Mercalli (local data)</w:t>
            </w:r>
          </w:p>
        </w:tc>
        <w:tc>
          <w:tcPr>
            <w:tcW w:type="dxa" w:w="1509"/>
          </w:tcPr>
          <w:p>
            <w:pPr>
              <w:spacing w:after="0"/>
              <w:jc w:val="right"/>
            </w:pPr>
            <w:r>
              <w:rPr>
                <w:sz w:val="16"/>
              </w:rPr>
              <w:t>0</w:t>
            </w:r>
          </w:p>
        </w:tc>
        <w:tc>
          <w:tcPr>
            <w:tcW w:type="dxa" w:w="1815"/>
          </w:tcPr>
          <w:p>
            <w:pPr>
              <w:spacing w:after="0"/>
              <w:jc w:val="left"/>
            </w:pPr>
          </w:p>
        </w:tc>
        <w:tc>
          <w:tcPr>
            <w:tcW w:type="dxa" w:w="2089"/>
          </w:tcPr>
          <w:p>
            <w:pPr>
              <w:spacing w:after="0"/>
              <w:jc w:val="left"/>
            </w:pPr>
          </w:p>
        </w:tc>
        <w:tc>
          <w:tcPr>
            <w:tcW w:type="dxa" w:w="1572"/>
          </w:tcPr>
          <w:p>
            <w:pPr>
              <w:spacing w:after="0"/>
              <w:jc w:val="left"/>
            </w:pPr>
          </w:p>
        </w:tc>
        <w:tc>
          <w:tcPr>
            <w:tcW w:type="dxa" w:w="1547"/>
          </w:tcPr>
          <w:p>
            <w:pPr>
              <w:spacing w:after="0"/>
              <w:jc w:val="left"/>
            </w:pPr>
          </w:p>
        </w:tc>
        <w:tc>
          <w:tcPr>
            <w:tcW w:type="dxa" w:w="2242"/>
          </w:tcPr>
          <w:p>
            <w:pPr>
              <w:spacing w:after="0"/>
              <w:jc w:val="left"/>
            </w:pPr>
            <w:r>
              <w:rPr>
                <w:sz w:val="16"/>
              </w:rPr>
              <w:t>No Storm Events record; local data required (e.g., USGS).</w:t>
            </w:r>
          </w:p>
        </w:tc>
      </w:tr>
      <w:tr>
        <w:trPr>
          <w:cantSplit/>
        </w:trPr>
        <w:tc>
          <w:tcPr>
            <w:tcW w:type="dxa" w:w="1656"/>
          </w:tcPr>
          <w:p>
            <w:pPr>
              <w:spacing w:after="0"/>
              <w:jc w:val="left"/>
            </w:pPr>
            <w:r>
              <w:rPr>
                <w:sz w:val="16"/>
              </w:rPr>
              <w:t>Hail</w:t>
            </w:r>
          </w:p>
        </w:tc>
        <w:tc>
          <w:tcPr>
            <w:tcW w:type="dxa" w:w="1681"/>
          </w:tcPr>
          <w:p>
            <w:pPr>
              <w:spacing w:after="0"/>
              <w:jc w:val="left"/>
            </w:pPr>
            <w:r>
              <w:rPr>
                <w:sz w:val="16"/>
              </w:rPr>
              <w:t>hail size (inches)</w:t>
            </w:r>
          </w:p>
        </w:tc>
        <w:tc>
          <w:tcPr>
            <w:tcW w:type="dxa" w:w="1509"/>
          </w:tcPr>
          <w:p>
            <w:pPr>
              <w:spacing w:after="0"/>
              <w:jc w:val="right"/>
            </w:pPr>
            <w:r>
              <w:rPr>
                <w:sz w:val="16"/>
              </w:rPr>
              <w:t>27, 1955 to 2022</w:t>
            </w:r>
          </w:p>
        </w:tc>
        <w:tc>
          <w:tcPr>
            <w:tcW w:type="dxa" w:w="1815"/>
          </w:tcPr>
          <w:p>
            <w:pPr>
              <w:spacing w:after="0"/>
              <w:jc w:val="left"/>
            </w:pPr>
            <w:r>
              <w:rPr>
                <w:sz w:val="16"/>
              </w:rPr>
              <w:t>0.75 in to 2 in (median 0.88 in); 27 with a recorded value</w:t>
            </w:r>
          </w:p>
        </w:tc>
        <w:tc>
          <w:tcPr>
            <w:tcW w:type="dxa" w:w="2089"/>
          </w:tcPr>
          <w:p>
            <w:pPr>
              <w:spacing w:after="0"/>
              <w:jc w:val="left"/>
            </w:pPr>
            <w:r>
              <w:rPr>
                <w:sz w:val="16"/>
              </w:rPr>
              <w:t>2 in hail, 1955-04-06</w:t>
            </w:r>
          </w:p>
        </w:tc>
        <w:tc>
          <w:tcPr>
            <w:tcW w:type="dxa" w:w="1572"/>
          </w:tcPr>
          <w:p>
            <w:pPr>
              <w:spacing w:after="0"/>
              <w:jc w:val="left"/>
            </w:pPr>
            <w:r>
              <w:rPr>
                <w:sz w:val="16"/>
              </w:rPr>
              <w:t>Hail, 2012-01-21, $240,000 property; $0 crops (2012 dollars)</w:t>
            </w:r>
          </w:p>
        </w:tc>
        <w:tc>
          <w:tcPr>
            <w:tcW w:type="dxa" w:w="1547"/>
          </w:tcPr>
          <w:p>
            <w:pPr>
              <w:spacing w:after="0"/>
              <w:jc w:val="left"/>
            </w:pPr>
            <w:r>
              <w:rPr>
                <w:sz w:val="16"/>
              </w:rPr>
              <w:t>Event records naming member places: Barnesville city (16 records), Milner city (5 records), Aldora town (2 records).</w:t>
            </w:r>
          </w:p>
        </w:tc>
        <w:tc>
          <w:tcPr>
            <w:tcW w:type="dxa" w:w="2242"/>
          </w:tcPr>
          <w:p>
            <w:pPr>
              <w:spacing w:after="0"/>
              <w:jc w:val="left"/>
            </w:pPr>
          </w:p>
        </w:tc>
      </w:tr>
      <w:tr>
        <w:trPr>
          <w:cantSplit/>
        </w:trPr>
        <w:tc>
          <w:tcPr>
            <w:tcW w:type="dxa" w:w="1656"/>
          </w:tcPr>
          <w:p>
            <w:pPr>
              <w:spacing w:after="0"/>
              <w:jc w:val="left"/>
            </w:pPr>
            <w:r>
              <w:rPr>
                <w:sz w:val="16"/>
              </w:rPr>
              <w:t>Excessive Heat, Heat</w:t>
            </w:r>
          </w:p>
        </w:tc>
        <w:tc>
          <w:tcPr>
            <w:tcW w:type="dxa" w:w="1681"/>
          </w:tcPr>
          <w:p>
            <w:pPr>
              <w:spacing w:after="0"/>
              <w:jc w:val="left"/>
            </w:pPr>
            <w:r>
              <w:rPr>
                <w:sz w:val="16"/>
              </w:rPr>
              <w:t>heat index (narratives)</w:t>
            </w:r>
          </w:p>
        </w:tc>
        <w:tc>
          <w:tcPr>
            <w:tcW w:type="dxa" w:w="1509"/>
          </w:tcPr>
          <w:p>
            <w:pPr>
              <w:spacing w:after="0"/>
              <w:jc w:val="right"/>
            </w:pPr>
            <w:r>
              <w:rPr>
                <w:sz w:val="16"/>
              </w:rPr>
              <w:t>12, 1999 to 2012 (12 zone-level)</w:t>
            </w:r>
          </w:p>
        </w:tc>
        <w:tc>
          <w:tcPr>
            <w:tcW w:type="dxa" w:w="1815"/>
          </w:tcPr>
          <w:p>
            <w:pPr>
              <w:spacing w:after="0"/>
              <w:jc w:val="left"/>
            </w:pPr>
            <w:r>
              <w:rPr>
                <w:sz w:val="16"/>
              </w:rPr>
              <w:t>3 days to 33 days (median 10 days); 5 with a recorded value</w:t>
            </w:r>
          </w:p>
        </w:tc>
        <w:tc>
          <w:tcPr>
            <w:tcW w:type="dxa" w:w="2089"/>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572"/>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6"/>
          </w:tcPr>
          <w:p>
            <w:pPr>
              <w:spacing w:after="0"/>
              <w:jc w:val="left"/>
            </w:pPr>
            <w:r>
              <w:rPr>
                <w:sz w:val="16"/>
              </w:rPr>
              <w:t>Hurricane, Tropical Storm, Tropical Depression</w:t>
            </w:r>
          </w:p>
        </w:tc>
        <w:tc>
          <w:tcPr>
            <w:tcW w:type="dxa" w:w="1681"/>
          </w:tcPr>
          <w:p>
            <w:pPr>
              <w:spacing w:after="0"/>
              <w:jc w:val="left"/>
            </w:pPr>
            <w:r>
              <w:rPr>
                <w:sz w:val="16"/>
              </w:rPr>
              <w:t>Saffir-Simpson</w:t>
            </w:r>
          </w:p>
        </w:tc>
        <w:tc>
          <w:tcPr>
            <w:tcW w:type="dxa" w:w="1509"/>
          </w:tcPr>
          <w:p>
            <w:pPr>
              <w:spacing w:after="0"/>
              <w:jc w:val="right"/>
            </w:pPr>
            <w:r>
              <w:rPr>
                <w:sz w:val="16"/>
              </w:rPr>
              <w:t>17, 2002 to 2020 (17 zone-level)</w:t>
            </w:r>
          </w:p>
        </w:tc>
        <w:tc>
          <w:tcPr>
            <w:tcW w:type="dxa" w:w="1815"/>
          </w:tcPr>
          <w:p>
            <w:pPr>
              <w:spacing w:after="0"/>
              <w:jc w:val="left"/>
            </w:pPr>
          </w:p>
        </w:tc>
        <w:tc>
          <w:tcPr>
            <w:tcW w:type="dxa" w:w="2089"/>
          </w:tcPr>
          <w:p>
            <w:pPr>
              <w:spacing w:after="0"/>
              <w:jc w:val="left"/>
            </w:pPr>
            <w:r>
              <w:rPr>
                <w:sz w:val="16"/>
              </w:rPr>
              <w:t>Strongest recorded (records with damage, a wind speed or direct casualties first, then storm type, category and wind): Tropical Storm record, 2017-09-11, $75,000 property; crops not reported, reported for the zone (2017 dollars); NWS zone GAZ070 (LAMAR), zone-level: may include parts of neighboring counties</w:t>
            </w:r>
          </w:p>
        </w:tc>
        <w:tc>
          <w:tcPr>
            <w:tcW w:type="dxa" w:w="1572"/>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6"/>
          </w:tcPr>
          <w:p>
            <w:pPr>
              <w:spacing w:after="0"/>
              <w:jc w:val="left"/>
            </w:pPr>
            <w:r>
              <w:rPr>
                <w:sz w:val="16"/>
              </w:rPr>
              <w:t>Ice Storm</w:t>
            </w:r>
          </w:p>
        </w:tc>
        <w:tc>
          <w:tcPr>
            <w:tcW w:type="dxa" w:w="1681"/>
          </w:tcPr>
          <w:p>
            <w:pPr>
              <w:spacing w:after="0"/>
              <w:jc w:val="left"/>
            </w:pPr>
            <w:r>
              <w:rPr>
                <w:sz w:val="16"/>
              </w:rPr>
              <w:t>Sperry-Piltz (local data)</w:t>
            </w:r>
          </w:p>
        </w:tc>
        <w:tc>
          <w:tcPr>
            <w:tcW w:type="dxa" w:w="1509"/>
          </w:tcPr>
          <w:p>
            <w:pPr>
              <w:spacing w:after="0"/>
              <w:jc w:val="right"/>
            </w:pPr>
            <w:r>
              <w:rPr>
                <w:sz w:val="16"/>
              </w:rPr>
              <w:t>3, 2000 to 2014 (3 zone-level)</w:t>
            </w:r>
          </w:p>
        </w:tc>
        <w:tc>
          <w:tcPr>
            <w:tcW w:type="dxa" w:w="1815"/>
          </w:tcPr>
          <w:p>
            <w:pPr>
              <w:spacing w:after="0"/>
              <w:jc w:val="left"/>
            </w:pPr>
          </w:p>
        </w:tc>
        <w:tc>
          <w:tcPr>
            <w:tcW w:type="dxa" w:w="2089"/>
          </w:tcPr>
          <w:p>
            <w:pPr>
              <w:spacing w:after="0"/>
              <w:jc w:val="left"/>
            </w:pPr>
            <w:r>
              <w:rPr>
                <w:sz w:val="16"/>
              </w:rPr>
              <w:t>Ice Storm, 2000-01-28, $32,790 property; crops not reported, reported for the zone (2000 dollars); NWS zone GAZ070 (LAMAR), zone-level: may include parts of neighboring counties</w:t>
            </w:r>
          </w:p>
        </w:tc>
        <w:tc>
          <w:tcPr>
            <w:tcW w:type="dxa" w:w="1572"/>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Ice thickness: in event narratives only; local data required.</w:t>
            </w:r>
          </w:p>
        </w:tc>
      </w:tr>
      <w:tr>
        <w:trPr>
          <w:cantSplit/>
        </w:trPr>
        <w:tc>
          <w:tcPr>
            <w:tcW w:type="dxa" w:w="1656"/>
          </w:tcPr>
          <w:p>
            <w:pPr>
              <w:spacing w:after="0"/>
              <w:jc w:val="left"/>
            </w:pPr>
            <w:r>
              <w:rPr>
                <w:sz w:val="16"/>
              </w:rPr>
              <w:t>Flash Flood, Flood, Lakeshore Flood</w:t>
            </w:r>
          </w:p>
        </w:tc>
        <w:tc>
          <w:tcPr>
            <w:tcW w:type="dxa" w:w="1681"/>
          </w:tcPr>
          <w:p>
            <w:pPr>
              <w:spacing w:after="0"/>
              <w:jc w:val="left"/>
            </w:pPr>
            <w:r>
              <w:rPr>
                <w:sz w:val="16"/>
              </w:rPr>
              <w:t>damage and flood days (FIRM for depth)</w:t>
            </w:r>
          </w:p>
        </w:tc>
        <w:tc>
          <w:tcPr>
            <w:tcW w:type="dxa" w:w="1509"/>
          </w:tcPr>
          <w:p>
            <w:pPr>
              <w:spacing w:after="0"/>
              <w:jc w:val="right"/>
            </w:pPr>
            <w:r>
              <w:rPr>
                <w:sz w:val="16"/>
              </w:rPr>
              <w:t>12, 1996 to 2023 (3 zone-level)</w:t>
            </w:r>
          </w:p>
        </w:tc>
        <w:tc>
          <w:tcPr>
            <w:tcW w:type="dxa" w:w="1815"/>
          </w:tcPr>
          <w:p>
            <w:pPr>
              <w:spacing w:after="0"/>
              <w:jc w:val="left"/>
            </w:pPr>
          </w:p>
        </w:tc>
        <w:tc>
          <w:tcPr>
            <w:tcW w:type="dxa" w:w="2089"/>
          </w:tcPr>
          <w:p>
            <w:pPr>
              <w:spacing w:after="0"/>
              <w:jc w:val="left"/>
            </w:pPr>
            <w:r>
              <w:rPr>
                <w:sz w:val="16"/>
              </w:rPr>
              <w:t>Flood, 1998-03-08, $25,000 property; crops not reported, reported for the zone (1998 dollars); NWS zone GAZ070 (LAMAR), zone-level: may include parts of neighboring counties</w:t>
            </w:r>
          </w:p>
        </w:tc>
        <w:tc>
          <w:tcPr>
            <w:tcW w:type="dxa" w:w="1572"/>
          </w:tcPr>
          <w:p>
            <w:pPr>
              <w:spacing w:after="0"/>
              <w:jc w:val="left"/>
            </w:pPr>
          </w:p>
        </w:tc>
        <w:tc>
          <w:tcPr>
            <w:tcW w:type="dxa" w:w="1547"/>
          </w:tcPr>
          <w:p>
            <w:pPr>
              <w:spacing w:after="0"/>
              <w:jc w:val="left"/>
            </w:pPr>
            <w:r>
              <w:rPr>
                <w:sz w:val="16"/>
              </w:rPr>
              <w:t>Event records naming member places: Barnesville city (2 records). Zone-level records (3) apply countywide.</w:t>
            </w:r>
          </w:p>
        </w:tc>
        <w:tc>
          <w:tcPr>
            <w:tcW w:type="dxa" w:w="22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6"/>
          </w:tcPr>
          <w:p>
            <w:pPr>
              <w:spacing w:after="0"/>
              <w:jc w:val="left"/>
            </w:pPr>
            <w:r>
              <w:rPr>
                <w:sz w:val="16"/>
              </w:rPr>
              <w:t>Debris Flow</w:t>
            </w:r>
          </w:p>
        </w:tc>
        <w:tc>
          <w:tcPr>
            <w:tcW w:type="dxa" w:w="1681"/>
          </w:tcPr>
          <w:p>
            <w:pPr>
              <w:spacing w:after="0"/>
              <w:jc w:val="left"/>
            </w:pPr>
            <w:r>
              <w:rPr>
                <w:sz w:val="16"/>
              </w:rPr>
              <w:t>none (count and damage)</w:t>
            </w:r>
          </w:p>
        </w:tc>
        <w:tc>
          <w:tcPr>
            <w:tcW w:type="dxa" w:w="1509"/>
          </w:tcPr>
          <w:p>
            <w:pPr>
              <w:spacing w:after="0"/>
              <w:jc w:val="right"/>
            </w:pPr>
            <w:r>
              <w:rPr>
                <w:sz w:val="16"/>
              </w:rPr>
              <w:t>0</w:t>
            </w:r>
          </w:p>
        </w:tc>
        <w:tc>
          <w:tcPr>
            <w:tcW w:type="dxa" w:w="1815"/>
          </w:tcPr>
          <w:p>
            <w:pPr>
              <w:spacing w:after="0"/>
              <w:jc w:val="left"/>
            </w:pPr>
          </w:p>
        </w:tc>
        <w:tc>
          <w:tcPr>
            <w:tcW w:type="dxa" w:w="2089"/>
          </w:tcPr>
          <w:p>
            <w:pPr>
              <w:spacing w:after="0"/>
              <w:jc w:val="left"/>
            </w:pPr>
          </w:p>
        </w:tc>
        <w:tc>
          <w:tcPr>
            <w:tcW w:type="dxa" w:w="1572"/>
          </w:tcPr>
          <w:p>
            <w:pPr>
              <w:spacing w:after="0"/>
              <w:jc w:val="left"/>
            </w:pPr>
          </w:p>
        </w:tc>
        <w:tc>
          <w:tcPr>
            <w:tcW w:type="dxa" w:w="1547"/>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Lightning</w:t>
            </w:r>
          </w:p>
        </w:tc>
        <w:tc>
          <w:tcPr>
            <w:tcW w:type="dxa" w:w="1681"/>
          </w:tcPr>
          <w:p>
            <w:pPr>
              <w:spacing w:after="0"/>
              <w:jc w:val="left"/>
            </w:pPr>
            <w:r>
              <w:rPr>
                <w:sz w:val="16"/>
              </w:rPr>
              <w:t>annualized frequency (the measure FEMA's Local Mitigation Planning Handbook names)</w:t>
            </w:r>
          </w:p>
        </w:tc>
        <w:tc>
          <w:tcPr>
            <w:tcW w:type="dxa" w:w="1509"/>
          </w:tcPr>
          <w:p>
            <w:pPr>
              <w:spacing w:after="0"/>
              <w:jc w:val="right"/>
            </w:pPr>
            <w:r>
              <w:rPr>
                <w:sz w:val="16"/>
              </w:rPr>
              <w:t>1, 1999 to 1999</w:t>
            </w:r>
          </w:p>
        </w:tc>
        <w:tc>
          <w:tcPr>
            <w:tcW w:type="dxa" w:w="1815"/>
          </w:tcPr>
          <w:p>
            <w:pPr>
              <w:spacing w:after="0"/>
              <w:jc w:val="left"/>
            </w:pPr>
          </w:p>
        </w:tc>
        <w:tc>
          <w:tcPr>
            <w:tcW w:type="dxa" w:w="2089"/>
          </w:tcPr>
          <w:p>
            <w:pPr>
              <w:spacing w:after="0"/>
              <w:jc w:val="left"/>
            </w:pPr>
            <w:r>
              <w:rPr>
                <w:sz w:val="16"/>
              </w:rPr>
              <w:t>Lightning, 1999-08-20, $100,000 property; crops not reported (1999 dollars)</w:t>
            </w:r>
          </w:p>
        </w:tc>
        <w:tc>
          <w:tcPr>
            <w:tcW w:type="dxa" w:w="1572"/>
          </w:tcPr>
          <w:p>
            <w:pPr>
              <w:spacing w:after="0"/>
              <w:jc w:val="left"/>
            </w:pPr>
          </w:p>
        </w:tc>
        <w:tc>
          <w:tcPr>
            <w:tcW w:type="dxa" w:w="1547"/>
          </w:tcPr>
          <w:p>
            <w:pPr>
              <w:spacing w:after="0"/>
              <w:jc w:val="left"/>
            </w:pPr>
            <w:r>
              <w:rPr>
                <w:sz w:val="16"/>
              </w:rPr>
              <w:t>Event records naming member places: Milner city (1 record).</w:t>
            </w:r>
          </w:p>
        </w:tc>
        <w:tc>
          <w:tcPr>
            <w:tcW w:type="dxa" w:w="2242"/>
          </w:tcPr>
          <w:p>
            <w:pPr>
              <w:spacing w:after="0"/>
              <w:jc w:val="left"/>
            </w:pPr>
            <w:r>
              <w:rPr>
                <w:sz w:val="16"/>
              </w:rPr>
              <w:t>Storm Events lists lightning with damage or casualties; physical measure in event narratives only; local data required.</w:t>
            </w:r>
          </w:p>
        </w:tc>
      </w:tr>
      <w:tr>
        <w:trPr>
          <w:cantSplit/>
        </w:trPr>
        <w:tc>
          <w:tcPr>
            <w:tcW w:type="dxa" w:w="1656"/>
          </w:tcPr>
          <w:p>
            <w:pPr>
              <w:spacing w:after="0"/>
              <w:jc w:val="left"/>
            </w:pPr>
            <w:r>
              <w:rPr>
                <w:sz w:val="16"/>
              </w:rPr>
              <w:t>High Wind and Strong Wind (outside NRI Strong Wind definition)</w:t>
            </w:r>
          </w:p>
        </w:tc>
        <w:tc>
          <w:tcPr>
            <w:tcW w:type="dxa" w:w="1681"/>
          </w:tcPr>
          <w:p>
            <w:pPr>
              <w:spacing w:after="0"/>
              <w:jc w:val="left"/>
            </w:pPr>
            <w:r>
              <w:rPr>
                <w:sz w:val="16"/>
              </w:rPr>
              <w:t>wind speed (kt and mph)</w:t>
            </w:r>
          </w:p>
        </w:tc>
        <w:tc>
          <w:tcPr>
            <w:tcW w:type="dxa" w:w="1509"/>
          </w:tcPr>
          <w:p>
            <w:pPr>
              <w:spacing w:after="0"/>
              <w:jc w:val="right"/>
            </w:pPr>
            <w:r>
              <w:rPr>
                <w:sz w:val="16"/>
              </w:rPr>
              <w:t>4, 2004 to 2005 (4 zone-level)</w:t>
            </w:r>
          </w:p>
        </w:tc>
        <w:tc>
          <w:tcPr>
            <w:tcW w:type="dxa" w:w="1815"/>
          </w:tcPr>
          <w:p>
            <w:pPr>
              <w:spacing w:after="0"/>
              <w:jc w:val="left"/>
            </w:pPr>
            <w:r>
              <w:rPr>
                <w:sz w:val="16"/>
              </w:rPr>
              <w:t>35 kt (40 mph) to 43 kt (49 mph) (median 37 kt (43 mph)); 4 with a recorded value</w:t>
            </w:r>
          </w:p>
        </w:tc>
        <w:tc>
          <w:tcPr>
            <w:tcW w:type="dxa" w:w="2089"/>
          </w:tcPr>
          <w:p>
            <w:pPr>
              <w:spacing w:after="0"/>
              <w:jc w:val="left"/>
            </w:pPr>
            <w:r>
              <w:rPr>
                <w:sz w:val="16"/>
              </w:rPr>
              <w:t>43 kt (49 mph) estimated gust, Strong Wind, 2004-09-16; NWS zone GAZ070 (LAMAR), zone-level: may include parts of neighboring counties</w:t>
            </w:r>
          </w:p>
        </w:tc>
        <w:tc>
          <w:tcPr>
            <w:tcW w:type="dxa" w:w="1572"/>
          </w:tcPr>
          <w:p>
            <w:pPr>
              <w:spacing w:after="0"/>
              <w:jc w:val="left"/>
            </w:pPr>
            <w:r>
              <w:rPr>
                <w:sz w:val="16"/>
              </w:rPr>
              <w:t>High Wind, 2004-09-06, $150,000 property; crops not reported, reported for the zone (2004 dollars)</w:t>
            </w: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p>
        </w:tc>
      </w:tr>
      <w:tr>
        <w:trPr>
          <w:cantSplit/>
        </w:trPr>
        <w:tc>
          <w:tcPr>
            <w:tcW w:type="dxa" w:w="1656"/>
          </w:tcPr>
          <w:p>
            <w:pPr>
              <w:spacing w:after="0"/>
              <w:jc w:val="left"/>
            </w:pPr>
            <w:r>
              <w:rPr>
                <w:sz w:val="16"/>
              </w:rPr>
              <w:t>Thunderstorm Wind</w:t>
            </w:r>
          </w:p>
        </w:tc>
        <w:tc>
          <w:tcPr>
            <w:tcW w:type="dxa" w:w="1681"/>
          </w:tcPr>
          <w:p>
            <w:pPr>
              <w:spacing w:after="0"/>
              <w:jc w:val="left"/>
            </w:pPr>
            <w:r>
              <w:rPr>
                <w:sz w:val="16"/>
              </w:rPr>
              <w:t>wind speed (kt and mph)</w:t>
            </w:r>
          </w:p>
        </w:tc>
        <w:tc>
          <w:tcPr>
            <w:tcW w:type="dxa" w:w="1509"/>
          </w:tcPr>
          <w:p>
            <w:pPr>
              <w:spacing w:after="0"/>
              <w:jc w:val="right"/>
            </w:pPr>
            <w:r>
              <w:rPr>
                <w:sz w:val="16"/>
              </w:rPr>
              <w:t>78, 1969 to 2026</w:t>
            </w:r>
          </w:p>
        </w:tc>
        <w:tc>
          <w:tcPr>
            <w:tcW w:type="dxa" w:w="1815"/>
          </w:tcPr>
          <w:p>
            <w:pPr>
              <w:spacing w:after="0"/>
              <w:jc w:val="left"/>
            </w:pPr>
            <w:r>
              <w:rPr>
                <w:sz w:val="16"/>
              </w:rPr>
              <w:t>31 kt (36 mph) to 83 kt (96 mph) (median 50 kt (58 mph)); 42 with a recorded value</w:t>
            </w:r>
          </w:p>
        </w:tc>
        <w:tc>
          <w:tcPr>
            <w:tcW w:type="dxa" w:w="2089"/>
          </w:tcPr>
          <w:p>
            <w:pPr>
              <w:spacing w:after="0"/>
              <w:jc w:val="left"/>
            </w:pPr>
            <w:r>
              <w:rPr>
                <w:sz w:val="16"/>
              </w:rPr>
              <w:t>83 kt (96 mph) estimated gust, Thunderstorm Wind, 2018-06-03</w:t>
            </w:r>
          </w:p>
        </w:tc>
        <w:tc>
          <w:tcPr>
            <w:tcW w:type="dxa" w:w="1572"/>
          </w:tcPr>
          <w:p>
            <w:pPr>
              <w:spacing w:after="0"/>
              <w:jc w:val="left"/>
            </w:pPr>
          </w:p>
        </w:tc>
        <w:tc>
          <w:tcPr>
            <w:tcW w:type="dxa" w:w="1547"/>
          </w:tcPr>
          <w:p>
            <w:pPr>
              <w:spacing w:after="0"/>
              <w:jc w:val="left"/>
            </w:pPr>
            <w:r>
              <w:rPr>
                <w:sz w:val="16"/>
              </w:rPr>
              <w:t>Event records naming member places: Barnesville city (29 records), Milner city (10 records), Aldora town (4 records).</w:t>
            </w:r>
          </w:p>
        </w:tc>
        <w:tc>
          <w:tcPr>
            <w:tcW w:type="dxa" w:w="2242"/>
          </w:tcPr>
          <w:p>
            <w:pPr>
              <w:spacing w:after="0"/>
              <w:jc w:val="left"/>
            </w:pPr>
          </w:p>
        </w:tc>
      </w:tr>
      <w:tr>
        <w:trPr>
          <w:cantSplit/>
        </w:trPr>
        <w:tc>
          <w:tcPr>
            <w:tcW w:type="dxa" w:w="1656"/>
          </w:tcPr>
          <w:p>
            <w:pPr>
              <w:spacing w:after="0"/>
              <w:jc w:val="left"/>
            </w:pPr>
            <w:r>
              <w:rPr>
                <w:sz w:val="16"/>
              </w:rPr>
              <w:t>Tornado</w:t>
            </w:r>
          </w:p>
        </w:tc>
        <w:tc>
          <w:tcPr>
            <w:tcW w:type="dxa" w:w="1681"/>
          </w:tcPr>
          <w:p>
            <w:pPr>
              <w:spacing w:after="0"/>
              <w:jc w:val="left"/>
            </w:pPr>
            <w:r>
              <w:rPr>
                <w:sz w:val="16"/>
              </w:rPr>
              <w:t>Enhanced Fujita (F before Feb 2007)</w:t>
            </w:r>
          </w:p>
        </w:tc>
        <w:tc>
          <w:tcPr>
            <w:tcW w:type="dxa" w:w="1509"/>
          </w:tcPr>
          <w:p>
            <w:pPr>
              <w:spacing w:after="0"/>
              <w:jc w:val="right"/>
            </w:pPr>
            <w:r>
              <w:rPr>
                <w:sz w:val="16"/>
              </w:rPr>
              <w:t>14, 1950 to 2020</w:t>
            </w:r>
          </w:p>
        </w:tc>
        <w:tc>
          <w:tcPr>
            <w:tcW w:type="dxa" w:w="1815"/>
          </w:tcPr>
          <w:p>
            <w:pPr>
              <w:spacing w:after="0"/>
              <w:jc w:val="left"/>
            </w:pPr>
            <w:r>
              <w:rPr>
                <w:sz w:val="16"/>
              </w:rPr>
              <w:t>F/EF0 to F/EF3 (median between F/EF0 and F/EF1); 14 with a recorded value</w:t>
            </w:r>
          </w:p>
        </w:tc>
        <w:tc>
          <w:tcPr>
            <w:tcW w:type="dxa" w:w="2089"/>
          </w:tcPr>
          <w:p>
            <w:pPr>
              <w:spacing w:after="0"/>
              <w:jc w:val="left"/>
            </w:pPr>
            <w:r>
              <w:rPr>
                <w:sz w:val="16"/>
              </w:rPr>
              <w:t>EF3 tornado, 2011-04-27, 15.15 mi within this county, 1,056 yd wide, $10,000,000 property; $0 crops (2011 dollars), 2 direct deaths, 12 direct injuries</w:t>
            </w:r>
          </w:p>
        </w:tc>
        <w:tc>
          <w:tcPr>
            <w:tcW w:type="dxa" w:w="1572"/>
          </w:tcPr>
          <w:p>
            <w:pPr>
              <w:spacing w:after="0"/>
              <w:jc w:val="left"/>
            </w:pPr>
          </w:p>
        </w:tc>
        <w:tc>
          <w:tcPr>
            <w:tcW w:type="dxa" w:w="1547"/>
          </w:tcPr>
          <w:p>
            <w:pPr>
              <w:spacing w:after="0"/>
              <w:jc w:val="left"/>
            </w:pPr>
            <w:r>
              <w:rPr>
                <w:sz w:val="16"/>
              </w:rPr>
              <w:t>Event records naming member places: Milner city (2 records), Barnesville city (1 record).</w:t>
            </w:r>
          </w:p>
        </w:tc>
        <w:tc>
          <w:tcPr>
            <w:tcW w:type="dxa" w:w="22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6"/>
          </w:tcPr>
          <w:p>
            <w:pPr>
              <w:spacing w:after="0"/>
              <w:jc w:val="left"/>
            </w:pPr>
            <w:r>
              <w:rPr>
                <w:sz w:val="16"/>
              </w:rPr>
              <w:t>Tsunami</w:t>
            </w:r>
          </w:p>
        </w:tc>
        <w:tc>
          <w:tcPr>
            <w:tcW w:type="dxa" w:w="1681"/>
          </w:tcPr>
          <w:p>
            <w:pPr>
              <w:spacing w:after="0"/>
              <w:jc w:val="left"/>
            </w:pPr>
            <w:r>
              <w:rPr>
                <w:sz w:val="16"/>
              </w:rPr>
              <w:t>none (count and damage)</w:t>
            </w:r>
          </w:p>
        </w:tc>
        <w:tc>
          <w:tcPr>
            <w:tcW w:type="dxa" w:w="1509"/>
          </w:tcPr>
          <w:p>
            <w:pPr>
              <w:spacing w:after="0"/>
              <w:jc w:val="right"/>
            </w:pPr>
            <w:r>
              <w:rPr>
                <w:sz w:val="16"/>
              </w:rPr>
              <w:t>0</w:t>
            </w:r>
          </w:p>
        </w:tc>
        <w:tc>
          <w:tcPr>
            <w:tcW w:type="dxa" w:w="1815"/>
          </w:tcPr>
          <w:p>
            <w:pPr>
              <w:spacing w:after="0"/>
              <w:jc w:val="left"/>
            </w:pPr>
          </w:p>
        </w:tc>
        <w:tc>
          <w:tcPr>
            <w:tcW w:type="dxa" w:w="2089"/>
          </w:tcPr>
          <w:p>
            <w:pPr>
              <w:spacing w:after="0"/>
              <w:jc w:val="left"/>
            </w:pPr>
          </w:p>
        </w:tc>
        <w:tc>
          <w:tcPr>
            <w:tcW w:type="dxa" w:w="1572"/>
          </w:tcPr>
          <w:p>
            <w:pPr>
              <w:spacing w:after="0"/>
              <w:jc w:val="left"/>
            </w:pPr>
          </w:p>
        </w:tc>
        <w:tc>
          <w:tcPr>
            <w:tcW w:type="dxa" w:w="1547"/>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Volcanic Ash, Volcanic Ashfall</w:t>
            </w:r>
          </w:p>
        </w:tc>
        <w:tc>
          <w:tcPr>
            <w:tcW w:type="dxa" w:w="1681"/>
          </w:tcPr>
          <w:p>
            <w:pPr>
              <w:spacing w:after="0"/>
              <w:jc w:val="left"/>
            </w:pPr>
            <w:r>
              <w:rPr>
                <w:sz w:val="16"/>
              </w:rPr>
              <w:t>Volcanic Explosivity Index (local data)</w:t>
            </w:r>
          </w:p>
        </w:tc>
        <w:tc>
          <w:tcPr>
            <w:tcW w:type="dxa" w:w="1509"/>
          </w:tcPr>
          <w:p>
            <w:pPr>
              <w:spacing w:after="0"/>
              <w:jc w:val="right"/>
            </w:pPr>
            <w:r>
              <w:rPr>
                <w:sz w:val="16"/>
              </w:rPr>
              <w:t>0</w:t>
            </w:r>
          </w:p>
        </w:tc>
        <w:tc>
          <w:tcPr>
            <w:tcW w:type="dxa" w:w="1815"/>
          </w:tcPr>
          <w:p>
            <w:pPr>
              <w:spacing w:after="0"/>
              <w:jc w:val="left"/>
            </w:pPr>
          </w:p>
        </w:tc>
        <w:tc>
          <w:tcPr>
            <w:tcW w:type="dxa" w:w="2089"/>
          </w:tcPr>
          <w:p>
            <w:pPr>
              <w:spacing w:after="0"/>
              <w:jc w:val="left"/>
            </w:pPr>
          </w:p>
        </w:tc>
        <w:tc>
          <w:tcPr>
            <w:tcW w:type="dxa" w:w="1572"/>
          </w:tcPr>
          <w:p>
            <w:pPr>
              <w:spacing w:after="0"/>
              <w:jc w:val="left"/>
            </w:pPr>
          </w:p>
        </w:tc>
        <w:tc>
          <w:tcPr>
            <w:tcW w:type="dxa" w:w="1547"/>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Wildfire</w:t>
            </w:r>
          </w:p>
        </w:tc>
        <w:tc>
          <w:tcPr>
            <w:tcW w:type="dxa" w:w="1681"/>
          </w:tcPr>
          <w:p>
            <w:pPr>
              <w:spacing w:after="0"/>
              <w:jc w:val="left"/>
            </w:pPr>
            <w:r>
              <w:rPr>
                <w:sz w:val="16"/>
              </w:rPr>
              <w:t>acres burned (local data)</w:t>
            </w:r>
          </w:p>
        </w:tc>
        <w:tc>
          <w:tcPr>
            <w:tcW w:type="dxa" w:w="1509"/>
          </w:tcPr>
          <w:p>
            <w:pPr>
              <w:spacing w:after="0"/>
              <w:jc w:val="right"/>
            </w:pPr>
            <w:r>
              <w:rPr>
                <w:sz w:val="16"/>
              </w:rPr>
              <w:t>0</w:t>
            </w:r>
          </w:p>
        </w:tc>
        <w:tc>
          <w:tcPr>
            <w:tcW w:type="dxa" w:w="1815"/>
          </w:tcPr>
          <w:p>
            <w:pPr>
              <w:spacing w:after="0"/>
              <w:jc w:val="left"/>
            </w:pPr>
          </w:p>
        </w:tc>
        <w:tc>
          <w:tcPr>
            <w:tcW w:type="dxa" w:w="2089"/>
          </w:tcPr>
          <w:p>
            <w:pPr>
              <w:spacing w:after="0"/>
              <w:jc w:val="left"/>
            </w:pPr>
          </w:p>
        </w:tc>
        <w:tc>
          <w:tcPr>
            <w:tcW w:type="dxa" w:w="1572"/>
          </w:tcPr>
          <w:p>
            <w:pPr>
              <w:spacing w:after="0"/>
              <w:jc w:val="left"/>
            </w:pPr>
          </w:p>
        </w:tc>
        <w:tc>
          <w:tcPr>
            <w:tcW w:type="dxa" w:w="1547"/>
          </w:tcPr>
          <w:p>
            <w:pPr>
              <w:spacing w:after="0"/>
              <w:jc w:val="left"/>
            </w:pPr>
          </w:p>
        </w:tc>
        <w:tc>
          <w:tcPr>
            <w:tcW w:type="dxa" w:w="2242"/>
          </w:tcPr>
          <w:p>
            <w:pPr>
              <w:spacing w:after="0"/>
              <w:jc w:val="left"/>
            </w:pPr>
            <w:r>
              <w:rPr>
                <w:sz w:val="16"/>
              </w:rPr>
              <w:t>Acres burned: in event narratives only; local data required.</w:t>
            </w:r>
          </w:p>
        </w:tc>
      </w:tr>
      <w:tr>
        <w:trPr>
          <w:cantSplit/>
        </w:trPr>
        <w:tc>
          <w:tcPr>
            <w:tcW w:type="dxa" w:w="1656"/>
          </w:tcPr>
          <w:p>
            <w:pPr>
              <w:spacing w:after="0"/>
              <w:jc w:val="left"/>
            </w:pPr>
            <w:r>
              <w:rPr>
                <w:sz w:val="16"/>
              </w:rPr>
              <w:t>Winter Storm, Heavy Snow, Blizzard, Lake-Effect Snow, Winter Weather, Sleet</w:t>
            </w:r>
          </w:p>
        </w:tc>
        <w:tc>
          <w:tcPr>
            <w:tcW w:type="dxa" w:w="1681"/>
          </w:tcPr>
          <w:p>
            <w:pPr>
              <w:spacing w:after="0"/>
              <w:jc w:val="left"/>
            </w:pPr>
            <w:r>
              <w:rPr>
                <w:sz w:val="16"/>
              </w:rPr>
              <w:t>none in data (snowfall local)</w:t>
            </w:r>
          </w:p>
        </w:tc>
        <w:tc>
          <w:tcPr>
            <w:tcW w:type="dxa" w:w="1509"/>
          </w:tcPr>
          <w:p>
            <w:pPr>
              <w:spacing w:after="0"/>
              <w:jc w:val="right"/>
            </w:pPr>
            <w:r>
              <w:rPr>
                <w:sz w:val="16"/>
              </w:rPr>
              <w:t>12, 1996 to 2026 (12 zone-level)</w:t>
            </w:r>
          </w:p>
        </w:tc>
        <w:tc>
          <w:tcPr>
            <w:tcW w:type="dxa" w:w="1815"/>
          </w:tcPr>
          <w:p>
            <w:pPr>
              <w:spacing w:after="0"/>
              <w:jc w:val="left"/>
            </w:pPr>
          </w:p>
        </w:tc>
        <w:tc>
          <w:tcPr>
            <w:tcW w:type="dxa" w:w="2089"/>
          </w:tcPr>
          <w:p>
            <w:pPr>
              <w:spacing w:after="0"/>
              <w:jc w:val="left"/>
            </w:pPr>
            <w:r>
              <w:rPr>
                <w:sz w:val="16"/>
              </w:rPr>
              <w:t>Winter Storm, 2005-01-28, $100,000 property; crops not reported, reported for the zone (2005 dollars); NWS zone GAZ070 (LAMAR), zone-level: may include parts of neighboring counties</w:t>
            </w:r>
          </w:p>
        </w:tc>
        <w:tc>
          <w:tcPr>
            <w:tcW w:type="dxa" w:w="1572"/>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12</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1"/>
        <w:gridCol w:w="2068"/>
        <w:gridCol w:w="3430"/>
        <w:gridCol w:w="1326"/>
        <w:gridCol w:w="2054"/>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Type</w:t>
            </w:r>
          </w:p>
        </w:tc>
        <w:tc>
          <w:tcPr>
            <w:tcW w:type="dxa" w:w="2068"/>
            <w:shd w:val="clear" w:color="auto" w:fill="E8E8E8"/>
          </w:tcPr>
          <w:p>
            <w:pPr>
              <w:spacing w:after="0"/>
              <w:jc w:val="left"/>
            </w:pPr>
            <w:r>
              <w:rPr>
                <w:b/>
                <w:sz w:val="16"/>
              </w:rPr>
              <w:t>Title</w:t>
            </w:r>
          </w:p>
        </w:tc>
        <w:tc>
          <w:tcPr>
            <w:tcW w:type="dxa" w:w="3430"/>
            <w:shd w:val="clear" w:color="auto" w:fill="E8E8E8"/>
          </w:tcPr>
          <w:p>
            <w:pPr>
              <w:spacing w:after="0"/>
              <w:jc w:val="left"/>
            </w:pPr>
            <w:r>
              <w:rPr>
                <w:b/>
                <w:sz w:val="16"/>
              </w:rPr>
              <w:t>Mapped hazard</w:t>
            </w:r>
          </w:p>
        </w:tc>
        <w:tc>
          <w:tcPr>
            <w:tcW w:type="dxa" w:w="13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54"/>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241"/>
          </w:tcPr>
          <w:p>
            <w:pPr>
              <w:spacing w:after="0"/>
              <w:jc w:val="left"/>
            </w:pPr>
            <w:r>
              <w:rPr>
                <w:sz w:val="16"/>
              </w:rPr>
              <w:t>Emergency</w:t>
            </w:r>
          </w:p>
        </w:tc>
        <w:tc>
          <w:tcPr>
            <w:tcW w:type="dxa" w:w="2068"/>
          </w:tcPr>
          <w:p>
            <w:pPr>
              <w:spacing w:after="0"/>
              <w:jc w:val="left"/>
            </w:pPr>
            <w:r>
              <w:rPr>
                <w:sz w:val="16"/>
              </w:rPr>
              <w:t>SEVERE WINTER STORM</w:t>
            </w:r>
          </w:p>
        </w:tc>
        <w:tc>
          <w:tcPr>
            <w:tcW w:type="dxa" w:w="3430"/>
          </w:tcPr>
          <w:p>
            <w:pPr>
              <w:spacing w:after="0"/>
              <w:jc w:val="left"/>
            </w:pPr>
            <w:r>
              <w:rPr>
                <w:sz w:val="16"/>
              </w:rPr>
              <w:t>Winter Weather</w:t>
            </w:r>
          </w:p>
        </w:tc>
        <w:tc>
          <w:tcPr>
            <w:tcW w:type="dxa" w:w="1326"/>
          </w:tcPr>
          <w:p>
            <w:pPr>
              <w:spacing w:after="0"/>
              <w:jc w:val="right"/>
            </w:pPr>
            <w:r>
              <w:rPr>
                <w:sz w:val="16"/>
              </w:rPr>
              <w:t>none found</w:t>
            </w:r>
          </w:p>
        </w:tc>
        <w:tc>
          <w:tcPr>
            <w:tcW w:type="dxa" w:w="2054"/>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241"/>
          </w:tcPr>
          <w:p>
            <w:pPr>
              <w:spacing w:after="0"/>
              <w:jc w:val="left"/>
            </w:pPr>
            <w:r>
              <w:rPr>
                <w:sz w:val="16"/>
              </w:rPr>
              <w:t>Major disaster</w:t>
            </w:r>
          </w:p>
        </w:tc>
        <w:tc>
          <w:tcPr>
            <w:tcW w:type="dxa" w:w="2068"/>
          </w:tcPr>
          <w:p>
            <w:pPr>
              <w:spacing w:after="0"/>
              <w:jc w:val="left"/>
            </w:pPr>
            <w:r>
              <w:rPr>
                <w:sz w:val="16"/>
              </w:rPr>
              <w:t>HURRICANE HELENE</w:t>
            </w:r>
          </w:p>
        </w:tc>
        <w:tc>
          <w:tcPr>
            <w:tcW w:type="dxa" w:w="3430"/>
          </w:tcPr>
          <w:p>
            <w:pPr>
              <w:spacing w:after="0"/>
              <w:jc w:val="left"/>
            </w:pPr>
            <w:r>
              <w:rPr>
                <w:sz w:val="16"/>
              </w:rPr>
              <w:t>Hurricane</w:t>
            </w:r>
          </w:p>
        </w:tc>
        <w:tc>
          <w:tcPr>
            <w:tcW w:type="dxa" w:w="1326"/>
          </w:tcPr>
          <w:p>
            <w:pPr>
              <w:spacing w:after="0"/>
              <w:jc w:val="right"/>
            </w:pPr>
            <w:r>
              <w:rPr>
                <w:sz w:val="16"/>
              </w:rPr>
              <w:t>$27,994.25</w:t>
            </w:r>
          </w:p>
        </w:tc>
        <w:tc>
          <w:tcPr>
            <w:tcW w:type="dxa" w:w="2054"/>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41"/>
          </w:tcPr>
          <w:p>
            <w:pPr>
              <w:spacing w:after="0"/>
              <w:jc w:val="left"/>
            </w:pPr>
            <w:r>
              <w:rPr>
                <w:sz w:val="16"/>
              </w:rPr>
              <w:t>Emergency</w:t>
            </w:r>
          </w:p>
        </w:tc>
        <w:tc>
          <w:tcPr>
            <w:tcW w:type="dxa" w:w="2068"/>
          </w:tcPr>
          <w:p>
            <w:pPr>
              <w:spacing w:after="0"/>
              <w:jc w:val="left"/>
            </w:pPr>
            <w:r>
              <w:rPr>
                <w:sz w:val="16"/>
              </w:rPr>
              <w:t>HURRICANE HELENE</w:t>
            </w:r>
          </w:p>
        </w:tc>
        <w:tc>
          <w:tcPr>
            <w:tcW w:type="dxa" w:w="3430"/>
          </w:tcPr>
          <w:p>
            <w:pPr>
              <w:spacing w:after="0"/>
              <w:jc w:val="left"/>
            </w:pPr>
            <w:r>
              <w:rPr>
                <w:sz w:val="16"/>
              </w:rPr>
              <w:t>Hurricane</w:t>
            </w:r>
          </w:p>
        </w:tc>
        <w:tc>
          <w:tcPr>
            <w:tcW w:type="dxa" w:w="1326"/>
          </w:tcPr>
          <w:p>
            <w:pPr>
              <w:spacing w:after="0"/>
              <w:jc w:val="right"/>
            </w:pPr>
            <w:r>
              <w:rPr>
                <w:sz w:val="16"/>
              </w:rPr>
              <w:t>none found</w:t>
            </w:r>
          </w:p>
        </w:tc>
        <w:tc>
          <w:tcPr>
            <w:tcW w:type="dxa" w:w="2054"/>
          </w:tcPr>
          <w:p>
            <w:pPr>
              <w:spacing w:after="0"/>
              <w:jc w:val="left"/>
            </w:pPr>
            <w:r>
              <w:rPr>
                <w:sz w:val="16"/>
              </w:rPr>
              <w:t>within last 5 years</w:t>
            </w:r>
          </w:p>
        </w:tc>
        <w:tc>
          <w:tcPr>
            <w:tcW w:type="dxa" w:w="882"/>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41"/>
          </w:tcPr>
          <w:p>
            <w:pPr>
              <w:spacing w:after="0"/>
              <w:jc w:val="left"/>
            </w:pPr>
            <w:r>
              <w:rPr>
                <w:sz w:val="16"/>
              </w:rPr>
              <w:t>Major disaster</w:t>
            </w:r>
          </w:p>
        </w:tc>
        <w:tc>
          <w:tcPr>
            <w:tcW w:type="dxa" w:w="2068"/>
          </w:tcPr>
          <w:p>
            <w:pPr>
              <w:spacing w:after="0"/>
              <w:jc w:val="left"/>
            </w:pPr>
            <w:r>
              <w:rPr>
                <w:sz w:val="16"/>
              </w:rPr>
              <w:t>COVID-19 PANDEMIC</w:t>
            </w:r>
          </w:p>
        </w:tc>
        <w:tc>
          <w:tcPr>
            <w:tcW w:type="dxa" w:w="3430"/>
          </w:tcPr>
          <w:p>
            <w:pPr>
              <w:spacing w:after="0"/>
              <w:jc w:val="left"/>
            </w:pPr>
            <w:r>
              <w:rPr>
                <w:sz w:val="16"/>
              </w:rPr>
              <w:t>Non-natural, not counted</w:t>
            </w:r>
          </w:p>
        </w:tc>
        <w:tc>
          <w:tcPr>
            <w:tcW w:type="dxa" w:w="1326"/>
          </w:tcPr>
          <w:p>
            <w:pPr>
              <w:spacing w:after="0"/>
              <w:jc w:val="right"/>
            </w:pPr>
            <w:r>
              <w:rPr>
                <w:sz w:val="16"/>
              </w:rPr>
              <w:t>none found</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41"/>
          </w:tcPr>
          <w:p>
            <w:pPr>
              <w:spacing w:after="0"/>
              <w:jc w:val="left"/>
            </w:pPr>
            <w:r>
              <w:rPr>
                <w:sz w:val="16"/>
              </w:rPr>
              <w:t>Emergency</w:t>
            </w:r>
          </w:p>
        </w:tc>
        <w:tc>
          <w:tcPr>
            <w:tcW w:type="dxa" w:w="2068"/>
          </w:tcPr>
          <w:p>
            <w:pPr>
              <w:spacing w:after="0"/>
              <w:jc w:val="left"/>
            </w:pPr>
            <w:r>
              <w:rPr>
                <w:sz w:val="16"/>
              </w:rPr>
              <w:t>COVID-19</w:t>
            </w:r>
          </w:p>
        </w:tc>
        <w:tc>
          <w:tcPr>
            <w:tcW w:type="dxa" w:w="3430"/>
          </w:tcPr>
          <w:p>
            <w:pPr>
              <w:spacing w:after="0"/>
              <w:jc w:val="left"/>
            </w:pPr>
            <w:r>
              <w:rPr>
                <w:sz w:val="16"/>
              </w:rPr>
              <w:t>Non-natural, not counted</w:t>
            </w:r>
          </w:p>
        </w:tc>
        <w:tc>
          <w:tcPr>
            <w:tcW w:type="dxa" w:w="1326"/>
          </w:tcPr>
          <w:p>
            <w:pPr>
              <w:spacing w:after="0"/>
              <w:jc w:val="right"/>
            </w:pPr>
            <w:r>
              <w:rPr>
                <w:sz w:val="16"/>
              </w:rPr>
              <w:t>none found</w:t>
            </w:r>
          </w:p>
        </w:tc>
        <w:tc>
          <w:tcPr>
            <w:tcW w:type="dxa" w:w="2054"/>
          </w:tcPr>
          <w:p>
            <w:pPr>
              <w:spacing w:after="0"/>
              <w:jc w:val="left"/>
            </w:pPr>
          </w:p>
        </w:tc>
        <w:tc>
          <w:tcPr>
            <w:tcW w:type="dxa" w:w="882"/>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241"/>
          </w:tcPr>
          <w:p>
            <w:pPr>
              <w:spacing w:after="0"/>
              <w:jc w:val="left"/>
            </w:pPr>
            <w:r>
              <w:rPr>
                <w:sz w:val="16"/>
              </w:rPr>
              <w:t>Emergency</w:t>
            </w:r>
          </w:p>
        </w:tc>
        <w:tc>
          <w:tcPr>
            <w:tcW w:type="dxa" w:w="2068"/>
          </w:tcPr>
          <w:p>
            <w:pPr>
              <w:spacing w:after="0"/>
              <w:jc w:val="left"/>
            </w:pPr>
            <w:r>
              <w:rPr>
                <w:sz w:val="16"/>
              </w:rPr>
              <w:t>HURRICANE MICHAEL</w:t>
            </w:r>
          </w:p>
        </w:tc>
        <w:tc>
          <w:tcPr>
            <w:tcW w:type="dxa" w:w="3430"/>
          </w:tcPr>
          <w:p>
            <w:pPr>
              <w:spacing w:after="0"/>
              <w:jc w:val="left"/>
            </w:pPr>
            <w:r>
              <w:rPr>
                <w:sz w:val="16"/>
              </w:rPr>
              <w:t>Hurricane</w:t>
            </w:r>
          </w:p>
        </w:tc>
        <w:tc>
          <w:tcPr>
            <w:tcW w:type="dxa" w:w="1326"/>
          </w:tcPr>
          <w:p>
            <w:pPr>
              <w:spacing w:after="0"/>
              <w:jc w:val="right"/>
            </w:pPr>
            <w:r>
              <w:rPr>
                <w:sz w:val="16"/>
              </w:rPr>
              <w:t>none found</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41"/>
          </w:tcPr>
          <w:p>
            <w:pPr>
              <w:spacing w:after="0"/>
              <w:jc w:val="left"/>
            </w:pPr>
            <w:r>
              <w:rPr>
                <w:sz w:val="16"/>
              </w:rPr>
              <w:t>Major disaster</w:t>
            </w:r>
          </w:p>
        </w:tc>
        <w:tc>
          <w:tcPr>
            <w:tcW w:type="dxa" w:w="2068"/>
          </w:tcPr>
          <w:p>
            <w:pPr>
              <w:spacing w:after="0"/>
              <w:jc w:val="left"/>
            </w:pPr>
            <w:r>
              <w:rPr>
                <w:sz w:val="16"/>
              </w:rPr>
              <w:t>HURRICANE IRMA</w:t>
            </w:r>
          </w:p>
        </w:tc>
        <w:tc>
          <w:tcPr>
            <w:tcW w:type="dxa" w:w="3430"/>
          </w:tcPr>
          <w:p>
            <w:pPr>
              <w:spacing w:after="0"/>
              <w:jc w:val="left"/>
            </w:pPr>
            <w:r>
              <w:rPr>
                <w:sz w:val="16"/>
              </w:rPr>
              <w:t>Hurricane</w:t>
            </w:r>
          </w:p>
        </w:tc>
        <w:tc>
          <w:tcPr>
            <w:tcW w:type="dxa" w:w="1326"/>
          </w:tcPr>
          <w:p>
            <w:pPr>
              <w:spacing w:after="0"/>
              <w:jc w:val="right"/>
            </w:pPr>
            <w:r>
              <w:rPr>
                <w:sz w:val="16"/>
              </w:rPr>
              <w:t>$132,082.51</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41"/>
          </w:tcPr>
          <w:p>
            <w:pPr>
              <w:spacing w:after="0"/>
              <w:jc w:val="left"/>
            </w:pPr>
            <w:r>
              <w:rPr>
                <w:sz w:val="16"/>
              </w:rPr>
              <w:t>Emergency</w:t>
            </w:r>
          </w:p>
        </w:tc>
        <w:tc>
          <w:tcPr>
            <w:tcW w:type="dxa" w:w="2068"/>
          </w:tcPr>
          <w:p>
            <w:pPr>
              <w:spacing w:after="0"/>
              <w:jc w:val="left"/>
            </w:pPr>
            <w:r>
              <w:rPr>
                <w:sz w:val="16"/>
              </w:rPr>
              <w:t>HURRICANE IRMA</w:t>
            </w:r>
          </w:p>
        </w:tc>
        <w:tc>
          <w:tcPr>
            <w:tcW w:type="dxa" w:w="3430"/>
          </w:tcPr>
          <w:p>
            <w:pPr>
              <w:spacing w:after="0"/>
              <w:jc w:val="left"/>
            </w:pPr>
            <w:r>
              <w:rPr>
                <w:sz w:val="16"/>
              </w:rPr>
              <w:t>Hurricane</w:t>
            </w:r>
          </w:p>
        </w:tc>
        <w:tc>
          <w:tcPr>
            <w:tcW w:type="dxa" w:w="1326"/>
          </w:tcPr>
          <w:p>
            <w:pPr>
              <w:spacing w:after="0"/>
              <w:jc w:val="right"/>
            </w:pPr>
            <w:r>
              <w:rPr>
                <w:sz w:val="16"/>
              </w:rPr>
              <w:t>none found</w:t>
            </w:r>
          </w:p>
        </w:tc>
        <w:tc>
          <w:tcPr>
            <w:tcW w:type="dxa" w:w="2054"/>
          </w:tcPr>
          <w:p>
            <w:pPr>
              <w:spacing w:after="0"/>
              <w:jc w:val="left"/>
            </w:pPr>
          </w:p>
        </w:tc>
        <w:tc>
          <w:tcPr>
            <w:tcW w:type="dxa" w:w="882"/>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241"/>
          </w:tcPr>
          <w:p>
            <w:pPr>
              <w:spacing w:after="0"/>
              <w:jc w:val="left"/>
            </w:pPr>
            <w:r>
              <w:rPr>
                <w:sz w:val="16"/>
              </w:rPr>
              <w:t>Major disaster</w:t>
            </w:r>
          </w:p>
        </w:tc>
        <w:tc>
          <w:tcPr>
            <w:tcW w:type="dxa" w:w="2068"/>
          </w:tcPr>
          <w:p>
            <w:pPr>
              <w:spacing w:after="0"/>
              <w:jc w:val="left"/>
            </w:pPr>
            <w:r>
              <w:rPr>
                <w:sz w:val="16"/>
              </w:rPr>
              <w:t>SEVERE STORMS AND FLOODING</w:t>
            </w:r>
          </w:p>
        </w:tc>
        <w:tc>
          <w:tcPr>
            <w:tcW w:type="dxa" w:w="3430"/>
          </w:tcPr>
          <w:p>
            <w:pPr>
              <w:spacing w:after="0"/>
              <w:jc w:val="left"/>
            </w:pPr>
            <w:r>
              <w:rPr>
                <w:sz w:val="16"/>
              </w:rPr>
              <w:t>Inland Flooding</w:t>
            </w:r>
          </w:p>
        </w:tc>
        <w:tc>
          <w:tcPr>
            <w:tcW w:type="dxa" w:w="1326"/>
          </w:tcPr>
          <w:p>
            <w:pPr>
              <w:spacing w:after="0"/>
              <w:jc w:val="right"/>
            </w:pPr>
            <w:r>
              <w:rPr>
                <w:sz w:val="16"/>
              </w:rPr>
              <w:t>$126,431.73</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241"/>
          </w:tcPr>
          <w:p>
            <w:pPr>
              <w:spacing w:after="0"/>
              <w:jc w:val="left"/>
            </w:pPr>
            <w:r>
              <w:rPr>
                <w:sz w:val="16"/>
              </w:rPr>
              <w:t>Major disaster</w:t>
            </w:r>
          </w:p>
        </w:tc>
        <w:tc>
          <w:tcPr>
            <w:tcW w:type="dxa" w:w="2068"/>
          </w:tcPr>
          <w:p>
            <w:pPr>
              <w:spacing w:after="0"/>
              <w:jc w:val="left"/>
            </w:pPr>
            <w:r>
              <w:rPr>
                <w:sz w:val="16"/>
              </w:rPr>
              <w:t>SEVERE WINTER STORM</w:t>
            </w:r>
          </w:p>
        </w:tc>
        <w:tc>
          <w:tcPr>
            <w:tcW w:type="dxa" w:w="3430"/>
          </w:tcPr>
          <w:p>
            <w:pPr>
              <w:spacing w:after="0"/>
              <w:jc w:val="left"/>
            </w:pPr>
            <w:r>
              <w:rPr>
                <w:sz w:val="16"/>
              </w:rPr>
              <w:t>Ice Storm</w:t>
            </w:r>
          </w:p>
        </w:tc>
        <w:tc>
          <w:tcPr>
            <w:tcW w:type="dxa" w:w="1326"/>
          </w:tcPr>
          <w:p>
            <w:pPr>
              <w:spacing w:after="0"/>
              <w:jc w:val="right"/>
            </w:pPr>
            <w:r>
              <w:rPr>
                <w:sz w:val="16"/>
              </w:rPr>
              <w:t>$126,162.79</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241"/>
          </w:tcPr>
          <w:p>
            <w:pPr>
              <w:spacing w:after="0"/>
              <w:jc w:val="left"/>
            </w:pPr>
            <w:r>
              <w:rPr>
                <w:sz w:val="16"/>
              </w:rPr>
              <w:t>Emergency</w:t>
            </w:r>
          </w:p>
        </w:tc>
        <w:tc>
          <w:tcPr>
            <w:tcW w:type="dxa" w:w="2068"/>
          </w:tcPr>
          <w:p>
            <w:pPr>
              <w:spacing w:after="0"/>
              <w:jc w:val="left"/>
            </w:pPr>
            <w:r>
              <w:rPr>
                <w:sz w:val="16"/>
              </w:rPr>
              <w:t>SEVERE WINTER STORM</w:t>
            </w:r>
          </w:p>
        </w:tc>
        <w:tc>
          <w:tcPr>
            <w:tcW w:type="dxa" w:w="3430"/>
          </w:tcPr>
          <w:p>
            <w:pPr>
              <w:spacing w:after="0"/>
              <w:jc w:val="left"/>
            </w:pPr>
            <w:r>
              <w:rPr>
                <w:sz w:val="16"/>
              </w:rPr>
              <w:t>Ice Storm</w:t>
            </w:r>
          </w:p>
        </w:tc>
        <w:tc>
          <w:tcPr>
            <w:tcW w:type="dxa" w:w="1326"/>
          </w:tcPr>
          <w:p>
            <w:pPr>
              <w:spacing w:after="0"/>
              <w:jc w:val="right"/>
            </w:pPr>
            <w:r>
              <w:rPr>
                <w:sz w:val="16"/>
              </w:rPr>
              <w:t>none found</w:t>
            </w:r>
          </w:p>
        </w:tc>
        <w:tc>
          <w:tcPr>
            <w:tcW w:type="dxa" w:w="2054"/>
          </w:tcPr>
          <w:p>
            <w:pPr>
              <w:spacing w:after="0"/>
              <w:jc w:val="left"/>
            </w:pPr>
          </w:p>
        </w:tc>
        <w:tc>
          <w:tcPr>
            <w:tcW w:type="dxa" w:w="882"/>
          </w:tcPr>
          <w:p>
            <w:pPr>
              <w:spacing w:after="0"/>
              <w:jc w:val="left"/>
            </w:pPr>
            <w:r>
              <w:rPr>
                <w:sz w:val="16"/>
              </w:rPr>
              <w:t>same incident as DR-4165</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241"/>
          </w:tcPr>
          <w:p>
            <w:pPr>
              <w:spacing w:after="0"/>
              <w:jc w:val="left"/>
            </w:pPr>
            <w:r>
              <w:rPr>
                <w:sz w:val="16"/>
              </w:rPr>
              <w:t>Major disaster</w:t>
            </w:r>
          </w:p>
        </w:tc>
        <w:tc>
          <w:tcPr>
            <w:tcW w:type="dxa" w:w="2068"/>
          </w:tcPr>
          <w:p>
            <w:pPr>
              <w:spacing w:after="0"/>
              <w:jc w:val="left"/>
            </w:pPr>
            <w:r>
              <w:rPr>
                <w:sz w:val="16"/>
              </w:rPr>
              <w:t>SEVERE STORMS, TORNADOES, STRAIGHT-LINE WINDS, AND ASSOCIATED FLOODING</w:t>
            </w:r>
          </w:p>
        </w:tc>
        <w:tc>
          <w:tcPr>
            <w:tcW w:type="dxa" w:w="3430"/>
          </w:tcPr>
          <w:p>
            <w:pPr>
              <w:spacing w:after="0"/>
              <w:jc w:val="left"/>
            </w:pPr>
            <w:r>
              <w:rPr>
                <w:sz w:val="16"/>
              </w:rPr>
              <w:t>Inland Flooding; Strong Wind; Tornado</w:t>
            </w:r>
          </w:p>
        </w:tc>
        <w:tc>
          <w:tcPr>
            <w:tcW w:type="dxa" w:w="1326"/>
          </w:tcPr>
          <w:p>
            <w:pPr>
              <w:spacing w:after="0"/>
              <w:jc w:val="right"/>
            </w:pPr>
            <w:r>
              <w:rPr>
                <w:sz w:val="16"/>
              </w:rPr>
              <w:t>$459,036.63</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241"/>
          </w:tcPr>
          <w:p>
            <w:pPr>
              <w:spacing w:after="0"/>
              <w:jc w:val="left"/>
            </w:pPr>
            <w:r>
              <w:rPr>
                <w:sz w:val="16"/>
              </w:rPr>
              <w:t>Major disaster</w:t>
            </w:r>
          </w:p>
        </w:tc>
        <w:tc>
          <w:tcPr>
            <w:tcW w:type="dxa" w:w="2068"/>
          </w:tcPr>
          <w:p>
            <w:pPr>
              <w:spacing w:after="0"/>
              <w:jc w:val="left"/>
            </w:pPr>
            <w:r>
              <w:rPr>
                <w:sz w:val="16"/>
              </w:rPr>
              <w:t>SEVERE STORMS, FLOODING, TORNADOES, AND STRAIGHT-LINE WINDS</w:t>
            </w:r>
          </w:p>
        </w:tc>
        <w:tc>
          <w:tcPr>
            <w:tcW w:type="dxa" w:w="3430"/>
          </w:tcPr>
          <w:p>
            <w:pPr>
              <w:spacing w:after="0"/>
              <w:jc w:val="left"/>
            </w:pPr>
            <w:r>
              <w:rPr>
                <w:sz w:val="16"/>
              </w:rPr>
              <w:t>Inland Flooding; Strong Wind; Tornado: designated for Hazard Mitigation only (no Public or Individual Assistance for this county); not counted</w:t>
            </w:r>
          </w:p>
        </w:tc>
        <w:tc>
          <w:tcPr>
            <w:tcW w:type="dxa" w:w="1326"/>
          </w:tcPr>
          <w:p>
            <w:pPr>
              <w:spacing w:after="0"/>
              <w:jc w:val="right"/>
            </w:pPr>
            <w:r>
              <w:rPr>
                <w:sz w:val="16"/>
              </w:rPr>
              <w:t>PA not declared for this county</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41"/>
          </w:tcPr>
          <w:p>
            <w:pPr>
              <w:spacing w:after="0"/>
              <w:jc w:val="left"/>
            </w:pPr>
            <w:r>
              <w:rPr>
                <w:sz w:val="16"/>
              </w:rPr>
              <w:t>Emergency</w:t>
            </w:r>
          </w:p>
        </w:tc>
        <w:tc>
          <w:tcPr>
            <w:tcW w:type="dxa" w:w="2068"/>
          </w:tcPr>
          <w:p>
            <w:pPr>
              <w:spacing w:after="0"/>
              <w:jc w:val="left"/>
            </w:pPr>
            <w:r>
              <w:rPr>
                <w:sz w:val="16"/>
              </w:rPr>
              <w:t>HURRICANE KATRINA EVACUATION</w:t>
            </w:r>
          </w:p>
        </w:tc>
        <w:tc>
          <w:tcPr>
            <w:tcW w:type="dxa" w:w="3430"/>
          </w:tcPr>
          <w:p>
            <w:pPr>
              <w:spacing w:after="0"/>
              <w:jc w:val="left"/>
            </w:pPr>
            <w:r>
              <w:rPr>
                <w:sz w:val="16"/>
              </w:rPr>
              <w:t>Hurricane: evacuation support, not a local hazard event; not counted</w:t>
            </w:r>
          </w:p>
        </w:tc>
        <w:tc>
          <w:tcPr>
            <w:tcW w:type="dxa" w:w="1326"/>
          </w:tcPr>
          <w:p>
            <w:pPr>
              <w:spacing w:after="0"/>
              <w:jc w:val="right"/>
            </w:pPr>
            <w:r>
              <w:rPr>
                <w:sz w:val="16"/>
              </w:rPr>
              <w:t>none found</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241"/>
          </w:tcPr>
          <w:p>
            <w:pPr>
              <w:spacing w:after="0"/>
              <w:jc w:val="left"/>
            </w:pPr>
            <w:r>
              <w:rPr>
                <w:sz w:val="16"/>
              </w:rPr>
              <w:t>Major disaster</w:t>
            </w:r>
          </w:p>
        </w:tc>
        <w:tc>
          <w:tcPr>
            <w:tcW w:type="dxa" w:w="2068"/>
          </w:tcPr>
          <w:p>
            <w:pPr>
              <w:spacing w:after="0"/>
              <w:jc w:val="left"/>
            </w:pPr>
            <w:r>
              <w:rPr>
                <w:sz w:val="16"/>
              </w:rPr>
              <w:t>TROPICAL STORM FRANCES</w:t>
            </w:r>
          </w:p>
        </w:tc>
        <w:tc>
          <w:tcPr>
            <w:tcW w:type="dxa" w:w="3430"/>
          </w:tcPr>
          <w:p>
            <w:pPr>
              <w:spacing w:after="0"/>
              <w:jc w:val="left"/>
            </w:pPr>
            <w:r>
              <w:rPr>
                <w:sz w:val="16"/>
              </w:rPr>
              <w:t>Hurricane</w:t>
            </w:r>
          </w:p>
        </w:tc>
        <w:tc>
          <w:tcPr>
            <w:tcW w:type="dxa" w:w="1326"/>
          </w:tcPr>
          <w:p>
            <w:pPr>
              <w:spacing w:after="0"/>
              <w:jc w:val="right"/>
            </w:pPr>
            <w:r>
              <w:rPr>
                <w:sz w:val="16"/>
              </w:rPr>
              <w:t>$60,635.67</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241"/>
          </w:tcPr>
          <w:p>
            <w:pPr>
              <w:spacing w:after="0"/>
              <w:jc w:val="left"/>
            </w:pPr>
            <w:r>
              <w:rPr>
                <w:sz w:val="16"/>
              </w:rPr>
              <w:t>Major disaster</w:t>
            </w:r>
          </w:p>
        </w:tc>
        <w:tc>
          <w:tcPr>
            <w:tcW w:type="dxa" w:w="2068"/>
          </w:tcPr>
          <w:p>
            <w:pPr>
              <w:spacing w:after="0"/>
              <w:jc w:val="left"/>
            </w:pPr>
            <w:r>
              <w:rPr>
                <w:sz w:val="16"/>
              </w:rPr>
              <w:t>SEVERE WINTER STORM</w:t>
            </w:r>
          </w:p>
        </w:tc>
        <w:tc>
          <w:tcPr>
            <w:tcW w:type="dxa" w:w="3430"/>
          </w:tcPr>
          <w:p>
            <w:pPr>
              <w:spacing w:after="0"/>
              <w:jc w:val="left"/>
            </w:pPr>
            <w:r>
              <w:rPr>
                <w:sz w:val="16"/>
              </w:rPr>
              <w:t>Winter Weather</w:t>
            </w:r>
          </w:p>
        </w:tc>
        <w:tc>
          <w:tcPr>
            <w:tcW w:type="dxa" w:w="1326"/>
          </w:tcPr>
          <w:p>
            <w:pPr>
              <w:spacing w:after="0"/>
              <w:jc w:val="right"/>
            </w:pPr>
            <w:r>
              <w:rPr>
                <w:sz w:val="16"/>
              </w:rPr>
              <w:t>$130,162.57</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41"/>
          </w:tcPr>
          <w:p>
            <w:pPr>
              <w:spacing w:after="0"/>
              <w:jc w:val="left"/>
            </w:pPr>
            <w:r>
              <w:rPr>
                <w:sz w:val="16"/>
              </w:rPr>
              <w:t>Major disaster</w:t>
            </w:r>
          </w:p>
        </w:tc>
        <w:tc>
          <w:tcPr>
            <w:tcW w:type="dxa" w:w="2068"/>
          </w:tcPr>
          <w:p>
            <w:pPr>
              <w:spacing w:after="0"/>
              <w:jc w:val="left"/>
            </w:pPr>
            <w:r>
              <w:rPr>
                <w:sz w:val="16"/>
              </w:rPr>
              <w:t>SEVERE STORMS AND FLOODING</w:t>
            </w:r>
          </w:p>
        </w:tc>
        <w:tc>
          <w:tcPr>
            <w:tcW w:type="dxa" w:w="3430"/>
          </w:tcPr>
          <w:p>
            <w:pPr>
              <w:spacing w:after="0"/>
              <w:jc w:val="left"/>
            </w:pPr>
            <w:r>
              <w:rPr>
                <w:sz w:val="16"/>
              </w:rPr>
              <w:t>Inland Flooding</w:t>
            </w:r>
          </w:p>
        </w:tc>
        <w:tc>
          <w:tcPr>
            <w:tcW w:type="dxa" w:w="1326"/>
          </w:tcPr>
          <w:p>
            <w:pPr>
              <w:spacing w:after="0"/>
              <w:jc w:val="right"/>
            </w:pPr>
            <w:r>
              <w:rPr>
                <w:sz w:val="16"/>
              </w:rPr>
              <w:t>none found</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241"/>
          </w:tcPr>
          <w:p>
            <w:pPr>
              <w:spacing w:after="0"/>
              <w:jc w:val="left"/>
            </w:pPr>
            <w:r>
              <w:rPr>
                <w:sz w:val="16"/>
              </w:rPr>
              <w:t>Major disaster</w:t>
            </w:r>
          </w:p>
        </w:tc>
        <w:tc>
          <w:tcPr>
            <w:tcW w:type="dxa" w:w="2068"/>
          </w:tcPr>
          <w:p>
            <w:pPr>
              <w:spacing w:after="0"/>
              <w:jc w:val="left"/>
            </w:pPr>
            <w:r>
              <w:rPr>
                <w:sz w:val="16"/>
              </w:rPr>
              <w:t>TORNADOES, FLOODING TORRENTIAL RAIN(TROP STORM ALBERTO)</w:t>
            </w:r>
          </w:p>
        </w:tc>
        <w:tc>
          <w:tcPr>
            <w:tcW w:type="dxa" w:w="3430"/>
          </w:tcPr>
          <w:p>
            <w:pPr>
              <w:spacing w:after="0"/>
              <w:jc w:val="left"/>
            </w:pPr>
            <w:r>
              <w:rPr>
                <w:sz w:val="16"/>
              </w:rPr>
              <w:t>Tornado (primary); also designated: Hurricane, Inland Flooding</w:t>
            </w:r>
          </w:p>
        </w:tc>
        <w:tc>
          <w:tcPr>
            <w:tcW w:type="dxa" w:w="1326"/>
          </w:tcPr>
          <w:p>
            <w:pPr>
              <w:spacing w:after="0"/>
              <w:jc w:val="right"/>
            </w:pPr>
            <w:r>
              <w:rPr>
                <w:sz w:val="16"/>
              </w:rPr>
              <w:t>none found</w:t>
            </w:r>
          </w:p>
        </w:tc>
        <w:tc>
          <w:tcPr>
            <w:tcW w:type="dxa" w:w="20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41"/>
          </w:tcPr>
          <w:p>
            <w:pPr>
              <w:spacing w:after="0"/>
              <w:jc w:val="left"/>
            </w:pPr>
            <w:r>
              <w:rPr>
                <w:sz w:val="16"/>
              </w:rPr>
              <w:t>Emergency</w:t>
            </w:r>
          </w:p>
        </w:tc>
        <w:tc>
          <w:tcPr>
            <w:tcW w:type="dxa" w:w="2068"/>
          </w:tcPr>
          <w:p>
            <w:pPr>
              <w:spacing w:after="0"/>
              <w:jc w:val="left"/>
            </w:pPr>
            <w:r>
              <w:rPr>
                <w:sz w:val="16"/>
              </w:rPr>
              <w:t>DROUGHT</w:t>
            </w:r>
          </w:p>
        </w:tc>
        <w:tc>
          <w:tcPr>
            <w:tcW w:type="dxa" w:w="3430"/>
          </w:tcPr>
          <w:p>
            <w:pPr>
              <w:spacing w:after="0"/>
              <w:jc w:val="left"/>
            </w:pPr>
            <w:r>
              <w:rPr>
                <w:sz w:val="16"/>
              </w:rPr>
              <w:t>Drought</w:t>
            </w:r>
          </w:p>
        </w:tc>
        <w:tc>
          <w:tcPr>
            <w:tcW w:type="dxa" w:w="1326"/>
          </w:tcPr>
          <w:p>
            <w:pPr>
              <w:spacing w:after="0"/>
              <w:jc w:val="right"/>
            </w:pPr>
            <w:r>
              <w:rPr>
                <w:sz w:val="16"/>
              </w:rPr>
              <w:t>none found</w:t>
            </w:r>
          </w:p>
        </w:tc>
        <w:tc>
          <w:tcPr>
            <w:tcW w:type="dxa" w:w="2054"/>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82</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1"/>
        <w:gridCol w:w="2958"/>
        <w:gridCol w:w="1080"/>
        <w:gridCol w:w="1699"/>
        <w:gridCol w:w="648"/>
        <w:gridCol w:w="28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1"/>
            <w:shd w:val="clear" w:color="auto" w:fill="E8E8E8"/>
          </w:tcPr>
          <w:p>
            <w:pPr>
              <w:spacing w:after="0"/>
              <w:jc w:val="left"/>
            </w:pPr>
            <w:r>
              <w:rPr>
                <w:b/>
                <w:sz w:val="16"/>
              </w:rPr>
              <w:t>Magnitude or extent</w:t>
            </w:r>
          </w:p>
        </w:tc>
        <w:tc>
          <w:tcPr>
            <w:tcW w:type="dxa" w:w="295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2018-06-03</w:t>
            </w:r>
          </w:p>
        </w:tc>
        <w:tc>
          <w:tcPr>
            <w:tcW w:type="dxa" w:w="1215"/>
          </w:tcPr>
          <w:p>
            <w:pPr>
              <w:spacing w:after="0"/>
              <w:jc w:val="left"/>
            </w:pPr>
            <w:r>
              <w:rPr>
                <w:sz w:val="16"/>
              </w:rPr>
              <w:t>Thunderstorm Wind</w:t>
            </w:r>
          </w:p>
        </w:tc>
        <w:tc>
          <w:tcPr>
            <w:tcW w:type="dxa" w:w="2581"/>
          </w:tcPr>
          <w:p>
            <w:pPr>
              <w:spacing w:after="0"/>
              <w:jc w:val="left"/>
            </w:pPr>
            <w:r>
              <w:rPr>
                <w:sz w:val="16"/>
              </w:rPr>
              <w:t>83 kt (96 mph) estimated gust</w:t>
            </w:r>
          </w:p>
        </w:tc>
        <w:tc>
          <w:tcPr>
            <w:tcW w:type="dxa" w:w="2958"/>
          </w:tcPr>
          <w:p>
            <w:pPr>
              <w:spacing w:after="0"/>
              <w:jc w:val="left"/>
            </w:pPr>
            <w:r>
              <w:rPr>
                <w:sz w:val="16"/>
              </w:rPr>
              <w:t>$100,000 property; crops not reported (2018 dollars)</w:t>
            </w:r>
          </w:p>
        </w:tc>
        <w:tc>
          <w:tcPr>
            <w:tcW w:type="dxa" w:w="1080"/>
          </w:tcPr>
          <w:p>
            <w:pPr>
              <w:spacing w:after="0"/>
              <w:jc w:val="right"/>
            </w:pPr>
            <w:r>
              <w:rPr>
                <w:sz w:val="16"/>
              </w:rPr>
              <w:t>0, 0</w:t>
            </w:r>
          </w:p>
        </w:tc>
        <w:tc>
          <w:tcPr>
            <w:tcW w:type="dxa" w:w="1699"/>
          </w:tcPr>
          <w:p>
            <w:pPr>
              <w:spacing w:after="0"/>
              <w:jc w:val="left"/>
            </w:pPr>
            <w:r>
              <w:rPr>
                <w:sz w:val="16"/>
              </w:rPr>
              <w:t>HORNS CROSSROADS</w:t>
            </w:r>
          </w:p>
        </w:tc>
        <w:tc>
          <w:tcPr>
            <w:tcW w:type="dxa" w:w="648"/>
          </w:tcPr>
          <w:p>
            <w:pPr>
              <w:spacing w:after="0"/>
              <w:jc w:val="left"/>
            </w:pPr>
          </w:p>
        </w:tc>
        <w:tc>
          <w:tcPr>
            <w:tcW w:type="dxa" w:w="2895"/>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581"/>
          </w:tcPr>
          <w:p>
            <w:pPr>
              <w:spacing w:after="0"/>
              <w:jc w:val="left"/>
            </w:pPr>
          </w:p>
        </w:tc>
        <w:tc>
          <w:tcPr>
            <w:tcW w:type="dxa" w:w="2958"/>
          </w:tcPr>
          <w:p>
            <w:pPr>
              <w:spacing w:after="0"/>
              <w:jc w:val="left"/>
            </w:pPr>
            <w:r>
              <w:rPr>
                <w:sz w:val="16"/>
              </w:rPr>
              <w:t>$75,000 property; crops not reported, reported for the zone (2017 dollars)</w:t>
            </w:r>
          </w:p>
        </w:tc>
        <w:tc>
          <w:tcPr>
            <w:tcW w:type="dxa" w:w="1080"/>
          </w:tcPr>
          <w:p>
            <w:pPr>
              <w:spacing w:after="0"/>
              <w:jc w:val="right"/>
            </w:pPr>
            <w:r>
              <w:rPr>
                <w:sz w:val="16"/>
              </w:rPr>
              <w:t>0, 0</w:t>
            </w:r>
          </w:p>
        </w:tc>
        <w:tc>
          <w:tcPr>
            <w:tcW w:type="dxa" w:w="1699"/>
          </w:tcPr>
          <w:p>
            <w:pPr>
              <w:spacing w:after="0"/>
              <w:jc w:val="left"/>
            </w:pPr>
            <w:r>
              <w:rPr>
                <w:sz w:val="16"/>
              </w:rPr>
              <w:t>NWS zone GAZ070 (LAMAR), zone-level: may include parts of neighboring counties</w:t>
            </w:r>
          </w:p>
        </w:tc>
        <w:tc>
          <w:tcPr>
            <w:tcW w:type="dxa" w:w="648"/>
          </w:tcPr>
          <w:p>
            <w:pPr>
              <w:spacing w:after="0"/>
              <w:jc w:val="left"/>
            </w:pPr>
          </w:p>
        </w:tc>
        <w:tc>
          <w:tcPr>
            <w:tcW w:type="dxa" w:w="289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2016-07-01</w:t>
            </w:r>
          </w:p>
        </w:tc>
        <w:tc>
          <w:tcPr>
            <w:tcW w:type="dxa" w:w="1215"/>
          </w:tcPr>
          <w:p>
            <w:pPr>
              <w:spacing w:after="0"/>
              <w:jc w:val="left"/>
            </w:pPr>
            <w:r>
              <w:rPr>
                <w:sz w:val="16"/>
              </w:rPr>
              <w:t>Drought</w:t>
            </w:r>
          </w:p>
        </w:tc>
        <w:tc>
          <w:tcPr>
            <w:tcW w:type="dxa" w:w="2581"/>
          </w:tcPr>
          <w:p>
            <w:pPr>
              <w:spacing w:after="0"/>
              <w:jc w:val="left"/>
            </w:pPr>
          </w:p>
        </w:tc>
        <w:tc>
          <w:tcPr>
            <w:tcW w:type="dxa" w:w="2958"/>
          </w:tcPr>
          <w:p>
            <w:pPr>
              <w:spacing w:after="0"/>
              <w:jc w:val="left"/>
            </w:pPr>
            <w:r>
              <w:rPr>
                <w:sz w:val="16"/>
              </w:rPr>
              <w:t>$0 property; $0 crops, reported for the zone (2016 dollars)</w:t>
            </w:r>
          </w:p>
        </w:tc>
        <w:tc>
          <w:tcPr>
            <w:tcW w:type="dxa" w:w="1080"/>
          </w:tcPr>
          <w:p>
            <w:pPr>
              <w:spacing w:after="0"/>
              <w:jc w:val="right"/>
            </w:pPr>
            <w:r>
              <w:rPr>
                <w:sz w:val="16"/>
              </w:rPr>
              <w:t>0, 0</w:t>
            </w:r>
          </w:p>
        </w:tc>
        <w:tc>
          <w:tcPr>
            <w:tcW w:type="dxa" w:w="1699"/>
          </w:tcPr>
          <w:p>
            <w:pPr>
              <w:spacing w:after="0"/>
              <w:jc w:val="left"/>
            </w:pPr>
            <w:r>
              <w:rPr>
                <w:sz w:val="16"/>
              </w:rPr>
              <w:t>NWS zone GAZ070 (LAMAR), zone-level: may include parts of neighboring counties</w:t>
            </w:r>
          </w:p>
        </w:tc>
        <w:tc>
          <w:tcPr>
            <w:tcW w:type="dxa" w:w="648"/>
          </w:tcPr>
          <w:p>
            <w:pPr>
              <w:spacing w:after="0"/>
              <w:jc w:val="left"/>
            </w:pPr>
          </w:p>
        </w:tc>
        <w:tc>
          <w:tcPr>
            <w:tcW w:type="dxa" w:w="2895"/>
          </w:tcPr>
          <w:p>
            <w:pPr>
              <w:spacing w:after="0"/>
              <w:jc w:val="left"/>
            </w:pPr>
            <w:r>
              <w:rPr>
                <w:sz w:val="16"/>
              </w:rPr>
              <w:t>B1-c worst recorded: Drought</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581"/>
          </w:tcPr>
          <w:p>
            <w:pPr>
              <w:spacing w:after="0"/>
              <w:jc w:val="left"/>
            </w:pPr>
            <w:r>
              <w:rPr>
                <w:sz w:val="16"/>
              </w:rPr>
              <w:t>EF3, 15.15 mi within this county, 1,056 yd wide</w:t>
            </w:r>
          </w:p>
        </w:tc>
        <w:tc>
          <w:tcPr>
            <w:tcW w:type="dxa" w:w="2958"/>
          </w:tcPr>
          <w:p>
            <w:pPr>
              <w:spacing w:after="0"/>
              <w:jc w:val="left"/>
            </w:pPr>
            <w:r>
              <w:rPr>
                <w:sz w:val="16"/>
              </w:rPr>
              <w:t>$10,000,000 property; $0 crops (2011 dollars)</w:t>
            </w:r>
          </w:p>
        </w:tc>
        <w:tc>
          <w:tcPr>
            <w:tcW w:type="dxa" w:w="1080"/>
          </w:tcPr>
          <w:p>
            <w:pPr>
              <w:spacing w:after="0"/>
              <w:jc w:val="right"/>
            </w:pPr>
            <w:r>
              <w:rPr>
                <w:sz w:val="16"/>
              </w:rPr>
              <w:t>2, 12</w:t>
            </w:r>
          </w:p>
        </w:tc>
        <w:tc>
          <w:tcPr>
            <w:tcW w:type="dxa" w:w="1699"/>
          </w:tcPr>
          <w:p>
            <w:pPr>
              <w:spacing w:after="0"/>
              <w:jc w:val="left"/>
            </w:pPr>
            <w:r>
              <w:rPr>
                <w:sz w:val="16"/>
              </w:rPr>
              <w:t>PIEDMONT to WELDONS CROSSING</w:t>
            </w:r>
          </w:p>
        </w:tc>
        <w:tc>
          <w:tcPr>
            <w:tcW w:type="dxa" w:w="648"/>
          </w:tcPr>
          <w:p>
            <w:pPr>
              <w:spacing w:after="0"/>
              <w:jc w:val="left"/>
            </w:pPr>
          </w:p>
        </w:tc>
        <w:tc>
          <w:tcPr>
            <w:tcW w:type="dxa" w:w="2895"/>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215"/>
          </w:tcPr>
          <w:p>
            <w:pPr>
              <w:spacing w:after="0"/>
              <w:jc w:val="left"/>
            </w:pPr>
            <w:r>
              <w:rPr>
                <w:sz w:val="16"/>
              </w:rPr>
              <w:t>Strong Wind</w:t>
            </w:r>
          </w:p>
        </w:tc>
        <w:tc>
          <w:tcPr>
            <w:tcW w:type="dxa" w:w="2581"/>
          </w:tcPr>
          <w:p>
            <w:pPr>
              <w:spacing w:after="0"/>
              <w:jc w:val="left"/>
            </w:pPr>
            <w:r>
              <w:rPr>
                <w:sz w:val="16"/>
              </w:rPr>
              <w:t>43 kt (49 mph) estimated gust</w:t>
            </w:r>
          </w:p>
        </w:tc>
        <w:tc>
          <w:tcPr>
            <w:tcW w:type="dxa" w:w="2958"/>
          </w:tcPr>
          <w:p>
            <w:pPr>
              <w:spacing w:after="0"/>
              <w:jc w:val="left"/>
            </w:pPr>
            <w:r>
              <w:rPr>
                <w:sz w:val="16"/>
              </w:rPr>
              <w:t>$15,000 property; crops not reported, reported for the zone (2004 dollars)</w:t>
            </w:r>
          </w:p>
        </w:tc>
        <w:tc>
          <w:tcPr>
            <w:tcW w:type="dxa" w:w="1080"/>
          </w:tcPr>
          <w:p>
            <w:pPr>
              <w:spacing w:after="0"/>
              <w:jc w:val="right"/>
            </w:pPr>
            <w:r>
              <w:rPr>
                <w:sz w:val="16"/>
              </w:rPr>
              <w:t>0, 0</w:t>
            </w:r>
          </w:p>
        </w:tc>
        <w:tc>
          <w:tcPr>
            <w:tcW w:type="dxa" w:w="1699"/>
          </w:tcPr>
          <w:p>
            <w:pPr>
              <w:spacing w:after="0"/>
              <w:jc w:val="left"/>
            </w:pPr>
            <w:r>
              <w:rPr>
                <w:sz w:val="16"/>
              </w:rPr>
              <w:t>NWS zone GAZ070 (LAMAR), zone-level: may include parts of neighboring counties</w:t>
            </w:r>
          </w:p>
        </w:tc>
        <w:tc>
          <w:tcPr>
            <w:tcW w:type="dxa" w:w="648"/>
          </w:tcPr>
          <w:p>
            <w:pPr>
              <w:spacing w:after="0"/>
              <w:jc w:val="left"/>
            </w:pPr>
          </w:p>
        </w:tc>
        <w:tc>
          <w:tcPr>
            <w:tcW w:type="dxa" w:w="289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581"/>
          </w:tcPr>
          <w:p>
            <w:pPr>
              <w:spacing w:after="0"/>
              <w:jc w:val="left"/>
            </w:pPr>
          </w:p>
        </w:tc>
        <w:tc>
          <w:tcPr>
            <w:tcW w:type="dxa" w:w="2958"/>
          </w:tcPr>
          <w:p>
            <w:pPr>
              <w:spacing w:after="0"/>
              <w:jc w:val="left"/>
            </w:pPr>
            <w:r>
              <w:rPr>
                <w:sz w:val="16"/>
              </w:rPr>
              <w:t>damage not reported</w:t>
            </w:r>
          </w:p>
        </w:tc>
        <w:tc>
          <w:tcPr>
            <w:tcW w:type="dxa" w:w="1080"/>
          </w:tcPr>
          <w:p>
            <w:pPr>
              <w:spacing w:after="0"/>
              <w:jc w:val="right"/>
            </w:pPr>
            <w:r>
              <w:rPr>
                <w:sz w:val="16"/>
              </w:rPr>
              <w:t>0, 0</w:t>
            </w:r>
          </w:p>
        </w:tc>
        <w:tc>
          <w:tcPr>
            <w:tcW w:type="dxa" w:w="1699"/>
          </w:tcPr>
          <w:p>
            <w:pPr>
              <w:spacing w:after="0"/>
              <w:jc w:val="left"/>
            </w:pPr>
            <w:r>
              <w:rPr>
                <w:sz w:val="16"/>
              </w:rPr>
              <w:t>NWS zone GAZ070 (LAMAR), zone-level: may include parts of neighboring counties</w:t>
            </w:r>
          </w:p>
        </w:tc>
        <w:tc>
          <w:tcPr>
            <w:tcW w:type="dxa" w:w="648"/>
          </w:tcPr>
          <w:p>
            <w:pPr>
              <w:spacing w:after="0"/>
              <w:jc w:val="left"/>
            </w:pPr>
          </w:p>
        </w:tc>
        <w:tc>
          <w:tcPr>
            <w:tcW w:type="dxa" w:w="28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2000-04-03</w:t>
            </w:r>
          </w:p>
        </w:tc>
        <w:tc>
          <w:tcPr>
            <w:tcW w:type="dxa" w:w="1215"/>
          </w:tcPr>
          <w:p>
            <w:pPr>
              <w:spacing w:after="0"/>
              <w:jc w:val="left"/>
            </w:pPr>
            <w:r>
              <w:rPr>
                <w:sz w:val="16"/>
              </w:rPr>
              <w:t>Tornado</w:t>
            </w:r>
          </w:p>
        </w:tc>
        <w:tc>
          <w:tcPr>
            <w:tcW w:type="dxa" w:w="2581"/>
          </w:tcPr>
          <w:p>
            <w:pPr>
              <w:spacing w:after="0"/>
              <w:jc w:val="left"/>
            </w:pPr>
            <w:r>
              <w:rPr>
                <w:sz w:val="16"/>
              </w:rPr>
              <w:t>F1, 3.5 mi within this county, 50 yd wide</w:t>
            </w:r>
          </w:p>
        </w:tc>
        <w:tc>
          <w:tcPr>
            <w:tcW w:type="dxa" w:w="2958"/>
          </w:tcPr>
          <w:p>
            <w:pPr>
              <w:spacing w:after="0"/>
              <w:jc w:val="left"/>
            </w:pPr>
            <w:r>
              <w:rPr>
                <w:sz w:val="16"/>
              </w:rPr>
              <w:t>$10,000 property; crops not reported (2000 dollars)</w:t>
            </w:r>
          </w:p>
        </w:tc>
        <w:tc>
          <w:tcPr>
            <w:tcW w:type="dxa" w:w="1080"/>
          </w:tcPr>
          <w:p>
            <w:pPr>
              <w:spacing w:after="0"/>
              <w:jc w:val="right"/>
            </w:pPr>
            <w:r>
              <w:rPr>
                <w:sz w:val="16"/>
              </w:rPr>
              <w:t>0, 1</w:t>
            </w:r>
          </w:p>
        </w:tc>
        <w:tc>
          <w:tcPr>
            <w:tcW w:type="dxa" w:w="1699"/>
          </w:tcPr>
          <w:p>
            <w:pPr>
              <w:spacing w:after="0"/>
              <w:jc w:val="left"/>
            </w:pPr>
            <w:r>
              <w:rPr>
                <w:sz w:val="16"/>
              </w:rPr>
              <w:t>MILNER</w:t>
            </w:r>
          </w:p>
        </w:tc>
        <w:tc>
          <w:tcPr>
            <w:tcW w:type="dxa" w:w="648"/>
          </w:tcPr>
          <w:p>
            <w:pPr>
              <w:spacing w:after="0"/>
              <w:jc w:val="left"/>
            </w:pPr>
          </w:p>
        </w:tc>
        <w:tc>
          <w:tcPr>
            <w:tcW w:type="dxa" w:w="2895"/>
          </w:tcPr>
          <w:p>
            <w:pPr>
              <w:spacing w:after="0"/>
              <w:jc w:val="left"/>
            </w:pPr>
            <w:r>
              <w:rPr>
                <w:sz w:val="16"/>
              </w:rPr>
              <w:t>deaths or injuries recorded</w:t>
            </w:r>
          </w:p>
        </w:tc>
      </w:tr>
      <w:tr>
        <w:trPr>
          <w:cantSplit/>
        </w:trPr>
        <w:tc>
          <w:tcPr>
            <w:tcW w:type="dxa" w:w="1037"/>
          </w:tcPr>
          <w:p>
            <w:pPr>
              <w:spacing w:after="0"/>
              <w:jc w:val="left"/>
            </w:pPr>
            <w:r>
              <w:rPr>
                <w:sz w:val="16"/>
              </w:rPr>
              <w:t>1999-08-20</w:t>
            </w:r>
          </w:p>
        </w:tc>
        <w:tc>
          <w:tcPr>
            <w:tcW w:type="dxa" w:w="1215"/>
          </w:tcPr>
          <w:p>
            <w:pPr>
              <w:spacing w:after="0"/>
              <w:jc w:val="left"/>
            </w:pPr>
            <w:r>
              <w:rPr>
                <w:sz w:val="16"/>
              </w:rPr>
              <w:t>Lightning</w:t>
            </w:r>
          </w:p>
        </w:tc>
        <w:tc>
          <w:tcPr>
            <w:tcW w:type="dxa" w:w="2581"/>
          </w:tcPr>
          <w:p>
            <w:pPr>
              <w:spacing w:after="0"/>
              <w:jc w:val="left"/>
            </w:pPr>
          </w:p>
        </w:tc>
        <w:tc>
          <w:tcPr>
            <w:tcW w:type="dxa" w:w="2958"/>
          </w:tcPr>
          <w:p>
            <w:pPr>
              <w:spacing w:after="0"/>
              <w:jc w:val="left"/>
            </w:pPr>
            <w:r>
              <w:rPr>
                <w:sz w:val="16"/>
              </w:rPr>
              <w:t>$100,000 property; crops not reported (1999 dollars)</w:t>
            </w:r>
          </w:p>
        </w:tc>
        <w:tc>
          <w:tcPr>
            <w:tcW w:type="dxa" w:w="1080"/>
          </w:tcPr>
          <w:p>
            <w:pPr>
              <w:spacing w:after="0"/>
              <w:jc w:val="right"/>
            </w:pPr>
            <w:r>
              <w:rPr>
                <w:sz w:val="16"/>
              </w:rPr>
              <w:t>0, 0</w:t>
            </w:r>
          </w:p>
        </w:tc>
        <w:tc>
          <w:tcPr>
            <w:tcW w:type="dxa" w:w="1699"/>
          </w:tcPr>
          <w:p>
            <w:pPr>
              <w:spacing w:after="0"/>
              <w:jc w:val="left"/>
            </w:pPr>
            <w:r>
              <w:rPr>
                <w:sz w:val="16"/>
              </w:rPr>
              <w:t>MILNER</w:t>
            </w:r>
          </w:p>
        </w:tc>
        <w:tc>
          <w:tcPr>
            <w:tcW w:type="dxa" w:w="648"/>
          </w:tcPr>
          <w:p>
            <w:pPr>
              <w:spacing w:after="0"/>
              <w:jc w:val="left"/>
            </w:pPr>
          </w:p>
        </w:tc>
        <w:tc>
          <w:tcPr>
            <w:tcW w:type="dxa" w:w="2895"/>
          </w:tcPr>
          <w:p>
            <w:pPr>
              <w:spacing w:after="0"/>
              <w:jc w:val="left"/>
            </w:pPr>
            <w:r>
              <w:rPr>
                <w:sz w:val="16"/>
              </w:rPr>
              <w:t>B1-c worst recorded: Lightning</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581"/>
          </w:tcPr>
          <w:p>
            <w:pPr>
              <w:spacing w:after="0"/>
              <w:jc w:val="left"/>
            </w:pPr>
          </w:p>
        </w:tc>
        <w:tc>
          <w:tcPr>
            <w:tcW w:type="dxa" w:w="2958"/>
          </w:tcPr>
          <w:p>
            <w:pPr>
              <w:spacing w:after="0"/>
              <w:jc w:val="left"/>
            </w:pPr>
            <w:r>
              <w:rPr>
                <w:sz w:val="16"/>
              </w:rPr>
              <w:t>damage not reported</w:t>
            </w:r>
          </w:p>
        </w:tc>
        <w:tc>
          <w:tcPr>
            <w:tcW w:type="dxa" w:w="1080"/>
          </w:tcPr>
          <w:p>
            <w:pPr>
              <w:spacing w:after="0"/>
              <w:jc w:val="right"/>
            </w:pPr>
            <w:r>
              <w:rPr>
                <w:sz w:val="16"/>
              </w:rPr>
              <w:t>0, 0</w:t>
            </w:r>
          </w:p>
        </w:tc>
        <w:tc>
          <w:tcPr>
            <w:tcW w:type="dxa" w:w="1699"/>
          </w:tcPr>
          <w:p>
            <w:pPr>
              <w:spacing w:after="0"/>
              <w:jc w:val="left"/>
            </w:pPr>
            <w:r>
              <w:rPr>
                <w:sz w:val="16"/>
              </w:rPr>
              <w:t>NWS zone GAZ070 (LAMAR), zone-level: may include parts of neighboring counties</w:t>
            </w:r>
          </w:p>
        </w:tc>
        <w:tc>
          <w:tcPr>
            <w:tcW w:type="dxa" w:w="648"/>
          </w:tcPr>
          <w:p>
            <w:pPr>
              <w:spacing w:after="0"/>
              <w:jc w:val="left"/>
            </w:pPr>
          </w:p>
        </w:tc>
        <w:tc>
          <w:tcPr>
            <w:tcW w:type="dxa" w:w="2895"/>
          </w:tcPr>
          <w:p>
            <w:pPr>
              <w:spacing w:after="0"/>
              <w:jc w:val="left"/>
            </w:pPr>
            <w:r>
              <w:rPr>
                <w:sz w:val="16"/>
              </w:rPr>
              <w:t>B1-c worst recorded: Excessive Heat, Heat</w:t>
            </w:r>
          </w:p>
        </w:tc>
      </w:tr>
      <w:tr>
        <w:trPr>
          <w:cantSplit/>
        </w:trPr>
        <w:tc>
          <w:tcPr>
            <w:tcW w:type="dxa" w:w="1037"/>
          </w:tcPr>
          <w:p>
            <w:pPr>
              <w:spacing w:after="0"/>
              <w:jc w:val="left"/>
            </w:pPr>
            <w:r>
              <w:rPr>
                <w:sz w:val="16"/>
              </w:rPr>
              <w:t>1998-03-08</w:t>
            </w:r>
          </w:p>
        </w:tc>
        <w:tc>
          <w:tcPr>
            <w:tcW w:type="dxa" w:w="1215"/>
          </w:tcPr>
          <w:p>
            <w:pPr>
              <w:spacing w:after="0"/>
              <w:jc w:val="left"/>
            </w:pPr>
            <w:r>
              <w:rPr>
                <w:sz w:val="16"/>
              </w:rPr>
              <w:t>Flood</w:t>
            </w:r>
          </w:p>
        </w:tc>
        <w:tc>
          <w:tcPr>
            <w:tcW w:type="dxa" w:w="2581"/>
          </w:tcPr>
          <w:p>
            <w:pPr>
              <w:spacing w:after="0"/>
              <w:jc w:val="left"/>
            </w:pPr>
          </w:p>
        </w:tc>
        <w:tc>
          <w:tcPr>
            <w:tcW w:type="dxa" w:w="2958"/>
          </w:tcPr>
          <w:p>
            <w:pPr>
              <w:spacing w:after="0"/>
              <w:jc w:val="left"/>
            </w:pPr>
            <w:r>
              <w:rPr>
                <w:sz w:val="16"/>
              </w:rPr>
              <w:t>$25,000 property; crops not reported, reported for the zone (1998 dollars)</w:t>
            </w:r>
          </w:p>
        </w:tc>
        <w:tc>
          <w:tcPr>
            <w:tcW w:type="dxa" w:w="1080"/>
          </w:tcPr>
          <w:p>
            <w:pPr>
              <w:spacing w:after="0"/>
              <w:jc w:val="right"/>
            </w:pPr>
            <w:r>
              <w:rPr>
                <w:sz w:val="16"/>
              </w:rPr>
              <w:t>0, 0</w:t>
            </w:r>
          </w:p>
        </w:tc>
        <w:tc>
          <w:tcPr>
            <w:tcW w:type="dxa" w:w="1699"/>
          </w:tcPr>
          <w:p>
            <w:pPr>
              <w:spacing w:after="0"/>
              <w:jc w:val="left"/>
            </w:pPr>
            <w:r>
              <w:rPr>
                <w:sz w:val="16"/>
              </w:rPr>
              <w:t>NWS zone GAZ070 (LAMAR), zone-level: may include parts of neighboring counties</w:t>
            </w:r>
          </w:p>
        </w:tc>
        <w:tc>
          <w:tcPr>
            <w:tcW w:type="dxa" w:w="648"/>
          </w:tcPr>
          <w:p>
            <w:pPr>
              <w:spacing w:after="0"/>
              <w:jc w:val="left"/>
            </w:pPr>
          </w:p>
        </w:tc>
        <w:tc>
          <w:tcPr>
            <w:tcW w:type="dxa" w:w="28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1956-05-03</w:t>
            </w:r>
          </w:p>
        </w:tc>
        <w:tc>
          <w:tcPr>
            <w:tcW w:type="dxa" w:w="1215"/>
          </w:tcPr>
          <w:p>
            <w:pPr>
              <w:spacing w:after="0"/>
              <w:jc w:val="left"/>
            </w:pPr>
            <w:r>
              <w:rPr>
                <w:sz w:val="16"/>
              </w:rPr>
              <w:t>Tornado</w:t>
            </w:r>
          </w:p>
        </w:tc>
        <w:tc>
          <w:tcPr>
            <w:tcW w:type="dxa" w:w="2581"/>
          </w:tcPr>
          <w:p>
            <w:pPr>
              <w:spacing w:after="0"/>
              <w:jc w:val="left"/>
            </w:pPr>
            <w:r>
              <w:rPr>
                <w:sz w:val="16"/>
              </w:rPr>
              <w:t>F2, 8.2 mi path length (records before 1996 may include the whole path; rating and listing come from the county where the tornado began), 33 yd wide</w:t>
            </w:r>
          </w:p>
        </w:tc>
        <w:tc>
          <w:tcPr>
            <w:tcW w:type="dxa" w:w="2958"/>
          </w:tcPr>
          <w:p>
            <w:pPr>
              <w:spacing w:after="0"/>
              <w:jc w:val="left"/>
            </w:pPr>
            <w:r>
              <w:rPr>
                <w:sz w:val="16"/>
              </w:rPr>
              <w:t>$250,000 property; crops not recorded (1956 dollars)</w:t>
            </w:r>
          </w:p>
        </w:tc>
        <w:tc>
          <w:tcPr>
            <w:tcW w:type="dxa" w:w="1080"/>
          </w:tcPr>
          <w:p>
            <w:pPr>
              <w:spacing w:after="0"/>
              <w:jc w:val="right"/>
            </w:pPr>
            <w:r>
              <w:rPr>
                <w:sz w:val="16"/>
              </w:rPr>
              <w:t>0, 1</w:t>
            </w:r>
          </w:p>
        </w:tc>
        <w:tc>
          <w:tcPr>
            <w:tcW w:type="dxa" w:w="1699"/>
          </w:tcPr>
          <w:p>
            <w:pPr>
              <w:spacing w:after="0"/>
              <w:jc w:val="left"/>
            </w:pPr>
            <w:r>
              <w:rPr>
                <w:sz w:val="16"/>
              </w:rPr>
              <w:t>location not recorded</w:t>
            </w:r>
          </w:p>
        </w:tc>
        <w:tc>
          <w:tcPr>
            <w:tcW w:type="dxa" w:w="648"/>
          </w:tcPr>
          <w:p>
            <w:pPr>
              <w:spacing w:after="0"/>
              <w:jc w:val="left"/>
            </w:pPr>
          </w:p>
        </w:tc>
        <w:tc>
          <w:tcPr>
            <w:tcW w:type="dxa" w:w="2895"/>
          </w:tcPr>
          <w:p>
            <w:pPr>
              <w:spacing w:after="0"/>
              <w:jc w:val="left"/>
            </w:pPr>
            <w:r>
              <w:rPr>
                <w:sz w:val="16"/>
              </w:rPr>
              <w:t>deaths or injuries recorded</w:t>
            </w:r>
          </w:p>
        </w:tc>
      </w:tr>
      <w:tr>
        <w:trPr>
          <w:cantSplit/>
        </w:trPr>
        <w:tc>
          <w:tcPr>
            <w:tcW w:type="dxa" w:w="1037"/>
          </w:tcPr>
          <w:p>
            <w:pPr>
              <w:spacing w:after="0"/>
              <w:jc w:val="left"/>
            </w:pPr>
            <w:r>
              <w:rPr>
                <w:sz w:val="16"/>
              </w:rPr>
              <w:t>1955-04-06</w:t>
            </w:r>
          </w:p>
        </w:tc>
        <w:tc>
          <w:tcPr>
            <w:tcW w:type="dxa" w:w="1215"/>
          </w:tcPr>
          <w:p>
            <w:pPr>
              <w:spacing w:after="0"/>
              <w:jc w:val="left"/>
            </w:pPr>
            <w:r>
              <w:rPr>
                <w:sz w:val="16"/>
              </w:rPr>
              <w:t>Hail</w:t>
            </w:r>
          </w:p>
        </w:tc>
        <w:tc>
          <w:tcPr>
            <w:tcW w:type="dxa" w:w="2581"/>
          </w:tcPr>
          <w:p>
            <w:pPr>
              <w:spacing w:after="0"/>
              <w:jc w:val="left"/>
            </w:pPr>
            <w:r>
              <w:rPr>
                <w:sz w:val="16"/>
              </w:rPr>
              <w:t>2 in</w:t>
            </w:r>
          </w:p>
        </w:tc>
        <w:tc>
          <w:tcPr>
            <w:tcW w:type="dxa" w:w="2958"/>
          </w:tcPr>
          <w:p>
            <w:pPr>
              <w:spacing w:after="0"/>
              <w:jc w:val="left"/>
            </w:pPr>
            <w:r>
              <w:rPr>
                <w:sz w:val="16"/>
              </w:rPr>
              <w:t>damage not recorded (pre-1996 record)</w:t>
            </w:r>
          </w:p>
        </w:tc>
        <w:tc>
          <w:tcPr>
            <w:tcW w:type="dxa" w:w="1080"/>
          </w:tcPr>
          <w:p>
            <w:pPr>
              <w:spacing w:after="0"/>
              <w:jc w:val="right"/>
            </w:pPr>
            <w:r>
              <w:rPr>
                <w:sz w:val="16"/>
              </w:rPr>
              <w:t>0, 0</w:t>
            </w:r>
          </w:p>
        </w:tc>
        <w:tc>
          <w:tcPr>
            <w:tcW w:type="dxa" w:w="1699"/>
          </w:tcPr>
          <w:p>
            <w:pPr>
              <w:spacing w:after="0"/>
              <w:jc w:val="left"/>
            </w:pPr>
            <w:r>
              <w:rPr>
                <w:sz w:val="16"/>
              </w:rPr>
              <w:t>location not recorded</w:t>
            </w:r>
          </w:p>
        </w:tc>
        <w:tc>
          <w:tcPr>
            <w:tcW w:type="dxa" w:w="648"/>
          </w:tcPr>
          <w:p>
            <w:pPr>
              <w:spacing w:after="0"/>
              <w:jc w:val="left"/>
            </w:pPr>
          </w:p>
        </w:tc>
        <w:tc>
          <w:tcPr>
            <w:tcW w:type="dxa" w:w="2895"/>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0.316</w:t>
            </w:r>
          </w:p>
        </w:tc>
        <w:tc>
          <w:tcPr>
            <w:tcW w:type="dxa" w:w="1452"/>
          </w:tcPr>
          <w:p>
            <w:pPr>
              <w:spacing w:after="0"/>
              <w:jc w:val="left"/>
            </w:pPr>
            <w:r>
              <w:rPr>
                <w:sz w:val="16"/>
              </w:rPr>
              <w:t>event-days per year</w:t>
            </w:r>
          </w:p>
        </w:tc>
        <w:tc>
          <w:tcPr>
            <w:tcW w:type="dxa" w:w="1575"/>
          </w:tcPr>
          <w:p>
            <w:pPr>
              <w:spacing w:after="0"/>
              <w:jc w:val="left"/>
            </w:pPr>
            <w:r>
              <w:rPr>
                <w:sz w:val="16"/>
              </w:rPr>
              <w:t>about 0.316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52.2</w:t>
            </w:r>
          </w:p>
        </w:tc>
        <w:tc>
          <w:tcPr>
            <w:tcW w:type="dxa" w:w="1452"/>
          </w:tcPr>
          <w:p>
            <w:pPr>
              <w:spacing w:after="0"/>
              <w:jc w:val="left"/>
            </w:pPr>
            <w:r>
              <w:rPr>
                <w:sz w:val="16"/>
              </w:rPr>
              <w:t>event-days per year</w:t>
            </w:r>
          </w:p>
        </w:tc>
        <w:tc>
          <w:tcPr>
            <w:tcW w:type="dxa" w:w="1575"/>
          </w:tcPr>
          <w:p>
            <w:pPr>
              <w:spacing w:after="0"/>
              <w:jc w:val="left"/>
            </w:pPr>
            <w:r>
              <w:rPr>
                <w:sz w:val="16"/>
              </w:rPr>
              <w:t>about 52.2 days per year</w:t>
            </w:r>
          </w:p>
        </w:tc>
        <w:tc>
          <w:tcPr>
            <w:tcW w:type="dxa" w:w="1037"/>
          </w:tcPr>
          <w:p>
            <w:pPr>
              <w:spacing w:after="0"/>
              <w:jc w:val="left"/>
            </w:pPr>
            <w:r>
              <w:rPr>
                <w:sz w:val="16"/>
              </w:rPr>
              <w:t>Likely</w:t>
            </w:r>
          </w:p>
        </w:tc>
        <w:tc>
          <w:tcPr>
            <w:tcW w:type="dxa" w:w="1731"/>
          </w:tcPr>
          <w:p>
            <w:pPr>
              <w:spacing w:after="0"/>
              <w:jc w:val="left"/>
            </w:pPr>
            <w:r>
              <w:rPr>
                <w:sz w:val="16"/>
              </w:rPr>
              <w:t>event-days in 11 of 30 years, 1996 to 2025 (36.7%)</w:t>
            </w:r>
          </w:p>
        </w:tc>
        <w:tc>
          <w:tcPr>
            <w:tcW w:type="dxa" w:w="1522"/>
          </w:tcPr>
          <w:p>
            <w:pPr>
              <w:spacing w:after="0"/>
              <w:jc w:val="right"/>
            </w:pPr>
            <w:r>
              <w:rPr>
                <w:sz w:val="16"/>
              </w:rPr>
              <w:t>1,442</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52.2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0.00162</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0.161%</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4.34</w:t>
            </w:r>
          </w:p>
        </w:tc>
        <w:tc>
          <w:tcPr>
            <w:tcW w:type="dxa" w:w="1452"/>
          </w:tcPr>
          <w:p>
            <w:pPr>
              <w:spacing w:after="0"/>
              <w:jc w:val="left"/>
            </w:pPr>
            <w:r>
              <w:rPr>
                <w:sz w:val="16"/>
              </w:rPr>
              <w:t>events per year</w:t>
            </w:r>
          </w:p>
        </w:tc>
        <w:tc>
          <w:tcPr>
            <w:tcW w:type="dxa" w:w="1575"/>
          </w:tcPr>
          <w:p>
            <w:pPr>
              <w:spacing w:after="0"/>
              <w:jc w:val="left"/>
            </w:pPr>
            <w:r>
              <w:rPr>
                <w:sz w:val="16"/>
              </w:rPr>
              <w:t>about 4.34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164.9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4.53</w:t>
            </w:r>
          </w:p>
        </w:tc>
        <w:tc>
          <w:tcPr>
            <w:tcW w:type="dxa" w:w="1452"/>
          </w:tcPr>
          <w:p>
            <w:pPr>
              <w:spacing w:after="0"/>
              <w:jc w:val="left"/>
            </w:pPr>
            <w:r>
              <w:rPr>
                <w:sz w:val="16"/>
              </w:rPr>
              <w:t>event-days per year</w:t>
            </w:r>
          </w:p>
        </w:tc>
        <w:tc>
          <w:tcPr>
            <w:tcW w:type="dxa" w:w="1575"/>
          </w:tcPr>
          <w:p>
            <w:pPr>
              <w:spacing w:after="0"/>
              <w:jc w:val="left"/>
            </w:pPr>
            <w:r>
              <w:rPr>
                <w:sz w:val="16"/>
              </w:rPr>
              <w:t>about 4.53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77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4.53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0.0672</w:t>
            </w:r>
          </w:p>
        </w:tc>
        <w:tc>
          <w:tcPr>
            <w:tcW w:type="dxa" w:w="1452"/>
          </w:tcPr>
          <w:p>
            <w:pPr>
              <w:spacing w:after="0"/>
              <w:jc w:val="left"/>
            </w:pPr>
            <w:r>
              <w:rPr>
                <w:sz w:val="16"/>
              </w:rPr>
              <w:t>events per year</w:t>
            </w:r>
          </w:p>
        </w:tc>
        <w:tc>
          <w:tcPr>
            <w:tcW w:type="dxa" w:w="1575"/>
          </w:tcPr>
          <w:p>
            <w:pPr>
              <w:spacing w:after="0"/>
              <w:jc w:val="left"/>
            </w:pPr>
            <w:r>
              <w:rPr>
                <w:sz w:val="16"/>
              </w:rPr>
              <w:t>about 1 in 15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18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0.835</w:t>
            </w:r>
          </w:p>
        </w:tc>
        <w:tc>
          <w:tcPr>
            <w:tcW w:type="dxa" w:w="1452"/>
          </w:tcPr>
          <w:p>
            <w:pPr>
              <w:spacing w:after="0"/>
              <w:jc w:val="left"/>
            </w:pPr>
            <w:r>
              <w:rPr>
                <w:sz w:val="16"/>
              </w:rPr>
              <w:t>event-days per year</w:t>
            </w:r>
          </w:p>
        </w:tc>
        <w:tc>
          <w:tcPr>
            <w:tcW w:type="dxa" w:w="1575"/>
          </w:tcPr>
          <w:p>
            <w:pPr>
              <w:spacing w:after="0"/>
              <w:jc w:val="left"/>
            </w:pPr>
            <w:r>
              <w:rPr>
                <w:sz w:val="16"/>
              </w:rPr>
              <w:t>about 0.835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57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0.286</w:t>
            </w:r>
          </w:p>
        </w:tc>
        <w:tc>
          <w:tcPr>
            <w:tcW w:type="dxa" w:w="1452"/>
          </w:tcPr>
          <w:p>
            <w:pPr>
              <w:spacing w:after="0"/>
              <w:jc w:val="left"/>
            </w:pPr>
            <w:r>
              <w:rPr>
                <w:sz w:val="16"/>
              </w:rPr>
              <w:t>event-days per year</w:t>
            </w:r>
          </w:p>
        </w:tc>
        <w:tc>
          <w:tcPr>
            <w:tcW w:type="dxa" w:w="1575"/>
          </w:tcPr>
          <w:p>
            <w:pPr>
              <w:spacing w:after="0"/>
              <w:jc w:val="left"/>
            </w:pPr>
            <w:r>
              <w:rPr>
                <w:sz w:val="16"/>
              </w:rPr>
              <w:t>about 0.286 days per year</w:t>
            </w:r>
          </w:p>
        </w:tc>
        <w:tc>
          <w:tcPr>
            <w:tcW w:type="dxa" w:w="1037"/>
          </w:tcPr>
          <w:p>
            <w:pPr>
              <w:spacing w:after="0"/>
              <w:jc w:val="left"/>
            </w:pPr>
            <w:r>
              <w:rPr>
                <w:sz w:val="16"/>
              </w:rPr>
              <w:t>Likely</w:t>
            </w:r>
          </w:p>
        </w:tc>
        <w:tc>
          <w:tcPr>
            <w:tcW w:type="dxa" w:w="1731"/>
          </w:tcPr>
          <w:p>
            <w:pPr>
              <w:spacing w:after="0"/>
              <w:jc w:val="left"/>
            </w:pPr>
            <w:r>
              <w:rPr>
                <w:sz w:val="16"/>
              </w:rPr>
              <w:t>event-days in 8 of 30 years, 1996 to 2025 (26.7%)</w:t>
            </w:r>
          </w:p>
        </w:tc>
        <w:tc>
          <w:tcPr>
            <w:tcW w:type="dxa" w:w="1522"/>
          </w:tcPr>
          <w:p>
            <w:pPr>
              <w:spacing w:after="0"/>
              <w:jc w:val="right"/>
            </w:pPr>
            <w:r>
              <w:rPr>
                <w:sz w:val="16"/>
              </w:rPr>
              <w:t>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0.103</w:t>
            </w:r>
          </w:p>
        </w:tc>
        <w:tc>
          <w:tcPr>
            <w:tcW w:type="dxa" w:w="1452"/>
          </w:tcPr>
          <w:p>
            <w:pPr>
              <w:spacing w:after="0"/>
              <w:jc w:val="left"/>
            </w:pPr>
            <w:r>
              <w:rPr>
                <w:sz w:val="16"/>
              </w:rPr>
              <w:t>events per year (modeled)</w:t>
            </w:r>
          </w:p>
        </w:tc>
        <w:tc>
          <w:tcPr>
            <w:tcW w:type="dxa" w:w="1575"/>
          </w:tcPr>
          <w:p>
            <w:pPr>
              <w:spacing w:after="0"/>
              <w:jc w:val="left"/>
            </w:pPr>
            <w:r>
              <w:rPr>
                <w:sz w:val="16"/>
              </w:rPr>
              <w:t>about 1 in 10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62.1</w:t>
            </w:r>
          </w:p>
        </w:tc>
        <w:tc>
          <w:tcPr>
            <w:tcW w:type="dxa" w:w="1452"/>
          </w:tcPr>
          <w:p>
            <w:pPr>
              <w:spacing w:after="0"/>
              <w:jc w:val="left"/>
            </w:pPr>
            <w:r>
              <w:rPr>
                <w:sz w:val="16"/>
              </w:rPr>
              <w:t>days per year with a strike</w:t>
            </w:r>
          </w:p>
        </w:tc>
        <w:tc>
          <w:tcPr>
            <w:tcW w:type="dxa" w:w="1575"/>
          </w:tcPr>
          <w:p>
            <w:pPr>
              <w:spacing w:after="0"/>
              <w:jc w:val="left"/>
            </w:pPr>
            <w:r>
              <w:rPr>
                <w:sz w:val="16"/>
              </w:rPr>
              <w:t>about 62.1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2.28</w:t>
            </w:r>
          </w:p>
        </w:tc>
        <w:tc>
          <w:tcPr>
            <w:tcW w:type="dxa" w:w="1452"/>
          </w:tcPr>
          <w:p>
            <w:pPr>
              <w:spacing w:after="0"/>
              <w:jc w:val="left"/>
            </w:pPr>
            <w:r>
              <w:rPr>
                <w:sz w:val="16"/>
              </w:rPr>
              <w:t>events per year</w:t>
            </w:r>
          </w:p>
        </w:tc>
        <w:tc>
          <w:tcPr>
            <w:tcW w:type="dxa" w:w="1575"/>
          </w:tcPr>
          <w:p>
            <w:pPr>
              <w:spacing w:after="0"/>
              <w:jc w:val="left"/>
            </w:pPr>
            <w:r>
              <w:rPr>
                <w:sz w:val="16"/>
              </w:rPr>
              <w:t>about 2.28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87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0.117</w:t>
            </w:r>
          </w:p>
        </w:tc>
        <w:tc>
          <w:tcPr>
            <w:tcW w:type="dxa" w:w="1452"/>
          </w:tcPr>
          <w:p>
            <w:pPr>
              <w:spacing w:after="0"/>
              <w:jc w:val="left"/>
            </w:pPr>
            <w:r>
              <w:rPr>
                <w:sz w:val="16"/>
              </w:rPr>
              <w:t>events per year</w:t>
            </w:r>
          </w:p>
        </w:tc>
        <w:tc>
          <w:tcPr>
            <w:tcW w:type="dxa" w:w="1575"/>
          </w:tcPr>
          <w:p>
            <w:pPr>
              <w:spacing w:after="0"/>
              <w:jc w:val="left"/>
            </w:pPr>
            <w:r>
              <w:rPr>
                <w:sz w:val="16"/>
              </w:rPr>
              <w:t>about 1 in 9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0.000902</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0.0902%</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w:t>
            </w:r>
          </w:p>
        </w:tc>
        <w:tc>
          <w:tcPr>
            <w:tcW w:type="dxa" w:w="1452"/>
          </w:tcPr>
          <w:p>
            <w:pPr>
              <w:spacing w:after="0"/>
              <w:jc w:val="left"/>
            </w:pPr>
            <w:r>
              <w:rPr>
                <w:sz w:val="16"/>
              </w:rPr>
              <w:t>event-days per year</w:t>
            </w:r>
          </w:p>
        </w:tc>
        <w:tc>
          <w:tcPr>
            <w:tcW w:type="dxa" w:w="1575"/>
          </w:tcPr>
          <w:p>
            <w:pPr>
              <w:spacing w:after="0"/>
              <w:jc w:val="left"/>
            </w:pPr>
            <w:r>
              <w:rPr>
                <w:sz w:val="16"/>
              </w:rPr>
              <w:t>about 1 days per year</w:t>
            </w:r>
          </w:p>
        </w:tc>
        <w:tc>
          <w:tcPr>
            <w:tcW w:type="dxa" w:w="1037"/>
          </w:tcPr>
          <w:p>
            <w:pPr>
              <w:spacing w:after="0"/>
              <w:jc w:val="left"/>
            </w:pPr>
            <w:r>
              <w:rPr>
                <w:sz w:val="16"/>
              </w:rPr>
              <w:t>Likely</w:t>
            </w:r>
          </w:p>
        </w:tc>
        <w:tc>
          <w:tcPr>
            <w:tcW w:type="dxa" w:w="1731"/>
          </w:tcPr>
          <w:p>
            <w:pPr>
              <w:spacing w:after="0"/>
              <w:jc w:val="left"/>
            </w:pPr>
            <w:r>
              <w:rPr>
                <w:sz w:val="16"/>
              </w:rPr>
              <w:t>event-days in 10 of 30 years, 1996 to 2025 (33.3%)</w:t>
            </w:r>
          </w:p>
        </w:tc>
        <w:tc>
          <w:tcPr>
            <w:tcW w:type="dxa" w:w="1522"/>
          </w:tcPr>
          <w:p>
            <w:pPr>
              <w:spacing w:after="0"/>
              <w:jc w:val="right"/>
            </w:pPr>
            <w:r>
              <w:rPr>
                <w:sz w:val="16"/>
              </w:rPr>
              <w:t>19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4 of 4</w:t>
            </w:r>
          </w:p>
        </w:tc>
        <w:tc>
          <w:tcPr>
            <w:tcW w:type="dxa" w:w="979"/>
          </w:tcPr>
          <w:p>
            <w:pPr>
              <w:spacing w:after="0"/>
              <w:jc w:val="right"/>
            </w:pPr>
            <w:r>
              <w:rPr>
                <w:sz w:val="16"/>
              </w:rPr>
              <w:t>23.4</w:t>
            </w:r>
          </w:p>
        </w:tc>
        <w:tc>
          <w:tcPr>
            <w:tcW w:type="dxa" w:w="744"/>
          </w:tcPr>
          <w:p>
            <w:pPr>
              <w:spacing w:after="0"/>
              <w:jc w:val="right"/>
            </w:pPr>
            <w:r>
              <w:rPr>
                <w:sz w:val="16"/>
              </w:rPr>
              <w:t>26.9</w:t>
            </w:r>
          </w:p>
        </w:tc>
        <w:tc>
          <w:tcPr>
            <w:tcW w:type="dxa" w:w="710"/>
          </w:tcPr>
          <w:p>
            <w:pPr>
              <w:spacing w:after="0"/>
              <w:jc w:val="right"/>
            </w:pPr>
            <w:r>
              <w:rPr>
                <w:sz w:val="16"/>
              </w:rPr>
              <w:t>31.0</w:t>
            </w:r>
          </w:p>
        </w:tc>
        <w:tc>
          <w:tcPr>
            <w:tcW w:type="dxa" w:w="2211"/>
          </w:tcPr>
          <w:p>
            <w:pPr>
              <w:spacing w:after="0"/>
              <w:jc w:val="left"/>
            </w:pPr>
            <w:r>
              <w:rPr>
                <w:sz w:val="16"/>
              </w:rPr>
              <w:t>Relatively Low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4</w:t>
            </w:r>
          </w:p>
        </w:tc>
        <w:tc>
          <w:tcPr>
            <w:tcW w:type="dxa" w:w="979"/>
          </w:tcPr>
          <w:p>
            <w:pPr>
              <w:spacing w:after="0"/>
              <w:jc w:val="right"/>
            </w:pPr>
            <w:r>
              <w:rPr>
                <w:sz w:val="16"/>
              </w:rPr>
              <w:t>95.2</w:t>
            </w:r>
          </w:p>
        </w:tc>
        <w:tc>
          <w:tcPr>
            <w:tcW w:type="dxa" w:w="744"/>
          </w:tcPr>
          <w:p>
            <w:pPr>
              <w:spacing w:after="0"/>
              <w:jc w:val="right"/>
            </w:pPr>
            <w:r>
              <w:rPr>
                <w:sz w:val="16"/>
              </w:rPr>
              <w:t>95.3</w:t>
            </w:r>
          </w:p>
        </w:tc>
        <w:tc>
          <w:tcPr>
            <w:tcW w:type="dxa" w:w="710"/>
          </w:tcPr>
          <w:p>
            <w:pPr>
              <w:spacing w:after="0"/>
              <w:jc w:val="right"/>
            </w:pPr>
            <w:r>
              <w:rPr>
                <w:sz w:val="16"/>
              </w:rPr>
              <w:t>95.5</w:t>
            </w:r>
          </w:p>
        </w:tc>
        <w:tc>
          <w:tcPr>
            <w:tcW w:type="dxa" w:w="2211"/>
          </w:tcPr>
          <w:p>
            <w:pPr>
              <w:spacing w:after="0"/>
              <w:jc w:val="left"/>
            </w:pPr>
            <w:r>
              <w:rPr>
                <w:sz w:val="16"/>
              </w:rPr>
              <w:t>Relatively Moderate 2, No Rating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4 of 4</w:t>
            </w:r>
          </w:p>
        </w:tc>
        <w:tc>
          <w:tcPr>
            <w:tcW w:type="dxa" w:w="979"/>
          </w:tcPr>
          <w:p>
            <w:pPr>
              <w:spacing w:after="0"/>
              <w:jc w:val="right"/>
            </w:pPr>
            <w:r>
              <w:rPr>
                <w:sz w:val="16"/>
              </w:rPr>
              <w:t>45.9</w:t>
            </w:r>
          </w:p>
        </w:tc>
        <w:tc>
          <w:tcPr>
            <w:tcW w:type="dxa" w:w="744"/>
          </w:tcPr>
          <w:p>
            <w:pPr>
              <w:spacing w:after="0"/>
              <w:jc w:val="right"/>
            </w:pPr>
            <w:r>
              <w:rPr>
                <w:sz w:val="16"/>
              </w:rPr>
              <w:t>56.2</w:t>
            </w:r>
          </w:p>
        </w:tc>
        <w:tc>
          <w:tcPr>
            <w:tcW w:type="dxa" w:w="710"/>
          </w:tcPr>
          <w:p>
            <w:pPr>
              <w:spacing w:after="0"/>
              <w:jc w:val="right"/>
            </w:pPr>
            <w:r>
              <w:rPr>
                <w:sz w:val="16"/>
              </w:rPr>
              <w:t>67.6</w:t>
            </w:r>
          </w:p>
        </w:tc>
        <w:tc>
          <w:tcPr>
            <w:tcW w:type="dxa" w:w="2211"/>
          </w:tcPr>
          <w:p>
            <w:pPr>
              <w:spacing w:after="0"/>
              <w:jc w:val="left"/>
            </w:pPr>
            <w:r>
              <w:rPr>
                <w:sz w:val="16"/>
              </w:rPr>
              <w:t>Relatively Low 4</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4 of 4</w:t>
            </w:r>
          </w:p>
        </w:tc>
        <w:tc>
          <w:tcPr>
            <w:tcW w:type="dxa" w:w="979"/>
          </w:tcPr>
          <w:p>
            <w:pPr>
              <w:spacing w:after="0"/>
              <w:jc w:val="right"/>
            </w:pPr>
            <w:r>
              <w:rPr>
                <w:sz w:val="16"/>
              </w:rPr>
              <w:t>79.4</w:t>
            </w:r>
          </w:p>
        </w:tc>
        <w:tc>
          <w:tcPr>
            <w:tcW w:type="dxa" w:w="744"/>
          </w:tcPr>
          <w:p>
            <w:pPr>
              <w:spacing w:after="0"/>
              <w:jc w:val="right"/>
            </w:pPr>
            <w:r>
              <w:rPr>
                <w:sz w:val="16"/>
              </w:rPr>
              <w:t>80.7</w:t>
            </w:r>
          </w:p>
        </w:tc>
        <w:tc>
          <w:tcPr>
            <w:tcW w:type="dxa" w:w="710"/>
          </w:tcPr>
          <w:p>
            <w:pPr>
              <w:spacing w:after="0"/>
              <w:jc w:val="right"/>
            </w:pPr>
            <w:r>
              <w:rPr>
                <w:sz w:val="16"/>
              </w:rPr>
              <w:t>85.9</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4 of 4</w:t>
            </w:r>
          </w:p>
        </w:tc>
        <w:tc>
          <w:tcPr>
            <w:tcW w:type="dxa" w:w="979"/>
          </w:tcPr>
          <w:p>
            <w:pPr>
              <w:spacing w:after="0"/>
              <w:jc w:val="right"/>
            </w:pPr>
            <w:r>
              <w:rPr>
                <w:sz w:val="16"/>
              </w:rPr>
              <w:t>56.4</w:t>
            </w:r>
          </w:p>
        </w:tc>
        <w:tc>
          <w:tcPr>
            <w:tcW w:type="dxa" w:w="744"/>
          </w:tcPr>
          <w:p>
            <w:pPr>
              <w:spacing w:after="0"/>
              <w:jc w:val="right"/>
            </w:pPr>
            <w:r>
              <w:rPr>
                <w:sz w:val="16"/>
              </w:rPr>
              <w:t>60.5</w:t>
            </w:r>
          </w:p>
        </w:tc>
        <w:tc>
          <w:tcPr>
            <w:tcW w:type="dxa" w:w="710"/>
          </w:tcPr>
          <w:p>
            <w:pPr>
              <w:spacing w:after="0"/>
              <w:jc w:val="right"/>
            </w:pPr>
            <w:r>
              <w:rPr>
                <w:sz w:val="16"/>
              </w:rPr>
              <w:t>74.5</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4 of 4</w:t>
            </w:r>
          </w:p>
        </w:tc>
        <w:tc>
          <w:tcPr>
            <w:tcW w:type="dxa" w:w="979"/>
          </w:tcPr>
          <w:p>
            <w:pPr>
              <w:spacing w:after="0"/>
              <w:jc w:val="right"/>
            </w:pPr>
            <w:r>
              <w:rPr>
                <w:sz w:val="16"/>
              </w:rPr>
              <w:t>75.6</w:t>
            </w:r>
          </w:p>
        </w:tc>
        <w:tc>
          <w:tcPr>
            <w:tcW w:type="dxa" w:w="744"/>
          </w:tcPr>
          <w:p>
            <w:pPr>
              <w:spacing w:after="0"/>
              <w:jc w:val="right"/>
            </w:pPr>
            <w:r>
              <w:rPr>
                <w:sz w:val="16"/>
              </w:rPr>
              <w:t>76.2</w:t>
            </w:r>
          </w:p>
        </w:tc>
        <w:tc>
          <w:tcPr>
            <w:tcW w:type="dxa" w:w="710"/>
          </w:tcPr>
          <w:p>
            <w:pPr>
              <w:spacing w:after="0"/>
              <w:jc w:val="right"/>
            </w:pPr>
            <w:r>
              <w:rPr>
                <w:sz w:val="16"/>
              </w:rPr>
              <w:t>79.6</w:t>
            </w:r>
          </w:p>
        </w:tc>
        <w:tc>
          <w:tcPr>
            <w:tcW w:type="dxa" w:w="2211"/>
          </w:tcPr>
          <w:p>
            <w:pPr>
              <w:spacing w:after="0"/>
              <w:jc w:val="left"/>
            </w:pPr>
            <w:r>
              <w:rPr>
                <w:sz w:val="16"/>
              </w:rPr>
              <w:t>Relatively Moderate 1, Relatively Low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4 of 4</w:t>
            </w:r>
          </w:p>
        </w:tc>
        <w:tc>
          <w:tcPr>
            <w:tcW w:type="dxa" w:w="979"/>
          </w:tcPr>
          <w:p>
            <w:pPr>
              <w:spacing w:after="0"/>
              <w:jc w:val="right"/>
            </w:pPr>
            <w:r>
              <w:rPr>
                <w:sz w:val="16"/>
              </w:rPr>
              <w:t>45.9</w:t>
            </w:r>
          </w:p>
        </w:tc>
        <w:tc>
          <w:tcPr>
            <w:tcW w:type="dxa" w:w="744"/>
          </w:tcPr>
          <w:p>
            <w:pPr>
              <w:spacing w:after="0"/>
              <w:jc w:val="right"/>
            </w:pPr>
            <w:r>
              <w:rPr>
                <w:sz w:val="16"/>
              </w:rPr>
              <w:t>60.5</w:t>
            </w:r>
          </w:p>
        </w:tc>
        <w:tc>
          <w:tcPr>
            <w:tcW w:type="dxa" w:w="710"/>
          </w:tcPr>
          <w:p>
            <w:pPr>
              <w:spacing w:after="0"/>
              <w:jc w:val="right"/>
            </w:pPr>
            <w:r>
              <w:rPr>
                <w:sz w:val="16"/>
              </w:rPr>
              <w:t>67.8</w:t>
            </w:r>
          </w:p>
        </w:tc>
        <w:tc>
          <w:tcPr>
            <w:tcW w:type="dxa" w:w="2211"/>
          </w:tcPr>
          <w:p>
            <w:pPr>
              <w:spacing w:after="0"/>
              <w:jc w:val="left"/>
            </w:pPr>
            <w:r>
              <w:rPr>
                <w:sz w:val="16"/>
              </w:rPr>
              <w:t>Relatively Low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4 of 4</w:t>
            </w:r>
          </w:p>
        </w:tc>
        <w:tc>
          <w:tcPr>
            <w:tcW w:type="dxa" w:w="979"/>
          </w:tcPr>
          <w:p>
            <w:pPr>
              <w:spacing w:after="0"/>
              <w:jc w:val="right"/>
            </w:pPr>
            <w:r>
              <w:rPr>
                <w:sz w:val="16"/>
              </w:rPr>
              <w:t>23.8</w:t>
            </w:r>
          </w:p>
        </w:tc>
        <w:tc>
          <w:tcPr>
            <w:tcW w:type="dxa" w:w="744"/>
          </w:tcPr>
          <w:p>
            <w:pPr>
              <w:spacing w:after="0"/>
              <w:jc w:val="right"/>
            </w:pPr>
            <w:r>
              <w:rPr>
                <w:sz w:val="16"/>
              </w:rPr>
              <w:t>32.0</w:t>
            </w:r>
          </w:p>
        </w:tc>
        <w:tc>
          <w:tcPr>
            <w:tcW w:type="dxa" w:w="710"/>
          </w:tcPr>
          <w:p>
            <w:pPr>
              <w:spacing w:after="0"/>
              <w:jc w:val="right"/>
            </w:pPr>
            <w:r>
              <w:rPr>
                <w:sz w:val="16"/>
              </w:rPr>
              <w:t>67.5</w:t>
            </w:r>
          </w:p>
        </w:tc>
        <w:tc>
          <w:tcPr>
            <w:tcW w:type="dxa" w:w="2211"/>
          </w:tcPr>
          <w:p>
            <w:pPr>
              <w:spacing w:after="0"/>
              <w:jc w:val="left"/>
            </w:pPr>
            <w:r>
              <w:rPr>
                <w:sz w:val="16"/>
              </w:rPr>
              <w:t>Relatively Moderate 1, Relatively Low 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4 of 4</w:t>
            </w:r>
          </w:p>
        </w:tc>
        <w:tc>
          <w:tcPr>
            <w:tcW w:type="dxa" w:w="979"/>
          </w:tcPr>
          <w:p>
            <w:pPr>
              <w:spacing w:after="0"/>
              <w:jc w:val="right"/>
            </w:pPr>
            <w:r>
              <w:rPr>
                <w:sz w:val="16"/>
              </w:rPr>
              <w:t>53.5</w:t>
            </w:r>
          </w:p>
        </w:tc>
        <w:tc>
          <w:tcPr>
            <w:tcW w:type="dxa" w:w="744"/>
          </w:tcPr>
          <w:p>
            <w:pPr>
              <w:spacing w:after="0"/>
              <w:jc w:val="right"/>
            </w:pPr>
            <w:r>
              <w:rPr>
                <w:sz w:val="16"/>
              </w:rPr>
              <w:t>62.5</w:t>
            </w:r>
          </w:p>
        </w:tc>
        <w:tc>
          <w:tcPr>
            <w:tcW w:type="dxa" w:w="710"/>
          </w:tcPr>
          <w:p>
            <w:pPr>
              <w:spacing w:after="0"/>
              <w:jc w:val="right"/>
            </w:pPr>
            <w:r>
              <w:rPr>
                <w:sz w:val="16"/>
              </w:rPr>
              <w:t>68.6</w:t>
            </w:r>
          </w:p>
        </w:tc>
        <w:tc>
          <w:tcPr>
            <w:tcW w:type="dxa" w:w="2211"/>
          </w:tcPr>
          <w:p>
            <w:pPr>
              <w:spacing w:after="0"/>
              <w:jc w:val="left"/>
            </w:pPr>
            <w:r>
              <w:rPr>
                <w:sz w:val="16"/>
              </w:rPr>
              <w:t>Very Low 4</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4 of 4</w:t>
            </w:r>
          </w:p>
        </w:tc>
        <w:tc>
          <w:tcPr>
            <w:tcW w:type="dxa" w:w="979"/>
          </w:tcPr>
          <w:p>
            <w:pPr>
              <w:spacing w:after="0"/>
              <w:jc w:val="right"/>
            </w:pPr>
            <w:r>
              <w:rPr>
                <w:sz w:val="16"/>
              </w:rPr>
              <w:t>73.4</w:t>
            </w:r>
          </w:p>
        </w:tc>
        <w:tc>
          <w:tcPr>
            <w:tcW w:type="dxa" w:w="744"/>
          </w:tcPr>
          <w:p>
            <w:pPr>
              <w:spacing w:after="0"/>
              <w:jc w:val="right"/>
            </w:pPr>
            <w:r>
              <w:rPr>
                <w:sz w:val="16"/>
              </w:rPr>
              <w:t>78.2</w:t>
            </w:r>
          </w:p>
        </w:tc>
        <w:tc>
          <w:tcPr>
            <w:tcW w:type="dxa" w:w="710"/>
          </w:tcPr>
          <w:p>
            <w:pPr>
              <w:spacing w:after="0"/>
              <w:jc w:val="right"/>
            </w:pPr>
            <w:r>
              <w:rPr>
                <w:sz w:val="16"/>
              </w:rPr>
              <w:t>88.8</w:t>
            </w:r>
          </w:p>
        </w:tc>
        <w:tc>
          <w:tcPr>
            <w:tcW w:type="dxa" w:w="2211"/>
          </w:tcPr>
          <w:p>
            <w:pPr>
              <w:spacing w:after="0"/>
              <w:jc w:val="left"/>
            </w:pPr>
            <w:r>
              <w:rPr>
                <w:sz w:val="16"/>
              </w:rPr>
              <w:t>Relatively High 2, 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4 of 4</w:t>
            </w:r>
          </w:p>
        </w:tc>
        <w:tc>
          <w:tcPr>
            <w:tcW w:type="dxa" w:w="979"/>
          </w:tcPr>
          <w:p>
            <w:pPr>
              <w:spacing w:after="0"/>
              <w:jc w:val="right"/>
            </w:pPr>
            <w:r>
              <w:rPr>
                <w:sz w:val="16"/>
              </w:rPr>
              <w:t>82.8</w:t>
            </w:r>
          </w:p>
        </w:tc>
        <w:tc>
          <w:tcPr>
            <w:tcW w:type="dxa" w:w="744"/>
          </w:tcPr>
          <w:p>
            <w:pPr>
              <w:spacing w:after="0"/>
              <w:jc w:val="right"/>
            </w:pPr>
            <w:r>
              <w:rPr>
                <w:sz w:val="16"/>
              </w:rPr>
              <w:t>86.2</w:t>
            </w:r>
          </w:p>
        </w:tc>
        <w:tc>
          <w:tcPr>
            <w:tcW w:type="dxa" w:w="710"/>
          </w:tcPr>
          <w:p>
            <w:pPr>
              <w:spacing w:after="0"/>
              <w:jc w:val="right"/>
            </w:pPr>
            <w:r>
              <w:rPr>
                <w:sz w:val="16"/>
              </w:rPr>
              <w:t>92.6</w:t>
            </w:r>
          </w:p>
        </w:tc>
        <w:tc>
          <w:tcPr>
            <w:tcW w:type="dxa" w:w="2211"/>
          </w:tcPr>
          <w:p>
            <w:pPr>
              <w:spacing w:after="0"/>
              <w:jc w:val="left"/>
            </w:pPr>
            <w:r>
              <w:rPr>
                <w:sz w:val="16"/>
              </w:rPr>
              <w:t>Relatively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4 of 4</w:t>
            </w:r>
          </w:p>
        </w:tc>
        <w:tc>
          <w:tcPr>
            <w:tcW w:type="dxa" w:w="979"/>
          </w:tcPr>
          <w:p>
            <w:pPr>
              <w:spacing w:after="0"/>
              <w:jc w:val="right"/>
            </w:pPr>
            <w:r>
              <w:rPr>
                <w:sz w:val="16"/>
              </w:rPr>
              <w:t>65.2</w:t>
            </w:r>
          </w:p>
        </w:tc>
        <w:tc>
          <w:tcPr>
            <w:tcW w:type="dxa" w:w="744"/>
          </w:tcPr>
          <w:p>
            <w:pPr>
              <w:spacing w:after="0"/>
              <w:jc w:val="right"/>
            </w:pPr>
            <w:r>
              <w:rPr>
                <w:sz w:val="16"/>
              </w:rPr>
              <w:t>71.4</w:t>
            </w:r>
          </w:p>
        </w:tc>
        <w:tc>
          <w:tcPr>
            <w:tcW w:type="dxa" w:w="710"/>
          </w:tcPr>
          <w:p>
            <w:pPr>
              <w:spacing w:after="0"/>
              <w:jc w:val="right"/>
            </w:pPr>
            <w:r>
              <w:rPr>
                <w:sz w:val="16"/>
              </w:rPr>
              <w:t>78.8</w:t>
            </w:r>
          </w:p>
        </w:tc>
        <w:tc>
          <w:tcPr>
            <w:tcW w:type="dxa" w:w="2211"/>
          </w:tcPr>
          <w:p>
            <w:pPr>
              <w:spacing w:after="0"/>
              <w:jc w:val="left"/>
            </w:pPr>
            <w:r>
              <w:rPr>
                <w:sz w:val="16"/>
              </w:rPr>
              <w:t>Relatively High 1, Relatively Moderate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4 of 4</w:t>
            </w:r>
          </w:p>
        </w:tc>
        <w:tc>
          <w:tcPr>
            <w:tcW w:type="dxa" w:w="979"/>
          </w:tcPr>
          <w:p>
            <w:pPr>
              <w:spacing w:after="0"/>
              <w:jc w:val="right"/>
            </w:pPr>
            <w:r>
              <w:rPr>
                <w:sz w:val="16"/>
              </w:rPr>
              <w:t>78.9</w:t>
            </w:r>
          </w:p>
        </w:tc>
        <w:tc>
          <w:tcPr>
            <w:tcW w:type="dxa" w:w="744"/>
          </w:tcPr>
          <w:p>
            <w:pPr>
              <w:spacing w:after="0"/>
              <w:jc w:val="right"/>
            </w:pPr>
            <w:r>
              <w:rPr>
                <w:sz w:val="16"/>
              </w:rPr>
              <w:t>79.6</w:t>
            </w:r>
          </w:p>
        </w:tc>
        <w:tc>
          <w:tcPr>
            <w:tcW w:type="dxa" w:w="710"/>
          </w:tcPr>
          <w:p>
            <w:pPr>
              <w:spacing w:after="0"/>
              <w:jc w:val="right"/>
            </w:pPr>
            <w:r>
              <w:rPr>
                <w:sz w:val="16"/>
              </w:rPr>
              <w:t>80.4</w:t>
            </w:r>
          </w:p>
        </w:tc>
        <w:tc>
          <w:tcPr>
            <w:tcW w:type="dxa" w:w="2211"/>
          </w:tcPr>
          <w:p>
            <w:pPr>
              <w:spacing w:after="0"/>
              <w:jc w:val="left"/>
            </w:pPr>
            <w:r>
              <w:rPr>
                <w:sz w:val="16"/>
              </w:rPr>
              <w:t>Relatively Low 4</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4 of 4</w:t>
            </w:r>
          </w:p>
        </w:tc>
        <w:tc>
          <w:tcPr>
            <w:tcW w:type="dxa" w:w="979"/>
          </w:tcPr>
          <w:p>
            <w:pPr>
              <w:spacing w:after="0"/>
              <w:jc w:val="right"/>
            </w:pPr>
            <w:r>
              <w:rPr>
                <w:sz w:val="16"/>
              </w:rPr>
              <w:t>25.6</w:t>
            </w:r>
          </w:p>
        </w:tc>
        <w:tc>
          <w:tcPr>
            <w:tcW w:type="dxa" w:w="744"/>
          </w:tcPr>
          <w:p>
            <w:pPr>
              <w:spacing w:after="0"/>
              <w:jc w:val="right"/>
            </w:pPr>
            <w:r>
              <w:rPr>
                <w:sz w:val="16"/>
              </w:rPr>
              <w:t>28.5</w:t>
            </w:r>
          </w:p>
        </w:tc>
        <w:tc>
          <w:tcPr>
            <w:tcW w:type="dxa" w:w="710"/>
          </w:tcPr>
          <w:p>
            <w:pPr>
              <w:spacing w:after="0"/>
              <w:jc w:val="right"/>
            </w:pPr>
            <w:r>
              <w:rPr>
                <w:sz w:val="16"/>
              </w:rPr>
              <w:t>31.6</w:t>
            </w:r>
          </w:p>
        </w:tc>
        <w:tc>
          <w:tcPr>
            <w:tcW w:type="dxa" w:w="2211"/>
          </w:tcPr>
          <w:p>
            <w:pPr>
              <w:spacing w:after="0"/>
              <w:jc w:val="left"/>
            </w:pPr>
            <w:r>
              <w:rPr>
                <w:sz w:val="16"/>
              </w:rPr>
              <w:t>Relatively Low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3"/>
        <w:gridCol w:w="1722"/>
        <w:gridCol w:w="2825"/>
        <w:gridCol w:w="2605"/>
        <w:gridCol w:w="1832"/>
        <w:gridCol w:w="2384"/>
        <w:gridCol w:w="801"/>
      </w:tblGrid>
      <w:tr>
        <w:trPr>
          <w:cantSplit/>
          <w:tblHeader/>
        </w:trPr>
        <w:tc>
          <w:tcPr>
            <w:tcW w:type="dxa" w:w="1943"/>
            <w:shd w:val="clear" w:color="auto" w:fill="E8E8E8"/>
          </w:tcPr>
          <w:p>
            <w:pPr>
              <w:spacing w:after="0"/>
              <w:jc w:val="left"/>
            </w:pPr>
            <w:r>
              <w:rPr>
                <w:b/>
                <w:sz w:val="16"/>
              </w:rPr>
              <w:t>Member</w:t>
            </w:r>
          </w:p>
        </w:tc>
        <w:tc>
          <w:tcPr>
            <w:tcW w:type="dxa" w:w="1722"/>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Plan status</w:t>
            </w:r>
          </w:p>
        </w:tc>
        <w:tc>
          <w:tcPr>
            <w:tcW w:type="dxa" w:w="26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1"/>
            <w:shd w:val="clear" w:color="auto" w:fill="E8E8E8"/>
          </w:tcPr>
          <w:p>
            <w:pPr>
              <w:spacing w:after="0"/>
              <w:jc w:val="left"/>
            </w:pPr>
            <w:r>
              <w:rPr>
                <w:b/>
                <w:sz w:val="16"/>
              </w:rPr>
              <w:t>Notes</w:t>
            </w:r>
          </w:p>
        </w:tc>
      </w:tr>
      <w:tr>
        <w:trPr>
          <w:cantSplit/>
        </w:trPr>
        <w:tc>
          <w:tcPr>
            <w:tcW w:type="dxa" w:w="1943"/>
          </w:tcPr>
          <w:p>
            <w:pPr>
              <w:spacing w:after="0"/>
              <w:jc w:val="left"/>
            </w:pPr>
            <w:r>
              <w:rPr>
                <w:sz w:val="16"/>
              </w:rPr>
              <w:t>Lamar County (unincorporated area)</w:t>
            </w:r>
          </w:p>
        </w:tc>
        <w:tc>
          <w:tcPr>
            <w:tcW w:type="dxa" w:w="1722"/>
          </w:tcPr>
          <w:p>
            <w:pPr>
              <w:spacing w:after="0"/>
              <w:jc w:val="left"/>
            </w:pPr>
            <w:r>
              <w:rPr>
                <w:sz w:val="16"/>
              </w:rPr>
              <w:t>Unincorporated</w:t>
            </w:r>
          </w:p>
        </w:tc>
        <w:tc>
          <w:tcPr>
            <w:tcW w:type="dxa" w:w="2825"/>
          </w:tcPr>
          <w:p>
            <w:pPr>
              <w:spacing w:after="0"/>
              <w:jc w:val="left"/>
            </w:pPr>
            <w:r>
              <w:rPr>
                <w:sz w:val="16"/>
              </w:rPr>
              <w:t>Approved, expires 2031-09-16</w:t>
            </w:r>
          </w:p>
        </w:tc>
        <w:tc>
          <w:tcPr>
            <w:tcW w:type="dxa" w:w="2605"/>
          </w:tcPr>
          <w:p>
            <w:pPr>
              <w:spacing w:after="0"/>
              <w:jc w:val="right"/>
            </w:pPr>
            <w:r>
              <w:rPr>
                <w:sz w:val="16"/>
              </w:rPr>
              <w:t>FMA RL 0, SRL 0; any 0</w:t>
            </w:r>
          </w:p>
        </w:tc>
        <w:tc>
          <w:tcPr>
            <w:tcW w:type="dxa" w:w="1832"/>
          </w:tcPr>
          <w:p>
            <w:pPr>
              <w:spacing w:after="0"/>
              <w:jc w:val="right"/>
            </w:pPr>
            <w:r>
              <w:rPr>
                <w:sz w:val="16"/>
              </w:rPr>
              <w:t>$162,758.73</w:t>
            </w:r>
          </w:p>
        </w:tc>
        <w:tc>
          <w:tcPr>
            <w:tcW w:type="dxa" w:w="2384"/>
          </w:tcPr>
          <w:p>
            <w:pPr>
              <w:spacing w:after="0"/>
              <w:jc w:val="right"/>
            </w:pPr>
            <w:r>
              <w:rPr>
                <w:sz w:val="16"/>
              </w:rPr>
              <w:t>0; not yet covered</w:t>
            </w:r>
          </w:p>
        </w:tc>
        <w:tc>
          <w:tcPr>
            <w:tcW w:type="dxa" w:w="801"/>
          </w:tcPr>
          <w:p>
            <w:pPr>
              <w:spacing w:after="0"/>
              <w:jc w:val="left"/>
            </w:pPr>
          </w:p>
        </w:tc>
      </w:tr>
      <w:tr>
        <w:trPr>
          <w:cantSplit/>
        </w:trPr>
        <w:tc>
          <w:tcPr>
            <w:tcW w:type="dxa" w:w="1943"/>
          </w:tcPr>
          <w:p>
            <w:pPr>
              <w:spacing w:after="0"/>
              <w:jc w:val="left"/>
            </w:pPr>
            <w:r>
              <w:rPr>
                <w:sz w:val="16"/>
              </w:rPr>
              <w:t>Aldora town</w:t>
            </w:r>
          </w:p>
        </w:tc>
        <w:tc>
          <w:tcPr>
            <w:tcW w:type="dxa" w:w="1722"/>
          </w:tcPr>
          <w:p>
            <w:pPr>
              <w:spacing w:after="0"/>
              <w:jc w:val="left"/>
            </w:pPr>
            <w:r>
              <w:rPr>
                <w:sz w:val="16"/>
              </w:rPr>
              <w:t>Town</w:t>
            </w:r>
          </w:p>
        </w:tc>
        <w:tc>
          <w:tcPr>
            <w:tcW w:type="dxa" w:w="2825"/>
          </w:tcPr>
          <w:p>
            <w:pPr>
              <w:spacing w:after="0"/>
              <w:jc w:val="left"/>
            </w:pPr>
            <w:r>
              <w:rPr>
                <w:sz w:val="16"/>
              </w:rPr>
              <w:t>Plan 111957 approved 2026-09-17,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$750</w:t>
            </w:r>
          </w:p>
        </w:tc>
        <w:tc>
          <w:tcPr>
            <w:tcW w:type="dxa" w:w="2384"/>
          </w:tcPr>
          <w:p>
            <w:pPr>
              <w:spacing w:after="0"/>
              <w:jc w:val="right"/>
            </w:pPr>
            <w:r>
              <w:rPr>
                <w:sz w:val="16"/>
              </w:rPr>
              <w:t>6; no approved plan</w:t>
            </w:r>
          </w:p>
        </w:tc>
        <w:tc>
          <w:tcPr>
            <w:tcW w:type="dxa" w:w="801"/>
          </w:tcPr>
          <w:p>
            <w:pPr>
              <w:spacing w:after="0"/>
              <w:jc w:val="left"/>
            </w:pPr>
          </w:p>
        </w:tc>
      </w:tr>
      <w:tr>
        <w:trPr>
          <w:cantSplit/>
        </w:trPr>
        <w:tc>
          <w:tcPr>
            <w:tcW w:type="dxa" w:w="1943"/>
          </w:tcPr>
          <w:p>
            <w:pPr>
              <w:spacing w:after="0"/>
              <w:jc w:val="left"/>
            </w:pPr>
            <w:r>
              <w:rPr>
                <w:sz w:val="16"/>
              </w:rPr>
              <w:t>Barnesville city</w:t>
            </w:r>
          </w:p>
        </w:tc>
        <w:tc>
          <w:tcPr>
            <w:tcW w:type="dxa" w:w="1722"/>
          </w:tcPr>
          <w:p>
            <w:pPr>
              <w:spacing w:after="0"/>
              <w:jc w:val="left"/>
            </w:pPr>
            <w:r>
              <w:rPr>
                <w:sz w:val="16"/>
              </w:rPr>
              <w:t>City</w:t>
            </w:r>
          </w:p>
        </w:tc>
        <w:tc>
          <w:tcPr>
            <w:tcW w:type="dxa" w:w="2825"/>
          </w:tcPr>
          <w:p>
            <w:pPr>
              <w:spacing w:after="0"/>
              <w:jc w:val="left"/>
            </w:pPr>
            <w:r>
              <w:rPr>
                <w:sz w:val="16"/>
              </w:rPr>
              <w:t>Plan 111957 approved 2026-09-17, pending adoption here; not yet eligible</w:t>
            </w:r>
          </w:p>
        </w:tc>
        <w:tc>
          <w:tcPr>
            <w:tcW w:type="dxa" w:w="2605"/>
          </w:tcPr>
          <w:p>
            <w:pPr>
              <w:spacing w:after="0"/>
              <w:jc w:val="right"/>
            </w:pPr>
            <w:r>
              <w:rPr>
                <w:sz w:val="16"/>
              </w:rPr>
              <w:t>FMA RL 0, SRL 0; any 1</w:t>
            </w:r>
          </w:p>
        </w:tc>
        <w:tc>
          <w:tcPr>
            <w:tcW w:type="dxa" w:w="1832"/>
          </w:tcPr>
          <w:p>
            <w:pPr>
              <w:spacing w:after="0"/>
              <w:jc w:val="right"/>
            </w:pPr>
            <w:r>
              <w:rPr>
                <w:sz w:val="16"/>
              </w:rPr>
              <w:t>$413,547.60</w:t>
            </w:r>
          </w:p>
        </w:tc>
        <w:tc>
          <w:tcPr>
            <w:tcW w:type="dxa" w:w="2384"/>
          </w:tcPr>
          <w:p>
            <w:pPr>
              <w:spacing w:after="0"/>
              <w:jc w:val="right"/>
            </w:pPr>
            <w:r>
              <w:rPr>
                <w:sz w:val="16"/>
              </w:rPr>
              <w:t>48; no approved plan</w:t>
            </w:r>
          </w:p>
        </w:tc>
        <w:tc>
          <w:tcPr>
            <w:tcW w:type="dxa" w:w="801"/>
          </w:tcPr>
          <w:p>
            <w:pPr>
              <w:spacing w:after="0"/>
              <w:jc w:val="left"/>
            </w:pPr>
          </w:p>
        </w:tc>
      </w:tr>
      <w:tr>
        <w:trPr>
          <w:cantSplit/>
        </w:trPr>
        <w:tc>
          <w:tcPr>
            <w:tcW w:type="dxa" w:w="1943"/>
          </w:tcPr>
          <w:p>
            <w:pPr>
              <w:spacing w:after="0"/>
              <w:jc w:val="left"/>
            </w:pPr>
            <w:r>
              <w:rPr>
                <w:sz w:val="16"/>
              </w:rPr>
              <w:t>Milner city</w:t>
            </w:r>
          </w:p>
        </w:tc>
        <w:tc>
          <w:tcPr>
            <w:tcW w:type="dxa" w:w="1722"/>
          </w:tcPr>
          <w:p>
            <w:pPr>
              <w:spacing w:after="0"/>
              <w:jc w:val="left"/>
            </w:pPr>
            <w:r>
              <w:rPr>
                <w:sz w:val="16"/>
              </w:rPr>
              <w:t>City</w:t>
            </w:r>
          </w:p>
        </w:tc>
        <w:tc>
          <w:tcPr>
            <w:tcW w:type="dxa" w:w="2825"/>
          </w:tcPr>
          <w:p>
            <w:pPr>
              <w:spacing w:after="0"/>
              <w:jc w:val="left"/>
            </w:pPr>
            <w:r>
              <w:rPr>
                <w:sz w:val="16"/>
              </w:rPr>
              <w:t>Plan 111957 approved 2026-09-17,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$11,435.19</w:t>
            </w:r>
          </w:p>
        </w:tc>
        <w:tc>
          <w:tcPr>
            <w:tcW w:type="dxa" w:w="2384"/>
          </w:tcPr>
          <w:p>
            <w:pPr>
              <w:spacing w:after="0"/>
              <w:jc w:val="right"/>
            </w:pPr>
            <w:r>
              <w:rPr>
                <w:sz w:val="16"/>
              </w:rPr>
              <w:t>18; no approved plan</w:t>
            </w:r>
          </w:p>
        </w:tc>
        <w:tc>
          <w:tcPr>
            <w:tcW w:type="dxa" w:w="80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2026-09-17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$3,295,318,269</w:t>
            </w:r>
          </w:p>
        </w:tc>
        <w:tc>
          <w:tcPr>
            <w:tcW w:type="dxa" w:w="1141"/>
          </w:tcPr>
          <w:p>
            <w:pPr>
              <w:spacing w:after="0"/>
              <w:jc w:val="right"/>
            </w:pPr>
            <w:r>
              <w:rPr>
                <w:sz w:val="16"/>
              </w:rPr>
              <w:t>$59,807,307</w:t>
            </w:r>
          </w:p>
        </w:tc>
        <w:tc>
          <w:tcPr>
            <w:tcW w:type="dxa" w:w="1048"/>
          </w:tcPr>
          <w:p>
            <w:pPr>
              <w:spacing w:after="0"/>
              <w:jc w:val="right"/>
            </w:pPr>
            <w:r>
              <w:rPr>
                <w:sz w:val="16"/>
              </w:rPr>
              <w:t>18,488</w:t>
            </w:r>
          </w:p>
        </w:tc>
        <w:tc>
          <w:tcPr>
            <w:tcW w:type="dxa" w:w="1037"/>
          </w:tcPr>
          <w:p>
            <w:pPr>
              <w:spacing w:after="0"/>
              <w:jc w:val="right"/>
            </w:pPr>
            <w:r>
              <w:rPr>
                <w:sz w:val="16"/>
              </w:rPr>
              <w:t>$729</w:t>
            </w:r>
          </w:p>
        </w:tc>
        <w:tc>
          <w:tcPr>
            <w:tcW w:type="dxa" w:w="1126"/>
          </w:tcPr>
          <w:p>
            <w:pPr>
              <w:spacing w:after="0"/>
              <w:jc w:val="right"/>
            </w:pPr>
            <w:r>
              <w:rPr>
                <w:sz w:val="16"/>
              </w:rPr>
              <w:t>$16,280</w:t>
            </w:r>
          </w:p>
        </w:tc>
        <w:tc>
          <w:tcPr>
            <w:tcW w:type="dxa" w:w="1193"/>
          </w:tcPr>
          <w:p>
            <w:pPr>
              <w:spacing w:after="0"/>
              <w:jc w:val="right"/>
            </w:pPr>
            <w:r>
              <w:rPr>
                <w:sz w:val="16"/>
              </w:rPr>
              <w:t>$32,193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$4,313,240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$157,777</w:t>
            </w:r>
          </w:p>
        </w:tc>
        <w:tc>
          <w:tcPr>
            <w:tcW w:type="dxa" w:w="1193"/>
          </w:tcPr>
          <w:p>
            <w:pPr>
              <w:spacing w:after="0"/>
              <w:jc w:val="right"/>
            </w:pPr>
          </w:p>
        </w:tc>
        <w:tc>
          <w:tcPr>
            <w:tcW w:type="dxa" w:w="1305"/>
          </w:tcPr>
          <w:p>
            <w:pPr>
              <w:spacing w:after="0"/>
              <w:jc w:val="right"/>
            </w:pPr>
            <w:r>
              <w:rPr>
                <w:sz w:val="16"/>
              </w:rPr>
              <w:t>3.66%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$5,713,186,000</w:t>
            </w:r>
          </w:p>
        </w:tc>
        <w:tc>
          <w:tcPr>
            <w:tcW w:type="dxa" w:w="1141"/>
          </w:tcPr>
          <w:p>
            <w:pPr>
              <w:spacing w:after="0"/>
              <w:jc w:val="right"/>
            </w:pPr>
          </w:p>
        </w:tc>
        <w:tc>
          <w:tcPr>
            <w:tcW w:type="dxa" w:w="1048"/>
          </w:tcPr>
          <w:p>
            <w:pPr>
              <w:spacing w:after="0"/>
              <w:jc w:val="right"/>
            </w:pPr>
            <w:r>
              <w:rPr>
                <w:sz w:val="16"/>
              </w:rPr>
              <w:t>18,500</w:t>
            </w:r>
          </w:p>
        </w:tc>
        <w:tc>
          <w:tcPr>
            <w:tcW w:type="dxa" w:w="1037"/>
          </w:tcPr>
          <w:p>
            <w:pPr>
              <w:spacing w:after="0"/>
              <w:jc w:val="right"/>
            </w:pPr>
            <w:r>
              <w:rPr>
                <w:sz w:val="16"/>
              </w:rPr>
              <w:t>$101,877</w:t>
            </w:r>
          </w:p>
        </w:tc>
        <w:tc>
          <w:tcPr>
            <w:tcW w:type="dxa" w:w="1126"/>
          </w:tcPr>
          <w:p>
            <w:pPr>
              <w:spacing w:after="0"/>
              <w:jc w:val="right"/>
            </w:pPr>
          </w:p>
        </w:tc>
        <w:tc>
          <w:tcPr>
            <w:tcW w:type="dxa" w:w="1193"/>
          </w:tcPr>
          <w:p>
            <w:pPr>
              <w:spacing w:after="0"/>
              <w:jc w:val="right"/>
            </w:pPr>
            <w:r>
              <w:rPr>
                <w:sz w:val="16"/>
              </w:rPr>
              <w:t>$42,262</w:t>
            </w:r>
          </w:p>
        </w:tc>
        <w:tc>
          <w:tcPr>
            <w:tcW w:type="dxa" w:w="1305"/>
          </w:tcPr>
          <w:p>
            <w:pPr>
              <w:spacing w:after="0"/>
              <w:jc w:val="right"/>
            </w:pPr>
            <w:r>
              <w:rPr>
                <w:sz w:val="16"/>
              </w:rPr>
              <w:t>0.00178%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$3,295,326,382</w:t>
            </w:r>
          </w:p>
        </w:tc>
        <w:tc>
          <w:tcPr>
            <w:tcW w:type="dxa" w:w="1141"/>
          </w:tcPr>
          <w:p>
            <w:pPr>
              <w:spacing w:after="0"/>
              <w:jc w:val="right"/>
            </w:pPr>
            <w:r>
              <w:rPr>
                <w:sz w:val="16"/>
              </w:rPr>
              <w:t>$59,807,307</w:t>
            </w:r>
          </w:p>
        </w:tc>
        <w:tc>
          <w:tcPr>
            <w:tcW w:type="dxa" w:w="1048"/>
          </w:tcPr>
          <w:p>
            <w:pPr>
              <w:spacing w:after="0"/>
              <w:jc w:val="right"/>
            </w:pPr>
            <w:r>
              <w:rPr>
                <w:sz w:val="16"/>
              </w:rPr>
              <w:t>18,488</w:t>
            </w:r>
          </w:p>
        </w:tc>
        <w:tc>
          <w:tcPr>
            <w:tcW w:type="dxa" w:w="1037"/>
          </w:tcPr>
          <w:p>
            <w:pPr>
              <w:spacing w:after="0"/>
              <w:jc w:val="right"/>
            </w:pPr>
            <w:r>
              <w:rPr>
                <w:sz w:val="16"/>
              </w:rPr>
              <w:t>$96,886</w:t>
            </w:r>
          </w:p>
        </w:tc>
        <w:tc>
          <w:tcPr>
            <w:tcW w:type="dxa" w:w="1126"/>
          </w:tcPr>
          <w:p>
            <w:pPr>
              <w:spacing w:after="0"/>
              <w:jc w:val="right"/>
            </w:pPr>
            <w:r>
              <w:rPr>
                <w:sz w:val="16"/>
              </w:rPr>
              <w:t>$23,375</w:t>
            </w:r>
          </w:p>
        </w:tc>
        <w:tc>
          <w:tcPr>
            <w:tcW w:type="dxa" w:w="1193"/>
          </w:tcPr>
          <w:p>
            <w:pPr>
              <w:spacing w:after="0"/>
              <w:jc w:val="right"/>
            </w:pPr>
            <w:r>
              <w:rPr>
                <w:sz w:val="16"/>
              </w:rPr>
              <w:t>$41,759</w:t>
            </w:r>
          </w:p>
        </w:tc>
        <w:tc>
          <w:tcPr>
            <w:tcW w:type="dxa" w:w="1305"/>
          </w:tcPr>
          <w:p>
            <w:pPr>
              <w:spacing w:after="0"/>
              <w:jc w:val="right"/>
            </w:pPr>
            <w:r>
              <w:rPr>
                <w:sz w:val="16"/>
              </w:rPr>
              <w:t>0.00294%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$3,295,318,269</w:t>
            </w:r>
          </w:p>
        </w:tc>
        <w:tc>
          <w:tcPr>
            <w:tcW w:type="dxa" w:w="1141"/>
          </w:tcPr>
          <w:p>
            <w:pPr>
              <w:spacing w:after="0"/>
              <w:jc w:val="right"/>
            </w:pPr>
            <w:r>
              <w:rPr>
                <w:sz w:val="16"/>
              </w:rPr>
              <w:t>$59,807,307</w:t>
            </w:r>
          </w:p>
        </w:tc>
        <w:tc>
          <w:tcPr>
            <w:tcW w:type="dxa" w:w="1048"/>
          </w:tcPr>
          <w:p>
            <w:pPr>
              <w:spacing w:after="0"/>
              <w:jc w:val="right"/>
            </w:pPr>
            <w:r>
              <w:rPr>
                <w:sz w:val="16"/>
              </w:rPr>
              <w:t>18,488</w:t>
            </w:r>
          </w:p>
        </w:tc>
        <w:tc>
          <w:tcPr>
            <w:tcW w:type="dxa" w:w="1037"/>
          </w:tcPr>
          <w:p>
            <w:pPr>
              <w:spacing w:after="0"/>
              <w:jc w:val="right"/>
            </w:pPr>
            <w:r>
              <w:rPr>
                <w:sz w:val="16"/>
              </w:rPr>
              <w:t>$10</w:t>
            </w:r>
          </w:p>
        </w:tc>
        <w:tc>
          <w:tcPr>
            <w:tcW w:type="dxa" w:w="1126"/>
          </w:tcPr>
          <w:p>
            <w:pPr>
              <w:spacing w:after="0"/>
              <w:jc w:val="right"/>
            </w:pPr>
            <w:r>
              <w:rPr>
                <w:sz w:val="16"/>
              </w:rPr>
              <w:t>$179</w:t>
            </w:r>
          </w:p>
        </w:tc>
        <w:tc>
          <w:tcPr>
            <w:tcW w:type="dxa" w:w="1193"/>
          </w:tcPr>
          <w:p>
            <w:pPr>
              <w:spacing w:after="0"/>
              <w:jc w:val="right"/>
            </w:pPr>
            <w:r>
              <w:rPr>
                <w:sz w:val="16"/>
              </w:rPr>
              <w:t>$203,663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$3,295,318,269</w:t>
            </w:r>
          </w:p>
        </w:tc>
        <w:tc>
          <w:tcPr>
            <w:tcW w:type="dxa" w:w="1141"/>
          </w:tcPr>
          <w:p>
            <w:pPr>
              <w:spacing w:after="0"/>
              <w:jc w:val="right"/>
            </w:pPr>
            <w:r>
              <w:rPr>
                <w:sz w:val="16"/>
              </w:rPr>
              <w:t>$59,807,307</w:t>
            </w:r>
          </w:p>
        </w:tc>
        <w:tc>
          <w:tcPr>
            <w:tcW w:type="dxa" w:w="1048"/>
          </w:tcPr>
          <w:p>
            <w:pPr>
              <w:spacing w:after="0"/>
              <w:jc w:val="right"/>
            </w:pPr>
            <w:r>
              <w:rPr>
                <w:sz w:val="16"/>
              </w:rPr>
              <w:t>18,488</w:t>
            </w:r>
          </w:p>
        </w:tc>
        <w:tc>
          <w:tcPr>
            <w:tcW w:type="dxa" w:w="1037"/>
          </w:tcPr>
          <w:p>
            <w:pPr>
              <w:spacing w:after="0"/>
              <w:jc w:val="right"/>
            </w:pPr>
            <w:r>
              <w:rPr>
                <w:sz w:val="16"/>
              </w:rPr>
              <w:t>$243,877</w:t>
            </w:r>
          </w:p>
        </w:tc>
        <w:tc>
          <w:tcPr>
            <w:tcW w:type="dxa" w:w="1126"/>
          </w:tcPr>
          <w:p>
            <w:pPr>
              <w:spacing w:after="0"/>
              <w:jc w:val="right"/>
            </w:pPr>
            <w:r>
              <w:rPr>
                <w:sz w:val="16"/>
              </w:rPr>
              <w:t>$70,157</w:t>
            </w:r>
          </w:p>
        </w:tc>
        <w:tc>
          <w:tcPr>
            <w:tcW w:type="dxa" w:w="1193"/>
          </w:tcPr>
          <w:p>
            <w:pPr>
              <w:spacing w:after="0"/>
              <w:jc w:val="right"/>
            </w:pPr>
            <w:r>
              <w:rPr>
                <w:sz w:val="16"/>
              </w:rPr>
              <w:t>$9,571</w:t>
            </w:r>
          </w:p>
        </w:tc>
        <w:tc>
          <w:tcPr>
            <w:tcW w:type="dxa" w:w="1305"/>
          </w:tcPr>
          <w:p>
            <w:pPr>
              <w:spacing w:after="0"/>
              <w:jc w:val="right"/>
            </w:pPr>
            <w:r>
              <w:rPr>
                <w:sz w:val="16"/>
              </w:rPr>
              <w:t>0.0074%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$3,295,048,579</w:t>
            </w:r>
          </w:p>
        </w:tc>
        <w:tc>
          <w:tcPr>
            <w:tcW w:type="dxa" w:w="1141"/>
          </w:tcPr>
          <w:p>
            <w:pPr>
              <w:spacing w:after="0"/>
              <w:jc w:val="right"/>
            </w:pPr>
          </w:p>
        </w:tc>
        <w:tc>
          <w:tcPr>
            <w:tcW w:type="dxa" w:w="1048"/>
          </w:tcPr>
          <w:p>
            <w:pPr>
              <w:spacing w:after="0"/>
              <w:jc w:val="right"/>
            </w:pPr>
            <w:r>
              <w:rPr>
                <w:sz w:val="16"/>
              </w:rPr>
              <w:t>18,484</w:t>
            </w:r>
          </w:p>
        </w:tc>
        <w:tc>
          <w:tcPr>
            <w:tcW w:type="dxa" w:w="1037"/>
          </w:tcPr>
          <w:p>
            <w:pPr>
              <w:spacing w:after="0"/>
              <w:jc w:val="right"/>
            </w:pPr>
            <w:r>
              <w:rPr>
                <w:sz w:val="16"/>
              </w:rPr>
              <w:t>$20,024</w:t>
            </w:r>
          </w:p>
        </w:tc>
        <w:tc>
          <w:tcPr>
            <w:tcW w:type="dxa" w:w="1126"/>
          </w:tcPr>
          <w:p>
            <w:pPr>
              <w:spacing w:after="0"/>
              <w:jc w:val="right"/>
            </w:pPr>
          </w:p>
        </w:tc>
        <w:tc>
          <w:tcPr>
            <w:tcW w:type="dxa" w:w="1193"/>
          </w:tcPr>
          <w:p>
            <w:pPr>
              <w:spacing w:after="0"/>
              <w:jc w:val="right"/>
            </w:pPr>
            <w:r>
              <w:rPr>
                <w:sz w:val="16"/>
              </w:rPr>
              <w:t>$3,701</w:t>
            </w:r>
          </w:p>
        </w:tc>
        <w:tc>
          <w:tcPr>
            <w:tcW w:type="dxa" w:w="1305"/>
          </w:tcPr>
          <w:p>
            <w:pPr>
              <w:spacing w:after="0"/>
              <w:jc w:val="right"/>
            </w:pPr>
            <w:r>
              <w:rPr>
                <w:sz w:val="16"/>
              </w:rPr>
              <w:t>0.000608%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$3,292,931,097</w:t>
            </w:r>
          </w:p>
        </w:tc>
        <w:tc>
          <w:tcPr>
            <w:tcW w:type="dxa" w:w="1141"/>
          </w:tcPr>
          <w:p>
            <w:pPr>
              <w:spacing w:after="0"/>
              <w:jc w:val="right"/>
            </w:pPr>
            <w:r>
              <w:rPr>
                <w:sz w:val="16"/>
              </w:rPr>
              <w:t>$503,528</w:t>
            </w:r>
          </w:p>
        </w:tc>
        <w:tc>
          <w:tcPr>
            <w:tcW w:type="dxa" w:w="1048"/>
          </w:tcPr>
          <w:p>
            <w:pPr>
              <w:spacing w:after="0"/>
              <w:jc w:val="right"/>
            </w:pPr>
            <w:r>
              <w:rPr>
                <w:sz w:val="16"/>
              </w:rPr>
              <w:t>128</w:t>
            </w:r>
          </w:p>
        </w:tc>
        <w:tc>
          <w:tcPr>
            <w:tcW w:type="dxa" w:w="1037"/>
          </w:tcPr>
          <w:p>
            <w:pPr>
              <w:spacing w:after="0"/>
              <w:jc w:val="right"/>
            </w:pPr>
            <w:r>
              <w:rPr>
                <w:sz w:val="16"/>
              </w:rPr>
              <w:t>$1,735,012</w:t>
            </w:r>
          </w:p>
        </w:tc>
        <w:tc>
          <w:tcPr>
            <w:tcW w:type="dxa" w:w="1126"/>
          </w:tcPr>
          <w:p>
            <w:pPr>
              <w:spacing w:after="0"/>
              <w:jc w:val="right"/>
            </w:pPr>
            <w:r>
              <w:rPr>
                <w:sz w:val="16"/>
              </w:rPr>
              <w:t>$96</w:t>
            </w:r>
          </w:p>
        </w:tc>
        <w:tc>
          <w:tcPr>
            <w:tcW w:type="dxa" w:w="1193"/>
          </w:tcPr>
          <w:p>
            <w:pPr>
              <w:spacing w:after="0"/>
              <w:jc w:val="right"/>
            </w:pPr>
            <w:r>
              <w:rPr>
                <w:sz w:val="16"/>
              </w:rPr>
              <w:t>$1,867</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$36,839,734</w:t>
            </w:r>
          </w:p>
        </w:tc>
        <w:tc>
          <w:tcPr>
            <w:tcW w:type="dxa" w:w="1141"/>
          </w:tcPr>
          <w:p>
            <w:pPr>
              <w:spacing w:after="0"/>
              <w:jc w:val="right"/>
            </w:pPr>
          </w:p>
        </w:tc>
        <w:tc>
          <w:tcPr>
            <w:tcW w:type="dxa" w:w="1048"/>
          </w:tcPr>
          <w:p>
            <w:pPr>
              <w:spacing w:after="0"/>
              <w:jc w:val="right"/>
            </w:pPr>
            <w:r>
              <w:rPr>
                <w:sz w:val="16"/>
              </w:rPr>
              <w:t>191</w:t>
            </w:r>
          </w:p>
        </w:tc>
        <w:tc>
          <w:tcPr>
            <w:tcW w:type="dxa" w:w="1037"/>
          </w:tcPr>
          <w:p>
            <w:pPr>
              <w:spacing w:after="0"/>
              <w:jc w:val="right"/>
            </w:pPr>
            <w:r>
              <w:rPr>
                <w:sz w:val="16"/>
              </w:rPr>
              <w:t>$19</w:t>
            </w:r>
          </w:p>
        </w:tc>
        <w:tc>
          <w:tcPr>
            <w:tcW w:type="dxa" w:w="1126"/>
          </w:tcPr>
          <w:p>
            <w:pPr>
              <w:spacing w:after="0"/>
              <w:jc w:val="right"/>
            </w:pPr>
          </w:p>
        </w:tc>
        <w:tc>
          <w:tcPr>
            <w:tcW w:type="dxa" w:w="1193"/>
          </w:tcPr>
          <w:p>
            <w:pPr>
              <w:spacing w:after="0"/>
              <w:jc w:val="right"/>
            </w:pPr>
            <w:r>
              <w:rPr>
                <w:sz w:val="16"/>
              </w:rPr>
              <w:t>$21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$3,295,326,382</w:t>
            </w:r>
          </w:p>
        </w:tc>
        <w:tc>
          <w:tcPr>
            <w:tcW w:type="dxa" w:w="1141"/>
          </w:tcPr>
          <w:p>
            <w:pPr>
              <w:spacing w:after="0"/>
              <w:jc w:val="right"/>
            </w:pPr>
          </w:p>
        </w:tc>
        <w:tc>
          <w:tcPr>
            <w:tcW w:type="dxa" w:w="1048"/>
          </w:tcPr>
          <w:p>
            <w:pPr>
              <w:spacing w:after="0"/>
              <w:jc w:val="right"/>
            </w:pPr>
            <w:r>
              <w:rPr>
                <w:sz w:val="16"/>
              </w:rPr>
              <w:t>18,488</w:t>
            </w:r>
          </w:p>
        </w:tc>
        <w:tc>
          <w:tcPr>
            <w:tcW w:type="dxa" w:w="1037"/>
          </w:tcPr>
          <w:p>
            <w:pPr>
              <w:spacing w:after="0"/>
              <w:jc w:val="right"/>
            </w:pPr>
            <w:r>
              <w:rPr>
                <w:sz w:val="16"/>
              </w:rPr>
              <w:t>$14,002</w:t>
            </w:r>
          </w:p>
        </w:tc>
        <w:tc>
          <w:tcPr>
            <w:tcW w:type="dxa" w:w="1126"/>
          </w:tcPr>
          <w:p>
            <w:pPr>
              <w:spacing w:after="0"/>
              <w:jc w:val="right"/>
            </w:pPr>
          </w:p>
        </w:tc>
        <w:tc>
          <w:tcPr>
            <w:tcW w:type="dxa" w:w="1193"/>
          </w:tcPr>
          <w:p>
            <w:pPr>
              <w:spacing w:after="0"/>
              <w:jc w:val="right"/>
            </w:pPr>
            <w:r>
              <w:rPr>
                <w:sz w:val="16"/>
              </w:rPr>
              <w:t>$91,604</w:t>
            </w:r>
          </w:p>
        </w:tc>
        <w:tc>
          <w:tcPr>
            <w:tcW w:type="dxa" w:w="1305"/>
          </w:tcPr>
          <w:p>
            <w:pPr>
              <w:spacing w:after="0"/>
              <w:jc w:val="right"/>
            </w:pPr>
            <w:r>
              <w:rPr>
                <w:sz w:val="16"/>
              </w:rPr>
              <w:t>0.000425%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$3,295,326,382</w:t>
            </w:r>
          </w:p>
        </w:tc>
        <w:tc>
          <w:tcPr>
            <w:tcW w:type="dxa" w:w="1141"/>
          </w:tcPr>
          <w:p>
            <w:pPr>
              <w:spacing w:after="0"/>
              <w:jc w:val="right"/>
            </w:pPr>
            <w:r>
              <w:rPr>
                <w:sz w:val="16"/>
              </w:rPr>
              <w:t>$59,807,307</w:t>
            </w:r>
          </w:p>
        </w:tc>
        <w:tc>
          <w:tcPr>
            <w:tcW w:type="dxa" w:w="1048"/>
          </w:tcPr>
          <w:p>
            <w:pPr>
              <w:spacing w:after="0"/>
              <w:jc w:val="right"/>
            </w:pPr>
            <w:r>
              <w:rPr>
                <w:sz w:val="16"/>
              </w:rPr>
              <w:t>18,488</w:t>
            </w:r>
          </w:p>
        </w:tc>
        <w:tc>
          <w:tcPr>
            <w:tcW w:type="dxa" w:w="1037"/>
          </w:tcPr>
          <w:p>
            <w:pPr>
              <w:spacing w:after="0"/>
              <w:jc w:val="right"/>
            </w:pPr>
            <w:r>
              <w:rPr>
                <w:sz w:val="16"/>
              </w:rPr>
              <w:t>$61,000</w:t>
            </w:r>
          </w:p>
        </w:tc>
        <w:tc>
          <w:tcPr>
            <w:tcW w:type="dxa" w:w="1126"/>
          </w:tcPr>
          <w:p>
            <w:pPr>
              <w:spacing w:after="0"/>
              <w:jc w:val="right"/>
            </w:pPr>
            <w:r>
              <w:rPr>
                <w:sz w:val="16"/>
              </w:rPr>
              <w:t>$63,327</w:t>
            </w:r>
          </w:p>
        </w:tc>
        <w:tc>
          <w:tcPr>
            <w:tcW w:type="dxa" w:w="1193"/>
          </w:tcPr>
          <w:p>
            <w:pPr>
              <w:spacing w:after="0"/>
              <w:jc w:val="right"/>
            </w:pPr>
            <w:r>
              <w:rPr>
                <w:sz w:val="16"/>
              </w:rPr>
              <w:t>$157,698</w:t>
            </w:r>
          </w:p>
        </w:tc>
        <w:tc>
          <w:tcPr>
            <w:tcW w:type="dxa" w:w="1305"/>
          </w:tcPr>
          <w:p>
            <w:pPr>
              <w:spacing w:after="0"/>
              <w:jc w:val="right"/>
            </w:pPr>
            <w:r>
              <w:rPr>
                <w:sz w:val="16"/>
              </w:rPr>
              <w:t>0.00185%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$3,295,326,382</w:t>
            </w:r>
          </w:p>
        </w:tc>
        <w:tc>
          <w:tcPr>
            <w:tcW w:type="dxa" w:w="1141"/>
          </w:tcPr>
          <w:p>
            <w:pPr>
              <w:spacing w:after="0"/>
              <w:jc w:val="right"/>
            </w:pPr>
            <w:r>
              <w:rPr>
                <w:sz w:val="16"/>
              </w:rPr>
              <w:t>$59,807,307</w:t>
            </w:r>
          </w:p>
        </w:tc>
        <w:tc>
          <w:tcPr>
            <w:tcW w:type="dxa" w:w="1048"/>
          </w:tcPr>
          <w:p>
            <w:pPr>
              <w:spacing w:after="0"/>
              <w:jc w:val="right"/>
            </w:pPr>
            <w:r>
              <w:rPr>
                <w:sz w:val="16"/>
              </w:rPr>
              <w:t>18,488</w:t>
            </w:r>
          </w:p>
        </w:tc>
        <w:tc>
          <w:tcPr>
            <w:tcW w:type="dxa" w:w="1037"/>
          </w:tcPr>
          <w:p>
            <w:pPr>
              <w:spacing w:after="0"/>
              <w:jc w:val="right"/>
            </w:pPr>
            <w:r>
              <w:rPr>
                <w:sz w:val="16"/>
              </w:rPr>
              <w:t>$350,568</w:t>
            </w:r>
          </w:p>
        </w:tc>
        <w:tc>
          <w:tcPr>
            <w:tcW w:type="dxa" w:w="1126"/>
          </w:tcPr>
          <w:p>
            <w:pPr>
              <w:spacing w:after="0"/>
              <w:jc w:val="right"/>
            </w:pPr>
            <w:r>
              <w:rPr>
                <w:sz w:val="16"/>
              </w:rPr>
              <w:t>$1,645</w:t>
            </w:r>
          </w:p>
        </w:tc>
        <w:tc>
          <w:tcPr>
            <w:tcW w:type="dxa" w:w="1193"/>
          </w:tcPr>
          <w:p>
            <w:pPr>
              <w:spacing w:after="0"/>
              <w:jc w:val="right"/>
            </w:pPr>
            <w:r>
              <w:rPr>
                <w:sz w:val="16"/>
              </w:rPr>
              <w:t>$272,248</w:t>
            </w:r>
          </w:p>
        </w:tc>
        <w:tc>
          <w:tcPr>
            <w:tcW w:type="dxa" w:w="1305"/>
          </w:tcPr>
          <w:p>
            <w:pPr>
              <w:spacing w:after="0"/>
              <w:jc w:val="right"/>
            </w:pPr>
            <w:r>
              <w:rPr>
                <w:sz w:val="16"/>
              </w:rPr>
              <w:t>0.0106%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$343,141,586</w:t>
            </w:r>
          </w:p>
        </w:tc>
        <w:tc>
          <w:tcPr>
            <w:tcW w:type="dxa" w:w="1141"/>
          </w:tcPr>
          <w:p>
            <w:pPr>
              <w:spacing w:after="0"/>
              <w:jc w:val="right"/>
            </w:pPr>
            <w:r>
              <w:rPr>
                <w:sz w:val="16"/>
              </w:rPr>
              <w:t>$11,864,080</w:t>
            </w:r>
          </w:p>
        </w:tc>
        <w:tc>
          <w:tcPr>
            <w:tcW w:type="dxa" w:w="1048"/>
          </w:tcPr>
          <w:p>
            <w:pPr>
              <w:spacing w:after="0"/>
              <w:jc w:val="right"/>
            </w:pPr>
            <w:r>
              <w:rPr>
                <w:sz w:val="16"/>
              </w:rPr>
              <w:t>4,007</w:t>
            </w:r>
          </w:p>
        </w:tc>
        <w:tc>
          <w:tcPr>
            <w:tcW w:type="dxa" w:w="1037"/>
          </w:tcPr>
          <w:p>
            <w:pPr>
              <w:spacing w:after="0"/>
              <w:jc w:val="right"/>
            </w:pPr>
            <w:r>
              <w:rPr>
                <w:sz w:val="16"/>
              </w:rPr>
              <w:t>$13,758</w:t>
            </w:r>
          </w:p>
        </w:tc>
        <w:tc>
          <w:tcPr>
            <w:tcW w:type="dxa" w:w="1126"/>
          </w:tcPr>
          <w:p>
            <w:pPr>
              <w:spacing w:after="0"/>
              <w:jc w:val="right"/>
            </w:pPr>
            <w:r>
              <w:rPr>
                <w:sz w:val="16"/>
              </w:rPr>
              <w:t>$85</w:t>
            </w:r>
          </w:p>
        </w:tc>
        <w:tc>
          <w:tcPr>
            <w:tcW w:type="dxa" w:w="1193"/>
          </w:tcPr>
          <w:p>
            <w:pPr>
              <w:spacing w:after="0"/>
              <w:jc w:val="right"/>
            </w:pPr>
            <w:r>
              <w:rPr>
                <w:sz w:val="16"/>
              </w:rPr>
              <w:t>$3,899</w:t>
            </w:r>
          </w:p>
        </w:tc>
        <w:tc>
          <w:tcPr>
            <w:tcW w:type="dxa" w:w="1305"/>
          </w:tcPr>
          <w:p>
            <w:pPr>
              <w:spacing w:after="0"/>
              <w:jc w:val="right"/>
            </w:pPr>
            <w:r>
              <w:rPr>
                <w:sz w:val="16"/>
              </w:rPr>
              <w:t>0.00401%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$3,295,318,269</w:t>
            </w:r>
          </w:p>
        </w:tc>
        <w:tc>
          <w:tcPr>
            <w:tcW w:type="dxa" w:w="1141"/>
          </w:tcPr>
          <w:p>
            <w:pPr>
              <w:spacing w:after="0"/>
              <w:jc w:val="right"/>
            </w:pPr>
            <w:r>
              <w:rPr>
                <w:sz w:val="16"/>
              </w:rPr>
              <w:t>$59,807,307</w:t>
            </w:r>
          </w:p>
        </w:tc>
        <w:tc>
          <w:tcPr>
            <w:tcW w:type="dxa" w:w="1048"/>
          </w:tcPr>
          <w:p>
            <w:pPr>
              <w:spacing w:after="0"/>
              <w:jc w:val="right"/>
            </w:pPr>
            <w:r>
              <w:rPr>
                <w:sz w:val="16"/>
              </w:rPr>
              <w:t>18,488</w:t>
            </w:r>
          </w:p>
        </w:tc>
        <w:tc>
          <w:tcPr>
            <w:tcW w:type="dxa" w:w="1037"/>
          </w:tcPr>
          <w:p>
            <w:pPr>
              <w:spacing w:after="0"/>
              <w:jc w:val="right"/>
            </w:pPr>
            <w:r>
              <w:rPr>
                <w:sz w:val="16"/>
              </w:rPr>
              <w:t>$2,059</w:t>
            </w:r>
          </w:p>
        </w:tc>
        <w:tc>
          <w:tcPr>
            <w:tcW w:type="dxa" w:w="1126"/>
          </w:tcPr>
          <w:p>
            <w:pPr>
              <w:spacing w:after="0"/>
              <w:jc w:val="right"/>
            </w:pPr>
            <w:r>
              <w:rPr>
                <w:sz w:val="16"/>
              </w:rPr>
              <w:t>$58</w:t>
            </w:r>
          </w:p>
        </w:tc>
        <w:tc>
          <w:tcPr>
            <w:tcW w:type="dxa" w:w="1193"/>
          </w:tcPr>
          <w:p>
            <w:pPr>
              <w:spacing w:after="0"/>
              <w:jc w:val="right"/>
            </w:pPr>
            <w:r>
              <w:rPr>
                <w:sz w:val="16"/>
              </w:rPr>
              <w:t>$514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2026-09-17: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18,488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$3,295,326,382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$59,807,307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$2,972,798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$861,000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BARNESVILLE,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2</w:t>
            </w:r>
          </w:p>
        </w:tc>
        <w:tc>
          <w:tcPr>
            <w:tcW w:type="dxa" w:w="1542"/>
          </w:tcPr>
          <w:p>
            <w:pPr>
              <w:spacing w:after="0"/>
              <w:jc w:val="right"/>
            </w:pPr>
            <w:r>
              <w:rPr>
                <w:sz w:val="16"/>
              </w:rPr>
              <w:t>2</w:t>
            </w:r>
          </w:p>
        </w:tc>
        <w:tc>
          <w:tcPr>
            <w:tcW w:type="dxa" w:w="1542"/>
          </w:tcPr>
          <w:p>
            <w:pPr>
              <w:spacing w:after="0"/>
              <w:jc w:val="right"/>
            </w:pPr>
            <w:r>
              <w:rPr>
                <w:sz w:val="16"/>
              </w:rPr>
              <w:t>5</w:t>
            </w:r>
          </w:p>
        </w:tc>
        <w:tc>
          <w:tcPr>
            <w:tcW w:type="dxa" w:w="1542"/>
          </w:tcPr>
          <w:p>
            <w:pPr>
              <w:spacing w:after="0"/>
              <w:jc w:val="right"/>
            </w:pPr>
            <w:r>
              <w:rPr>
                <w:sz w:val="16"/>
              </w:rPr>
              <w:t>2</w:t>
            </w:r>
          </w:p>
        </w:tc>
        <w:tc>
          <w:tcPr>
            <w:tcW w:type="dxa" w:w="1542"/>
          </w:tcPr>
          <w:p>
            <w:pPr>
              <w:spacing w:after="0"/>
              <w:jc w:val="right"/>
            </w:pPr>
            <w:r>
              <w:rPr>
                <w:sz w:val="16"/>
              </w:rPr>
              <w:t>6</w:t>
            </w:r>
          </w:p>
        </w:tc>
        <w:tc>
          <w:tcPr>
            <w:tcW w:type="dxa" w:w="1542"/>
          </w:tcPr>
          <w:p>
            <w:pPr>
              <w:spacing w:after="0"/>
              <w:jc w:val="right"/>
            </w:pPr>
            <w:r>
              <w:rPr>
                <w:sz w:val="16"/>
              </w:rPr>
              <w:t>1</w:t>
            </w:r>
          </w:p>
        </w:tc>
        <w:tc>
          <w:tcPr>
            <w:tcW w:type="dxa" w:w="1717"/>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Lamar County (unincorporated area)</w:t>
            </w:r>
          </w:p>
        </w:tc>
        <w:tc>
          <w:tcPr>
            <w:tcW w:type="dxa" w:w="1486"/>
          </w:tcPr>
          <w:p>
            <w:pPr>
              <w:spacing w:after="0"/>
              <w:jc w:val="left"/>
            </w:pPr>
            <w:r>
              <w:rPr>
                <w:sz w:val="16"/>
              </w:rPr>
              <w:t>130556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Aldora town</w:t>
            </w:r>
          </w:p>
        </w:tc>
        <w:tc>
          <w:tcPr>
            <w:tcW w:type="dxa" w:w="1486"/>
          </w:tcPr>
          <w:p>
            <w:pPr>
              <w:spacing w:after="0"/>
              <w:jc w:val="left"/>
            </w:pPr>
            <w:r>
              <w:rPr>
                <w:sz w:val="16"/>
              </w:rPr>
              <w:t>130604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Barnesville city</w:t>
            </w:r>
          </w:p>
        </w:tc>
        <w:tc>
          <w:tcPr>
            <w:tcW w:type="dxa" w:w="1486"/>
          </w:tcPr>
          <w:p>
            <w:pPr>
              <w:spacing w:after="0"/>
              <w:jc w:val="left"/>
            </w:pPr>
            <w:r>
              <w:rPr>
                <w:sz w:val="16"/>
              </w:rPr>
              <w:t>130207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Milner city</w:t>
            </w:r>
          </w:p>
        </w:tc>
        <w:tc>
          <w:tcPr>
            <w:tcW w:type="dxa" w:w="1486"/>
          </w:tcPr>
          <w:p>
            <w:pPr>
              <w:spacing w:after="0"/>
              <w:jc w:val="left"/>
            </w:pPr>
            <w:r>
              <w:rPr>
                <w:sz w:val="16"/>
              </w:rPr>
              <w:t>130347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Lamar County, GA: risk-assessment baseline packet, release 2026-10 (data as of 2026-09-28; County area 13171).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Lamar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Lamar County, GA: Risk-assessment baseline packet</dc:title>
  <dc:subject>Hazard Plain release 2026-10, as of 2026-09-28. Preview: automated baseline</dc:subject>
  <dc:creator>Hazard Plain</dc:creator>
  <cp:keywords>Hazard Plain; hazard mitigation; risk assessment; 13171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