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Jones County, GA</w:t>
      </w:r>
    </w:p>
    <w:p>
      <w:pPr>
        <w:spacing w:after="120" w:before="0"/>
      </w:pPr>
      <w:r>
        <w:rPr>
          <w:color w:val="555555"/>
          <w:sz w:val="24"/>
        </w:rPr>
        <w:t>Risk-assessment baseline packet</w:t>
      </w:r>
    </w:p>
    <w:p>
      <w:pPr>
        <w:spacing w:after="120" w:before="0"/>
      </w:pPr>
      <w:r>
        <w:rPr>
          <w:b/>
          <w:sz w:val="18"/>
        </w:rPr>
        <w:t xml:space="preserve">County FIPS: </w:t>
      </w:r>
      <w:r>
        <w:rPr>
          <w:sz w:val="18"/>
        </w:rPr>
        <w:t>13169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2031-08-23. Plan: Jones County (FEMA plan 111901), approved 2026-08-24.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2026-08-24: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($2,965,648 a year), Tornado ($782,331) and Heat Wave ($650,123).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2031-08-23</w:t>
      </w:r>
    </w:p>
    <w:p>
      <w:pPr>
        <w:keepNext/>
        <w:spacing w:after="40" w:before="0"/>
      </w:pPr>
      <w:r>
        <w:rPr>
          <w:b/>
        </w:rPr>
        <w:t xml:space="preserve">Plan: </w:t>
      </w:r>
      <w:r>
        <w:rPr/>
        <w:t>Jones County (FEMA plan 111901)</w:t>
      </w:r>
    </w:p>
    <w:p>
      <w:pPr>
        <w:keepNext/>
        <w:spacing w:after="40" w:before="0"/>
      </w:pPr>
      <w:r>
        <w:rPr>
          <w:b/>
        </w:rPr>
        <w:t xml:space="preserve">Approved: </w:t>
      </w:r>
      <w:r>
        <w:rPr/>
        <w:t>2026-08-24</w:t>
      </w:r>
    </w:p>
    <w:p>
      <w:pPr>
        <w:keepNext/>
        <w:spacing w:after="40" w:before="0"/>
      </w:pPr>
      <w:r>
        <w:rPr>
          <w:b/>
        </w:rPr>
        <w:t xml:space="preserve">Days to expiry: </w:t>
      </w:r>
      <w:r>
        <w:rPr/>
        <w:t>1,788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86"/>
        <w:gridCol w:w="2563"/>
        <w:gridCol w:w="1333"/>
        <w:gridCol w:w="1037"/>
        <w:gridCol w:w="876"/>
        <w:gridCol w:w="1670"/>
        <w:gridCol w:w="137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6"/>
            <w:shd w:val="clear" w:color="auto" w:fill="E8E8E8"/>
          </w:tcPr>
          <w:p>
            <w:pPr>
              <w:spacing w:after="0"/>
              <w:jc w:val="left"/>
            </w:pPr>
            <w:r>
              <w:rPr>
                <w:b/>
                <w:sz w:val="16"/>
              </w:rPr>
              <w:t>Status</w:t>
            </w:r>
          </w:p>
        </w:tc>
        <w:tc>
          <w:tcPr>
            <w:tcW w:type="dxa" w:w="2563"/>
            <w:shd w:val="clear" w:color="auto" w:fill="E8E8E8"/>
          </w:tcPr>
          <w:p>
            <w:pPr>
              <w:spacing w:after="0"/>
              <w:jc w:val="left"/>
            </w:pPr>
            <w:r>
              <w:rPr>
                <w:b/>
                <w:sz w:val="16"/>
              </w:rPr>
              <w:t>Plan</w:t>
            </w:r>
          </w:p>
        </w:tc>
        <w:tc>
          <w:tcPr>
            <w:tcW w:type="dxa" w:w="133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70"/>
            <w:shd w:val="clear" w:color="auto" w:fill="E8E8E8"/>
          </w:tcPr>
          <w:p>
            <w:pPr>
              <w:spacing w:after="0"/>
              <w:jc w:val="left"/>
            </w:pPr>
            <w:r>
              <w:rPr>
                <w:b/>
                <w:sz w:val="16"/>
              </w:rPr>
              <w:t>Update underway</w:t>
            </w:r>
          </w:p>
        </w:tc>
        <w:tc>
          <w:tcPr>
            <w:tcW w:type="dxa" w:w="1370"/>
            <w:shd w:val="clear" w:color="auto" w:fill="E8E8E8"/>
          </w:tcPr>
          <w:p>
            <w:pPr>
              <w:spacing w:after="0"/>
              <w:jc w:val="left"/>
            </w:pPr>
            <w:r>
              <w:rPr>
                <w:b/>
                <w:sz w:val="16"/>
              </w:rPr>
              <w:t>Notes</w:t>
            </w:r>
          </w:p>
        </w:tc>
      </w:tr>
      <w:tr>
        <w:trPr>
          <w:cantSplit/>
        </w:trPr>
        <w:tc>
          <w:tcPr>
            <w:tcW w:type="dxa" w:w="1483"/>
          </w:tcPr>
          <w:p>
            <w:pPr>
              <w:spacing w:after="0"/>
              <w:jc w:val="left"/>
            </w:pPr>
            <w:r>
              <w:rPr>
                <w:sz w:val="16"/>
              </w:rPr>
              <w:t>Jones County (unincorporated area)</w:t>
            </w:r>
          </w:p>
        </w:tc>
        <w:tc>
          <w:tcPr>
            <w:tcW w:type="dxa" w:w="1394"/>
          </w:tcPr>
          <w:p>
            <w:pPr>
              <w:spacing w:after="0"/>
              <w:jc w:val="left"/>
            </w:pPr>
            <w:r>
              <w:rPr>
                <w:sz w:val="16"/>
              </w:rPr>
              <w:t>Unincorporated</w:t>
            </w:r>
          </w:p>
        </w:tc>
        <w:tc>
          <w:tcPr>
            <w:tcW w:type="dxa" w:w="2386"/>
          </w:tcPr>
          <w:p>
            <w:pPr>
              <w:spacing w:after="0"/>
              <w:jc w:val="left"/>
            </w:pPr>
            <w:r>
              <w:rPr>
                <w:sz w:val="16"/>
              </w:rPr>
              <w:t>Approved, expires 2031-08-23</w:t>
            </w:r>
          </w:p>
        </w:tc>
        <w:tc>
          <w:tcPr>
            <w:tcW w:type="dxa" w:w="2563"/>
          </w:tcPr>
          <w:p>
            <w:pPr>
              <w:spacing w:after="0"/>
              <w:jc w:val="left"/>
            </w:pPr>
            <w:r>
              <w:rPr>
                <w:sz w:val="16"/>
              </w:rPr>
              <w:t>Jones County (FEMA plan 111901)</w:t>
            </w:r>
          </w:p>
        </w:tc>
        <w:tc>
          <w:tcPr>
            <w:tcW w:type="dxa" w:w="1333"/>
          </w:tcPr>
          <w:p>
            <w:pPr>
              <w:spacing w:after="0"/>
              <w:jc w:val="left"/>
            </w:pPr>
            <w:r>
              <w:rPr>
                <w:sz w:val="16"/>
              </w:rPr>
              <w:t>2026-08-24</w:t>
            </w:r>
          </w:p>
        </w:tc>
        <w:tc>
          <w:tcPr>
            <w:tcW w:type="dxa" w:w="1037"/>
          </w:tcPr>
          <w:p>
            <w:pPr>
              <w:spacing w:after="0"/>
              <w:jc w:val="left"/>
            </w:pPr>
            <w:r>
              <w:rPr>
                <w:sz w:val="16"/>
              </w:rPr>
              <w:t>2031-08-23</w:t>
            </w:r>
          </w:p>
        </w:tc>
        <w:tc>
          <w:tcPr>
            <w:tcW w:type="dxa" w:w="876"/>
          </w:tcPr>
          <w:p>
            <w:pPr>
              <w:spacing w:after="0"/>
              <w:jc w:val="right"/>
            </w:pPr>
            <w:r>
              <w:rPr>
                <w:sz w:val="16"/>
              </w:rPr>
              <w:t>1,788</w:t>
            </w:r>
          </w:p>
        </w:tc>
        <w:tc>
          <w:tcPr>
            <w:tcW w:type="dxa" w:w="1670"/>
          </w:tcPr>
          <w:p>
            <w:pPr>
              <w:spacing w:after="0"/>
              <w:jc w:val="left"/>
            </w:pPr>
          </w:p>
        </w:tc>
        <w:tc>
          <w:tcPr>
            <w:tcW w:type="dxa" w:w="1370"/>
          </w:tcPr>
          <w:p>
            <w:pPr>
              <w:spacing w:after="0"/>
              <w:jc w:val="left"/>
            </w:pPr>
          </w:p>
        </w:tc>
      </w:tr>
      <w:tr>
        <w:trPr>
          <w:cantSplit/>
        </w:trPr>
        <w:tc>
          <w:tcPr>
            <w:tcW w:type="dxa" w:w="1483"/>
          </w:tcPr>
          <w:p>
            <w:pPr>
              <w:spacing w:after="0"/>
              <w:jc w:val="left"/>
            </w:pPr>
            <w:r>
              <w:rPr>
                <w:sz w:val="16"/>
              </w:rPr>
              <w:t>Gray city</w:t>
            </w:r>
          </w:p>
        </w:tc>
        <w:tc>
          <w:tcPr>
            <w:tcW w:type="dxa" w:w="1394"/>
          </w:tcPr>
          <w:p>
            <w:pPr>
              <w:spacing w:after="0"/>
              <w:jc w:val="left"/>
            </w:pPr>
            <w:r>
              <w:rPr>
                <w:sz w:val="16"/>
              </w:rPr>
              <w:t>City</w:t>
            </w:r>
          </w:p>
        </w:tc>
        <w:tc>
          <w:tcPr>
            <w:tcW w:type="dxa" w:w="2386"/>
          </w:tcPr>
          <w:p>
            <w:pPr>
              <w:spacing w:after="0"/>
              <w:jc w:val="left"/>
            </w:pPr>
            <w:r>
              <w:rPr>
                <w:sz w:val="16"/>
              </w:rPr>
              <w:t>Plan 111901 approved 2026-08-24, pending adoption here; not yet eligible</w:t>
            </w:r>
          </w:p>
        </w:tc>
        <w:tc>
          <w:tcPr>
            <w:tcW w:type="dxa" w:w="2563"/>
          </w:tcPr>
          <w:p>
            <w:pPr>
              <w:spacing w:after="0"/>
              <w:jc w:val="left"/>
            </w:pPr>
            <w:r>
              <w:rPr>
                <w:sz w:val="16"/>
              </w:rPr>
              <w:t>Jones County (FEMA plan 111901), pending adoption here</w:t>
            </w:r>
          </w:p>
        </w:tc>
        <w:tc>
          <w:tcPr>
            <w:tcW w:type="dxa" w:w="1333"/>
          </w:tcPr>
          <w:p>
            <w:pPr>
              <w:spacing w:after="0"/>
              <w:jc w:val="left"/>
            </w:pPr>
            <w:r>
              <w:rPr>
                <w:sz w:val="16"/>
              </w:rPr>
              <w:t>2026-08-24 by FEMA; not yet adopted here</w:t>
            </w:r>
          </w:p>
        </w:tc>
        <w:tc>
          <w:tcPr>
            <w:tcW w:type="dxa" w:w="1037"/>
          </w:tcPr>
          <w:p>
            <w:pPr>
              <w:spacing w:after="0"/>
              <w:jc w:val="left"/>
            </w:pPr>
            <w:r>
              <w:rPr>
                <w:sz w:val="16"/>
              </w:rPr>
              <w:t>2031-08-23 once adopted</w:t>
            </w:r>
          </w:p>
        </w:tc>
        <w:tc>
          <w:tcPr>
            <w:tcW w:type="dxa" w:w="876"/>
          </w:tcPr>
          <w:p>
            <w:pPr>
              <w:spacing w:after="0"/>
              <w:jc w:val="right"/>
            </w:pPr>
          </w:p>
        </w:tc>
        <w:tc>
          <w:tcPr>
            <w:tcW w:type="dxa" w:w="1670"/>
          </w:tcPr>
          <w:p>
            <w:pPr>
              <w:spacing w:after="0"/>
              <w:jc w:val="left"/>
            </w:pPr>
            <w:r>
              <w:rPr>
                <w:sz w:val="16"/>
              </w:rPr>
              <w:t>FEMA tracker shows a plan approvable pending adoption</w:t>
            </w:r>
          </w:p>
        </w:tc>
        <w:tc>
          <w:tcPr>
            <w:tcW w:type="dxa" w:w="137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$2,959,793</w:t>
            </w:r>
          </w:p>
        </w:tc>
        <w:tc>
          <w:tcPr>
            <w:tcW w:type="dxa" w:w="1126"/>
          </w:tcPr>
          <w:p>
            <w:pPr>
              <w:spacing w:after="0"/>
              <w:jc w:val="right"/>
            </w:pPr>
            <w:r>
              <w:rPr>
                <w:sz w:val="16"/>
              </w:rPr>
              <w:t>$88</w:t>
            </w:r>
          </w:p>
        </w:tc>
        <w:tc>
          <w:tcPr>
            <w:tcW w:type="dxa" w:w="1591"/>
          </w:tcPr>
          <w:p>
            <w:pPr>
              <w:spacing w:after="0"/>
              <w:jc w:val="right"/>
            </w:pPr>
            <w:r>
              <w:rPr>
                <w:sz w:val="16"/>
              </w:rPr>
              <w:t>$5,766</w:t>
            </w:r>
          </w:p>
        </w:tc>
        <w:tc>
          <w:tcPr>
            <w:tcW w:type="dxa" w:w="1145"/>
          </w:tcPr>
          <w:p>
            <w:pPr>
              <w:spacing w:after="0"/>
              <w:jc w:val="right"/>
            </w:pPr>
            <w:r>
              <w:rPr>
                <w:sz w:val="16"/>
              </w:rPr>
              <w:t>$2,965,648</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$427,254</w:t>
            </w:r>
          </w:p>
        </w:tc>
        <w:tc>
          <w:tcPr>
            <w:tcW w:type="dxa" w:w="1126"/>
          </w:tcPr>
          <w:p>
            <w:pPr>
              <w:spacing w:after="0"/>
              <w:jc w:val="right"/>
            </w:pPr>
            <w:r>
              <w:rPr>
                <w:sz w:val="16"/>
              </w:rPr>
              <w:t>$204</w:t>
            </w:r>
          </w:p>
        </w:tc>
        <w:tc>
          <w:tcPr>
            <w:tcW w:type="dxa" w:w="1591"/>
          </w:tcPr>
          <w:p>
            <w:pPr>
              <w:spacing w:after="0"/>
              <w:jc w:val="right"/>
            </w:pPr>
            <w:r>
              <w:rPr>
                <w:sz w:val="16"/>
              </w:rPr>
              <w:t>$354,873</w:t>
            </w:r>
          </w:p>
        </w:tc>
        <w:tc>
          <w:tcPr>
            <w:tcW w:type="dxa" w:w="1145"/>
          </w:tcPr>
          <w:p>
            <w:pPr>
              <w:spacing w:after="0"/>
              <w:jc w:val="right"/>
            </w:pPr>
            <w:r>
              <w:rPr>
                <w:sz w:val="16"/>
              </w:rPr>
              <w:t>$782,331</w:t>
            </w:r>
          </w:p>
        </w:tc>
        <w:tc>
          <w:tcPr>
            <w:tcW w:type="dxa" w:w="1791"/>
          </w:tcPr>
          <w:p>
            <w:pPr>
              <w:spacing w:after="0"/>
              <w:jc w:val="right"/>
            </w:pPr>
            <w:r>
              <w:rPr>
                <w:sz w:val="16"/>
              </w:rPr>
              <w:t>8</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$18</w:t>
            </w:r>
          </w:p>
        </w:tc>
        <w:tc>
          <w:tcPr>
            <w:tcW w:type="dxa" w:w="1591"/>
          </w:tcPr>
          <w:p>
            <w:pPr>
              <w:spacing w:after="0"/>
              <w:jc w:val="right"/>
            </w:pPr>
            <w:r>
              <w:rPr>
                <w:sz w:val="16"/>
              </w:rPr>
              <w:t>$650,085</w:t>
            </w:r>
          </w:p>
        </w:tc>
        <w:tc>
          <w:tcPr>
            <w:tcW w:type="dxa" w:w="1145"/>
          </w:tcPr>
          <w:p>
            <w:pPr>
              <w:spacing w:after="0"/>
              <w:jc w:val="right"/>
            </w:pPr>
            <w:r>
              <w:rPr>
                <w:sz w:val="16"/>
              </w:rPr>
              <w:t>$650,123</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$50,487</w:t>
            </w:r>
          </w:p>
        </w:tc>
        <w:tc>
          <w:tcPr>
            <w:tcW w:type="dxa" w:w="1126"/>
          </w:tcPr>
          <w:p>
            <w:pPr>
              <w:spacing w:after="0"/>
              <w:jc w:val="right"/>
            </w:pPr>
            <w:r>
              <w:rPr>
                <w:sz w:val="16"/>
              </w:rPr>
              <w:t>$13,055</w:t>
            </w:r>
          </w:p>
        </w:tc>
        <w:tc>
          <w:tcPr>
            <w:tcW w:type="dxa" w:w="1591"/>
          </w:tcPr>
          <w:p>
            <w:pPr>
              <w:spacing w:after="0"/>
              <w:jc w:val="right"/>
            </w:pPr>
            <w:r>
              <w:rPr>
                <w:sz w:val="16"/>
              </w:rPr>
              <w:t>$181,516</w:t>
            </w:r>
          </w:p>
        </w:tc>
        <w:tc>
          <w:tcPr>
            <w:tcW w:type="dxa" w:w="1145"/>
          </w:tcPr>
          <w:p>
            <w:pPr>
              <w:spacing w:after="0"/>
              <w:jc w:val="right"/>
            </w:pPr>
            <w:r>
              <w:rPr>
                <w:sz w:val="16"/>
              </w:rPr>
              <w:t>$245,058</w:t>
            </w:r>
          </w:p>
        </w:tc>
        <w:tc>
          <w:tcPr>
            <w:tcW w:type="dxa" w:w="1791"/>
          </w:tcPr>
          <w:p>
            <w:pPr>
              <w:spacing w:after="0"/>
              <w:jc w:val="right"/>
            </w:pPr>
            <w:r>
              <w:rPr>
                <w:sz w:val="16"/>
              </w:rPr>
              <w:t>76</w:t>
            </w:r>
          </w:p>
        </w:tc>
        <w:tc>
          <w:tcPr>
            <w:tcW w:type="dxa" w:w="3181"/>
          </w:tcPr>
          <w:p>
            <w:pPr>
              <w:spacing w:after="0"/>
              <w:jc w:val="left"/>
            </w:pPr>
            <w:r>
              <w:rPr>
                <w:sz w:val="16"/>
              </w:rPr>
              <w:t>Includes 2 High Wind and 1 Strong Wind records (NOAA non-thunderstorm wind types,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$217,703</w:t>
            </w:r>
          </w:p>
        </w:tc>
        <w:tc>
          <w:tcPr>
            <w:tcW w:type="dxa" w:w="1126"/>
          </w:tcPr>
          <w:p>
            <w:pPr>
              <w:spacing w:after="0"/>
              <w:jc w:val="right"/>
            </w:pPr>
            <w:r>
              <w:rPr>
                <w:sz w:val="16"/>
              </w:rPr>
              <w:t>$10,516</w:t>
            </w:r>
          </w:p>
        </w:tc>
        <w:tc>
          <w:tcPr>
            <w:tcW w:type="dxa" w:w="1591"/>
          </w:tcPr>
          <w:p>
            <w:pPr>
              <w:spacing w:after="0"/>
              <w:jc w:val="right"/>
            </w:pPr>
            <w:r>
              <w:rPr>
                <w:sz w:val="16"/>
              </w:rPr>
              <w:t>$15,989</w:t>
            </w:r>
          </w:p>
        </w:tc>
        <w:tc>
          <w:tcPr>
            <w:tcW w:type="dxa" w:w="1145"/>
          </w:tcPr>
          <w:p>
            <w:pPr>
              <w:spacing w:after="0"/>
              <w:jc w:val="right"/>
            </w:pPr>
            <w:r>
              <w:rPr>
                <w:sz w:val="16"/>
              </w:rPr>
              <w:t>$244,208</w:t>
            </w:r>
          </w:p>
        </w:tc>
        <w:tc>
          <w:tcPr>
            <w:tcW w:type="dxa" w:w="1791"/>
          </w:tcPr>
          <w:p>
            <w:pPr>
              <w:spacing w:after="0"/>
              <w:jc w:val="right"/>
            </w:pPr>
            <w:r>
              <w:rPr>
                <w:sz w:val="16"/>
              </w:rPr>
              <w:t>17</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$148,425</w:t>
            </w:r>
          </w:p>
        </w:tc>
        <w:tc>
          <w:tcPr>
            <w:tcW w:type="dxa" w:w="1126"/>
          </w:tcPr>
          <w:p>
            <w:pPr>
              <w:spacing w:after="0"/>
              <w:jc w:val="right"/>
            </w:pPr>
            <w:r>
              <w:rPr>
                <w:sz w:val="16"/>
              </w:rPr>
              <w:t>n/a</w:t>
            </w:r>
          </w:p>
        </w:tc>
        <w:tc>
          <w:tcPr>
            <w:tcW w:type="dxa" w:w="1591"/>
          </w:tcPr>
          <w:p>
            <w:pPr>
              <w:spacing w:after="0"/>
              <w:jc w:val="right"/>
            </w:pPr>
            <w:r>
              <w:rPr>
                <w:sz w:val="16"/>
              </w:rPr>
              <w:t>$61,243</w:t>
            </w:r>
          </w:p>
        </w:tc>
        <w:tc>
          <w:tcPr>
            <w:tcW w:type="dxa" w:w="1145"/>
          </w:tcPr>
          <w:p>
            <w:pPr>
              <w:spacing w:after="0"/>
              <w:jc w:val="right"/>
            </w:pPr>
            <w:r>
              <w:rPr>
                <w:sz w:val="16"/>
              </w:rPr>
              <w:t>$209,668</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$84,576</w:t>
            </w:r>
          </w:p>
        </w:tc>
        <w:tc>
          <w:tcPr>
            <w:tcW w:type="dxa" w:w="1126"/>
          </w:tcPr>
          <w:p>
            <w:pPr>
              <w:spacing w:after="0"/>
              <w:jc w:val="right"/>
            </w:pPr>
            <w:r>
              <w:rPr>
                <w:sz w:val="16"/>
              </w:rPr>
              <w:t>$657</w:t>
            </w:r>
          </w:p>
        </w:tc>
        <w:tc>
          <w:tcPr>
            <w:tcW w:type="dxa" w:w="1591"/>
          </w:tcPr>
          <w:p>
            <w:pPr>
              <w:spacing w:after="0"/>
              <w:jc w:val="right"/>
            </w:pPr>
            <w:r>
              <w:rPr>
                <w:sz w:val="16"/>
              </w:rPr>
              <w:t>$91,075</w:t>
            </w:r>
          </w:p>
        </w:tc>
        <w:tc>
          <w:tcPr>
            <w:tcW w:type="dxa" w:w="1145"/>
          </w:tcPr>
          <w:p>
            <w:pPr>
              <w:spacing w:after="0"/>
              <w:jc w:val="right"/>
            </w:pPr>
            <w:r>
              <w:rPr>
                <w:sz w:val="16"/>
              </w:rPr>
              <w:t>$176,308</w:t>
            </w:r>
          </w:p>
        </w:tc>
        <w:tc>
          <w:tcPr>
            <w:tcW w:type="dxa" w:w="1791"/>
          </w:tcPr>
          <w:p>
            <w:pPr>
              <w:spacing w:after="0"/>
              <w:jc w:val="right"/>
            </w:pPr>
            <w:r>
              <w:rPr>
                <w:sz w:val="16"/>
              </w:rPr>
              <w:t>30</w:t>
            </w:r>
          </w:p>
        </w:tc>
        <w:tc>
          <w:tcPr>
            <w:tcW w:type="dxa" w:w="3181"/>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$807</w:t>
            </w:r>
          </w:p>
        </w:tc>
        <w:tc>
          <w:tcPr>
            <w:tcW w:type="dxa" w:w="1126"/>
          </w:tcPr>
          <w:p>
            <w:pPr>
              <w:spacing w:after="0"/>
              <w:jc w:val="right"/>
            </w:pPr>
            <w:r>
              <w:rPr>
                <w:sz w:val="16"/>
              </w:rPr>
              <w:t>$1,709</w:t>
            </w:r>
          </w:p>
        </w:tc>
        <w:tc>
          <w:tcPr>
            <w:tcW w:type="dxa" w:w="1591"/>
          </w:tcPr>
          <w:p>
            <w:pPr>
              <w:spacing w:after="0"/>
              <w:jc w:val="right"/>
            </w:pPr>
            <w:r>
              <w:rPr>
                <w:sz w:val="16"/>
              </w:rPr>
              <w:t>$134,860</w:t>
            </w:r>
          </w:p>
        </w:tc>
        <w:tc>
          <w:tcPr>
            <w:tcW w:type="dxa" w:w="1145"/>
          </w:tcPr>
          <w:p>
            <w:pPr>
              <w:spacing w:after="0"/>
              <w:jc w:val="right"/>
            </w:pPr>
            <w:r>
              <w:rPr>
                <w:sz w:val="16"/>
              </w:rPr>
              <w:t>$137,375</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9</w:t>
            </w:r>
          </w:p>
        </w:tc>
        <w:tc>
          <w:tcPr>
            <w:tcW w:type="dxa" w:w="1037"/>
          </w:tcPr>
          <w:p>
            <w:pPr>
              <w:spacing w:after="0"/>
              <w:jc w:val="left"/>
            </w:pPr>
            <w:r>
              <w:rPr>
                <w:sz w:val="16"/>
              </w:rPr>
              <w:t>Drought</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$102,359</w:t>
            </w:r>
          </w:p>
        </w:tc>
        <w:tc>
          <w:tcPr>
            <w:tcW w:type="dxa" w:w="1591"/>
          </w:tcPr>
          <w:p>
            <w:pPr>
              <w:spacing w:after="0"/>
              <w:jc w:val="right"/>
            </w:pPr>
            <w:r>
              <w:rPr>
                <w:sz w:val="16"/>
              </w:rPr>
              <w:t>n/a</w:t>
            </w:r>
          </w:p>
        </w:tc>
        <w:tc>
          <w:tcPr>
            <w:tcW w:type="dxa" w:w="1145"/>
          </w:tcPr>
          <w:p>
            <w:pPr>
              <w:spacing w:after="0"/>
              <w:jc w:val="right"/>
            </w:pPr>
            <w:r>
              <w:rPr>
                <w:sz w:val="16"/>
              </w:rPr>
              <w:t>$102,359</w:t>
            </w:r>
          </w:p>
        </w:tc>
        <w:tc>
          <w:tcPr>
            <w:tcW w:type="dxa" w:w="1791"/>
          </w:tcPr>
          <w:p>
            <w:pPr>
              <w:spacing w:after="0"/>
              <w:jc w:val="right"/>
            </w:pPr>
            <w:r>
              <w:rPr>
                <w:sz w:val="16"/>
              </w:rPr>
              <w:t>29</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$65,041</w:t>
            </w:r>
          </w:p>
        </w:tc>
        <w:tc>
          <w:tcPr>
            <w:tcW w:type="dxa" w:w="1126"/>
          </w:tcPr>
          <w:p>
            <w:pPr>
              <w:spacing w:after="0"/>
              <w:jc w:val="right"/>
            </w:pPr>
            <w:r>
              <w:rPr>
                <w:sz w:val="16"/>
              </w:rPr>
              <w:t>$17</w:t>
            </w:r>
          </w:p>
        </w:tc>
        <w:tc>
          <w:tcPr>
            <w:tcW w:type="dxa" w:w="1591"/>
          </w:tcPr>
          <w:p>
            <w:pPr>
              <w:spacing w:after="0"/>
              <w:jc w:val="right"/>
            </w:pPr>
            <w:r>
              <w:rPr>
                <w:sz w:val="16"/>
              </w:rPr>
              <w:t>$11,066</w:t>
            </w:r>
          </w:p>
        </w:tc>
        <w:tc>
          <w:tcPr>
            <w:tcW w:type="dxa" w:w="1145"/>
          </w:tcPr>
          <w:p>
            <w:pPr>
              <w:spacing w:after="0"/>
              <w:jc w:val="right"/>
            </w:pPr>
            <w:r>
              <w:rPr>
                <w:sz w:val="16"/>
              </w:rPr>
              <w:t>$76,124</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$24,746</w:t>
            </w:r>
          </w:p>
        </w:tc>
        <w:tc>
          <w:tcPr>
            <w:tcW w:type="dxa" w:w="1126"/>
          </w:tcPr>
          <w:p>
            <w:pPr>
              <w:spacing w:after="0"/>
              <w:jc w:val="right"/>
            </w:pPr>
            <w:r>
              <w:rPr>
                <w:sz w:val="16"/>
              </w:rPr>
              <w:t>n/a</w:t>
            </w:r>
          </w:p>
        </w:tc>
        <w:tc>
          <w:tcPr>
            <w:tcW w:type="dxa" w:w="1591"/>
          </w:tcPr>
          <w:p>
            <w:pPr>
              <w:spacing w:after="0"/>
              <w:jc w:val="right"/>
            </w:pPr>
            <w:r>
              <w:rPr>
                <w:sz w:val="16"/>
              </w:rPr>
              <w:t>$49,297</w:t>
            </w:r>
          </w:p>
        </w:tc>
        <w:tc>
          <w:tcPr>
            <w:tcW w:type="dxa" w:w="1145"/>
          </w:tcPr>
          <w:p>
            <w:pPr>
              <w:spacing w:after="0"/>
              <w:jc w:val="right"/>
            </w:pPr>
            <w:r>
              <w:rPr>
                <w:sz w:val="16"/>
              </w:rPr>
              <w:t>$74,043</w:t>
            </w:r>
          </w:p>
        </w:tc>
        <w:tc>
          <w:tcPr>
            <w:tcW w:type="dxa" w:w="1791"/>
          </w:tcPr>
          <w:p>
            <w:pPr>
              <w:spacing w:after="0"/>
              <w:jc w:val="right"/>
            </w:pPr>
            <w:r>
              <w:rPr>
                <w:sz w:val="16"/>
              </w:rPr>
              <w:t>4</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$35,203</w:t>
            </w:r>
          </w:p>
        </w:tc>
        <w:tc>
          <w:tcPr>
            <w:tcW w:type="dxa" w:w="1126"/>
          </w:tcPr>
          <w:p>
            <w:pPr>
              <w:spacing w:after="0"/>
              <w:jc w:val="right"/>
            </w:pPr>
            <w:r>
              <w:rPr>
                <w:sz w:val="16"/>
              </w:rPr>
              <w:t>n/a</w:t>
            </w:r>
          </w:p>
        </w:tc>
        <w:tc>
          <w:tcPr>
            <w:tcW w:type="dxa" w:w="1591"/>
          </w:tcPr>
          <w:p>
            <w:pPr>
              <w:spacing w:after="0"/>
              <w:jc w:val="right"/>
            </w:pPr>
            <w:r>
              <w:rPr>
                <w:sz w:val="16"/>
              </w:rPr>
              <w:t>$12,795</w:t>
            </w:r>
          </w:p>
        </w:tc>
        <w:tc>
          <w:tcPr>
            <w:tcW w:type="dxa" w:w="1145"/>
          </w:tcPr>
          <w:p>
            <w:pPr>
              <w:spacing w:after="0"/>
              <w:jc w:val="right"/>
            </w:pPr>
            <w:r>
              <w:rPr>
                <w:sz w:val="16"/>
              </w:rPr>
              <w:t>$47,997</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$2,114</w:t>
            </w:r>
          </w:p>
        </w:tc>
        <w:tc>
          <w:tcPr>
            <w:tcW w:type="dxa" w:w="1126"/>
          </w:tcPr>
          <w:p>
            <w:pPr>
              <w:spacing w:after="0"/>
              <w:jc w:val="right"/>
            </w:pPr>
            <w:r>
              <w:rPr>
                <w:sz w:val="16"/>
              </w:rPr>
              <w:t>$4</w:t>
            </w:r>
          </w:p>
        </w:tc>
        <w:tc>
          <w:tcPr>
            <w:tcW w:type="dxa" w:w="1591"/>
          </w:tcPr>
          <w:p>
            <w:pPr>
              <w:spacing w:after="0"/>
              <w:jc w:val="right"/>
            </w:pPr>
            <w:r>
              <w:rPr>
                <w:sz w:val="16"/>
              </w:rPr>
              <w:t>$166</w:t>
            </w:r>
          </w:p>
        </w:tc>
        <w:tc>
          <w:tcPr>
            <w:tcW w:type="dxa" w:w="1145"/>
          </w:tcPr>
          <w:p>
            <w:pPr>
              <w:spacing w:after="0"/>
              <w:jc w:val="right"/>
            </w:pPr>
            <w:r>
              <w:rPr>
                <w:sz w:val="16"/>
              </w:rPr>
              <w:t>$2,284</w:t>
            </w:r>
          </w:p>
        </w:tc>
        <w:tc>
          <w:tcPr>
            <w:tcW w:type="dxa" w:w="1791"/>
          </w:tcPr>
          <w:p>
            <w:pPr>
              <w:spacing w:after="0"/>
              <w:jc w:val="right"/>
            </w:pPr>
            <w:r>
              <w:rPr>
                <w:sz w:val="16"/>
              </w:rPr>
              <w:t>13</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$260</w:t>
            </w:r>
          </w:p>
        </w:tc>
        <w:tc>
          <w:tcPr>
            <w:tcW w:type="dxa" w:w="1126"/>
          </w:tcPr>
          <w:p>
            <w:pPr>
              <w:spacing w:after="0"/>
              <w:jc w:val="right"/>
            </w:pPr>
            <w:r>
              <w:rPr>
                <w:sz w:val="16"/>
              </w:rPr>
              <w:t>n/a</w:t>
            </w:r>
          </w:p>
        </w:tc>
        <w:tc>
          <w:tcPr>
            <w:tcW w:type="dxa" w:w="1591"/>
          </w:tcPr>
          <w:p>
            <w:pPr>
              <w:spacing w:after="0"/>
              <w:jc w:val="right"/>
            </w:pPr>
            <w:r>
              <w:rPr>
                <w:sz w:val="16"/>
              </w:rPr>
              <w:t>$182</w:t>
            </w:r>
          </w:p>
        </w:tc>
        <w:tc>
          <w:tcPr>
            <w:tcW w:type="dxa" w:w="1145"/>
          </w:tcPr>
          <w:p>
            <w:pPr>
              <w:spacing w:after="0"/>
              <w:jc w:val="right"/>
            </w:pPr>
            <w:r>
              <w:rPr>
                <w:sz w:val="16"/>
              </w:rPr>
              <w:t>$442</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303.05 (Relatively Low, 62.5); tract 303.06 (Relatively Low, 60.9); tract 301.06 (Relatively Low, 50.9)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301.05 (Relatively Low, 67.2); tract 301.06 (Relatively Low, 65.8); tract 303.06 (Relatively Low, 65.2)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302 (Relatively Low, 84.6); tract 301.01 (Relatively Low, 83.5); tract 303.03 (Very Low, 71.9)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303.06 (Relatively Moderate, 66.0); tract 301.05 (Relatively Moderate, 65.3); tract 303.05 (Relatively Moderate, 64.4)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302 (Relatively Low, 85.2); tract 301.05 (Relatively Low, 85.1); tract 303.04 (Relatively Low, 84.7)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303.05 is Census Tract 303.05).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801"/>
        <w:gridCol w:w="1688"/>
        <w:gridCol w:w="1846"/>
        <w:gridCol w:w="1590"/>
        <w:gridCol w:w="1573"/>
        <w:gridCol w:w="2002"/>
        <w:gridCol w:w="1854"/>
      </w:tblGrid>
      <w:tr>
        <w:trPr>
          <w:cantSplit/>
          <w:tblHeader/>
        </w:trPr>
        <w:tc>
          <w:tcPr>
            <w:tcW w:type="dxa" w:w="1758"/>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6"/>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2002"/>
            <w:shd w:val="clear" w:color="auto" w:fill="E8E8E8"/>
          </w:tcPr>
          <w:p>
            <w:pPr>
              <w:spacing w:after="0"/>
              <w:jc w:val="left"/>
            </w:pPr>
            <w:r>
              <w:rPr>
                <w:b/>
                <w:sz w:val="16"/>
              </w:rPr>
              <w:t>How it applies to jurisdictions</w:t>
            </w:r>
          </w:p>
        </w:tc>
        <w:tc>
          <w:tcPr>
            <w:tcW w:type="dxa" w:w="1854"/>
            <w:shd w:val="clear" w:color="auto" w:fill="E8E8E8"/>
          </w:tcPr>
          <w:p>
            <w:pPr>
              <w:spacing w:after="0"/>
              <w:jc w:val="left"/>
            </w:pPr>
            <w:r>
              <w:rPr>
                <w:b/>
                <w:sz w:val="16"/>
              </w:rPr>
              <w:t>Note</w:t>
            </w:r>
          </w:p>
        </w:tc>
      </w:tr>
      <w:tr>
        <w:trPr>
          <w:cantSplit/>
        </w:trPr>
        <w:tc>
          <w:tcPr>
            <w:tcW w:type="dxa" w:w="1758"/>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8"/>
          </w:tcPr>
          <w:p>
            <w:pPr>
              <w:spacing w:after="0"/>
              <w:jc w:val="right"/>
            </w:pPr>
            <w:r>
              <w:rPr>
                <w:sz w:val="16"/>
              </w:rPr>
              <w:t>13 records, 1996 to 2003 (13 zone-level)</w:t>
            </w:r>
          </w:p>
        </w:tc>
        <w:tc>
          <w:tcPr>
            <w:tcW w:type="dxa" w:w="1846"/>
          </w:tcPr>
          <w:p>
            <w:pPr>
              <w:spacing w:after="0"/>
              <w:jc w:val="left"/>
            </w:pPr>
            <w:r>
              <w:rPr>
                <w:sz w:val="16"/>
              </w:rPr>
              <w:t>1 day to 31 days (median 4 days); 10 with a recorded value</w:t>
            </w:r>
          </w:p>
        </w:tc>
        <w:tc>
          <w:tcPr>
            <w:tcW w:type="dxa" w:w="1590"/>
          </w:tcPr>
          <w:p>
            <w:pPr>
              <w:spacing w:after="0"/>
              <w:jc w:val="left"/>
            </w:pPr>
            <w:r>
              <w:rPr>
                <w:sz w:val="16"/>
              </w:rPr>
              <w:t>December 2000 (1 monthly summary record), zone-level</w:t>
            </w:r>
          </w:p>
        </w:tc>
        <w:tc>
          <w:tcPr>
            <w:tcW w:type="dxa" w:w="1573"/>
          </w:tcPr>
          <w:p>
            <w:pPr>
              <w:spacing w:after="0"/>
              <w:jc w:val="left"/>
            </w:pPr>
          </w:p>
        </w:tc>
        <w:tc>
          <w:tcPr>
            <w:tcW w:type="dxa" w:w="2002"/>
          </w:tcPr>
          <w:p>
            <w:pPr>
              <w:spacing w:after="0"/>
              <w:jc w:val="left"/>
            </w:pPr>
            <w:r>
              <w:rPr>
                <w:sz w:val="16"/>
              </w:rPr>
              <w:t>Countywide (zone-level records).</w:t>
            </w:r>
          </w:p>
        </w:tc>
        <w:tc>
          <w:tcPr>
            <w:tcW w:type="dxa" w:w="1854"/>
          </w:tcPr>
          <w:p>
            <w:pPr>
              <w:spacing w:after="0"/>
              <w:jc w:val="left"/>
            </w:pPr>
            <w:r>
              <w:rPr>
                <w:sz w:val="16"/>
              </w:rPr>
              <w:t>Cold/Wind Chill records from May to September (a frost night, not a cold wave) are counted but not used for the longest run.</w:t>
            </w:r>
          </w:p>
        </w:tc>
      </w:tr>
      <w:tr>
        <w:trPr>
          <w:cantSplit/>
        </w:trPr>
        <w:tc>
          <w:tcPr>
            <w:tcW w:type="dxa" w:w="1758"/>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8"/>
          </w:tcPr>
          <w:p>
            <w:pPr>
              <w:spacing w:after="0"/>
              <w:jc w:val="right"/>
            </w:pPr>
            <w:r>
              <w:rPr>
                <w:sz w:val="16"/>
              </w:rPr>
              <w:t>1 record, 2007 (1 zone-level)</w:t>
            </w:r>
          </w:p>
        </w:tc>
        <w:tc>
          <w:tcPr>
            <w:tcW w:type="dxa" w:w="1846"/>
          </w:tcPr>
          <w:p>
            <w:pPr>
              <w:spacing w:after="0"/>
              <w:jc w:val="left"/>
            </w:pPr>
          </w:p>
        </w:tc>
        <w:tc>
          <w:tcPr>
            <w:tcW w:type="dxa" w:w="1590"/>
          </w:tcPr>
          <w:p>
            <w:pPr>
              <w:spacing w:after="0"/>
              <w:jc w:val="left"/>
            </w:pPr>
            <w:r>
              <w:rPr>
                <w:sz w:val="16"/>
              </w:rPr>
              <w:t>No crop damage reported in 1 record.</w:t>
            </w:r>
          </w:p>
        </w:tc>
        <w:tc>
          <w:tcPr>
            <w:tcW w:type="dxa" w:w="1573"/>
          </w:tcPr>
          <w:p>
            <w:pPr>
              <w:spacing w:after="0"/>
              <w:jc w:val="left"/>
            </w:pPr>
          </w:p>
        </w:tc>
        <w:tc>
          <w:tcPr>
            <w:tcW w:type="dxa" w:w="2002"/>
          </w:tcPr>
          <w:p>
            <w:pPr>
              <w:spacing w:after="0"/>
              <w:jc w:val="left"/>
            </w:pPr>
            <w:r>
              <w:rPr>
                <w:sz w:val="16"/>
              </w:rPr>
              <w:t>Countywide (zone-level records).</w:t>
            </w:r>
          </w:p>
        </w:tc>
        <w:tc>
          <w:tcPr>
            <w:tcW w:type="dxa" w:w="1854"/>
          </w:tcPr>
          <w:p>
            <w:pPr>
              <w:spacing w:after="0"/>
              <w:jc w:val="left"/>
            </w:pPr>
          </w:p>
        </w:tc>
      </w:tr>
      <w:tr>
        <w:trPr>
          <w:cantSplit/>
        </w:trPr>
        <w:tc>
          <w:tcPr>
            <w:tcW w:type="dxa" w:w="1758"/>
          </w:tcPr>
          <w:p>
            <w:pPr>
              <w:spacing w:after="0"/>
              <w:jc w:val="left"/>
            </w:pPr>
            <w:r>
              <w:rPr>
                <w:sz w:val="16"/>
              </w:rPr>
              <w:t>Drought</w:t>
            </w:r>
          </w:p>
        </w:tc>
        <w:tc>
          <w:tcPr>
            <w:tcW w:type="dxa" w:w="1801"/>
          </w:tcPr>
          <w:p>
            <w:pPr>
              <w:spacing w:after="0"/>
              <w:jc w:val="left"/>
            </w:pPr>
            <w:r>
              <w:rPr>
                <w:sz w:val="16"/>
              </w:rPr>
              <w:t>U.S. Drought Monitor scale (D0 to D4)</w:t>
            </w:r>
          </w:p>
        </w:tc>
        <w:tc>
          <w:tcPr>
            <w:tcW w:type="dxa" w:w="1688"/>
          </w:tcPr>
          <w:p>
            <w:pPr>
              <w:spacing w:after="0"/>
              <w:jc w:val="right"/>
            </w:pPr>
            <w:r>
              <w:rPr>
                <w:sz w:val="16"/>
              </w:rPr>
              <w:t>29 records, 1997 to 2026 (29 zone-level)</w:t>
            </w:r>
          </w:p>
        </w:tc>
        <w:tc>
          <w:tcPr>
            <w:tcW w:type="dxa" w:w="1846"/>
          </w:tcPr>
          <w:p>
            <w:pPr>
              <w:spacing w:after="0"/>
              <w:jc w:val="left"/>
            </w:pPr>
            <w:r>
              <w:rPr>
                <w:sz w:val="16"/>
              </w:rPr>
              <w:t>1 day to 153 days (median 31 days); 17 with a recorded value</w:t>
            </w:r>
          </w:p>
        </w:tc>
        <w:tc>
          <w:tcPr>
            <w:tcW w:type="dxa" w:w="1590"/>
          </w:tcPr>
          <w:p>
            <w:pPr>
              <w:spacing w:after="0"/>
              <w:jc w:val="left"/>
            </w:pPr>
            <w:r>
              <w:rPr>
                <w:sz w:val="16"/>
              </w:rPr>
              <w:t>153 days (5 months), 2016-09-01 to 2017-01-31, a run of 5 consecutive Storm Events drought records, zone-level</w:t>
            </w:r>
          </w:p>
        </w:tc>
        <w:tc>
          <w:tcPr>
            <w:tcW w:type="dxa" w:w="1573"/>
          </w:tcPr>
          <w:p>
            <w:pPr>
              <w:spacing w:after="0"/>
              <w:jc w:val="left"/>
            </w:pPr>
            <w:r>
              <w:rPr>
                <w:sz w:val="16"/>
              </w:rPr>
              <w:t>Drought, 2000-06-01, property not reported; $2,160,000 crops (zone total, 2000 dollars)</w:t>
            </w:r>
          </w:p>
        </w:tc>
        <w:tc>
          <w:tcPr>
            <w:tcW w:type="dxa" w:w="2002"/>
          </w:tcPr>
          <w:p>
            <w:pPr>
              <w:spacing w:after="0"/>
              <w:jc w:val="left"/>
            </w:pPr>
            <w:r>
              <w:rPr>
                <w:sz w:val="16"/>
              </w:rPr>
              <w:t>Countywide (zone-level records).</w:t>
            </w:r>
          </w:p>
        </w:tc>
        <w:tc>
          <w:tcPr>
            <w:tcW w:type="dxa" w:w="18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801"/>
          </w:tcPr>
          <w:p>
            <w:pPr>
              <w:spacing w:after="0"/>
              <w:jc w:val="left"/>
            </w:pPr>
            <w:r>
              <w:rPr>
                <w:sz w:val="16"/>
              </w:rPr>
              <w:t>Modified Mercalli (local data)</w:t>
            </w:r>
          </w:p>
        </w:tc>
        <w:tc>
          <w:tcPr>
            <w:tcW w:type="dxa" w:w="1688"/>
          </w:tcPr>
          <w:p>
            <w:pPr>
              <w:spacing w:after="0"/>
              <w:jc w:val="right"/>
            </w:pPr>
            <w:r>
              <w:rPr>
                <w:sz w:val="16"/>
              </w:rPr>
              <w:t>0</w:t>
            </w:r>
          </w:p>
        </w:tc>
        <w:tc>
          <w:tcPr>
            <w:tcW w:type="dxa" w:w="1846"/>
          </w:tcPr>
          <w:p>
            <w:pPr>
              <w:spacing w:after="0"/>
              <w:jc w:val="left"/>
            </w:pPr>
          </w:p>
        </w:tc>
        <w:tc>
          <w:tcPr>
            <w:tcW w:type="dxa" w:w="1590"/>
          </w:tcPr>
          <w:p>
            <w:pPr>
              <w:spacing w:after="0"/>
              <w:jc w:val="left"/>
            </w:pPr>
          </w:p>
        </w:tc>
        <w:tc>
          <w:tcPr>
            <w:tcW w:type="dxa" w:w="1573"/>
          </w:tcPr>
          <w:p>
            <w:pPr>
              <w:spacing w:after="0"/>
              <w:jc w:val="left"/>
            </w:pPr>
          </w:p>
        </w:tc>
        <w:tc>
          <w:tcPr>
            <w:tcW w:type="dxa" w:w="2002"/>
          </w:tcPr>
          <w:p>
            <w:pPr>
              <w:spacing w:after="0"/>
              <w:jc w:val="left"/>
            </w:pPr>
          </w:p>
        </w:tc>
        <w:tc>
          <w:tcPr>
            <w:tcW w:type="dxa" w:w="1854"/>
          </w:tcPr>
          <w:p>
            <w:pPr>
              <w:spacing w:after="0"/>
              <w:jc w:val="left"/>
            </w:pPr>
            <w:r>
              <w:rPr>
                <w:sz w:val="16"/>
              </w:rPr>
              <w:t>Storm Events does not record earthquakes; the USGS earthquake catalog is the source.</w:t>
            </w:r>
          </w:p>
        </w:tc>
      </w:tr>
      <w:tr>
        <w:trPr>
          <w:cantSplit/>
        </w:trPr>
        <w:tc>
          <w:tcPr>
            <w:tcW w:type="dxa" w:w="1758"/>
          </w:tcPr>
          <w:p>
            <w:pPr>
              <w:spacing w:after="0"/>
              <w:jc w:val="left"/>
            </w:pPr>
            <w:r>
              <w:rPr>
                <w:sz w:val="16"/>
              </w:rPr>
              <w:t>Hail</w:t>
            </w:r>
          </w:p>
        </w:tc>
        <w:tc>
          <w:tcPr>
            <w:tcW w:type="dxa" w:w="1801"/>
          </w:tcPr>
          <w:p>
            <w:pPr>
              <w:spacing w:after="0"/>
              <w:jc w:val="left"/>
            </w:pPr>
            <w:r>
              <w:rPr>
                <w:sz w:val="16"/>
              </w:rPr>
              <w:t>hail size (inches)</w:t>
            </w:r>
          </w:p>
        </w:tc>
        <w:tc>
          <w:tcPr>
            <w:tcW w:type="dxa" w:w="1688"/>
          </w:tcPr>
          <w:p>
            <w:pPr>
              <w:spacing w:after="0"/>
              <w:jc w:val="right"/>
            </w:pPr>
            <w:r>
              <w:rPr>
                <w:sz w:val="16"/>
              </w:rPr>
              <w:t>42 records, 1979 to 2023</w:t>
            </w:r>
          </w:p>
        </w:tc>
        <w:tc>
          <w:tcPr>
            <w:tcW w:type="dxa" w:w="1846"/>
          </w:tcPr>
          <w:p>
            <w:pPr>
              <w:spacing w:after="0"/>
              <w:jc w:val="left"/>
            </w:pPr>
            <w:r>
              <w:rPr>
                <w:sz w:val="16"/>
              </w:rPr>
              <w:t>0.75 in to 2.75 in (median 0.94 in); 42 with a recorded value</w:t>
            </w:r>
          </w:p>
        </w:tc>
        <w:tc>
          <w:tcPr>
            <w:tcW w:type="dxa" w:w="1590"/>
          </w:tcPr>
          <w:p>
            <w:pPr>
              <w:spacing w:after="0"/>
              <w:jc w:val="left"/>
            </w:pPr>
            <w:r>
              <w:rPr>
                <w:sz w:val="16"/>
              </w:rPr>
              <w:t>2.75 in hail, 2008-03-15; same size also recorded on 2006-01-02</w:t>
            </w:r>
          </w:p>
        </w:tc>
        <w:tc>
          <w:tcPr>
            <w:tcW w:type="dxa" w:w="1573"/>
          </w:tcPr>
          <w:p>
            <w:pPr>
              <w:spacing w:after="0"/>
              <w:jc w:val="left"/>
            </w:pPr>
          </w:p>
        </w:tc>
        <w:tc>
          <w:tcPr>
            <w:tcW w:type="dxa" w:w="2002"/>
          </w:tcPr>
          <w:p>
            <w:pPr>
              <w:spacing w:after="0"/>
              <w:jc w:val="left"/>
            </w:pPr>
            <w:r>
              <w:rPr>
                <w:sz w:val="16"/>
              </w:rPr>
              <w:t>Event records naming jurisdictions in the plan: Gray city (19 records).</w:t>
            </w:r>
          </w:p>
        </w:tc>
        <w:tc>
          <w:tcPr>
            <w:tcW w:type="dxa" w:w="1854"/>
          </w:tcPr>
          <w:p>
            <w:pPr>
              <w:spacing w:after="0"/>
              <w:jc w:val="left"/>
            </w:pPr>
          </w:p>
        </w:tc>
      </w:tr>
      <w:tr>
        <w:trPr>
          <w:cantSplit/>
        </w:trPr>
        <w:tc>
          <w:tcPr>
            <w:tcW w:type="dxa" w:w="1758"/>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8"/>
          </w:tcPr>
          <w:p>
            <w:pPr>
              <w:spacing w:after="0"/>
              <w:jc w:val="right"/>
            </w:pPr>
            <w:r>
              <w:rPr>
                <w:sz w:val="16"/>
              </w:rPr>
              <w:t>11 records, 1999 to 2012 (11 zone-level)</w:t>
            </w:r>
          </w:p>
        </w:tc>
        <w:tc>
          <w:tcPr>
            <w:tcW w:type="dxa" w:w="1846"/>
          </w:tcPr>
          <w:p>
            <w:pPr>
              <w:spacing w:after="0"/>
              <w:jc w:val="left"/>
            </w:pPr>
            <w:r>
              <w:rPr>
                <w:sz w:val="16"/>
              </w:rPr>
              <w:t>3 days to 33 days (median 10 days); 5 with a recorded value</w:t>
            </w:r>
          </w:p>
        </w:tc>
        <w:tc>
          <w:tcPr>
            <w:tcW w:type="dxa" w:w="1590"/>
          </w:tcPr>
          <w:p>
            <w:pPr>
              <w:spacing w:after="0"/>
              <w:jc w:val="left"/>
            </w:pPr>
            <w:r>
              <w:rPr>
                <w:sz w:val="16"/>
              </w:rPr>
              <w:t>1999-07-20 to 1999-08-21 (2 records, 1 of them a monthly summary record), zone-level</w:t>
            </w:r>
          </w:p>
        </w:tc>
        <w:tc>
          <w:tcPr>
            <w:tcW w:type="dxa" w:w="1573"/>
          </w:tcPr>
          <w:p>
            <w:pPr>
              <w:spacing w:after="0"/>
              <w:jc w:val="left"/>
            </w:pPr>
          </w:p>
        </w:tc>
        <w:tc>
          <w:tcPr>
            <w:tcW w:type="dxa" w:w="2002"/>
          </w:tcPr>
          <w:p>
            <w:pPr>
              <w:spacing w:after="0"/>
              <w:jc w:val="left"/>
            </w:pPr>
            <w:r>
              <w:rPr>
                <w:sz w:val="16"/>
              </w:rPr>
              <w:t>Countywide (zone-level records).</w:t>
            </w:r>
          </w:p>
        </w:tc>
        <w:tc>
          <w:tcPr>
            <w:tcW w:type="dxa" w:w="1854"/>
          </w:tcPr>
          <w:p>
            <w:pPr>
              <w:spacing w:after="0"/>
              <w:jc w:val="left"/>
            </w:pPr>
            <w:r>
              <w:rPr>
                <w:sz w:val="16"/>
              </w:rPr>
              <w:t>Heat records from November to March (unseasonable warmth, not a heat wave) are counted but not used for the longest run.</w:t>
            </w:r>
          </w:p>
        </w:tc>
      </w:tr>
      <w:tr>
        <w:trPr>
          <w:cantSplit/>
        </w:trPr>
        <w:tc>
          <w:tcPr>
            <w:tcW w:type="dxa" w:w="1758"/>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8"/>
          </w:tcPr>
          <w:p>
            <w:pPr>
              <w:spacing w:after="0"/>
              <w:jc w:val="right"/>
            </w:pPr>
            <w:r>
              <w:rPr>
                <w:sz w:val="16"/>
              </w:rPr>
              <w:t>17 records, 2002 to 2024 (17 zone-level)</w:t>
            </w:r>
          </w:p>
        </w:tc>
        <w:tc>
          <w:tcPr>
            <w:tcW w:type="dxa" w:w="1846"/>
          </w:tcPr>
          <w:p>
            <w:pPr>
              <w:spacing w:after="0"/>
              <w:jc w:val="left"/>
            </w:pPr>
          </w:p>
        </w:tc>
        <w:tc>
          <w:tcPr>
            <w:tcW w:type="dxa" w:w="1590"/>
          </w:tcPr>
          <w:p>
            <w:pPr>
              <w:spacing w:after="0"/>
              <w:jc w:val="left"/>
            </w:pPr>
            <w:r>
              <w:rPr>
                <w:sz w:val="16"/>
              </w:rPr>
              <w:t>Strongest recorded: Tropical Storm record, 2017-09-11, $75,000 property; crops not reported (2017 dollars); NWS zone GAZ072</w:t>
            </w:r>
          </w:p>
        </w:tc>
        <w:tc>
          <w:tcPr>
            <w:tcW w:type="dxa" w:w="1573"/>
          </w:tcPr>
          <w:p>
            <w:pPr>
              <w:spacing w:after="0"/>
              <w:jc w:val="left"/>
            </w:pPr>
          </w:p>
        </w:tc>
        <w:tc>
          <w:tcPr>
            <w:tcW w:type="dxa" w:w="2002"/>
          </w:tcPr>
          <w:p>
            <w:pPr>
              <w:spacing w:after="0"/>
              <w:jc w:val="left"/>
            </w:pPr>
            <w:r>
              <w:rPr>
                <w:sz w:val="16"/>
              </w:rPr>
              <w:t>Countywide (zone-level records).</w:t>
            </w:r>
          </w:p>
        </w:tc>
        <w:tc>
          <w:tcPr>
            <w:tcW w:type="dxa" w:w="18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8"/>
          </w:tcPr>
          <w:p>
            <w:pPr>
              <w:spacing w:after="0"/>
              <w:jc w:val="left"/>
            </w:pPr>
            <w:r>
              <w:rPr>
                <w:sz w:val="16"/>
              </w:rPr>
              <w:t>Ice Storm</w:t>
            </w:r>
          </w:p>
        </w:tc>
        <w:tc>
          <w:tcPr>
            <w:tcW w:type="dxa" w:w="1801"/>
          </w:tcPr>
          <w:p>
            <w:pPr>
              <w:spacing w:after="0"/>
              <w:jc w:val="left"/>
            </w:pPr>
            <w:r>
              <w:rPr>
                <w:sz w:val="16"/>
              </w:rPr>
              <w:t>Sperry-Piltz ice scale (local data)</w:t>
            </w:r>
          </w:p>
        </w:tc>
        <w:tc>
          <w:tcPr>
            <w:tcW w:type="dxa" w:w="1688"/>
          </w:tcPr>
          <w:p>
            <w:pPr>
              <w:spacing w:after="0"/>
              <w:jc w:val="right"/>
            </w:pPr>
            <w:r>
              <w:rPr>
                <w:sz w:val="16"/>
              </w:rPr>
              <w:t>2 records, 2000 to 2014 (2 zone-level)</w:t>
            </w:r>
          </w:p>
        </w:tc>
        <w:tc>
          <w:tcPr>
            <w:tcW w:type="dxa" w:w="1846"/>
          </w:tcPr>
          <w:p>
            <w:pPr>
              <w:spacing w:after="0"/>
              <w:jc w:val="left"/>
            </w:pPr>
          </w:p>
        </w:tc>
        <w:tc>
          <w:tcPr>
            <w:tcW w:type="dxa" w:w="1590"/>
          </w:tcPr>
          <w:p>
            <w:pPr>
              <w:spacing w:after="0"/>
              <w:jc w:val="left"/>
            </w:pPr>
            <w:r>
              <w:rPr>
                <w:sz w:val="16"/>
              </w:rPr>
              <w:t>Ice Storm, 2000-01-28, $32,790 property; crops not reported (2000 dollars); NWS zone GAZ072</w:t>
            </w:r>
          </w:p>
        </w:tc>
        <w:tc>
          <w:tcPr>
            <w:tcW w:type="dxa" w:w="1573"/>
          </w:tcPr>
          <w:p>
            <w:pPr>
              <w:spacing w:after="0"/>
              <w:jc w:val="left"/>
            </w:pPr>
          </w:p>
        </w:tc>
        <w:tc>
          <w:tcPr>
            <w:tcW w:type="dxa" w:w="2002"/>
          </w:tcPr>
          <w:p>
            <w:pPr>
              <w:spacing w:after="0"/>
              <w:jc w:val="left"/>
            </w:pPr>
            <w:r>
              <w:rPr>
                <w:sz w:val="16"/>
              </w:rPr>
              <w:t>Countywide (zone-level records).</w:t>
            </w:r>
          </w:p>
        </w:tc>
        <w:tc>
          <w:tcPr>
            <w:tcW w:type="dxa" w:w="1854"/>
          </w:tcPr>
          <w:p>
            <w:pPr>
              <w:spacing w:after="0"/>
              <w:jc w:val="left"/>
            </w:pPr>
          </w:p>
        </w:tc>
      </w:tr>
      <w:tr>
        <w:trPr>
          <w:cantSplit/>
        </w:trPr>
        <w:tc>
          <w:tcPr>
            <w:tcW w:type="dxa" w:w="1758"/>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8"/>
          </w:tcPr>
          <w:p>
            <w:pPr>
              <w:spacing w:after="0"/>
              <w:jc w:val="right"/>
            </w:pPr>
            <w:r>
              <w:rPr>
                <w:sz w:val="16"/>
              </w:rPr>
              <w:t>17 records, 1996 to 2023 (4 zone-level)</w:t>
            </w:r>
          </w:p>
        </w:tc>
        <w:tc>
          <w:tcPr>
            <w:tcW w:type="dxa" w:w="1846"/>
          </w:tcPr>
          <w:p>
            <w:pPr>
              <w:spacing w:after="0"/>
              <w:jc w:val="left"/>
            </w:pPr>
          </w:p>
        </w:tc>
        <w:tc>
          <w:tcPr>
            <w:tcW w:type="dxa" w:w="1590"/>
          </w:tcPr>
          <w:p>
            <w:pPr>
              <w:spacing w:after="0"/>
              <w:jc w:val="left"/>
            </w:pPr>
            <w:r>
              <w:rPr>
                <w:sz w:val="16"/>
              </w:rPr>
              <w:t>Flash Flood, 2023-03-27, $150,000 property; $0 crops (2023 dollars)</w:t>
            </w:r>
          </w:p>
        </w:tc>
        <w:tc>
          <w:tcPr>
            <w:tcW w:type="dxa" w:w="1573"/>
          </w:tcPr>
          <w:p>
            <w:pPr>
              <w:spacing w:after="0"/>
              <w:jc w:val="left"/>
            </w:pPr>
          </w:p>
        </w:tc>
        <w:tc>
          <w:tcPr>
            <w:tcW w:type="dxa" w:w="2002"/>
          </w:tcPr>
          <w:p>
            <w:pPr>
              <w:spacing w:after="0"/>
              <w:jc w:val="left"/>
            </w:pPr>
            <w:r>
              <w:rPr>
                <w:sz w:val="16"/>
              </w:rPr>
              <w:t>No event record names a jurisdiction in the plan. Zone-level records (4) apply countywide.</w:t>
            </w:r>
          </w:p>
        </w:tc>
        <w:tc>
          <w:tcPr>
            <w:tcW w:type="dxa" w:w="18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8"/>
          </w:tcPr>
          <w:p>
            <w:pPr>
              <w:spacing w:after="0"/>
              <w:jc w:val="left"/>
            </w:pPr>
            <w:r>
              <w:rPr>
                <w:sz w:val="16"/>
              </w:rPr>
              <w:t>Debris Flow</w:t>
            </w:r>
          </w:p>
        </w:tc>
        <w:tc>
          <w:tcPr>
            <w:tcW w:type="dxa" w:w="1801"/>
          </w:tcPr>
          <w:p>
            <w:pPr>
              <w:spacing w:after="0"/>
              <w:jc w:val="left"/>
            </w:pPr>
            <w:r>
              <w:rPr>
                <w:sz w:val="16"/>
              </w:rPr>
              <w:t>none (count and damage only)</w:t>
            </w:r>
          </w:p>
        </w:tc>
        <w:tc>
          <w:tcPr>
            <w:tcW w:type="dxa" w:w="1688"/>
          </w:tcPr>
          <w:p>
            <w:pPr>
              <w:spacing w:after="0"/>
              <w:jc w:val="right"/>
            </w:pPr>
            <w:r>
              <w:rPr>
                <w:sz w:val="16"/>
              </w:rPr>
              <w:t>0</w:t>
            </w:r>
          </w:p>
        </w:tc>
        <w:tc>
          <w:tcPr>
            <w:tcW w:type="dxa" w:w="1846"/>
          </w:tcPr>
          <w:p>
            <w:pPr>
              <w:spacing w:after="0"/>
              <w:jc w:val="left"/>
            </w:pPr>
          </w:p>
        </w:tc>
        <w:tc>
          <w:tcPr>
            <w:tcW w:type="dxa" w:w="1590"/>
          </w:tcPr>
          <w:p>
            <w:pPr>
              <w:spacing w:after="0"/>
              <w:jc w:val="left"/>
            </w:pPr>
          </w:p>
        </w:tc>
        <w:tc>
          <w:tcPr>
            <w:tcW w:type="dxa" w:w="1573"/>
          </w:tcPr>
          <w:p>
            <w:pPr>
              <w:spacing w:after="0"/>
              <w:jc w:val="left"/>
            </w:pPr>
          </w:p>
        </w:tc>
        <w:tc>
          <w:tcPr>
            <w:tcW w:type="dxa" w:w="2002"/>
          </w:tcPr>
          <w:p>
            <w:pPr>
              <w:spacing w:after="0"/>
              <w:jc w:val="left"/>
            </w:pPr>
          </w:p>
        </w:tc>
        <w:tc>
          <w:tcPr>
            <w:tcW w:type="dxa" w:w="1854"/>
          </w:tcPr>
          <w:p>
            <w:pPr>
              <w:spacing w:after="0"/>
              <w:jc w:val="left"/>
            </w:pPr>
          </w:p>
        </w:tc>
      </w:tr>
      <w:tr>
        <w:trPr>
          <w:cantSplit/>
        </w:trPr>
        <w:tc>
          <w:tcPr>
            <w:tcW w:type="dxa" w:w="1758"/>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8"/>
          </w:tcPr>
          <w:p>
            <w:pPr>
              <w:spacing w:after="0"/>
              <w:jc w:val="right"/>
            </w:pPr>
            <w:r>
              <w:rPr>
                <w:sz w:val="16"/>
              </w:rPr>
              <w:t>4 records, 1996 to 2007</w:t>
            </w:r>
          </w:p>
        </w:tc>
        <w:tc>
          <w:tcPr>
            <w:tcW w:type="dxa" w:w="1846"/>
          </w:tcPr>
          <w:p>
            <w:pPr>
              <w:spacing w:after="0"/>
              <w:jc w:val="left"/>
            </w:pPr>
          </w:p>
        </w:tc>
        <w:tc>
          <w:tcPr>
            <w:tcW w:type="dxa" w:w="1590"/>
          </w:tcPr>
          <w:p>
            <w:pPr>
              <w:spacing w:after="0"/>
              <w:jc w:val="left"/>
            </w:pPr>
            <w:r>
              <w:rPr>
                <w:sz w:val="16"/>
              </w:rPr>
              <w:t>Lightning, 1996-12-12, $200,000 property; crops not reported (1996 dollars)</w:t>
            </w:r>
          </w:p>
        </w:tc>
        <w:tc>
          <w:tcPr>
            <w:tcW w:type="dxa" w:w="1573"/>
          </w:tcPr>
          <w:p>
            <w:pPr>
              <w:spacing w:after="0"/>
              <w:jc w:val="left"/>
            </w:pPr>
          </w:p>
        </w:tc>
        <w:tc>
          <w:tcPr>
            <w:tcW w:type="dxa" w:w="2002"/>
          </w:tcPr>
          <w:p>
            <w:pPr>
              <w:spacing w:after="0"/>
              <w:jc w:val="left"/>
            </w:pPr>
            <w:r>
              <w:rPr>
                <w:sz w:val="16"/>
              </w:rPr>
              <w:t>Event records naming jurisdictions in the plan: Gray city (2 records).</w:t>
            </w:r>
          </w:p>
        </w:tc>
        <w:tc>
          <w:tcPr>
            <w:tcW w:type="dxa" w:w="1854"/>
          </w:tcPr>
          <w:p>
            <w:pPr>
              <w:spacing w:after="0"/>
              <w:jc w:val="left"/>
            </w:pPr>
            <w:r>
              <w:rPr>
                <w:sz w:val="16"/>
              </w:rPr>
              <w:t>Storm Events lists lightning with damage or casualties.</w:t>
            </w:r>
          </w:p>
        </w:tc>
      </w:tr>
      <w:tr>
        <w:trPr>
          <w:cantSplit/>
        </w:trPr>
        <w:tc>
          <w:tcPr>
            <w:tcW w:type="dxa" w:w="1758"/>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8"/>
          </w:tcPr>
          <w:p>
            <w:pPr>
              <w:spacing w:after="0"/>
              <w:jc w:val="right"/>
            </w:pPr>
            <w:r>
              <w:rPr>
                <w:sz w:val="16"/>
              </w:rPr>
              <w:t>3 records, 2001 to 2004 (3 zone-level)</w:t>
            </w:r>
          </w:p>
        </w:tc>
        <w:tc>
          <w:tcPr>
            <w:tcW w:type="dxa" w:w="1846"/>
          </w:tcPr>
          <w:p>
            <w:pPr>
              <w:spacing w:after="0"/>
              <w:jc w:val="left"/>
            </w:pPr>
            <w:r>
              <w:rPr>
                <w:sz w:val="16"/>
              </w:rPr>
              <w:t>35 kt (40 mph) to 39 kt (45 mph) (median 37 kt (43 mph)); 2 with a recorded value</w:t>
            </w:r>
          </w:p>
        </w:tc>
        <w:tc>
          <w:tcPr>
            <w:tcW w:type="dxa" w:w="1590"/>
          </w:tcPr>
          <w:p>
            <w:pPr>
              <w:spacing w:after="0"/>
              <w:jc w:val="left"/>
            </w:pPr>
            <w:r>
              <w:rPr>
                <w:sz w:val="16"/>
              </w:rPr>
              <w:t>39 kt (45 mph) estimated gust, Strong Wind, 2004-02-25; NWS zone GAZ072</w:t>
            </w:r>
          </w:p>
        </w:tc>
        <w:tc>
          <w:tcPr>
            <w:tcW w:type="dxa" w:w="1573"/>
          </w:tcPr>
          <w:p>
            <w:pPr>
              <w:spacing w:after="0"/>
              <w:jc w:val="left"/>
            </w:pPr>
            <w:r>
              <w:rPr>
                <w:sz w:val="16"/>
              </w:rPr>
              <w:t>High Wind, 2004-09-06, $100,000 property; crops not reported (zone total, 2004 dollars)</w:t>
            </w:r>
          </w:p>
        </w:tc>
        <w:tc>
          <w:tcPr>
            <w:tcW w:type="dxa" w:w="2002"/>
          </w:tcPr>
          <w:p>
            <w:pPr>
              <w:spacing w:after="0"/>
              <w:jc w:val="left"/>
            </w:pPr>
            <w:r>
              <w:rPr>
                <w:sz w:val="16"/>
              </w:rPr>
              <w:t>Countywide (zone-level records).</w:t>
            </w:r>
          </w:p>
        </w:tc>
        <w:tc>
          <w:tcPr>
            <w:tcW w:type="dxa" w:w="1854"/>
          </w:tcPr>
          <w:p>
            <w:pPr>
              <w:spacing w:after="0"/>
              <w:jc w:val="left"/>
            </w:pPr>
          </w:p>
        </w:tc>
      </w:tr>
      <w:tr>
        <w:trPr>
          <w:cantSplit/>
        </w:trPr>
        <w:tc>
          <w:tcPr>
            <w:tcW w:type="dxa" w:w="1758"/>
          </w:tcPr>
          <w:p>
            <w:pPr>
              <w:spacing w:after="0"/>
              <w:jc w:val="left"/>
            </w:pPr>
            <w:r>
              <w:rPr>
                <w:sz w:val="16"/>
              </w:rPr>
              <w:t>Thunderstorm Wind</w:t>
            </w:r>
          </w:p>
        </w:tc>
        <w:tc>
          <w:tcPr>
            <w:tcW w:type="dxa" w:w="1801"/>
          </w:tcPr>
          <w:p>
            <w:pPr>
              <w:spacing w:after="0"/>
              <w:jc w:val="left"/>
            </w:pPr>
            <w:r>
              <w:rPr>
                <w:sz w:val="16"/>
              </w:rPr>
              <w:t>wind speed (kt and mph)</w:t>
            </w:r>
          </w:p>
        </w:tc>
        <w:tc>
          <w:tcPr>
            <w:tcW w:type="dxa" w:w="1688"/>
          </w:tcPr>
          <w:p>
            <w:pPr>
              <w:spacing w:after="0"/>
              <w:jc w:val="right"/>
            </w:pPr>
            <w:r>
              <w:rPr>
                <w:sz w:val="16"/>
              </w:rPr>
              <w:t>117 records, 1970 to 2025</w:t>
            </w:r>
          </w:p>
        </w:tc>
        <w:tc>
          <w:tcPr>
            <w:tcW w:type="dxa" w:w="1846"/>
          </w:tcPr>
          <w:p>
            <w:pPr>
              <w:spacing w:after="0"/>
              <w:jc w:val="left"/>
            </w:pPr>
            <w:r>
              <w:rPr>
                <w:sz w:val="16"/>
              </w:rPr>
              <w:t>30 kt (35 mph) to 60 kt (69 mph) (median 50 kt (58 mph)); 57 with a recorded value</w:t>
            </w:r>
          </w:p>
        </w:tc>
        <w:tc>
          <w:tcPr>
            <w:tcW w:type="dxa" w:w="1590"/>
          </w:tcPr>
          <w:p>
            <w:pPr>
              <w:spacing w:after="0"/>
              <w:jc w:val="left"/>
            </w:pPr>
            <w:r>
              <w:rPr>
                <w:sz w:val="16"/>
              </w:rPr>
              <w:t>60 kt (69 mph) estimated gust, Thunderstorm Wind, 2016-07-09; same speed and measurement basis also recorded on 2013-03-18, 2014-05-14</w:t>
            </w:r>
          </w:p>
        </w:tc>
        <w:tc>
          <w:tcPr>
            <w:tcW w:type="dxa" w:w="1573"/>
          </w:tcPr>
          <w:p>
            <w:pPr>
              <w:spacing w:after="0"/>
              <w:jc w:val="left"/>
            </w:pPr>
            <w:r>
              <w:rPr>
                <w:sz w:val="16"/>
              </w:rPr>
              <w:t>Thunderstorm Wind, 1994-05-15, $500,000 property; crops not recorded (1994 dollars)</w:t>
            </w:r>
          </w:p>
        </w:tc>
        <w:tc>
          <w:tcPr>
            <w:tcW w:type="dxa" w:w="2002"/>
          </w:tcPr>
          <w:p>
            <w:pPr>
              <w:spacing w:after="0"/>
              <w:jc w:val="left"/>
            </w:pPr>
            <w:r>
              <w:rPr>
                <w:sz w:val="16"/>
              </w:rPr>
              <w:t>Event records naming jurisdictions in the plan: Gray city (24 records).</w:t>
            </w:r>
          </w:p>
        </w:tc>
        <w:tc>
          <w:tcPr>
            <w:tcW w:type="dxa" w:w="1854"/>
          </w:tcPr>
          <w:p>
            <w:pPr>
              <w:spacing w:after="0"/>
              <w:jc w:val="left"/>
            </w:pPr>
          </w:p>
        </w:tc>
      </w:tr>
      <w:tr>
        <w:trPr>
          <w:cantSplit/>
        </w:trPr>
        <w:tc>
          <w:tcPr>
            <w:tcW w:type="dxa" w:w="1758"/>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8"/>
          </w:tcPr>
          <w:p>
            <w:pPr>
              <w:spacing w:after="0"/>
              <w:jc w:val="right"/>
            </w:pPr>
            <w:r>
              <w:rPr>
                <w:sz w:val="16"/>
              </w:rPr>
              <w:t>13 records, 1955 to 2021</w:t>
            </w:r>
          </w:p>
        </w:tc>
        <w:tc>
          <w:tcPr>
            <w:tcW w:type="dxa" w:w="1846"/>
          </w:tcPr>
          <w:p>
            <w:pPr>
              <w:spacing w:after="0"/>
              <w:jc w:val="left"/>
            </w:pPr>
            <w:r>
              <w:rPr>
                <w:sz w:val="16"/>
              </w:rPr>
              <w:t>F/EF0 to F/EF3 (median F/EF1); 13 with a recorded value</w:t>
            </w:r>
          </w:p>
        </w:tc>
        <w:tc>
          <w:tcPr>
            <w:tcW w:type="dxa" w:w="1590"/>
          </w:tcPr>
          <w:p>
            <w:pPr>
              <w:spacing w:after="0"/>
              <w:jc w:val="left"/>
            </w:pPr>
            <w:r>
              <w:rPr>
                <w:sz w:val="16"/>
              </w:rPr>
              <w:t>F3 tornado, 1964-12-26, 18.9 mi path length (whole path, pre-1996), 600 yd wide, $2,500,000 property; crops not recorded (1964 dollars), 2 direct deaths, 16 direct injuries</w:t>
            </w:r>
          </w:p>
        </w:tc>
        <w:tc>
          <w:tcPr>
            <w:tcW w:type="dxa" w:w="1573"/>
          </w:tcPr>
          <w:p>
            <w:pPr>
              <w:spacing w:after="0"/>
              <w:jc w:val="left"/>
            </w:pPr>
          </w:p>
        </w:tc>
        <w:tc>
          <w:tcPr>
            <w:tcW w:type="dxa" w:w="2002"/>
          </w:tcPr>
          <w:p>
            <w:pPr>
              <w:spacing w:after="0"/>
              <w:jc w:val="left"/>
            </w:pPr>
            <w:r>
              <w:rPr>
                <w:sz w:val="16"/>
              </w:rPr>
              <w:t>No event record names a jurisdiction in the plan.</w:t>
            </w:r>
          </w:p>
        </w:tc>
        <w:tc>
          <w:tcPr>
            <w:tcW w:type="dxa" w:w="18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8"/>
          </w:tcPr>
          <w:p>
            <w:pPr>
              <w:spacing w:after="0"/>
              <w:jc w:val="left"/>
            </w:pPr>
            <w:r>
              <w:rPr>
                <w:sz w:val="16"/>
              </w:rPr>
              <w:t>Wildfire</w:t>
            </w:r>
          </w:p>
        </w:tc>
        <w:tc>
          <w:tcPr>
            <w:tcW w:type="dxa" w:w="1801"/>
          </w:tcPr>
          <w:p>
            <w:pPr>
              <w:spacing w:after="0"/>
              <w:jc w:val="left"/>
            </w:pPr>
            <w:r>
              <w:rPr>
                <w:sz w:val="16"/>
              </w:rPr>
              <w:t>acres burned (local data)</w:t>
            </w:r>
          </w:p>
        </w:tc>
        <w:tc>
          <w:tcPr>
            <w:tcW w:type="dxa" w:w="1688"/>
          </w:tcPr>
          <w:p>
            <w:pPr>
              <w:spacing w:after="0"/>
              <w:jc w:val="right"/>
            </w:pPr>
            <w:r>
              <w:rPr>
                <w:sz w:val="16"/>
              </w:rPr>
              <w:t>1 record, 2009 (1 zone-level)</w:t>
            </w:r>
          </w:p>
        </w:tc>
        <w:tc>
          <w:tcPr>
            <w:tcW w:type="dxa" w:w="1846"/>
          </w:tcPr>
          <w:p>
            <w:pPr>
              <w:spacing w:after="0"/>
              <w:jc w:val="left"/>
            </w:pPr>
          </w:p>
        </w:tc>
        <w:tc>
          <w:tcPr>
            <w:tcW w:type="dxa" w:w="1590"/>
          </w:tcPr>
          <w:p>
            <w:pPr>
              <w:spacing w:after="0"/>
              <w:jc w:val="left"/>
            </w:pPr>
            <w:r>
              <w:rPr>
                <w:sz w:val="16"/>
              </w:rPr>
              <w:t>Wildfire, 2009-04-04, $150 property; $0 crops (2009 dollars); NWS zone GAZ072</w:t>
            </w:r>
          </w:p>
        </w:tc>
        <w:tc>
          <w:tcPr>
            <w:tcW w:type="dxa" w:w="1573"/>
          </w:tcPr>
          <w:p>
            <w:pPr>
              <w:spacing w:after="0"/>
              <w:jc w:val="left"/>
            </w:pPr>
          </w:p>
        </w:tc>
        <w:tc>
          <w:tcPr>
            <w:tcW w:type="dxa" w:w="2002"/>
          </w:tcPr>
          <w:p>
            <w:pPr>
              <w:spacing w:after="0"/>
              <w:jc w:val="left"/>
            </w:pPr>
            <w:r>
              <w:rPr>
                <w:sz w:val="16"/>
              </w:rPr>
              <w:t>Countywide (zone-level records).</w:t>
            </w:r>
          </w:p>
        </w:tc>
        <w:tc>
          <w:tcPr>
            <w:tcW w:type="dxa" w:w="1854"/>
          </w:tcPr>
          <w:p>
            <w:pPr>
              <w:spacing w:after="0"/>
              <w:jc w:val="left"/>
            </w:pPr>
          </w:p>
        </w:tc>
      </w:tr>
      <w:tr>
        <w:trPr>
          <w:cantSplit/>
        </w:trPr>
        <w:tc>
          <w:tcPr>
            <w:tcW w:type="dxa" w:w="1758"/>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8"/>
          </w:tcPr>
          <w:p>
            <w:pPr>
              <w:spacing w:after="0"/>
              <w:jc w:val="right"/>
            </w:pPr>
            <w:r>
              <w:rPr>
                <w:sz w:val="16"/>
              </w:rPr>
              <w:t>13 records, 1996 to 2026 (13 zone-level)</w:t>
            </w:r>
          </w:p>
        </w:tc>
        <w:tc>
          <w:tcPr>
            <w:tcW w:type="dxa" w:w="1846"/>
          </w:tcPr>
          <w:p>
            <w:pPr>
              <w:spacing w:after="0"/>
              <w:jc w:val="left"/>
            </w:pPr>
          </w:p>
        </w:tc>
        <w:tc>
          <w:tcPr>
            <w:tcW w:type="dxa" w:w="1590"/>
          </w:tcPr>
          <w:p>
            <w:pPr>
              <w:spacing w:after="0"/>
              <w:jc w:val="left"/>
            </w:pPr>
            <w:r>
              <w:rPr>
                <w:sz w:val="16"/>
              </w:rPr>
              <w:t>Winter Storm, 2005-01-28, $75,000 property; crops not reported (2005 dollars); NWS zone GAZ072</w:t>
            </w:r>
          </w:p>
        </w:tc>
        <w:tc>
          <w:tcPr>
            <w:tcW w:type="dxa" w:w="1573"/>
          </w:tcPr>
          <w:p>
            <w:pPr>
              <w:spacing w:after="0"/>
              <w:jc w:val="left"/>
            </w:pPr>
          </w:p>
        </w:tc>
        <w:tc>
          <w:tcPr>
            <w:tcW w:type="dxa" w:w="2002"/>
          </w:tcPr>
          <w:p>
            <w:pPr>
              <w:spacing w:after="0"/>
              <w:jc w:val="left"/>
            </w:pPr>
            <w:r>
              <w:rPr>
                <w:sz w:val="16"/>
              </w:rPr>
              <w:t>Countywide (zone-level records).</w:t>
            </w:r>
          </w:p>
        </w:tc>
        <w:tc>
          <w:tcPr>
            <w:tcW w:type="dxa" w:w="18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11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1"/>
        <w:gridCol w:w="2030"/>
        <w:gridCol w:w="2208"/>
        <w:gridCol w:w="2629"/>
        <w:gridCol w:w="188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2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61"/>
          </w:tcPr>
          <w:p>
            <w:pPr>
              <w:spacing w:after="0"/>
              <w:jc w:val="left"/>
            </w:pPr>
            <w:r>
              <w:rPr>
                <w:sz w:val="16"/>
              </w:rPr>
              <w:t>Emergency</w:t>
            </w:r>
          </w:p>
        </w:tc>
        <w:tc>
          <w:tcPr>
            <w:tcW w:type="dxa" w:w="2030"/>
          </w:tcPr>
          <w:p>
            <w:pPr>
              <w:spacing w:after="0"/>
              <w:jc w:val="left"/>
            </w:pPr>
            <w:r>
              <w:rPr>
                <w:sz w:val="16"/>
              </w:rPr>
              <w:t>Severe Winter Storm</w:t>
            </w:r>
          </w:p>
        </w:tc>
        <w:tc>
          <w:tcPr>
            <w:tcW w:type="dxa" w:w="2208"/>
          </w:tcPr>
          <w:p>
            <w:pPr>
              <w:spacing w:after="0"/>
              <w:jc w:val="left"/>
            </w:pPr>
            <w:r>
              <w:rPr>
                <w:sz w:val="16"/>
              </w:rPr>
              <w:t>Winter Weather</w:t>
            </w:r>
          </w:p>
        </w:tc>
        <w:tc>
          <w:tcPr>
            <w:tcW w:type="dxa" w:w="2629"/>
          </w:tcPr>
          <w:p>
            <w:pPr>
              <w:spacing w:after="0"/>
              <w:jc w:val="right"/>
            </w:pPr>
            <w:r>
              <w:rPr>
                <w:sz w:val="16"/>
              </w:rPr>
              <w:t>no Public Assistance recorded</w:t>
            </w:r>
          </w:p>
        </w:tc>
        <w:tc>
          <w:tcPr>
            <w:tcW w:type="dxa" w:w="188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1"/>
          </w:tcPr>
          <w:p>
            <w:pPr>
              <w:spacing w:after="0"/>
              <w:jc w:val="left"/>
            </w:pPr>
            <w:r>
              <w:rPr>
                <w:sz w:val="16"/>
              </w:rPr>
              <w:t>Emergency</w:t>
            </w:r>
          </w:p>
        </w:tc>
        <w:tc>
          <w:tcPr>
            <w:tcW w:type="dxa" w:w="2030"/>
          </w:tcPr>
          <w:p>
            <w:pPr>
              <w:spacing w:after="0"/>
              <w:jc w:val="left"/>
            </w:pPr>
            <w:r>
              <w:rPr>
                <w:sz w:val="16"/>
              </w:rPr>
              <w:t>Hurricane Helene</w:t>
            </w:r>
          </w:p>
        </w:tc>
        <w:tc>
          <w:tcPr>
            <w:tcW w:type="dxa" w:w="2208"/>
          </w:tcPr>
          <w:p>
            <w:pPr>
              <w:spacing w:after="0"/>
              <w:jc w:val="left"/>
            </w:pPr>
            <w:r>
              <w:rPr>
                <w:sz w:val="16"/>
              </w:rPr>
              <w:t>Hurricane</w:t>
            </w:r>
          </w:p>
        </w:tc>
        <w:tc>
          <w:tcPr>
            <w:tcW w:type="dxa" w:w="2629"/>
          </w:tcPr>
          <w:p>
            <w:pPr>
              <w:spacing w:after="0"/>
              <w:jc w:val="right"/>
            </w:pPr>
            <w:r>
              <w:rPr>
                <w:sz w:val="16"/>
              </w:rPr>
              <w:t>no Public Assistance recorded</w:t>
            </w:r>
          </w:p>
        </w:tc>
        <w:tc>
          <w:tcPr>
            <w:tcW w:type="dxa" w:w="188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1"/>
          </w:tcPr>
          <w:p>
            <w:pPr>
              <w:spacing w:after="0"/>
              <w:jc w:val="left"/>
            </w:pPr>
            <w:r>
              <w:rPr>
                <w:sz w:val="16"/>
              </w:rPr>
              <w:t>Major disaster</w:t>
            </w:r>
          </w:p>
        </w:tc>
        <w:tc>
          <w:tcPr>
            <w:tcW w:type="dxa" w:w="2030"/>
          </w:tcPr>
          <w:p>
            <w:pPr>
              <w:spacing w:after="0"/>
              <w:jc w:val="left"/>
            </w:pPr>
            <w:r>
              <w:rPr>
                <w:sz w:val="16"/>
              </w:rPr>
              <w:t>COVID-19 Pandemic</w:t>
            </w:r>
          </w:p>
        </w:tc>
        <w:tc>
          <w:tcPr>
            <w:tcW w:type="dxa" w:w="2208"/>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1"/>
          </w:tcPr>
          <w:p>
            <w:pPr>
              <w:spacing w:after="0"/>
              <w:jc w:val="left"/>
            </w:pPr>
            <w:r>
              <w:rPr>
                <w:sz w:val="16"/>
              </w:rPr>
              <w:t>Emergency</w:t>
            </w:r>
          </w:p>
        </w:tc>
        <w:tc>
          <w:tcPr>
            <w:tcW w:type="dxa" w:w="2030"/>
          </w:tcPr>
          <w:p>
            <w:pPr>
              <w:spacing w:after="0"/>
              <w:jc w:val="left"/>
            </w:pPr>
            <w:r>
              <w:rPr>
                <w:sz w:val="16"/>
              </w:rPr>
              <w:t>COVID-19</w:t>
            </w:r>
          </w:p>
        </w:tc>
        <w:tc>
          <w:tcPr>
            <w:tcW w:type="dxa" w:w="2208"/>
          </w:tcPr>
          <w:p>
            <w:pPr>
              <w:spacing w:after="0"/>
              <w:jc w:val="left"/>
            </w:pPr>
            <w:r>
              <w:rPr>
                <w:sz w:val="16"/>
              </w:rPr>
              <w:t>Non-natural, not counted</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61"/>
          </w:tcPr>
          <w:p>
            <w:pPr>
              <w:spacing w:after="0"/>
              <w:jc w:val="left"/>
            </w:pPr>
            <w:r>
              <w:rPr>
                <w:sz w:val="16"/>
              </w:rPr>
              <w:t>Major disaster</w:t>
            </w:r>
          </w:p>
        </w:tc>
        <w:tc>
          <w:tcPr>
            <w:tcW w:type="dxa" w:w="2030"/>
          </w:tcPr>
          <w:p>
            <w:pPr>
              <w:spacing w:after="0"/>
              <w:jc w:val="left"/>
            </w:pPr>
            <w:r>
              <w:rPr>
                <w:sz w:val="16"/>
              </w:rPr>
              <w:t>Hurricane Michael</w:t>
            </w:r>
          </w:p>
        </w:tc>
        <w:tc>
          <w:tcPr>
            <w:tcW w:type="dxa" w:w="2208"/>
          </w:tcPr>
          <w:p>
            <w:pPr>
              <w:spacing w:after="0"/>
              <w:jc w:val="left"/>
            </w:pPr>
            <w:r>
              <w:rPr>
                <w:sz w:val="16"/>
              </w:rPr>
              <w:t>Hurricane</w:t>
            </w:r>
          </w:p>
        </w:tc>
        <w:tc>
          <w:tcPr>
            <w:tcW w:type="dxa" w:w="2629"/>
          </w:tcPr>
          <w:p>
            <w:pPr>
              <w:spacing w:after="0"/>
              <w:jc w:val="right"/>
            </w:pPr>
            <w:r>
              <w:rPr>
                <w:sz w:val="16"/>
              </w:rPr>
              <w:t>$189,405.62</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61"/>
          </w:tcPr>
          <w:p>
            <w:pPr>
              <w:spacing w:after="0"/>
              <w:jc w:val="left"/>
            </w:pPr>
            <w:r>
              <w:rPr>
                <w:sz w:val="16"/>
              </w:rPr>
              <w:t>Emergency</w:t>
            </w:r>
          </w:p>
        </w:tc>
        <w:tc>
          <w:tcPr>
            <w:tcW w:type="dxa" w:w="2030"/>
          </w:tcPr>
          <w:p>
            <w:pPr>
              <w:spacing w:after="0"/>
              <w:jc w:val="left"/>
            </w:pPr>
            <w:r>
              <w:rPr>
                <w:sz w:val="16"/>
              </w:rPr>
              <w:t>Hurricane Michael</w:t>
            </w:r>
          </w:p>
        </w:tc>
        <w:tc>
          <w:tcPr>
            <w:tcW w:type="dxa" w:w="2208"/>
          </w:tcPr>
          <w:p>
            <w:pPr>
              <w:spacing w:after="0"/>
              <w:jc w:val="left"/>
            </w:pPr>
            <w:r>
              <w:rPr>
                <w:sz w:val="16"/>
              </w:rPr>
              <w:t>Hurricane</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1"/>
          </w:tcPr>
          <w:p>
            <w:pPr>
              <w:spacing w:after="0"/>
              <w:jc w:val="left"/>
            </w:pPr>
            <w:r>
              <w:rPr>
                <w:sz w:val="16"/>
              </w:rPr>
              <w:t>Major disaster</w:t>
            </w:r>
          </w:p>
        </w:tc>
        <w:tc>
          <w:tcPr>
            <w:tcW w:type="dxa" w:w="2030"/>
          </w:tcPr>
          <w:p>
            <w:pPr>
              <w:spacing w:after="0"/>
              <w:jc w:val="left"/>
            </w:pPr>
            <w:r>
              <w:rPr>
                <w:sz w:val="16"/>
              </w:rPr>
              <w:t>Hurricane Irma</w:t>
            </w:r>
          </w:p>
        </w:tc>
        <w:tc>
          <w:tcPr>
            <w:tcW w:type="dxa" w:w="2208"/>
          </w:tcPr>
          <w:p>
            <w:pPr>
              <w:spacing w:after="0"/>
              <w:jc w:val="left"/>
            </w:pPr>
            <w:r>
              <w:rPr>
                <w:sz w:val="16"/>
              </w:rPr>
              <w:t>Hurricane</w:t>
            </w:r>
          </w:p>
        </w:tc>
        <w:tc>
          <w:tcPr>
            <w:tcW w:type="dxa" w:w="2629"/>
          </w:tcPr>
          <w:p>
            <w:pPr>
              <w:spacing w:after="0"/>
              <w:jc w:val="right"/>
            </w:pPr>
            <w:r>
              <w:rPr>
                <w:sz w:val="16"/>
              </w:rPr>
              <w:t>$1,061,970.53</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1"/>
          </w:tcPr>
          <w:p>
            <w:pPr>
              <w:spacing w:after="0"/>
              <w:jc w:val="left"/>
            </w:pPr>
            <w:r>
              <w:rPr>
                <w:sz w:val="16"/>
              </w:rPr>
              <w:t>Emergency</w:t>
            </w:r>
          </w:p>
        </w:tc>
        <w:tc>
          <w:tcPr>
            <w:tcW w:type="dxa" w:w="2030"/>
          </w:tcPr>
          <w:p>
            <w:pPr>
              <w:spacing w:after="0"/>
              <w:jc w:val="left"/>
            </w:pPr>
            <w:r>
              <w:rPr>
                <w:sz w:val="16"/>
              </w:rPr>
              <w:t>Hurricane Irma</w:t>
            </w:r>
          </w:p>
        </w:tc>
        <w:tc>
          <w:tcPr>
            <w:tcW w:type="dxa" w:w="2208"/>
          </w:tcPr>
          <w:p>
            <w:pPr>
              <w:spacing w:after="0"/>
              <w:jc w:val="left"/>
            </w:pPr>
            <w:r>
              <w:rPr>
                <w:sz w:val="16"/>
              </w:rPr>
              <w:t>Hurricane</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61"/>
          </w:tcPr>
          <w:p>
            <w:pPr>
              <w:spacing w:after="0"/>
              <w:jc w:val="left"/>
            </w:pPr>
            <w:r>
              <w:rPr>
                <w:sz w:val="16"/>
              </w:rPr>
              <w:t>Major disaster</w:t>
            </w:r>
          </w:p>
        </w:tc>
        <w:tc>
          <w:tcPr>
            <w:tcW w:type="dxa" w:w="2030"/>
          </w:tcPr>
          <w:p>
            <w:pPr>
              <w:spacing w:after="0"/>
              <w:jc w:val="left"/>
            </w:pPr>
            <w:r>
              <w:rPr>
                <w:sz w:val="16"/>
              </w:rPr>
              <w:t>Severe Winter Storm</w:t>
            </w:r>
          </w:p>
        </w:tc>
        <w:tc>
          <w:tcPr>
            <w:tcW w:type="dxa" w:w="2208"/>
          </w:tcPr>
          <w:p>
            <w:pPr>
              <w:spacing w:after="0"/>
              <w:jc w:val="left"/>
            </w:pPr>
            <w:r>
              <w:rPr>
                <w:sz w:val="16"/>
              </w:rPr>
              <w:t>Ice Storm</w:t>
            </w:r>
          </w:p>
        </w:tc>
        <w:tc>
          <w:tcPr>
            <w:tcW w:type="dxa" w:w="2629"/>
          </w:tcPr>
          <w:p>
            <w:pPr>
              <w:spacing w:after="0"/>
              <w:jc w:val="right"/>
            </w:pPr>
            <w:r>
              <w:rPr>
                <w:sz w:val="16"/>
              </w:rPr>
              <w:t>$757,959.52</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61"/>
          </w:tcPr>
          <w:p>
            <w:pPr>
              <w:spacing w:after="0"/>
              <w:jc w:val="left"/>
            </w:pPr>
            <w:r>
              <w:rPr>
                <w:sz w:val="16"/>
              </w:rPr>
              <w:t>Emergency</w:t>
            </w:r>
          </w:p>
        </w:tc>
        <w:tc>
          <w:tcPr>
            <w:tcW w:type="dxa" w:w="2030"/>
          </w:tcPr>
          <w:p>
            <w:pPr>
              <w:spacing w:after="0"/>
              <w:jc w:val="left"/>
            </w:pPr>
            <w:r>
              <w:rPr>
                <w:sz w:val="16"/>
              </w:rPr>
              <w:t>Severe Winter Storm</w:t>
            </w:r>
          </w:p>
        </w:tc>
        <w:tc>
          <w:tcPr>
            <w:tcW w:type="dxa" w:w="2208"/>
          </w:tcPr>
          <w:p>
            <w:pPr>
              <w:spacing w:after="0"/>
              <w:jc w:val="left"/>
            </w:pPr>
            <w:r>
              <w:rPr>
                <w:sz w:val="16"/>
              </w:rPr>
              <w:t>Ice Storm</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1"/>
          </w:tcPr>
          <w:p>
            <w:pPr>
              <w:spacing w:after="0"/>
              <w:jc w:val="left"/>
            </w:pPr>
            <w:r>
              <w:rPr>
                <w:sz w:val="16"/>
              </w:rPr>
              <w:t>Emergency</w:t>
            </w:r>
          </w:p>
        </w:tc>
        <w:tc>
          <w:tcPr>
            <w:tcW w:type="dxa" w:w="2030"/>
          </w:tcPr>
          <w:p>
            <w:pPr>
              <w:spacing w:after="0"/>
              <w:jc w:val="left"/>
            </w:pPr>
            <w:r>
              <w:rPr>
                <w:sz w:val="16"/>
              </w:rPr>
              <w:t>Hurricane Katrina Evacuation</w:t>
            </w:r>
          </w:p>
        </w:tc>
        <w:tc>
          <w:tcPr>
            <w:tcW w:type="dxa" w:w="2208"/>
          </w:tcPr>
          <w:p>
            <w:pPr>
              <w:spacing w:after="0"/>
              <w:jc w:val="left"/>
            </w:pPr>
            <w:r>
              <w:rPr>
                <w:sz w:val="16"/>
              </w:rPr>
              <w:t>Hurricane: evacuation support, not a local hazard event; not counted</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61"/>
          </w:tcPr>
          <w:p>
            <w:pPr>
              <w:spacing w:after="0"/>
              <w:jc w:val="left"/>
            </w:pPr>
            <w:r>
              <w:rPr>
                <w:sz w:val="16"/>
              </w:rPr>
              <w:t>Major disaster</w:t>
            </w:r>
          </w:p>
        </w:tc>
        <w:tc>
          <w:tcPr>
            <w:tcW w:type="dxa" w:w="2030"/>
          </w:tcPr>
          <w:p>
            <w:pPr>
              <w:spacing w:after="0"/>
              <w:jc w:val="left"/>
            </w:pPr>
            <w:r>
              <w:rPr>
                <w:sz w:val="16"/>
              </w:rPr>
              <w:t>Tropical Storm Frances</w:t>
            </w:r>
          </w:p>
        </w:tc>
        <w:tc>
          <w:tcPr>
            <w:tcW w:type="dxa" w:w="2208"/>
          </w:tcPr>
          <w:p>
            <w:pPr>
              <w:spacing w:after="0"/>
              <w:jc w:val="left"/>
            </w:pPr>
            <w:r>
              <w:rPr>
                <w:sz w:val="16"/>
              </w:rPr>
              <w:t>Hurricane</w:t>
            </w:r>
          </w:p>
        </w:tc>
        <w:tc>
          <w:tcPr>
            <w:tcW w:type="dxa" w:w="2629"/>
          </w:tcPr>
          <w:p>
            <w:pPr>
              <w:spacing w:after="0"/>
              <w:jc w:val="right"/>
            </w:pPr>
            <w:r>
              <w:rPr>
                <w:sz w:val="16"/>
              </w:rPr>
              <w:t>$207,867.01</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61"/>
          </w:tcPr>
          <w:p>
            <w:pPr>
              <w:spacing w:after="0"/>
              <w:jc w:val="left"/>
            </w:pPr>
            <w:r>
              <w:rPr>
                <w:sz w:val="16"/>
              </w:rPr>
              <w:t>Major disaster</w:t>
            </w:r>
          </w:p>
        </w:tc>
        <w:tc>
          <w:tcPr>
            <w:tcW w:type="dxa" w:w="2030"/>
          </w:tcPr>
          <w:p>
            <w:pPr>
              <w:spacing w:after="0"/>
              <w:jc w:val="left"/>
            </w:pPr>
            <w:r>
              <w:rPr>
                <w:sz w:val="16"/>
              </w:rPr>
              <w:t>Severe Winter Storm</w:t>
            </w:r>
          </w:p>
        </w:tc>
        <w:tc>
          <w:tcPr>
            <w:tcW w:type="dxa" w:w="2208"/>
          </w:tcPr>
          <w:p>
            <w:pPr>
              <w:spacing w:after="0"/>
              <w:jc w:val="left"/>
            </w:pPr>
            <w:r>
              <w:rPr>
                <w:sz w:val="16"/>
              </w:rPr>
              <w:t>Winter Weather</w:t>
            </w:r>
          </w:p>
        </w:tc>
        <w:tc>
          <w:tcPr>
            <w:tcW w:type="dxa" w:w="2629"/>
          </w:tcPr>
          <w:p>
            <w:pPr>
              <w:spacing w:after="0"/>
              <w:jc w:val="right"/>
            </w:pPr>
            <w:r>
              <w:rPr>
                <w:sz w:val="16"/>
              </w:rPr>
              <w:t>$39,917.66</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1"/>
          </w:tcPr>
          <w:p>
            <w:pPr>
              <w:spacing w:after="0"/>
              <w:jc w:val="left"/>
            </w:pPr>
            <w:r>
              <w:rPr>
                <w:sz w:val="16"/>
              </w:rPr>
              <w:t>Major disaster</w:t>
            </w:r>
          </w:p>
        </w:tc>
        <w:tc>
          <w:tcPr>
            <w:tcW w:type="dxa" w:w="2030"/>
          </w:tcPr>
          <w:p>
            <w:pPr>
              <w:spacing w:after="0"/>
              <w:jc w:val="left"/>
            </w:pPr>
            <w:r>
              <w:rPr>
                <w:sz w:val="16"/>
              </w:rPr>
              <w:t>Severe Storms and Flooding</w:t>
            </w:r>
          </w:p>
        </w:tc>
        <w:tc>
          <w:tcPr>
            <w:tcW w:type="dxa" w:w="2208"/>
          </w:tcPr>
          <w:p>
            <w:pPr>
              <w:spacing w:after="0"/>
              <w:jc w:val="left"/>
            </w:pPr>
            <w:r>
              <w:rPr>
                <w:sz w:val="16"/>
              </w:rPr>
              <w:t>Inland Flooding</w:t>
            </w:r>
          </w:p>
        </w:tc>
        <w:tc>
          <w:tcPr>
            <w:tcW w:type="dxa" w:w="2629"/>
          </w:tcPr>
          <w:p>
            <w:pPr>
              <w:spacing w:after="0"/>
              <w:jc w:val="right"/>
            </w:pPr>
            <w:r>
              <w:rPr>
                <w:sz w:val="16"/>
              </w:rPr>
              <w:t>PA not declared for this county</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1"/>
          </w:tcPr>
          <w:p>
            <w:pPr>
              <w:spacing w:after="0"/>
              <w:jc w:val="left"/>
            </w:pPr>
            <w:r>
              <w:rPr>
                <w:sz w:val="16"/>
              </w:rPr>
              <w:t>Major disaster</w:t>
            </w:r>
          </w:p>
        </w:tc>
        <w:tc>
          <w:tcPr>
            <w:tcW w:type="dxa" w:w="2030"/>
          </w:tcPr>
          <w:p>
            <w:pPr>
              <w:spacing w:after="0"/>
              <w:jc w:val="left"/>
            </w:pPr>
            <w:r>
              <w:rPr>
                <w:sz w:val="16"/>
              </w:rPr>
              <w:t>Tornadoes, Flooding Torrential Rain(Trop Storm Alberto)</w:t>
            </w:r>
          </w:p>
        </w:tc>
        <w:tc>
          <w:tcPr>
            <w:tcW w:type="dxa" w:w="2208"/>
          </w:tcPr>
          <w:p>
            <w:pPr>
              <w:spacing w:after="0"/>
              <w:jc w:val="left"/>
            </w:pPr>
            <w:r>
              <w:rPr>
                <w:sz w:val="16"/>
              </w:rPr>
              <w:t>Tornado (primary); also designated: Hurricane, Inland Flooding</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1992-12-01</w:t>
            </w:r>
          </w:p>
        </w:tc>
        <w:tc>
          <w:tcPr>
            <w:tcW w:type="dxa" w:w="1037"/>
          </w:tcPr>
          <w:p>
            <w:pPr>
              <w:spacing w:after="0"/>
              <w:jc w:val="left"/>
            </w:pPr>
            <w:r>
              <w:rPr>
                <w:sz w:val="16"/>
              </w:rPr>
              <w:t>1992-11-22</w:t>
            </w:r>
          </w:p>
        </w:tc>
        <w:tc>
          <w:tcPr>
            <w:tcW w:type="dxa" w:w="1037"/>
          </w:tcPr>
          <w:p>
            <w:pPr>
              <w:spacing w:after="0"/>
              <w:jc w:val="left"/>
            </w:pPr>
            <w:r>
              <w:rPr>
                <w:sz w:val="16"/>
              </w:rPr>
              <w:t>DR-969-GA</w:t>
            </w:r>
          </w:p>
        </w:tc>
        <w:tc>
          <w:tcPr>
            <w:tcW w:type="dxa" w:w="1361"/>
          </w:tcPr>
          <w:p>
            <w:pPr>
              <w:spacing w:after="0"/>
              <w:jc w:val="left"/>
            </w:pPr>
            <w:r>
              <w:rPr>
                <w:sz w:val="16"/>
              </w:rPr>
              <w:t>Major disaster</w:t>
            </w:r>
          </w:p>
        </w:tc>
        <w:tc>
          <w:tcPr>
            <w:tcW w:type="dxa" w:w="2030"/>
          </w:tcPr>
          <w:p>
            <w:pPr>
              <w:spacing w:after="0"/>
              <w:jc w:val="left"/>
            </w:pPr>
            <w:r>
              <w:rPr>
                <w:sz w:val="16"/>
              </w:rPr>
              <w:t>High Winds, Heavy Rains &amp; Tornadoes</w:t>
            </w:r>
          </w:p>
        </w:tc>
        <w:tc>
          <w:tcPr>
            <w:tcW w:type="dxa" w:w="2208"/>
          </w:tcPr>
          <w:p>
            <w:pPr>
              <w:spacing w:after="0"/>
              <w:jc w:val="left"/>
            </w:pPr>
            <w:r>
              <w:rPr>
                <w:sz w:val="16"/>
              </w:rPr>
              <w:t>Tornado (primary); also designated: Strong Wind</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1"/>
          </w:tcPr>
          <w:p>
            <w:pPr>
              <w:spacing w:after="0"/>
              <w:jc w:val="left"/>
            </w:pPr>
            <w:r>
              <w:rPr>
                <w:sz w:val="16"/>
              </w:rPr>
              <w:t>Emergency</w:t>
            </w:r>
          </w:p>
        </w:tc>
        <w:tc>
          <w:tcPr>
            <w:tcW w:type="dxa" w:w="2030"/>
          </w:tcPr>
          <w:p>
            <w:pPr>
              <w:spacing w:after="0"/>
              <w:jc w:val="left"/>
            </w:pPr>
            <w:r>
              <w:rPr>
                <w:sz w:val="16"/>
              </w:rPr>
              <w:t>Drought</w:t>
            </w:r>
          </w:p>
        </w:tc>
        <w:tc>
          <w:tcPr>
            <w:tcW w:type="dxa" w:w="2208"/>
          </w:tcPr>
          <w:p>
            <w:pPr>
              <w:spacing w:after="0"/>
              <w:jc w:val="left"/>
            </w:pPr>
            <w:r>
              <w:rPr>
                <w:sz w:val="16"/>
              </w:rPr>
              <w:t>Drought</w:t>
            </w:r>
          </w:p>
        </w:tc>
        <w:tc>
          <w:tcPr>
            <w:tcW w:type="dxa" w:w="2629"/>
          </w:tcPr>
          <w:p>
            <w:pPr>
              <w:spacing w:after="0"/>
              <w:jc w:val="right"/>
            </w:pPr>
            <w:r>
              <w:rPr>
                <w:sz w:val="16"/>
              </w:rPr>
              <w:t>no Public Assistance recorded</w:t>
            </w:r>
          </w:p>
        </w:tc>
        <w:tc>
          <w:tcPr>
            <w:tcW w:type="dxa" w:w="188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29</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17</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17</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120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13</w:t>
            </w:r>
          </w:p>
        </w:tc>
        <w:tc>
          <w:tcPr>
            <w:tcW w:type="dxa" w:w="1123"/>
          </w:tcPr>
          <w:p>
            <w:pPr>
              <w:spacing w:after="0"/>
              <w:jc w:val="right"/>
            </w:pPr>
          </w:p>
        </w:tc>
        <w:tc>
          <w:tcPr>
            <w:tcW w:type="dxa" w:w="1964"/>
          </w:tcPr>
          <w:p>
            <w:pPr>
              <w:spacing w:after="0"/>
              <w:jc w:val="right"/>
            </w:pPr>
            <w:r>
              <w:rPr>
                <w:sz w:val="16"/>
              </w:rPr>
              <w:t>2</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1"/>
        <w:gridCol w:w="3131"/>
        <w:gridCol w:w="934"/>
        <w:gridCol w:w="2310"/>
        <w:gridCol w:w="711"/>
        <w:gridCol w:w="28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1"/>
            <w:shd w:val="clear" w:color="auto" w:fill="E8E8E8"/>
          </w:tcPr>
          <w:p>
            <w:pPr>
              <w:spacing w:after="0"/>
              <w:jc w:val="left"/>
            </w:pPr>
            <w:r>
              <w:rPr>
                <w:b/>
                <w:sz w:val="16"/>
              </w:rPr>
              <w:t>Magnitude or extent</w:t>
            </w:r>
          </w:p>
        </w:tc>
        <w:tc>
          <w:tcPr>
            <w:tcW w:type="dxa" w:w="31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2023-03-27</w:t>
            </w:r>
          </w:p>
        </w:tc>
        <w:tc>
          <w:tcPr>
            <w:tcW w:type="dxa" w:w="1215"/>
          </w:tcPr>
          <w:p>
            <w:pPr>
              <w:spacing w:after="0"/>
              <w:jc w:val="left"/>
            </w:pPr>
            <w:r>
              <w:rPr>
                <w:sz w:val="16"/>
              </w:rPr>
              <w:t>Flash Flood</w:t>
            </w:r>
          </w:p>
        </w:tc>
        <w:tc>
          <w:tcPr>
            <w:tcW w:type="dxa" w:w="1941"/>
          </w:tcPr>
          <w:p>
            <w:pPr>
              <w:spacing w:after="0"/>
              <w:jc w:val="left"/>
            </w:pPr>
          </w:p>
        </w:tc>
        <w:tc>
          <w:tcPr>
            <w:tcW w:type="dxa" w:w="3131"/>
          </w:tcPr>
          <w:p>
            <w:pPr>
              <w:spacing w:after="0"/>
              <w:jc w:val="left"/>
            </w:pPr>
            <w:r>
              <w:rPr>
                <w:sz w:val="16"/>
              </w:rPr>
              <w:t>$150,000 property; $0 crops (2023 dollars)</w:t>
            </w:r>
          </w:p>
        </w:tc>
        <w:tc>
          <w:tcPr>
            <w:tcW w:type="dxa" w:w="934"/>
          </w:tcPr>
          <w:p>
            <w:pPr>
              <w:spacing w:after="0"/>
              <w:jc w:val="right"/>
            </w:pPr>
            <w:r>
              <w:rPr>
                <w:sz w:val="16"/>
              </w:rPr>
              <w:t>0, 0</w:t>
            </w:r>
          </w:p>
        </w:tc>
        <w:tc>
          <w:tcPr>
            <w:tcW w:type="dxa" w:w="2310"/>
          </w:tcPr>
          <w:p>
            <w:pPr>
              <w:spacing w:after="0"/>
              <w:jc w:val="left"/>
            </w:pPr>
            <w:r>
              <w:rPr>
                <w:sz w:val="16"/>
              </w:rPr>
              <w:t>VAN BUREN</w:t>
            </w:r>
          </w:p>
        </w:tc>
        <w:tc>
          <w:tcPr>
            <w:tcW w:type="dxa" w:w="711"/>
          </w:tcPr>
          <w:p>
            <w:pPr>
              <w:spacing w:after="0"/>
              <w:jc w:val="left"/>
            </w:pPr>
            <w:r>
              <w:rPr>
                <w:sz w:val="16"/>
              </w:rPr>
              <w:t>within last 5 years</w:t>
            </w:r>
          </w:p>
        </w:tc>
        <w:tc>
          <w:tcPr>
            <w:tcW w:type="dxa" w:w="2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941"/>
          </w:tcPr>
          <w:p>
            <w:pPr>
              <w:spacing w:after="0"/>
              <w:jc w:val="left"/>
            </w:pPr>
          </w:p>
        </w:tc>
        <w:tc>
          <w:tcPr>
            <w:tcW w:type="dxa" w:w="3131"/>
          </w:tcPr>
          <w:p>
            <w:pPr>
              <w:spacing w:after="0"/>
              <w:jc w:val="left"/>
            </w:pPr>
            <w:r>
              <w:rPr>
                <w:sz w:val="16"/>
              </w:rPr>
              <w:t>$75,000 property; crops not reported (zone total, 2017 dollars)</w:t>
            </w:r>
          </w:p>
        </w:tc>
        <w:tc>
          <w:tcPr>
            <w:tcW w:type="dxa" w:w="934"/>
          </w:tcPr>
          <w:p>
            <w:pPr>
              <w:spacing w:after="0"/>
              <w:jc w:val="right"/>
            </w:pPr>
            <w:r>
              <w:rPr>
                <w:sz w:val="16"/>
              </w:rPr>
              <w:t>0, 0</w:t>
            </w:r>
          </w:p>
        </w:tc>
        <w:tc>
          <w:tcPr>
            <w:tcW w:type="dxa" w:w="2310"/>
          </w:tcPr>
          <w:p>
            <w:pPr>
              <w:spacing w:after="0"/>
              <w:jc w:val="left"/>
            </w:pPr>
            <w:r>
              <w:rPr>
                <w:sz w:val="16"/>
              </w:rPr>
              <w:t>NWS zone GAZ072 (JONES), zone-level</w:t>
            </w:r>
          </w:p>
        </w:tc>
        <w:tc>
          <w:tcPr>
            <w:tcW w:type="dxa" w:w="711"/>
          </w:tcPr>
          <w:p>
            <w:pPr>
              <w:spacing w:after="0"/>
              <w:jc w:val="left"/>
            </w:pPr>
          </w:p>
        </w:tc>
        <w:tc>
          <w:tcPr>
            <w:tcW w:type="dxa" w:w="28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15"/>
          </w:tcPr>
          <w:p>
            <w:pPr>
              <w:spacing w:after="0"/>
              <w:jc w:val="left"/>
            </w:pPr>
            <w:r>
              <w:rPr>
                <w:sz w:val="16"/>
              </w:rPr>
              <w:t>Drought</w:t>
            </w:r>
          </w:p>
        </w:tc>
        <w:tc>
          <w:tcPr>
            <w:tcW w:type="dxa" w:w="1941"/>
          </w:tcPr>
          <w:p>
            <w:pPr>
              <w:spacing w:after="0"/>
              <w:jc w:val="left"/>
            </w:pPr>
          </w:p>
        </w:tc>
        <w:tc>
          <w:tcPr>
            <w:tcW w:type="dxa" w:w="3131"/>
          </w:tcPr>
          <w:p>
            <w:pPr>
              <w:spacing w:after="0"/>
              <w:jc w:val="left"/>
            </w:pPr>
            <w:r>
              <w:rPr>
                <w:sz w:val="16"/>
              </w:rPr>
              <w:t>$0 property; $0 crops (zone total, 2016 dollars)</w:t>
            </w:r>
          </w:p>
        </w:tc>
        <w:tc>
          <w:tcPr>
            <w:tcW w:type="dxa" w:w="934"/>
          </w:tcPr>
          <w:p>
            <w:pPr>
              <w:spacing w:after="0"/>
              <w:jc w:val="right"/>
            </w:pPr>
            <w:r>
              <w:rPr>
                <w:sz w:val="16"/>
              </w:rPr>
              <w:t>0, 0</w:t>
            </w:r>
          </w:p>
        </w:tc>
        <w:tc>
          <w:tcPr>
            <w:tcW w:type="dxa" w:w="2310"/>
          </w:tcPr>
          <w:p>
            <w:pPr>
              <w:spacing w:after="0"/>
              <w:jc w:val="left"/>
            </w:pPr>
            <w:r>
              <w:rPr>
                <w:sz w:val="16"/>
              </w:rPr>
              <w:t>NWS zone GAZ072 (JONES), zone-level</w:t>
            </w:r>
          </w:p>
        </w:tc>
        <w:tc>
          <w:tcPr>
            <w:tcW w:type="dxa" w:w="711"/>
          </w:tcPr>
          <w:p>
            <w:pPr>
              <w:spacing w:after="0"/>
              <w:jc w:val="left"/>
            </w:pPr>
          </w:p>
        </w:tc>
        <w:tc>
          <w:tcPr>
            <w:tcW w:type="dxa" w:w="2833"/>
          </w:tcPr>
          <w:p>
            <w:pPr>
              <w:spacing w:after="0"/>
              <w:jc w:val="left"/>
            </w:pPr>
            <w:r>
              <w:rPr>
                <w:sz w:val="16"/>
              </w:rPr>
              <w:t>B1-c worst recorded: Drought</w:t>
            </w:r>
          </w:p>
        </w:tc>
      </w:tr>
      <w:tr>
        <w:trPr>
          <w:cantSplit/>
        </w:trPr>
        <w:tc>
          <w:tcPr>
            <w:tcW w:type="dxa" w:w="1037"/>
          </w:tcPr>
          <w:p>
            <w:pPr>
              <w:spacing w:after="0"/>
              <w:jc w:val="left"/>
            </w:pPr>
            <w:r>
              <w:rPr>
                <w:sz w:val="16"/>
              </w:rPr>
              <w:t>2016-07-09</w:t>
            </w:r>
          </w:p>
        </w:tc>
        <w:tc>
          <w:tcPr>
            <w:tcW w:type="dxa" w:w="1215"/>
          </w:tcPr>
          <w:p>
            <w:pPr>
              <w:spacing w:after="0"/>
              <w:jc w:val="left"/>
            </w:pPr>
            <w:r>
              <w:rPr>
                <w:sz w:val="16"/>
              </w:rPr>
              <w:t>Thunderstorm Wind</w:t>
            </w:r>
          </w:p>
        </w:tc>
        <w:tc>
          <w:tcPr>
            <w:tcW w:type="dxa" w:w="1941"/>
          </w:tcPr>
          <w:p>
            <w:pPr>
              <w:spacing w:after="0"/>
              <w:jc w:val="left"/>
            </w:pPr>
            <w:r>
              <w:rPr>
                <w:sz w:val="16"/>
              </w:rPr>
              <w:t>60 kt (69 mph) estimated gust</w:t>
            </w:r>
          </w:p>
        </w:tc>
        <w:tc>
          <w:tcPr>
            <w:tcW w:type="dxa" w:w="3131"/>
          </w:tcPr>
          <w:p>
            <w:pPr>
              <w:spacing w:after="0"/>
              <w:jc w:val="left"/>
            </w:pPr>
            <w:r>
              <w:rPr>
                <w:sz w:val="16"/>
              </w:rPr>
              <w:t>$75,000 property; crops not reported (2016 dollars)</w:t>
            </w:r>
          </w:p>
        </w:tc>
        <w:tc>
          <w:tcPr>
            <w:tcW w:type="dxa" w:w="934"/>
          </w:tcPr>
          <w:p>
            <w:pPr>
              <w:spacing w:after="0"/>
              <w:jc w:val="right"/>
            </w:pPr>
            <w:r>
              <w:rPr>
                <w:sz w:val="16"/>
              </w:rPr>
              <w:t>0, 0</w:t>
            </w:r>
          </w:p>
        </w:tc>
        <w:tc>
          <w:tcPr>
            <w:tcW w:type="dxa" w:w="2310"/>
          </w:tcPr>
          <w:p>
            <w:pPr>
              <w:spacing w:after="0"/>
              <w:jc w:val="left"/>
            </w:pPr>
            <w:r>
              <w:rPr>
                <w:sz w:val="16"/>
              </w:rPr>
              <w:t>CRUTCHFIELD</w:t>
            </w:r>
          </w:p>
        </w:tc>
        <w:tc>
          <w:tcPr>
            <w:tcW w:type="dxa" w:w="711"/>
          </w:tcPr>
          <w:p>
            <w:pPr>
              <w:spacing w:after="0"/>
              <w:jc w:val="left"/>
            </w:pPr>
          </w:p>
        </w:tc>
        <w:tc>
          <w:tcPr>
            <w:tcW w:type="dxa" w:w="2833"/>
          </w:tcPr>
          <w:p>
            <w:pPr>
              <w:spacing w:after="0"/>
              <w:jc w:val="left"/>
            </w:pPr>
            <w:r>
              <w:rPr>
                <w:sz w:val="16"/>
              </w:rPr>
              <w:t>B1-c worst recorded: Thunderstorm Wind</w:t>
            </w:r>
          </w:p>
        </w:tc>
      </w:tr>
      <w:tr>
        <w:trPr>
          <w:cantSplit/>
        </w:trPr>
        <w:tc>
          <w:tcPr>
            <w:tcW w:type="dxa" w:w="1037"/>
          </w:tcPr>
          <w:p>
            <w:pPr>
              <w:spacing w:after="0"/>
              <w:jc w:val="left"/>
            </w:pPr>
            <w:r>
              <w:rPr>
                <w:sz w:val="16"/>
              </w:rPr>
              <w:t>2009-04-04</w:t>
            </w:r>
          </w:p>
        </w:tc>
        <w:tc>
          <w:tcPr>
            <w:tcW w:type="dxa" w:w="1215"/>
          </w:tcPr>
          <w:p>
            <w:pPr>
              <w:spacing w:after="0"/>
              <w:jc w:val="left"/>
            </w:pPr>
            <w:r>
              <w:rPr>
                <w:sz w:val="16"/>
              </w:rPr>
              <w:t>Wildfire</w:t>
            </w:r>
          </w:p>
        </w:tc>
        <w:tc>
          <w:tcPr>
            <w:tcW w:type="dxa" w:w="1941"/>
          </w:tcPr>
          <w:p>
            <w:pPr>
              <w:spacing w:after="0"/>
              <w:jc w:val="left"/>
            </w:pPr>
          </w:p>
        </w:tc>
        <w:tc>
          <w:tcPr>
            <w:tcW w:type="dxa" w:w="3131"/>
          </w:tcPr>
          <w:p>
            <w:pPr>
              <w:spacing w:after="0"/>
              <w:jc w:val="left"/>
            </w:pPr>
            <w:r>
              <w:rPr>
                <w:sz w:val="16"/>
              </w:rPr>
              <w:t>$150 property; $0 crops (zone total, 2009 dollars)</w:t>
            </w:r>
          </w:p>
        </w:tc>
        <w:tc>
          <w:tcPr>
            <w:tcW w:type="dxa" w:w="934"/>
          </w:tcPr>
          <w:p>
            <w:pPr>
              <w:spacing w:after="0"/>
              <w:jc w:val="right"/>
            </w:pPr>
            <w:r>
              <w:rPr>
                <w:sz w:val="16"/>
              </w:rPr>
              <w:t>0, 0</w:t>
            </w:r>
          </w:p>
        </w:tc>
        <w:tc>
          <w:tcPr>
            <w:tcW w:type="dxa" w:w="2310"/>
          </w:tcPr>
          <w:p>
            <w:pPr>
              <w:spacing w:after="0"/>
              <w:jc w:val="left"/>
            </w:pPr>
            <w:r>
              <w:rPr>
                <w:sz w:val="16"/>
              </w:rPr>
              <w:t>NWS zone GAZ072 (JONES), zone-level</w:t>
            </w:r>
          </w:p>
        </w:tc>
        <w:tc>
          <w:tcPr>
            <w:tcW w:type="dxa" w:w="711"/>
          </w:tcPr>
          <w:p>
            <w:pPr>
              <w:spacing w:after="0"/>
              <w:jc w:val="left"/>
            </w:pPr>
          </w:p>
        </w:tc>
        <w:tc>
          <w:tcPr>
            <w:tcW w:type="dxa" w:w="2833"/>
          </w:tcPr>
          <w:p>
            <w:pPr>
              <w:spacing w:after="0"/>
              <w:jc w:val="left"/>
            </w:pPr>
            <w:r>
              <w:rPr>
                <w:sz w:val="16"/>
              </w:rPr>
              <w:t>B1-c worst recorded: Wildfire</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1941"/>
          </w:tcPr>
          <w:p>
            <w:pPr>
              <w:spacing w:after="0"/>
              <w:jc w:val="left"/>
            </w:pPr>
            <w:r>
              <w:rPr>
                <w:sz w:val="16"/>
              </w:rPr>
              <w:t>2.75 in</w:t>
            </w:r>
          </w:p>
        </w:tc>
        <w:tc>
          <w:tcPr>
            <w:tcW w:type="dxa" w:w="3131"/>
          </w:tcPr>
          <w:p>
            <w:pPr>
              <w:spacing w:after="0"/>
              <w:jc w:val="left"/>
            </w:pPr>
            <w:r>
              <w:rPr>
                <w:sz w:val="16"/>
              </w:rPr>
              <w:t>$500,000 property; $0 crops (2008 dollars)</w:t>
            </w:r>
          </w:p>
        </w:tc>
        <w:tc>
          <w:tcPr>
            <w:tcW w:type="dxa" w:w="934"/>
          </w:tcPr>
          <w:p>
            <w:pPr>
              <w:spacing w:after="0"/>
              <w:jc w:val="right"/>
            </w:pPr>
            <w:r>
              <w:rPr>
                <w:sz w:val="16"/>
              </w:rPr>
              <w:t>0, 0</w:t>
            </w:r>
          </w:p>
        </w:tc>
        <w:tc>
          <w:tcPr>
            <w:tcW w:type="dxa" w:w="2310"/>
          </w:tcPr>
          <w:p>
            <w:pPr>
              <w:spacing w:after="0"/>
              <w:jc w:val="left"/>
            </w:pPr>
            <w:r>
              <w:rPr>
                <w:sz w:val="16"/>
              </w:rPr>
              <w:t>BLOUNTSVILLE to HADDOCK</w:t>
            </w:r>
          </w:p>
        </w:tc>
        <w:tc>
          <w:tcPr>
            <w:tcW w:type="dxa" w:w="711"/>
          </w:tcPr>
          <w:p>
            <w:pPr>
              <w:spacing w:after="0"/>
              <w:jc w:val="left"/>
            </w:pPr>
          </w:p>
        </w:tc>
        <w:tc>
          <w:tcPr>
            <w:tcW w:type="dxa" w:w="2833"/>
          </w:tcPr>
          <w:p>
            <w:pPr>
              <w:spacing w:after="0"/>
              <w:jc w:val="left"/>
            </w:pPr>
            <w:r>
              <w:rPr>
                <w:sz w:val="16"/>
              </w:rPr>
              <w:t>B1-c worst recorded: Hail</w:t>
            </w:r>
          </w:p>
        </w:tc>
      </w:tr>
      <w:tr>
        <w:trPr>
          <w:cantSplit/>
        </w:trPr>
        <w:tc>
          <w:tcPr>
            <w:tcW w:type="dxa" w:w="1037"/>
          </w:tcPr>
          <w:p>
            <w:pPr>
              <w:spacing w:after="0"/>
              <w:jc w:val="left"/>
            </w:pPr>
            <w:r>
              <w:rPr>
                <w:sz w:val="16"/>
              </w:rPr>
              <w:t>2004-02-25</w:t>
            </w:r>
          </w:p>
        </w:tc>
        <w:tc>
          <w:tcPr>
            <w:tcW w:type="dxa" w:w="1215"/>
          </w:tcPr>
          <w:p>
            <w:pPr>
              <w:spacing w:after="0"/>
              <w:jc w:val="left"/>
            </w:pPr>
            <w:r>
              <w:rPr>
                <w:sz w:val="16"/>
              </w:rPr>
              <w:t>Strong Wind</w:t>
            </w:r>
          </w:p>
        </w:tc>
        <w:tc>
          <w:tcPr>
            <w:tcW w:type="dxa" w:w="1941"/>
          </w:tcPr>
          <w:p>
            <w:pPr>
              <w:spacing w:after="0"/>
              <w:jc w:val="left"/>
            </w:pPr>
            <w:r>
              <w:rPr>
                <w:sz w:val="16"/>
              </w:rPr>
              <w:t>39 kt (45 mph) estimated gust</w:t>
            </w:r>
          </w:p>
        </w:tc>
        <w:tc>
          <w:tcPr>
            <w:tcW w:type="dxa" w:w="3131"/>
          </w:tcPr>
          <w:p>
            <w:pPr>
              <w:spacing w:after="0"/>
              <w:jc w:val="left"/>
            </w:pPr>
            <w:r>
              <w:rPr>
                <w:sz w:val="16"/>
              </w:rPr>
              <w:t>$7,000 property; crops not reported (zone total, 2004 dollars)</w:t>
            </w:r>
          </w:p>
        </w:tc>
        <w:tc>
          <w:tcPr>
            <w:tcW w:type="dxa" w:w="934"/>
          </w:tcPr>
          <w:p>
            <w:pPr>
              <w:spacing w:after="0"/>
              <w:jc w:val="right"/>
            </w:pPr>
            <w:r>
              <w:rPr>
                <w:sz w:val="16"/>
              </w:rPr>
              <w:t>0, 0</w:t>
            </w:r>
          </w:p>
        </w:tc>
        <w:tc>
          <w:tcPr>
            <w:tcW w:type="dxa" w:w="2310"/>
          </w:tcPr>
          <w:p>
            <w:pPr>
              <w:spacing w:after="0"/>
              <w:jc w:val="left"/>
            </w:pPr>
            <w:r>
              <w:rPr>
                <w:sz w:val="16"/>
              </w:rPr>
              <w:t>NWS zone GAZ072 (JONES), zone-level</w:t>
            </w:r>
          </w:p>
        </w:tc>
        <w:tc>
          <w:tcPr>
            <w:tcW w:type="dxa" w:w="711"/>
          </w:tcPr>
          <w:p>
            <w:pPr>
              <w:spacing w:after="0"/>
              <w:jc w:val="left"/>
            </w:pPr>
          </w:p>
        </w:tc>
        <w:tc>
          <w:tcPr>
            <w:tcW w:type="dxa" w:w="2833"/>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41"/>
          </w:tcPr>
          <w:p>
            <w:pPr>
              <w:spacing w:after="0"/>
              <w:jc w:val="left"/>
            </w:pPr>
          </w:p>
        </w:tc>
        <w:tc>
          <w:tcPr>
            <w:tcW w:type="dxa" w:w="3131"/>
          </w:tcPr>
          <w:p>
            <w:pPr>
              <w:spacing w:after="0"/>
              <w:jc w:val="left"/>
            </w:pPr>
            <w:r>
              <w:rPr>
                <w:sz w:val="16"/>
              </w:rPr>
              <w:t>damage not reported</w:t>
            </w:r>
          </w:p>
        </w:tc>
        <w:tc>
          <w:tcPr>
            <w:tcW w:type="dxa" w:w="934"/>
          </w:tcPr>
          <w:p>
            <w:pPr>
              <w:spacing w:after="0"/>
              <w:jc w:val="right"/>
            </w:pPr>
            <w:r>
              <w:rPr>
                <w:sz w:val="16"/>
              </w:rPr>
              <w:t>0, 0</w:t>
            </w:r>
          </w:p>
        </w:tc>
        <w:tc>
          <w:tcPr>
            <w:tcW w:type="dxa" w:w="2310"/>
          </w:tcPr>
          <w:p>
            <w:pPr>
              <w:spacing w:after="0"/>
              <w:jc w:val="left"/>
            </w:pPr>
            <w:r>
              <w:rPr>
                <w:sz w:val="16"/>
              </w:rPr>
              <w:t>NWS zone GAZ072 (JONES), zone-level</w:t>
            </w:r>
          </w:p>
        </w:tc>
        <w:tc>
          <w:tcPr>
            <w:tcW w:type="dxa" w:w="711"/>
          </w:tcPr>
          <w:p>
            <w:pPr>
              <w:spacing w:after="0"/>
              <w:jc w:val="left"/>
            </w:pPr>
          </w:p>
        </w:tc>
        <w:tc>
          <w:tcPr>
            <w:tcW w:type="dxa" w:w="28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941"/>
          </w:tcPr>
          <w:p>
            <w:pPr>
              <w:spacing w:after="0"/>
              <w:jc w:val="left"/>
            </w:pPr>
          </w:p>
        </w:tc>
        <w:tc>
          <w:tcPr>
            <w:tcW w:type="dxa" w:w="3131"/>
          </w:tcPr>
          <w:p>
            <w:pPr>
              <w:spacing w:after="0"/>
              <w:jc w:val="left"/>
            </w:pPr>
            <w:r>
              <w:rPr>
                <w:sz w:val="16"/>
              </w:rPr>
              <w:t>damage not reported</w:t>
            </w:r>
          </w:p>
        </w:tc>
        <w:tc>
          <w:tcPr>
            <w:tcW w:type="dxa" w:w="934"/>
          </w:tcPr>
          <w:p>
            <w:pPr>
              <w:spacing w:after="0"/>
              <w:jc w:val="right"/>
            </w:pPr>
            <w:r>
              <w:rPr>
                <w:sz w:val="16"/>
              </w:rPr>
              <w:t>0, 0</w:t>
            </w:r>
          </w:p>
        </w:tc>
        <w:tc>
          <w:tcPr>
            <w:tcW w:type="dxa" w:w="2310"/>
          </w:tcPr>
          <w:p>
            <w:pPr>
              <w:spacing w:after="0"/>
              <w:jc w:val="left"/>
            </w:pPr>
            <w:r>
              <w:rPr>
                <w:sz w:val="16"/>
              </w:rPr>
              <w:t>NWS zone GAZ072 (JONES), zone-level</w:t>
            </w:r>
          </w:p>
        </w:tc>
        <w:tc>
          <w:tcPr>
            <w:tcW w:type="dxa" w:w="711"/>
          </w:tcPr>
          <w:p>
            <w:pPr>
              <w:spacing w:after="0"/>
              <w:jc w:val="left"/>
            </w:pPr>
          </w:p>
        </w:tc>
        <w:tc>
          <w:tcPr>
            <w:tcW w:type="dxa" w:w="2833"/>
          </w:tcPr>
          <w:p>
            <w:pPr>
              <w:spacing w:after="0"/>
              <w:jc w:val="left"/>
            </w:pPr>
            <w:r>
              <w:rPr>
                <w:sz w:val="16"/>
              </w:rPr>
              <w:t>B1-c worst recorded: Excessive Heat, Heat</w:t>
            </w:r>
          </w:p>
        </w:tc>
      </w:tr>
      <w:tr>
        <w:trPr>
          <w:cantSplit/>
        </w:trPr>
        <w:tc>
          <w:tcPr>
            <w:tcW w:type="dxa" w:w="1037"/>
          </w:tcPr>
          <w:p>
            <w:pPr>
              <w:spacing w:after="0"/>
              <w:jc w:val="left"/>
            </w:pPr>
            <w:r>
              <w:rPr>
                <w:sz w:val="16"/>
              </w:rPr>
              <w:t>1996-12-12</w:t>
            </w:r>
          </w:p>
        </w:tc>
        <w:tc>
          <w:tcPr>
            <w:tcW w:type="dxa" w:w="1215"/>
          </w:tcPr>
          <w:p>
            <w:pPr>
              <w:spacing w:after="0"/>
              <w:jc w:val="left"/>
            </w:pPr>
            <w:r>
              <w:rPr>
                <w:sz w:val="16"/>
              </w:rPr>
              <w:t>Lightning</w:t>
            </w:r>
          </w:p>
        </w:tc>
        <w:tc>
          <w:tcPr>
            <w:tcW w:type="dxa" w:w="1941"/>
          </w:tcPr>
          <w:p>
            <w:pPr>
              <w:spacing w:after="0"/>
              <w:jc w:val="left"/>
            </w:pPr>
          </w:p>
        </w:tc>
        <w:tc>
          <w:tcPr>
            <w:tcW w:type="dxa" w:w="3131"/>
          </w:tcPr>
          <w:p>
            <w:pPr>
              <w:spacing w:after="0"/>
              <w:jc w:val="left"/>
            </w:pPr>
            <w:r>
              <w:rPr>
                <w:sz w:val="16"/>
              </w:rPr>
              <w:t>$200,000 property; crops not reported (1996 dollars)</w:t>
            </w:r>
          </w:p>
        </w:tc>
        <w:tc>
          <w:tcPr>
            <w:tcW w:type="dxa" w:w="934"/>
          </w:tcPr>
          <w:p>
            <w:pPr>
              <w:spacing w:after="0"/>
              <w:jc w:val="right"/>
            </w:pPr>
            <w:r>
              <w:rPr>
                <w:sz w:val="16"/>
              </w:rPr>
              <w:t>0, 0</w:t>
            </w:r>
          </w:p>
        </w:tc>
        <w:tc>
          <w:tcPr>
            <w:tcW w:type="dxa" w:w="2310"/>
          </w:tcPr>
          <w:p>
            <w:pPr>
              <w:spacing w:after="0"/>
              <w:jc w:val="left"/>
            </w:pPr>
            <w:r>
              <w:rPr>
                <w:sz w:val="16"/>
              </w:rPr>
              <w:t>GRAY</w:t>
            </w:r>
          </w:p>
        </w:tc>
        <w:tc>
          <w:tcPr>
            <w:tcW w:type="dxa" w:w="711"/>
          </w:tcPr>
          <w:p>
            <w:pPr>
              <w:spacing w:after="0"/>
              <w:jc w:val="left"/>
            </w:pP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1941"/>
          </w:tcPr>
          <w:p>
            <w:pPr>
              <w:spacing w:after="0"/>
              <w:jc w:val="left"/>
            </w:pPr>
            <w:r>
              <w:rPr>
                <w:sz w:val="16"/>
              </w:rPr>
              <w:t>F2, 8 mi path length (whole path, pre-1996), 100 yd wide</w:t>
            </w:r>
          </w:p>
        </w:tc>
        <w:tc>
          <w:tcPr>
            <w:tcW w:type="dxa" w:w="3131"/>
          </w:tcPr>
          <w:p>
            <w:pPr>
              <w:spacing w:after="0"/>
              <w:jc w:val="left"/>
            </w:pPr>
            <w:r>
              <w:rPr>
                <w:sz w:val="16"/>
              </w:rPr>
              <w:t>$2,500,000 property; crops not recorded (1992 dollars)</w:t>
            </w:r>
          </w:p>
        </w:tc>
        <w:tc>
          <w:tcPr>
            <w:tcW w:type="dxa" w:w="934"/>
          </w:tcPr>
          <w:p>
            <w:pPr>
              <w:spacing w:after="0"/>
              <w:jc w:val="right"/>
            </w:pPr>
            <w:r>
              <w:rPr>
                <w:sz w:val="16"/>
              </w:rPr>
              <w:t>0, 1</w:t>
            </w:r>
          </w:p>
        </w:tc>
        <w:tc>
          <w:tcPr>
            <w:tcW w:type="dxa" w:w="2310"/>
          </w:tcPr>
          <w:p>
            <w:pPr>
              <w:spacing w:after="0"/>
              <w:jc w:val="left"/>
            </w:pPr>
            <w:r>
              <w:rPr>
                <w:sz w:val="16"/>
              </w:rPr>
              <w:t>location not recorded</w:t>
            </w:r>
          </w:p>
        </w:tc>
        <w:tc>
          <w:tcPr>
            <w:tcW w:type="dxa" w:w="711"/>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1964-12-26</w:t>
            </w:r>
          </w:p>
        </w:tc>
        <w:tc>
          <w:tcPr>
            <w:tcW w:type="dxa" w:w="1215"/>
          </w:tcPr>
          <w:p>
            <w:pPr>
              <w:spacing w:after="0"/>
              <w:jc w:val="left"/>
            </w:pPr>
            <w:r>
              <w:rPr>
                <w:sz w:val="16"/>
              </w:rPr>
              <w:t>Tornado</w:t>
            </w:r>
          </w:p>
        </w:tc>
        <w:tc>
          <w:tcPr>
            <w:tcW w:type="dxa" w:w="1941"/>
          </w:tcPr>
          <w:p>
            <w:pPr>
              <w:spacing w:after="0"/>
              <w:jc w:val="left"/>
            </w:pPr>
            <w:r>
              <w:rPr>
                <w:sz w:val="16"/>
              </w:rPr>
              <w:t>F3, 18.9 mi path length (whole path, pre-1996), 600 yd wide</w:t>
            </w:r>
          </w:p>
        </w:tc>
        <w:tc>
          <w:tcPr>
            <w:tcW w:type="dxa" w:w="3131"/>
          </w:tcPr>
          <w:p>
            <w:pPr>
              <w:spacing w:after="0"/>
              <w:jc w:val="left"/>
            </w:pPr>
            <w:r>
              <w:rPr>
                <w:sz w:val="16"/>
              </w:rPr>
              <w:t>$2,500,000 property; crops not recorded (1964 dollars)</w:t>
            </w:r>
          </w:p>
        </w:tc>
        <w:tc>
          <w:tcPr>
            <w:tcW w:type="dxa" w:w="934"/>
          </w:tcPr>
          <w:p>
            <w:pPr>
              <w:spacing w:after="0"/>
              <w:jc w:val="right"/>
            </w:pPr>
            <w:r>
              <w:rPr>
                <w:sz w:val="16"/>
              </w:rPr>
              <w:t>2, 16</w:t>
            </w:r>
          </w:p>
        </w:tc>
        <w:tc>
          <w:tcPr>
            <w:tcW w:type="dxa" w:w="2310"/>
          </w:tcPr>
          <w:p>
            <w:pPr>
              <w:spacing w:after="0"/>
              <w:jc w:val="left"/>
            </w:pPr>
            <w:r>
              <w:rPr>
                <w:sz w:val="16"/>
              </w:rPr>
              <w:t>location not recorded</w:t>
            </w:r>
          </w:p>
        </w:tc>
        <w:tc>
          <w:tcPr>
            <w:tcW w:type="dxa" w:w="711"/>
          </w:tcPr>
          <w:p>
            <w:pPr>
              <w:spacing w:after="0"/>
              <w:jc w:val="left"/>
            </w:pPr>
          </w:p>
        </w:tc>
        <w:tc>
          <w:tcPr>
            <w:tcW w:type="dxa" w:w="28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52.2</w:t>
            </w:r>
          </w:p>
        </w:tc>
        <w:tc>
          <w:tcPr>
            <w:tcW w:type="dxa" w:w="1280"/>
          </w:tcPr>
          <w:p>
            <w:pPr>
              <w:spacing w:after="0"/>
              <w:jc w:val="left"/>
            </w:pPr>
            <w:r>
              <w:rPr>
                <w:sz w:val="16"/>
              </w:rPr>
              <w:t>event-days per year</w:t>
            </w:r>
          </w:p>
        </w:tc>
        <w:tc>
          <w:tcPr>
            <w:tcW w:type="dxa" w:w="1583"/>
          </w:tcPr>
          <w:p>
            <w:pPr>
              <w:spacing w:after="0"/>
              <w:jc w:val="left"/>
            </w:pPr>
            <w:r>
              <w:rPr>
                <w:sz w:val="16"/>
              </w:rPr>
              <w:t>about 52.2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1,547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3.31</w:t>
            </w:r>
          </w:p>
        </w:tc>
        <w:tc>
          <w:tcPr>
            <w:tcW w:type="dxa" w:w="1280"/>
          </w:tcPr>
          <w:p>
            <w:pPr>
              <w:spacing w:after="0"/>
              <w:jc w:val="left"/>
            </w:pPr>
            <w:r>
              <w:rPr>
                <w:sz w:val="16"/>
              </w:rPr>
              <w:t>events per year</w:t>
            </w:r>
          </w:p>
        </w:tc>
        <w:tc>
          <w:tcPr>
            <w:tcW w:type="dxa" w:w="1583"/>
          </w:tcPr>
          <w:p>
            <w:pPr>
              <w:spacing w:after="0"/>
              <w:jc w:val="left"/>
            </w:pPr>
            <w:r>
              <w:rPr>
                <w:sz w:val="16"/>
              </w:rPr>
              <w:t>about 3.31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125.6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6.68</w:t>
            </w:r>
          </w:p>
        </w:tc>
        <w:tc>
          <w:tcPr>
            <w:tcW w:type="dxa" w:w="1280"/>
          </w:tcPr>
          <w:p>
            <w:pPr>
              <w:spacing w:after="0"/>
              <w:jc w:val="left"/>
            </w:pPr>
            <w:r>
              <w:rPr>
                <w:sz w:val="16"/>
              </w:rPr>
              <w:t>event-days per year</w:t>
            </w:r>
          </w:p>
        </w:tc>
        <w:tc>
          <w:tcPr>
            <w:tcW w:type="dxa" w:w="1583"/>
          </w:tcPr>
          <w:p>
            <w:pPr>
              <w:spacing w:after="0"/>
              <w:jc w:val="left"/>
            </w:pPr>
            <w:r>
              <w:rPr>
                <w:sz w:val="16"/>
              </w:rPr>
              <w:t>about 6.68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0.0722</w:t>
            </w:r>
          </w:p>
        </w:tc>
        <w:tc>
          <w:tcPr>
            <w:tcW w:type="dxa" w:w="1280"/>
          </w:tcPr>
          <w:p>
            <w:pPr>
              <w:spacing w:after="0"/>
              <w:jc w:val="left"/>
            </w:pPr>
            <w:r>
              <w:rPr>
                <w:sz w:val="16"/>
              </w:rPr>
              <w:t>events per year</w:t>
            </w:r>
          </w:p>
        </w:tc>
        <w:tc>
          <w:tcPr>
            <w:tcW w:type="dxa" w:w="1583"/>
          </w:tcPr>
          <w:p>
            <w:pPr>
              <w:spacing w:after="0"/>
              <w:jc w:val="left"/>
            </w:pPr>
            <w:r>
              <w:rPr>
                <w:sz w:val="16"/>
              </w:rPr>
              <w:t>about 1 in 14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19</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0.627</w:t>
            </w:r>
          </w:p>
        </w:tc>
        <w:tc>
          <w:tcPr>
            <w:tcW w:type="dxa" w:w="1280"/>
          </w:tcPr>
          <w:p>
            <w:pPr>
              <w:spacing w:after="0"/>
              <w:jc w:val="left"/>
            </w:pPr>
            <w:r>
              <w:rPr>
                <w:sz w:val="16"/>
              </w:rPr>
              <w:t>event-days per year</w:t>
            </w:r>
          </w:p>
        </w:tc>
        <w:tc>
          <w:tcPr>
            <w:tcW w:type="dxa" w:w="1583"/>
          </w:tcPr>
          <w:p>
            <w:pPr>
              <w:spacing w:after="0"/>
              <w:jc w:val="left"/>
            </w:pPr>
            <w:r>
              <w:rPr>
                <w:sz w:val="16"/>
              </w:rPr>
              <w:t>about 0.627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43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0.429</w:t>
            </w:r>
          </w:p>
        </w:tc>
        <w:tc>
          <w:tcPr>
            <w:tcW w:type="dxa" w:w="1280"/>
          </w:tcPr>
          <w:p>
            <w:pPr>
              <w:spacing w:after="0"/>
              <w:jc w:val="left"/>
            </w:pPr>
            <w:r>
              <w:rPr>
                <w:sz w:val="16"/>
              </w:rPr>
              <w:t>event-days per year</w:t>
            </w:r>
          </w:p>
        </w:tc>
        <w:tc>
          <w:tcPr>
            <w:tcW w:type="dxa" w:w="1583"/>
          </w:tcPr>
          <w:p>
            <w:pPr>
              <w:spacing w:after="0"/>
              <w:jc w:val="left"/>
            </w:pPr>
            <w:r>
              <w:rPr>
                <w:sz w:val="16"/>
              </w:rPr>
              <w:t>about 0.429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12</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0.449</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61.5</w:t>
            </w:r>
          </w:p>
        </w:tc>
        <w:tc>
          <w:tcPr>
            <w:tcW w:type="dxa" w:w="1280"/>
          </w:tcPr>
          <w:p>
            <w:pPr>
              <w:spacing w:after="0"/>
              <w:jc w:val="left"/>
            </w:pPr>
            <w:r>
              <w:rPr>
                <w:sz w:val="16"/>
              </w:rPr>
              <w:t>days per year with a strike</w:t>
            </w:r>
          </w:p>
        </w:tc>
        <w:tc>
          <w:tcPr>
            <w:tcW w:type="dxa" w:w="1583"/>
          </w:tcPr>
          <w:p>
            <w:pPr>
              <w:spacing w:after="0"/>
              <w:jc w:val="left"/>
            </w:pPr>
            <w:r>
              <w:rPr>
                <w:sz w:val="16"/>
              </w:rPr>
              <w:t>about 61.5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1.9</w:t>
            </w:r>
          </w:p>
        </w:tc>
        <w:tc>
          <w:tcPr>
            <w:tcW w:type="dxa" w:w="1280"/>
          </w:tcPr>
          <w:p>
            <w:pPr>
              <w:spacing w:after="0"/>
              <w:jc w:val="left"/>
            </w:pPr>
            <w:r>
              <w:rPr>
                <w:sz w:val="16"/>
              </w:rPr>
              <w:t>events per year</w:t>
            </w:r>
          </w:p>
        </w:tc>
        <w:tc>
          <w:tcPr>
            <w:tcW w:type="dxa" w:w="1583"/>
          </w:tcPr>
          <w:p>
            <w:pPr>
              <w:spacing w:after="0"/>
              <w:jc w:val="left"/>
            </w:pPr>
            <w:r>
              <w:rPr>
                <w:sz w:val="16"/>
              </w:rPr>
              <w:t>about 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0.229</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0.00072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0.072%</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0.737</w:t>
            </w:r>
          </w:p>
        </w:tc>
        <w:tc>
          <w:tcPr>
            <w:tcW w:type="dxa" w:w="1280"/>
          </w:tcPr>
          <w:p>
            <w:pPr>
              <w:spacing w:after="0"/>
              <w:jc w:val="left"/>
            </w:pPr>
            <w:r>
              <w:rPr>
                <w:sz w:val="16"/>
              </w:rPr>
              <w:t>event-days per year</w:t>
            </w:r>
          </w:p>
        </w:tc>
        <w:tc>
          <w:tcPr>
            <w:tcW w:type="dxa" w:w="1583"/>
          </w:tcPr>
          <w:p>
            <w:pPr>
              <w:spacing w:after="0"/>
              <w:jc w:val="left"/>
            </w:pPr>
            <w:r>
              <w:rPr>
                <w:sz w:val="16"/>
              </w:rPr>
              <w:t>about 0.737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23.0</w:t>
            </w:r>
          </w:p>
        </w:tc>
        <w:tc>
          <w:tcPr>
            <w:tcW w:type="dxa" w:w="1311"/>
          </w:tcPr>
          <w:p>
            <w:pPr>
              <w:spacing w:after="0"/>
              <w:jc w:val="right"/>
            </w:pPr>
            <w:r>
              <w:rPr>
                <w:sz w:val="16"/>
              </w:rPr>
              <w:t>29.0</w:t>
            </w:r>
          </w:p>
        </w:tc>
        <w:tc>
          <w:tcPr>
            <w:tcW w:type="dxa" w:w="1250"/>
          </w:tcPr>
          <w:p>
            <w:pPr>
              <w:spacing w:after="0"/>
              <w:jc w:val="right"/>
            </w:pPr>
            <w:r>
              <w:rPr>
                <w:sz w:val="16"/>
              </w:rPr>
              <w:t>35.8</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9</w:t>
            </w:r>
          </w:p>
        </w:tc>
        <w:tc>
          <w:tcPr>
            <w:tcW w:type="dxa" w:w="1250"/>
          </w:tcPr>
          <w:p>
            <w:pPr>
              <w:spacing w:after="0"/>
              <w:jc w:val="right"/>
            </w:pPr>
            <w:r>
              <w:rPr>
                <w:sz w:val="16"/>
              </w:rPr>
              <w:t>75.6</w:t>
            </w:r>
          </w:p>
        </w:tc>
        <w:tc>
          <w:tcPr>
            <w:tcW w:type="dxa" w:w="1311"/>
          </w:tcPr>
          <w:p>
            <w:pPr>
              <w:spacing w:after="0"/>
              <w:jc w:val="right"/>
            </w:pPr>
            <w:r>
              <w:rPr>
                <w:sz w:val="16"/>
              </w:rPr>
              <w:t>87.0</w:t>
            </w:r>
          </w:p>
        </w:tc>
        <w:tc>
          <w:tcPr>
            <w:tcW w:type="dxa" w:w="1250"/>
          </w:tcPr>
          <w:p>
            <w:pPr>
              <w:spacing w:after="0"/>
              <w:jc w:val="right"/>
            </w:pPr>
            <w:r>
              <w:rPr>
                <w:sz w:val="16"/>
              </w:rPr>
              <w:t>95.8</w:t>
            </w:r>
          </w:p>
        </w:tc>
        <w:tc>
          <w:tcPr>
            <w:tcW w:type="dxa" w:w="6992"/>
          </w:tcPr>
          <w:p>
            <w:pPr>
              <w:spacing w:after="0"/>
              <w:jc w:val="left"/>
            </w:pPr>
            <w:r>
              <w:rPr>
                <w:sz w:val="16"/>
              </w:rPr>
              <w:t>Relatively Moderate 1, Relatively Low 2, Very Low 1, 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26.6</w:t>
            </w:r>
          </w:p>
        </w:tc>
        <w:tc>
          <w:tcPr>
            <w:tcW w:type="dxa" w:w="1311"/>
          </w:tcPr>
          <w:p>
            <w:pPr>
              <w:spacing w:after="0"/>
              <w:jc w:val="right"/>
            </w:pPr>
            <w:r>
              <w:rPr>
                <w:sz w:val="16"/>
              </w:rPr>
              <w:t>42.0</w:t>
            </w:r>
          </w:p>
        </w:tc>
        <w:tc>
          <w:tcPr>
            <w:tcW w:type="dxa" w:w="1250"/>
          </w:tcPr>
          <w:p>
            <w:pPr>
              <w:spacing w:after="0"/>
              <w:jc w:val="right"/>
            </w:pPr>
            <w:r>
              <w:rPr>
                <w:sz w:val="16"/>
              </w:rPr>
              <w:t>62.5</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56.3</w:t>
            </w:r>
          </w:p>
        </w:tc>
        <w:tc>
          <w:tcPr>
            <w:tcW w:type="dxa" w:w="1311"/>
          </w:tcPr>
          <w:p>
            <w:pPr>
              <w:spacing w:after="0"/>
              <w:jc w:val="right"/>
            </w:pPr>
            <w:r>
              <w:rPr>
                <w:sz w:val="16"/>
              </w:rPr>
              <w:t>71.1</w:t>
            </w:r>
          </w:p>
        </w:tc>
        <w:tc>
          <w:tcPr>
            <w:tcW w:type="dxa" w:w="1250"/>
          </w:tcPr>
          <w:p>
            <w:pPr>
              <w:spacing w:after="0"/>
              <w:jc w:val="right"/>
            </w:pPr>
            <w:r>
              <w:rPr>
                <w:sz w:val="16"/>
              </w:rPr>
              <w:t>77.8</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51.1</w:t>
            </w:r>
          </w:p>
        </w:tc>
        <w:tc>
          <w:tcPr>
            <w:tcW w:type="dxa" w:w="1311"/>
          </w:tcPr>
          <w:p>
            <w:pPr>
              <w:spacing w:after="0"/>
              <w:jc w:val="right"/>
            </w:pPr>
            <w:r>
              <w:rPr>
                <w:sz w:val="16"/>
              </w:rPr>
              <w:t>73.0</w:t>
            </w:r>
          </w:p>
        </w:tc>
        <w:tc>
          <w:tcPr>
            <w:tcW w:type="dxa" w:w="1250"/>
          </w:tcPr>
          <w:p>
            <w:pPr>
              <w:spacing w:after="0"/>
              <w:jc w:val="right"/>
            </w:pPr>
            <w:r>
              <w:rPr>
                <w:sz w:val="16"/>
              </w:rPr>
              <w:t>84.4</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57.0</w:t>
            </w:r>
          </w:p>
        </w:tc>
        <w:tc>
          <w:tcPr>
            <w:tcW w:type="dxa" w:w="1311"/>
          </w:tcPr>
          <w:p>
            <w:pPr>
              <w:spacing w:after="0"/>
              <w:jc w:val="right"/>
            </w:pPr>
            <w:r>
              <w:rPr>
                <w:sz w:val="16"/>
              </w:rPr>
              <w:t>60.1</w:t>
            </w:r>
          </w:p>
        </w:tc>
        <w:tc>
          <w:tcPr>
            <w:tcW w:type="dxa" w:w="1250"/>
          </w:tcPr>
          <w:p>
            <w:pPr>
              <w:spacing w:after="0"/>
              <w:jc w:val="right"/>
            </w:pPr>
            <w:r>
              <w:rPr>
                <w:sz w:val="16"/>
              </w:rPr>
              <w:t>67.2</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31.8</w:t>
            </w:r>
          </w:p>
        </w:tc>
        <w:tc>
          <w:tcPr>
            <w:tcW w:type="dxa" w:w="1311"/>
          </w:tcPr>
          <w:p>
            <w:pPr>
              <w:spacing w:after="0"/>
              <w:jc w:val="right"/>
            </w:pPr>
            <w:r>
              <w:rPr>
                <w:sz w:val="16"/>
              </w:rPr>
              <w:t>56.6</w:t>
            </w:r>
          </w:p>
        </w:tc>
        <w:tc>
          <w:tcPr>
            <w:tcW w:type="dxa" w:w="1250"/>
          </w:tcPr>
          <w:p>
            <w:pPr>
              <w:spacing w:after="0"/>
              <w:jc w:val="right"/>
            </w:pPr>
            <w:r>
              <w:rPr>
                <w:sz w:val="16"/>
              </w:rPr>
              <w:t>71.8</w:t>
            </w:r>
          </w:p>
        </w:tc>
        <w:tc>
          <w:tcPr>
            <w:tcW w:type="dxa" w:w="6992"/>
          </w:tcPr>
          <w:p>
            <w:pPr>
              <w:spacing w:after="0"/>
              <w:jc w:val="left"/>
            </w:pPr>
            <w:r>
              <w:rPr>
                <w:sz w:val="16"/>
              </w:rPr>
              <w:t>Relatively Moderate 2, Relatively Low 6,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10.7</w:t>
            </w:r>
          </w:p>
        </w:tc>
        <w:tc>
          <w:tcPr>
            <w:tcW w:type="dxa" w:w="1311"/>
          </w:tcPr>
          <w:p>
            <w:pPr>
              <w:spacing w:after="0"/>
              <w:jc w:val="right"/>
            </w:pPr>
            <w:r>
              <w:rPr>
                <w:sz w:val="16"/>
              </w:rPr>
              <w:t>28.2</w:t>
            </w:r>
          </w:p>
        </w:tc>
        <w:tc>
          <w:tcPr>
            <w:tcW w:type="dxa" w:w="1250"/>
          </w:tcPr>
          <w:p>
            <w:pPr>
              <w:spacing w:after="0"/>
              <w:jc w:val="right"/>
            </w:pPr>
            <w:r>
              <w:rPr>
                <w:sz w:val="16"/>
              </w:rPr>
              <w:t>41.3</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47.4</w:t>
            </w:r>
          </w:p>
        </w:tc>
        <w:tc>
          <w:tcPr>
            <w:tcW w:type="dxa" w:w="1311"/>
          </w:tcPr>
          <w:p>
            <w:pPr>
              <w:spacing w:after="0"/>
              <w:jc w:val="right"/>
            </w:pPr>
            <w:r>
              <w:rPr>
                <w:sz w:val="16"/>
              </w:rPr>
              <w:t>64.8</w:t>
            </w:r>
          </w:p>
        </w:tc>
        <w:tc>
          <w:tcPr>
            <w:tcW w:type="dxa" w:w="1250"/>
          </w:tcPr>
          <w:p>
            <w:pPr>
              <w:spacing w:after="0"/>
              <w:jc w:val="right"/>
            </w:pPr>
            <w:r>
              <w:rPr>
                <w:sz w:val="16"/>
              </w:rPr>
              <w:t>84.6</w:t>
            </w:r>
          </w:p>
        </w:tc>
        <w:tc>
          <w:tcPr>
            <w:tcW w:type="dxa" w:w="6992"/>
          </w:tcPr>
          <w:p>
            <w:pPr>
              <w:spacing w:after="0"/>
              <w:jc w:val="left"/>
            </w:pPr>
            <w:r>
              <w:rPr>
                <w:sz w:val="16"/>
              </w:rPr>
              <w:t>Relatively Low 2, 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27.3</w:t>
            </w:r>
          </w:p>
        </w:tc>
        <w:tc>
          <w:tcPr>
            <w:tcW w:type="dxa" w:w="1311"/>
          </w:tcPr>
          <w:p>
            <w:pPr>
              <w:spacing w:after="0"/>
              <w:jc w:val="right"/>
            </w:pPr>
            <w:r>
              <w:rPr>
                <w:sz w:val="16"/>
              </w:rPr>
              <w:t>42.2</w:t>
            </w:r>
          </w:p>
        </w:tc>
        <w:tc>
          <w:tcPr>
            <w:tcW w:type="dxa" w:w="1250"/>
          </w:tcPr>
          <w:p>
            <w:pPr>
              <w:spacing w:after="0"/>
              <w:jc w:val="right"/>
            </w:pPr>
            <w:r>
              <w:rPr>
                <w:sz w:val="16"/>
              </w:rPr>
              <w:t>55.8</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42.9</w:t>
            </w:r>
          </w:p>
        </w:tc>
        <w:tc>
          <w:tcPr>
            <w:tcW w:type="dxa" w:w="1311"/>
          </w:tcPr>
          <w:p>
            <w:pPr>
              <w:spacing w:after="0"/>
              <w:jc w:val="right"/>
            </w:pPr>
            <w:r>
              <w:rPr>
                <w:sz w:val="16"/>
              </w:rPr>
              <w:t>68.5</w:t>
            </w:r>
          </w:p>
        </w:tc>
        <w:tc>
          <w:tcPr>
            <w:tcW w:type="dxa" w:w="1250"/>
          </w:tcPr>
          <w:p>
            <w:pPr>
              <w:spacing w:after="0"/>
              <w:jc w:val="right"/>
            </w:pPr>
            <w:r>
              <w:rPr>
                <w:sz w:val="16"/>
              </w:rPr>
              <w:t>77.0</w:t>
            </w:r>
          </w:p>
        </w:tc>
        <w:tc>
          <w:tcPr>
            <w:tcW w:type="dxa" w:w="6992"/>
          </w:tcPr>
          <w:p>
            <w:pPr>
              <w:spacing w:after="0"/>
              <w:jc w:val="left"/>
            </w:pPr>
            <w:r>
              <w:rPr>
                <w:sz w:val="16"/>
              </w:rPr>
              <w:t>Relatively Moderate 7, Relatively Low 2</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46.0</w:t>
            </w:r>
          </w:p>
        </w:tc>
        <w:tc>
          <w:tcPr>
            <w:tcW w:type="dxa" w:w="1311"/>
          </w:tcPr>
          <w:p>
            <w:pPr>
              <w:spacing w:after="0"/>
              <w:jc w:val="right"/>
            </w:pPr>
            <w:r>
              <w:rPr>
                <w:sz w:val="16"/>
              </w:rPr>
              <w:t>57.7</w:t>
            </w:r>
          </w:p>
        </w:tc>
        <w:tc>
          <w:tcPr>
            <w:tcW w:type="dxa" w:w="1250"/>
          </w:tcPr>
          <w:p>
            <w:pPr>
              <w:spacing w:after="0"/>
              <w:jc w:val="right"/>
            </w:pPr>
            <w:r>
              <w:rPr>
                <w:sz w:val="16"/>
              </w:rPr>
              <w:t>66.0</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78.8</w:t>
            </w:r>
          </w:p>
        </w:tc>
        <w:tc>
          <w:tcPr>
            <w:tcW w:type="dxa" w:w="1311"/>
          </w:tcPr>
          <w:p>
            <w:pPr>
              <w:spacing w:after="0"/>
              <w:jc w:val="right"/>
            </w:pPr>
            <w:r>
              <w:rPr>
                <w:sz w:val="16"/>
              </w:rPr>
              <w:t>82.7</w:t>
            </w:r>
          </w:p>
        </w:tc>
        <w:tc>
          <w:tcPr>
            <w:tcW w:type="dxa" w:w="1250"/>
          </w:tcPr>
          <w:p>
            <w:pPr>
              <w:spacing w:after="0"/>
              <w:jc w:val="right"/>
            </w:pPr>
            <w:r>
              <w:rPr>
                <w:sz w:val="16"/>
              </w:rPr>
              <w:t>85.2</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17.5</w:t>
            </w:r>
          </w:p>
        </w:tc>
        <w:tc>
          <w:tcPr>
            <w:tcW w:type="dxa" w:w="1311"/>
          </w:tcPr>
          <w:p>
            <w:pPr>
              <w:spacing w:after="0"/>
              <w:jc w:val="right"/>
            </w:pPr>
            <w:r>
              <w:rPr>
                <w:sz w:val="16"/>
              </w:rPr>
              <w:t>20.0</w:t>
            </w:r>
          </w:p>
        </w:tc>
        <w:tc>
          <w:tcPr>
            <w:tcW w:type="dxa" w:w="1250"/>
          </w:tcPr>
          <w:p>
            <w:pPr>
              <w:spacing w:after="0"/>
              <w:jc w:val="right"/>
            </w:pPr>
            <w:r>
              <w:rPr>
                <w:sz w:val="16"/>
              </w:rPr>
              <w:t>23.5</w:t>
            </w:r>
          </w:p>
        </w:tc>
        <w:tc>
          <w:tcPr>
            <w:tcW w:type="dxa" w:w="6992"/>
          </w:tcPr>
          <w:p>
            <w:pPr>
              <w:spacing w:after="0"/>
              <w:jc w:val="left"/>
            </w:pPr>
            <w:r>
              <w:rPr>
                <w:sz w:val="16"/>
              </w:rPr>
              <w:t>Relatively Low 7,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0"/>
        <w:gridCol w:w="1626"/>
        <w:gridCol w:w="3085"/>
        <w:gridCol w:w="2460"/>
        <w:gridCol w:w="2543"/>
        <w:gridCol w:w="2668"/>
      </w:tblGrid>
      <w:tr>
        <w:trPr>
          <w:cantSplit/>
          <w:tblHeader/>
        </w:trPr>
        <w:tc>
          <w:tcPr>
            <w:tcW w:type="dxa" w:w="1730"/>
            <w:shd w:val="clear" w:color="auto" w:fill="E8E8E8"/>
          </w:tcPr>
          <w:p>
            <w:pPr>
              <w:spacing w:after="0"/>
              <w:jc w:val="left"/>
            </w:pPr>
            <w:r>
              <w:rPr>
                <w:b/>
                <w:sz w:val="16"/>
              </w:rPr>
              <w:t>Jurisdiction</w:t>
            </w:r>
          </w:p>
        </w:tc>
        <w:tc>
          <w:tcPr>
            <w:tcW w:type="dxa" w:w="1626"/>
            <w:shd w:val="clear" w:color="auto" w:fill="E8E8E8"/>
          </w:tcPr>
          <w:p>
            <w:pPr>
              <w:spacing w:after="0"/>
              <w:jc w:val="left"/>
            </w:pPr>
            <w:r>
              <w:rPr>
                <w:b/>
                <w:sz w:val="16"/>
              </w:rPr>
              <w:t>Type</w:t>
            </w:r>
          </w:p>
        </w:tc>
        <w:tc>
          <w:tcPr>
            <w:tcW w:type="dxa" w:w="3085"/>
            <w:shd w:val="clear" w:color="auto" w:fill="E8E8E8"/>
          </w:tcPr>
          <w:p>
            <w:pPr>
              <w:spacing w:after="0"/>
              <w:jc w:val="left"/>
            </w:pPr>
            <w:r>
              <w:rPr>
                <w:b/>
                <w:sz w:val="16"/>
              </w:rPr>
              <w:t>Plan status</w:t>
            </w:r>
          </w:p>
        </w:tc>
        <w:tc>
          <w:tcPr>
            <w:tcW w:type="dxa" w:w="24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0"/>
          </w:tcPr>
          <w:p>
            <w:pPr>
              <w:spacing w:after="0"/>
              <w:jc w:val="left"/>
            </w:pPr>
            <w:r>
              <w:rPr>
                <w:sz w:val="16"/>
              </w:rPr>
              <w:t>Jones County (unincorporated area)</w:t>
            </w:r>
          </w:p>
        </w:tc>
        <w:tc>
          <w:tcPr>
            <w:tcW w:type="dxa" w:w="1626"/>
          </w:tcPr>
          <w:p>
            <w:pPr>
              <w:spacing w:after="0"/>
              <w:jc w:val="left"/>
            </w:pPr>
            <w:r>
              <w:rPr>
                <w:sz w:val="16"/>
              </w:rPr>
              <w:t>Unincorporated</w:t>
            </w:r>
          </w:p>
        </w:tc>
        <w:tc>
          <w:tcPr>
            <w:tcW w:type="dxa" w:w="3085"/>
          </w:tcPr>
          <w:p>
            <w:pPr>
              <w:spacing w:after="0"/>
              <w:jc w:val="left"/>
            </w:pPr>
            <w:r>
              <w:rPr>
                <w:sz w:val="16"/>
              </w:rPr>
              <w:t>Approved, expires 2031-08-23</w:t>
            </w:r>
          </w:p>
        </w:tc>
        <w:tc>
          <w:tcPr>
            <w:tcW w:type="dxa" w:w="2460"/>
          </w:tcPr>
          <w:p>
            <w:pPr>
              <w:spacing w:after="0"/>
              <w:jc w:val="right"/>
            </w:pPr>
            <w:r>
              <w:rPr>
                <w:sz w:val="16"/>
              </w:rPr>
              <w:t>FMA RL 0, SRL 0; any 0</w:t>
            </w:r>
          </w:p>
        </w:tc>
        <w:tc>
          <w:tcPr>
            <w:tcW w:type="dxa" w:w="2543"/>
          </w:tcPr>
          <w:p>
            <w:pPr>
              <w:spacing w:after="0"/>
              <w:jc w:val="right"/>
            </w:pPr>
            <w:r>
              <w:rPr>
                <w:sz w:val="16"/>
              </w:rPr>
              <w:t>$99,459.05</w:t>
            </w:r>
          </w:p>
        </w:tc>
        <w:tc>
          <w:tcPr>
            <w:tcW w:type="dxa" w:w="2668"/>
          </w:tcPr>
          <w:p>
            <w:pPr>
              <w:spacing w:after="0"/>
              <w:jc w:val="right"/>
            </w:pPr>
            <w:r>
              <w:rPr>
                <w:sz w:val="16"/>
              </w:rPr>
              <w:t>0 total; not yet covered</w:t>
            </w:r>
          </w:p>
        </w:tc>
      </w:tr>
      <w:tr>
        <w:trPr>
          <w:cantSplit/>
        </w:trPr>
        <w:tc>
          <w:tcPr>
            <w:tcW w:type="dxa" w:w="1730"/>
          </w:tcPr>
          <w:p>
            <w:pPr>
              <w:spacing w:after="0"/>
              <w:jc w:val="left"/>
            </w:pPr>
            <w:r>
              <w:rPr>
                <w:sz w:val="16"/>
              </w:rPr>
              <w:t>Gray city</w:t>
            </w:r>
          </w:p>
        </w:tc>
        <w:tc>
          <w:tcPr>
            <w:tcW w:type="dxa" w:w="1626"/>
          </w:tcPr>
          <w:p>
            <w:pPr>
              <w:spacing w:after="0"/>
              <w:jc w:val="left"/>
            </w:pPr>
            <w:r>
              <w:rPr>
                <w:sz w:val="16"/>
              </w:rPr>
              <w:t>City</w:t>
            </w:r>
          </w:p>
        </w:tc>
        <w:tc>
          <w:tcPr>
            <w:tcW w:type="dxa" w:w="3085"/>
          </w:tcPr>
          <w:p>
            <w:pPr>
              <w:spacing w:after="0"/>
              <w:jc w:val="left"/>
            </w:pPr>
            <w:r>
              <w:rPr>
                <w:sz w:val="16"/>
              </w:rPr>
              <w:t>Plan 111901 approved 2026-08-24, pending adoption here; not yet eligible</w:t>
            </w:r>
          </w:p>
        </w:tc>
        <w:tc>
          <w:tcPr>
            <w:tcW w:type="dxa" w:w="2460"/>
          </w:tcPr>
          <w:p>
            <w:pPr>
              <w:spacing w:after="0"/>
              <w:jc w:val="right"/>
            </w:pPr>
            <w:r>
              <w:rPr>
                <w:sz w:val="16"/>
              </w:rPr>
              <w:t>FMA RL 0, SRL 0; any 0</w:t>
            </w:r>
          </w:p>
        </w:tc>
        <w:tc>
          <w:tcPr>
            <w:tcW w:type="dxa" w:w="2543"/>
          </w:tcPr>
          <w:p>
            <w:pPr>
              <w:spacing w:after="0"/>
              <w:jc w:val="right"/>
            </w:pPr>
            <w:r>
              <w:rPr>
                <w:sz w:val="16"/>
              </w:rPr>
              <w:t>$50,030.98</w:t>
            </w:r>
          </w:p>
        </w:tc>
        <w:tc>
          <w:tcPr>
            <w:tcW w:type="dxa" w:w="2668"/>
          </w:tcPr>
          <w:p>
            <w:pPr>
              <w:spacing w:after="0"/>
              <w:jc w:val="right"/>
            </w:pPr>
            <w:r>
              <w:rPr>
                <w:sz w:val="16"/>
              </w:rPr>
              <w:t>45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2026-08-24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$4,377,019,267</w:t>
            </w:r>
          </w:p>
        </w:tc>
        <w:tc>
          <w:tcPr>
            <w:tcW w:type="dxa" w:w="1136"/>
          </w:tcPr>
          <w:p>
            <w:pPr>
              <w:spacing w:after="0"/>
              <w:jc w:val="right"/>
            </w:pPr>
            <w:r>
              <w:rPr>
                <w:sz w:val="16"/>
              </w:rPr>
              <w:t>$7,107,546</w:t>
            </w:r>
          </w:p>
        </w:tc>
        <w:tc>
          <w:tcPr>
            <w:tcW w:type="dxa" w:w="1045"/>
          </w:tcPr>
          <w:p>
            <w:pPr>
              <w:spacing w:after="0"/>
              <w:jc w:val="right"/>
            </w:pPr>
            <w:r>
              <w:rPr>
                <w:sz w:val="16"/>
              </w:rPr>
              <w:t>28,314</w:t>
            </w:r>
          </w:p>
        </w:tc>
        <w:tc>
          <w:tcPr>
            <w:tcW w:type="dxa" w:w="1037"/>
          </w:tcPr>
          <w:p>
            <w:pPr>
              <w:spacing w:after="0"/>
              <w:jc w:val="right"/>
            </w:pPr>
            <w:r>
              <w:rPr>
                <w:sz w:val="16"/>
              </w:rPr>
              <w:t>$807</w:t>
            </w:r>
          </w:p>
        </w:tc>
        <w:tc>
          <w:tcPr>
            <w:tcW w:type="dxa" w:w="1126"/>
          </w:tcPr>
          <w:p>
            <w:pPr>
              <w:spacing w:after="0"/>
              <w:jc w:val="right"/>
            </w:pPr>
            <w:r>
              <w:rPr>
                <w:sz w:val="16"/>
              </w:rPr>
              <w:t>$1,709</w:t>
            </w:r>
          </w:p>
        </w:tc>
        <w:tc>
          <w:tcPr>
            <w:tcW w:type="dxa" w:w="995"/>
          </w:tcPr>
          <w:p>
            <w:pPr>
              <w:spacing w:after="0"/>
              <w:jc w:val="right"/>
            </w:pPr>
            <w:r>
              <w:rPr>
                <w:sz w:val="16"/>
              </w:rPr>
              <w:t>$134,860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$874,431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$102,359</w:t>
            </w:r>
          </w:p>
        </w:tc>
        <w:tc>
          <w:tcPr>
            <w:tcW w:type="dxa" w:w="995"/>
          </w:tcPr>
          <w:p>
            <w:pPr>
              <w:spacing w:after="0"/>
              <w:jc w:val="right"/>
            </w:pPr>
            <w:r>
              <w:rPr>
                <w:sz w:val="16"/>
              </w:rPr>
              <w:t>n/a</w:t>
            </w:r>
          </w:p>
        </w:tc>
        <w:tc>
          <w:tcPr>
            <w:tcW w:type="dxa" w:w="1305"/>
          </w:tcPr>
          <w:p>
            <w:pPr>
              <w:spacing w:after="0"/>
              <w:jc w:val="right"/>
            </w:pPr>
            <w:r>
              <w:rPr>
                <w:sz w:val="16"/>
              </w:rPr>
              <w:t>11.7%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$7,140,840,958</w:t>
            </w:r>
          </w:p>
        </w:tc>
        <w:tc>
          <w:tcPr>
            <w:tcW w:type="dxa" w:w="1136"/>
          </w:tcPr>
          <w:p>
            <w:pPr>
              <w:spacing w:after="0"/>
              <w:jc w:val="right"/>
            </w:pPr>
            <w:r>
              <w:rPr>
                <w:sz w:val="16"/>
              </w:rPr>
              <w:t>n/a</w:t>
            </w:r>
          </w:p>
        </w:tc>
        <w:tc>
          <w:tcPr>
            <w:tcW w:type="dxa" w:w="1045"/>
          </w:tcPr>
          <w:p>
            <w:pPr>
              <w:spacing w:after="0"/>
              <w:jc w:val="right"/>
            </w:pPr>
            <w:r>
              <w:rPr>
                <w:sz w:val="16"/>
              </w:rPr>
              <w:t>28,347</w:t>
            </w:r>
          </w:p>
        </w:tc>
        <w:tc>
          <w:tcPr>
            <w:tcW w:type="dxa" w:w="1037"/>
          </w:tcPr>
          <w:p>
            <w:pPr>
              <w:spacing w:after="0"/>
              <w:jc w:val="right"/>
            </w:pPr>
            <w:r>
              <w:rPr>
                <w:sz w:val="16"/>
              </w:rPr>
              <w:t>$148,425</w:t>
            </w:r>
          </w:p>
        </w:tc>
        <w:tc>
          <w:tcPr>
            <w:tcW w:type="dxa" w:w="1126"/>
          </w:tcPr>
          <w:p>
            <w:pPr>
              <w:spacing w:after="0"/>
              <w:jc w:val="right"/>
            </w:pPr>
            <w:r>
              <w:rPr>
                <w:sz w:val="16"/>
              </w:rPr>
              <w:t>n/a</w:t>
            </w:r>
          </w:p>
        </w:tc>
        <w:tc>
          <w:tcPr>
            <w:tcW w:type="dxa" w:w="995"/>
          </w:tcPr>
          <w:p>
            <w:pPr>
              <w:spacing w:after="0"/>
              <w:jc w:val="right"/>
            </w:pPr>
            <w:r>
              <w:rPr>
                <w:sz w:val="16"/>
              </w:rPr>
              <w:t>$61,243</w:t>
            </w:r>
          </w:p>
        </w:tc>
        <w:tc>
          <w:tcPr>
            <w:tcW w:type="dxa" w:w="1305"/>
          </w:tcPr>
          <w:p>
            <w:pPr>
              <w:spacing w:after="0"/>
              <w:jc w:val="right"/>
            </w:pPr>
            <w:r>
              <w:rPr>
                <w:sz w:val="16"/>
              </w:rPr>
              <w:t>0.00208%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$4,377,019,267</w:t>
            </w:r>
          </w:p>
        </w:tc>
        <w:tc>
          <w:tcPr>
            <w:tcW w:type="dxa" w:w="1136"/>
          </w:tcPr>
          <w:p>
            <w:pPr>
              <w:spacing w:after="0"/>
              <w:jc w:val="right"/>
            </w:pPr>
            <w:r>
              <w:rPr>
                <w:sz w:val="16"/>
              </w:rPr>
              <w:t>$7,107,546</w:t>
            </w:r>
          </w:p>
        </w:tc>
        <w:tc>
          <w:tcPr>
            <w:tcW w:type="dxa" w:w="1045"/>
          </w:tcPr>
          <w:p>
            <w:pPr>
              <w:spacing w:after="0"/>
              <w:jc w:val="right"/>
            </w:pPr>
            <w:r>
              <w:rPr>
                <w:sz w:val="16"/>
              </w:rPr>
              <w:t>28,314</w:t>
            </w:r>
          </w:p>
        </w:tc>
        <w:tc>
          <w:tcPr>
            <w:tcW w:type="dxa" w:w="1037"/>
          </w:tcPr>
          <w:p>
            <w:pPr>
              <w:spacing w:after="0"/>
              <w:jc w:val="right"/>
            </w:pPr>
            <w:r>
              <w:rPr>
                <w:sz w:val="16"/>
              </w:rPr>
              <w:t>$84,576</w:t>
            </w:r>
          </w:p>
        </w:tc>
        <w:tc>
          <w:tcPr>
            <w:tcW w:type="dxa" w:w="1126"/>
          </w:tcPr>
          <w:p>
            <w:pPr>
              <w:spacing w:after="0"/>
              <w:jc w:val="right"/>
            </w:pPr>
            <w:r>
              <w:rPr>
                <w:sz w:val="16"/>
              </w:rPr>
              <w:t>$657</w:t>
            </w:r>
          </w:p>
        </w:tc>
        <w:tc>
          <w:tcPr>
            <w:tcW w:type="dxa" w:w="995"/>
          </w:tcPr>
          <w:p>
            <w:pPr>
              <w:spacing w:after="0"/>
              <w:jc w:val="right"/>
            </w:pPr>
            <w:r>
              <w:rPr>
                <w:sz w:val="16"/>
              </w:rPr>
              <w:t>$91,075</w:t>
            </w:r>
          </w:p>
        </w:tc>
        <w:tc>
          <w:tcPr>
            <w:tcW w:type="dxa" w:w="1305"/>
          </w:tcPr>
          <w:p>
            <w:pPr>
              <w:spacing w:after="0"/>
              <w:jc w:val="right"/>
            </w:pPr>
            <w:r>
              <w:rPr>
                <w:sz w:val="16"/>
              </w:rPr>
              <w:t>0.00193%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$4,377,019,267</w:t>
            </w:r>
          </w:p>
        </w:tc>
        <w:tc>
          <w:tcPr>
            <w:tcW w:type="dxa" w:w="1136"/>
          </w:tcPr>
          <w:p>
            <w:pPr>
              <w:spacing w:after="0"/>
              <w:jc w:val="right"/>
            </w:pPr>
            <w:r>
              <w:rPr>
                <w:sz w:val="16"/>
              </w:rPr>
              <w:t>$7,107,546</w:t>
            </w:r>
          </w:p>
        </w:tc>
        <w:tc>
          <w:tcPr>
            <w:tcW w:type="dxa" w:w="1045"/>
          </w:tcPr>
          <w:p>
            <w:pPr>
              <w:spacing w:after="0"/>
              <w:jc w:val="right"/>
            </w:pPr>
            <w:r>
              <w:rPr>
                <w:sz w:val="16"/>
              </w:rPr>
              <w:t>28,314</w:t>
            </w:r>
          </w:p>
        </w:tc>
        <w:tc>
          <w:tcPr>
            <w:tcW w:type="dxa" w:w="1037"/>
          </w:tcPr>
          <w:p>
            <w:pPr>
              <w:spacing w:after="0"/>
              <w:jc w:val="right"/>
            </w:pPr>
            <w:r>
              <w:rPr>
                <w:sz w:val="16"/>
              </w:rPr>
              <w:t>$20</w:t>
            </w:r>
          </w:p>
        </w:tc>
        <w:tc>
          <w:tcPr>
            <w:tcW w:type="dxa" w:w="1126"/>
          </w:tcPr>
          <w:p>
            <w:pPr>
              <w:spacing w:after="0"/>
              <w:jc w:val="right"/>
            </w:pPr>
            <w:r>
              <w:rPr>
                <w:sz w:val="16"/>
              </w:rPr>
              <w:t>$18</w:t>
            </w:r>
          </w:p>
        </w:tc>
        <w:tc>
          <w:tcPr>
            <w:tcW w:type="dxa" w:w="995"/>
          </w:tcPr>
          <w:p>
            <w:pPr>
              <w:spacing w:after="0"/>
              <w:jc w:val="right"/>
            </w:pPr>
            <w:r>
              <w:rPr>
                <w:sz w:val="16"/>
              </w:rPr>
              <w:t>$650,085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$4,377,019,267</w:t>
            </w:r>
          </w:p>
        </w:tc>
        <w:tc>
          <w:tcPr>
            <w:tcW w:type="dxa" w:w="1136"/>
          </w:tcPr>
          <w:p>
            <w:pPr>
              <w:spacing w:after="0"/>
              <w:jc w:val="right"/>
            </w:pPr>
            <w:r>
              <w:rPr>
                <w:sz w:val="16"/>
              </w:rPr>
              <w:t>$7,107,546</w:t>
            </w:r>
          </w:p>
        </w:tc>
        <w:tc>
          <w:tcPr>
            <w:tcW w:type="dxa" w:w="1045"/>
          </w:tcPr>
          <w:p>
            <w:pPr>
              <w:spacing w:after="0"/>
              <w:jc w:val="right"/>
            </w:pPr>
            <w:r>
              <w:rPr>
                <w:sz w:val="16"/>
              </w:rPr>
              <w:t>28,314</w:t>
            </w:r>
          </w:p>
        </w:tc>
        <w:tc>
          <w:tcPr>
            <w:tcW w:type="dxa" w:w="1037"/>
          </w:tcPr>
          <w:p>
            <w:pPr>
              <w:spacing w:after="0"/>
              <w:jc w:val="right"/>
            </w:pPr>
            <w:r>
              <w:rPr>
                <w:sz w:val="16"/>
              </w:rPr>
              <w:t>$217,703</w:t>
            </w:r>
          </w:p>
        </w:tc>
        <w:tc>
          <w:tcPr>
            <w:tcW w:type="dxa" w:w="1126"/>
          </w:tcPr>
          <w:p>
            <w:pPr>
              <w:spacing w:after="0"/>
              <w:jc w:val="right"/>
            </w:pPr>
            <w:r>
              <w:rPr>
                <w:sz w:val="16"/>
              </w:rPr>
              <w:t>$10,516</w:t>
            </w:r>
          </w:p>
        </w:tc>
        <w:tc>
          <w:tcPr>
            <w:tcW w:type="dxa" w:w="995"/>
          </w:tcPr>
          <w:p>
            <w:pPr>
              <w:spacing w:after="0"/>
              <w:jc w:val="right"/>
            </w:pPr>
            <w:r>
              <w:rPr>
                <w:sz w:val="16"/>
              </w:rPr>
              <w:t>$15,989</w:t>
            </w:r>
          </w:p>
        </w:tc>
        <w:tc>
          <w:tcPr>
            <w:tcW w:type="dxa" w:w="1305"/>
          </w:tcPr>
          <w:p>
            <w:pPr>
              <w:spacing w:after="0"/>
              <w:jc w:val="right"/>
            </w:pPr>
            <w:r>
              <w:rPr>
                <w:sz w:val="16"/>
              </w:rPr>
              <w:t>0.00497%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$4,377,019,267</w:t>
            </w:r>
          </w:p>
        </w:tc>
        <w:tc>
          <w:tcPr>
            <w:tcW w:type="dxa" w:w="1136"/>
          </w:tcPr>
          <w:p>
            <w:pPr>
              <w:spacing w:after="0"/>
              <w:jc w:val="right"/>
            </w:pPr>
            <w:r>
              <w:rPr>
                <w:sz w:val="16"/>
              </w:rPr>
              <w:t>n/a</w:t>
            </w:r>
          </w:p>
        </w:tc>
        <w:tc>
          <w:tcPr>
            <w:tcW w:type="dxa" w:w="1045"/>
          </w:tcPr>
          <w:p>
            <w:pPr>
              <w:spacing w:after="0"/>
              <w:jc w:val="right"/>
            </w:pPr>
            <w:r>
              <w:rPr>
                <w:sz w:val="16"/>
              </w:rPr>
              <w:t>28,314</w:t>
            </w:r>
          </w:p>
        </w:tc>
        <w:tc>
          <w:tcPr>
            <w:tcW w:type="dxa" w:w="1037"/>
          </w:tcPr>
          <w:p>
            <w:pPr>
              <w:spacing w:after="0"/>
              <w:jc w:val="right"/>
            </w:pPr>
            <w:r>
              <w:rPr>
                <w:sz w:val="16"/>
              </w:rPr>
              <w:t>$35,203</w:t>
            </w:r>
          </w:p>
        </w:tc>
        <w:tc>
          <w:tcPr>
            <w:tcW w:type="dxa" w:w="1126"/>
          </w:tcPr>
          <w:p>
            <w:pPr>
              <w:spacing w:after="0"/>
              <w:jc w:val="right"/>
            </w:pPr>
            <w:r>
              <w:rPr>
                <w:sz w:val="16"/>
              </w:rPr>
              <w:t>n/a</w:t>
            </w:r>
          </w:p>
        </w:tc>
        <w:tc>
          <w:tcPr>
            <w:tcW w:type="dxa" w:w="995"/>
          </w:tcPr>
          <w:p>
            <w:pPr>
              <w:spacing w:after="0"/>
              <w:jc w:val="right"/>
            </w:pPr>
            <w:r>
              <w:rPr>
                <w:sz w:val="16"/>
              </w:rPr>
              <w:t>$12,795</w:t>
            </w:r>
          </w:p>
        </w:tc>
        <w:tc>
          <w:tcPr>
            <w:tcW w:type="dxa" w:w="1305"/>
          </w:tcPr>
          <w:p>
            <w:pPr>
              <w:spacing w:after="0"/>
              <w:jc w:val="right"/>
            </w:pPr>
            <w:r>
              <w:rPr>
                <w:sz w:val="16"/>
              </w:rPr>
              <w:t>0.000804%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$4,373,442,397</w:t>
            </w:r>
          </w:p>
        </w:tc>
        <w:tc>
          <w:tcPr>
            <w:tcW w:type="dxa" w:w="1136"/>
          </w:tcPr>
          <w:p>
            <w:pPr>
              <w:spacing w:after="0"/>
              <w:jc w:val="right"/>
            </w:pPr>
            <w:r>
              <w:rPr>
                <w:sz w:val="16"/>
              </w:rPr>
              <w:t>$301,672</w:t>
            </w:r>
          </w:p>
        </w:tc>
        <w:tc>
          <w:tcPr>
            <w:tcW w:type="dxa" w:w="1045"/>
          </w:tcPr>
          <w:p>
            <w:pPr>
              <w:spacing w:after="0"/>
              <w:jc w:val="right"/>
            </w:pPr>
            <w:r>
              <w:rPr>
                <w:sz w:val="16"/>
              </w:rPr>
              <w:t>264</w:t>
            </w:r>
          </w:p>
        </w:tc>
        <w:tc>
          <w:tcPr>
            <w:tcW w:type="dxa" w:w="1037"/>
          </w:tcPr>
          <w:p>
            <w:pPr>
              <w:spacing w:after="0"/>
              <w:jc w:val="right"/>
            </w:pPr>
            <w:r>
              <w:rPr>
                <w:sz w:val="16"/>
              </w:rPr>
              <w:t>$2,959,793</w:t>
            </w:r>
          </w:p>
        </w:tc>
        <w:tc>
          <w:tcPr>
            <w:tcW w:type="dxa" w:w="1126"/>
          </w:tcPr>
          <w:p>
            <w:pPr>
              <w:spacing w:after="0"/>
              <w:jc w:val="right"/>
            </w:pPr>
            <w:r>
              <w:rPr>
                <w:sz w:val="16"/>
              </w:rPr>
              <w:t>$88</w:t>
            </w:r>
          </w:p>
        </w:tc>
        <w:tc>
          <w:tcPr>
            <w:tcW w:type="dxa" w:w="995"/>
          </w:tcPr>
          <w:p>
            <w:pPr>
              <w:spacing w:after="0"/>
              <w:jc w:val="right"/>
            </w:pPr>
            <w:r>
              <w:rPr>
                <w:sz w:val="16"/>
              </w:rPr>
              <w:t>$5,766</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$114,779,654</w:t>
            </w:r>
          </w:p>
        </w:tc>
        <w:tc>
          <w:tcPr>
            <w:tcW w:type="dxa" w:w="1136"/>
          </w:tcPr>
          <w:p>
            <w:pPr>
              <w:spacing w:after="0"/>
              <w:jc w:val="right"/>
            </w:pPr>
            <w:r>
              <w:rPr>
                <w:sz w:val="16"/>
              </w:rPr>
              <w:t>n/a</w:t>
            </w:r>
          </w:p>
        </w:tc>
        <w:tc>
          <w:tcPr>
            <w:tcW w:type="dxa" w:w="1045"/>
          </w:tcPr>
          <w:p>
            <w:pPr>
              <w:spacing w:after="0"/>
              <w:jc w:val="right"/>
            </w:pPr>
            <w:r>
              <w:rPr>
                <w:sz w:val="16"/>
              </w:rPr>
              <w:t>736</w:t>
            </w:r>
          </w:p>
        </w:tc>
        <w:tc>
          <w:tcPr>
            <w:tcW w:type="dxa" w:w="1037"/>
          </w:tcPr>
          <w:p>
            <w:pPr>
              <w:spacing w:after="0"/>
              <w:jc w:val="right"/>
            </w:pPr>
            <w:r>
              <w:rPr>
                <w:sz w:val="16"/>
              </w:rPr>
              <w:t>$260</w:t>
            </w:r>
          </w:p>
        </w:tc>
        <w:tc>
          <w:tcPr>
            <w:tcW w:type="dxa" w:w="1126"/>
          </w:tcPr>
          <w:p>
            <w:pPr>
              <w:spacing w:after="0"/>
              <w:jc w:val="right"/>
            </w:pPr>
            <w:r>
              <w:rPr>
                <w:sz w:val="16"/>
              </w:rPr>
              <w:t>n/a</w:t>
            </w:r>
          </w:p>
        </w:tc>
        <w:tc>
          <w:tcPr>
            <w:tcW w:type="dxa" w:w="995"/>
          </w:tcPr>
          <w:p>
            <w:pPr>
              <w:spacing w:after="0"/>
              <w:jc w:val="right"/>
            </w:pPr>
            <w:r>
              <w:rPr>
                <w:sz w:val="16"/>
              </w:rPr>
              <w:t>$182</w:t>
            </w:r>
          </w:p>
        </w:tc>
        <w:tc>
          <w:tcPr>
            <w:tcW w:type="dxa" w:w="1305"/>
          </w:tcPr>
          <w:p>
            <w:pPr>
              <w:spacing w:after="0"/>
              <w:jc w:val="right"/>
            </w:pPr>
            <w:r>
              <w:rPr>
                <w:sz w:val="16"/>
              </w:rPr>
              <w:t>0.000227%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$4,377,019,267</w:t>
            </w:r>
          </w:p>
        </w:tc>
        <w:tc>
          <w:tcPr>
            <w:tcW w:type="dxa" w:w="1136"/>
          </w:tcPr>
          <w:p>
            <w:pPr>
              <w:spacing w:after="0"/>
              <w:jc w:val="right"/>
            </w:pPr>
            <w:r>
              <w:rPr>
                <w:sz w:val="16"/>
              </w:rPr>
              <w:t>n/a</w:t>
            </w:r>
          </w:p>
        </w:tc>
        <w:tc>
          <w:tcPr>
            <w:tcW w:type="dxa" w:w="1045"/>
          </w:tcPr>
          <w:p>
            <w:pPr>
              <w:spacing w:after="0"/>
              <w:jc w:val="right"/>
            </w:pPr>
            <w:r>
              <w:rPr>
                <w:sz w:val="16"/>
              </w:rPr>
              <w:t>28,314</w:t>
            </w:r>
          </w:p>
        </w:tc>
        <w:tc>
          <w:tcPr>
            <w:tcW w:type="dxa" w:w="1037"/>
          </w:tcPr>
          <w:p>
            <w:pPr>
              <w:spacing w:after="0"/>
              <w:jc w:val="right"/>
            </w:pPr>
            <w:r>
              <w:rPr>
                <w:sz w:val="16"/>
              </w:rPr>
              <w:t>$24,746</w:t>
            </w:r>
          </w:p>
        </w:tc>
        <w:tc>
          <w:tcPr>
            <w:tcW w:type="dxa" w:w="1126"/>
          </w:tcPr>
          <w:p>
            <w:pPr>
              <w:spacing w:after="0"/>
              <w:jc w:val="right"/>
            </w:pPr>
            <w:r>
              <w:rPr>
                <w:sz w:val="16"/>
              </w:rPr>
              <w:t>n/a</w:t>
            </w:r>
          </w:p>
        </w:tc>
        <w:tc>
          <w:tcPr>
            <w:tcW w:type="dxa" w:w="995"/>
          </w:tcPr>
          <w:p>
            <w:pPr>
              <w:spacing w:after="0"/>
              <w:jc w:val="right"/>
            </w:pPr>
            <w:r>
              <w:rPr>
                <w:sz w:val="16"/>
              </w:rPr>
              <w:t>$49,297</w:t>
            </w:r>
          </w:p>
        </w:tc>
        <w:tc>
          <w:tcPr>
            <w:tcW w:type="dxa" w:w="1305"/>
          </w:tcPr>
          <w:p>
            <w:pPr>
              <w:spacing w:after="0"/>
              <w:jc w:val="right"/>
            </w:pPr>
            <w:r>
              <w:rPr>
                <w:sz w:val="16"/>
              </w:rPr>
              <w:t>0.000565%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$4,377,019,267</w:t>
            </w:r>
          </w:p>
        </w:tc>
        <w:tc>
          <w:tcPr>
            <w:tcW w:type="dxa" w:w="1136"/>
          </w:tcPr>
          <w:p>
            <w:pPr>
              <w:spacing w:after="0"/>
              <w:jc w:val="right"/>
            </w:pPr>
            <w:r>
              <w:rPr>
                <w:sz w:val="16"/>
              </w:rPr>
              <w:t>$7,107,546</w:t>
            </w:r>
          </w:p>
        </w:tc>
        <w:tc>
          <w:tcPr>
            <w:tcW w:type="dxa" w:w="1045"/>
          </w:tcPr>
          <w:p>
            <w:pPr>
              <w:spacing w:after="0"/>
              <w:jc w:val="right"/>
            </w:pPr>
            <w:r>
              <w:rPr>
                <w:sz w:val="16"/>
              </w:rPr>
              <w:t>28,314</w:t>
            </w:r>
          </w:p>
        </w:tc>
        <w:tc>
          <w:tcPr>
            <w:tcW w:type="dxa" w:w="1037"/>
          </w:tcPr>
          <w:p>
            <w:pPr>
              <w:spacing w:after="0"/>
              <w:jc w:val="right"/>
            </w:pPr>
            <w:r>
              <w:rPr>
                <w:sz w:val="16"/>
              </w:rPr>
              <w:t>$50,487</w:t>
            </w:r>
          </w:p>
        </w:tc>
        <w:tc>
          <w:tcPr>
            <w:tcW w:type="dxa" w:w="1126"/>
          </w:tcPr>
          <w:p>
            <w:pPr>
              <w:spacing w:after="0"/>
              <w:jc w:val="right"/>
            </w:pPr>
            <w:r>
              <w:rPr>
                <w:sz w:val="16"/>
              </w:rPr>
              <w:t>$13,055</w:t>
            </w:r>
          </w:p>
        </w:tc>
        <w:tc>
          <w:tcPr>
            <w:tcW w:type="dxa" w:w="995"/>
          </w:tcPr>
          <w:p>
            <w:pPr>
              <w:spacing w:after="0"/>
              <w:jc w:val="right"/>
            </w:pPr>
            <w:r>
              <w:rPr>
                <w:sz w:val="16"/>
              </w:rPr>
              <w:t>$181,516</w:t>
            </w:r>
          </w:p>
        </w:tc>
        <w:tc>
          <w:tcPr>
            <w:tcW w:type="dxa" w:w="1305"/>
          </w:tcPr>
          <w:p>
            <w:pPr>
              <w:spacing w:after="0"/>
              <w:jc w:val="right"/>
            </w:pPr>
            <w:r>
              <w:rPr>
                <w:sz w:val="16"/>
              </w:rPr>
              <w:t>0.00115%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$4,377,019,267</w:t>
            </w:r>
          </w:p>
        </w:tc>
        <w:tc>
          <w:tcPr>
            <w:tcW w:type="dxa" w:w="1136"/>
          </w:tcPr>
          <w:p>
            <w:pPr>
              <w:spacing w:after="0"/>
              <w:jc w:val="right"/>
            </w:pPr>
            <w:r>
              <w:rPr>
                <w:sz w:val="16"/>
              </w:rPr>
              <w:t>$7,107,546</w:t>
            </w:r>
          </w:p>
        </w:tc>
        <w:tc>
          <w:tcPr>
            <w:tcW w:type="dxa" w:w="1045"/>
          </w:tcPr>
          <w:p>
            <w:pPr>
              <w:spacing w:after="0"/>
              <w:jc w:val="right"/>
            </w:pPr>
            <w:r>
              <w:rPr>
                <w:sz w:val="16"/>
              </w:rPr>
              <w:t>28,314</w:t>
            </w:r>
          </w:p>
        </w:tc>
        <w:tc>
          <w:tcPr>
            <w:tcW w:type="dxa" w:w="1037"/>
          </w:tcPr>
          <w:p>
            <w:pPr>
              <w:spacing w:after="0"/>
              <w:jc w:val="right"/>
            </w:pPr>
            <w:r>
              <w:rPr>
                <w:sz w:val="16"/>
              </w:rPr>
              <w:t>$427,254</w:t>
            </w:r>
          </w:p>
        </w:tc>
        <w:tc>
          <w:tcPr>
            <w:tcW w:type="dxa" w:w="1126"/>
          </w:tcPr>
          <w:p>
            <w:pPr>
              <w:spacing w:after="0"/>
              <w:jc w:val="right"/>
            </w:pPr>
            <w:r>
              <w:rPr>
                <w:sz w:val="16"/>
              </w:rPr>
              <w:t>$204</w:t>
            </w:r>
          </w:p>
        </w:tc>
        <w:tc>
          <w:tcPr>
            <w:tcW w:type="dxa" w:w="995"/>
          </w:tcPr>
          <w:p>
            <w:pPr>
              <w:spacing w:after="0"/>
              <w:jc w:val="right"/>
            </w:pPr>
            <w:r>
              <w:rPr>
                <w:sz w:val="16"/>
              </w:rPr>
              <w:t>$354,873</w:t>
            </w:r>
          </w:p>
        </w:tc>
        <w:tc>
          <w:tcPr>
            <w:tcW w:type="dxa" w:w="1305"/>
          </w:tcPr>
          <w:p>
            <w:pPr>
              <w:spacing w:after="0"/>
              <w:jc w:val="right"/>
            </w:pPr>
            <w:r>
              <w:rPr>
                <w:sz w:val="16"/>
              </w:rPr>
              <w:t>0.00976%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$1,612,894,143</w:t>
            </w:r>
          </w:p>
        </w:tc>
        <w:tc>
          <w:tcPr>
            <w:tcW w:type="dxa" w:w="1136"/>
          </w:tcPr>
          <w:p>
            <w:pPr>
              <w:spacing w:after="0"/>
              <w:jc w:val="right"/>
            </w:pPr>
            <w:r>
              <w:rPr>
                <w:sz w:val="16"/>
              </w:rPr>
              <w:t>$2,827,883</w:t>
            </w:r>
          </w:p>
        </w:tc>
        <w:tc>
          <w:tcPr>
            <w:tcW w:type="dxa" w:w="1045"/>
          </w:tcPr>
          <w:p>
            <w:pPr>
              <w:spacing w:after="0"/>
              <w:jc w:val="right"/>
            </w:pPr>
            <w:r>
              <w:rPr>
                <w:sz w:val="16"/>
              </w:rPr>
              <w:t>12,091</w:t>
            </w:r>
          </w:p>
        </w:tc>
        <w:tc>
          <w:tcPr>
            <w:tcW w:type="dxa" w:w="1037"/>
          </w:tcPr>
          <w:p>
            <w:pPr>
              <w:spacing w:after="0"/>
              <w:jc w:val="right"/>
            </w:pPr>
            <w:r>
              <w:rPr>
                <w:sz w:val="16"/>
              </w:rPr>
              <w:t>$65,041</w:t>
            </w:r>
          </w:p>
        </w:tc>
        <w:tc>
          <w:tcPr>
            <w:tcW w:type="dxa" w:w="1126"/>
          </w:tcPr>
          <w:p>
            <w:pPr>
              <w:spacing w:after="0"/>
              <w:jc w:val="right"/>
            </w:pPr>
            <w:r>
              <w:rPr>
                <w:sz w:val="16"/>
              </w:rPr>
              <w:t>$17</w:t>
            </w:r>
          </w:p>
        </w:tc>
        <w:tc>
          <w:tcPr>
            <w:tcW w:type="dxa" w:w="995"/>
          </w:tcPr>
          <w:p>
            <w:pPr>
              <w:spacing w:after="0"/>
              <w:jc w:val="right"/>
            </w:pPr>
            <w:r>
              <w:rPr>
                <w:sz w:val="16"/>
              </w:rPr>
              <w:t>$11,066</w:t>
            </w:r>
          </w:p>
        </w:tc>
        <w:tc>
          <w:tcPr>
            <w:tcW w:type="dxa" w:w="1305"/>
          </w:tcPr>
          <w:p>
            <w:pPr>
              <w:spacing w:after="0"/>
              <w:jc w:val="right"/>
            </w:pPr>
            <w:r>
              <w:rPr>
                <w:sz w:val="16"/>
              </w:rPr>
              <w:t>0.00403%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$4,377,019,267</w:t>
            </w:r>
          </w:p>
        </w:tc>
        <w:tc>
          <w:tcPr>
            <w:tcW w:type="dxa" w:w="1136"/>
          </w:tcPr>
          <w:p>
            <w:pPr>
              <w:spacing w:after="0"/>
              <w:jc w:val="right"/>
            </w:pPr>
            <w:r>
              <w:rPr>
                <w:sz w:val="16"/>
              </w:rPr>
              <w:t>$7,107,546</w:t>
            </w:r>
          </w:p>
        </w:tc>
        <w:tc>
          <w:tcPr>
            <w:tcW w:type="dxa" w:w="1045"/>
          </w:tcPr>
          <w:p>
            <w:pPr>
              <w:spacing w:after="0"/>
              <w:jc w:val="right"/>
            </w:pPr>
            <w:r>
              <w:rPr>
                <w:sz w:val="16"/>
              </w:rPr>
              <w:t>28,314</w:t>
            </w:r>
          </w:p>
        </w:tc>
        <w:tc>
          <w:tcPr>
            <w:tcW w:type="dxa" w:w="1037"/>
          </w:tcPr>
          <w:p>
            <w:pPr>
              <w:spacing w:after="0"/>
              <w:jc w:val="right"/>
            </w:pPr>
            <w:r>
              <w:rPr>
                <w:sz w:val="16"/>
              </w:rPr>
              <w:t>$2,114</w:t>
            </w:r>
          </w:p>
        </w:tc>
        <w:tc>
          <w:tcPr>
            <w:tcW w:type="dxa" w:w="1126"/>
          </w:tcPr>
          <w:p>
            <w:pPr>
              <w:spacing w:after="0"/>
              <w:jc w:val="right"/>
            </w:pPr>
            <w:r>
              <w:rPr>
                <w:sz w:val="16"/>
              </w:rPr>
              <w:t>$4</w:t>
            </w:r>
          </w:p>
        </w:tc>
        <w:tc>
          <w:tcPr>
            <w:tcW w:type="dxa" w:w="995"/>
          </w:tcPr>
          <w:p>
            <w:pPr>
              <w:spacing w:after="0"/>
              <w:jc w:val="right"/>
            </w:pPr>
            <w:r>
              <w:rPr>
                <w:sz w:val="16"/>
              </w:rPr>
              <w:t>$166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2026-08-24: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28,314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$4,377,019,267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$7,107,546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$4,145,054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$1,568,915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Jones County (unincorporated area)</w:t>
            </w:r>
          </w:p>
        </w:tc>
        <w:tc>
          <w:tcPr>
            <w:tcW w:type="dxa" w:w="1604"/>
          </w:tcPr>
          <w:p>
            <w:pPr>
              <w:spacing w:after="0"/>
              <w:jc w:val="left"/>
            </w:pPr>
            <w:r>
              <w:rPr>
                <w:sz w:val="16"/>
              </w:rPr>
              <w:t>130434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Gray city</w:t>
            </w:r>
          </w:p>
        </w:tc>
        <w:tc>
          <w:tcPr>
            <w:tcW w:type="dxa" w:w="1604"/>
          </w:tcPr>
          <w:p>
            <w:pPr>
              <w:spacing w:after="0"/>
              <w:jc w:val="left"/>
            </w:pPr>
            <w:r>
              <w:rPr>
                <w:sz w:val="16"/>
              </w:rPr>
              <w:t>130237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Jones County, GA: risk-assessment baseline packet, release 2026-10 (data as of 2026-09-30; County FIPS 13169). Automated baseline. </w:t>
      </w:r>
      <w:hyperlink r:id="rId16">
        <w:r>
          <w:rPr>
            <w:color w:val="1F4E99"/>
            <w:sz w:val="17"/>
            <w:u w:val="single"/>
          </w:rPr>
          <w:t>https://hazardplain.org/ga/13169/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Jones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6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Jones County, GA: Risk-assessment baseline packet</dc:title>
  <dc:subject>Hazard Plain release 2026-10, as of 2026-09-30. Automated baseline</dc:subject>
  <dc:creator>Hazard Plain</dc:creator>
  <cp:keywords>Hazard Plain; hazard mitigation; risk assessment; 13169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