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Dougherty County, GA</w:t>
      </w:r>
    </w:p>
    <w:p>
      <w:pPr>
        <w:spacing w:after="120" w:before="0"/>
      </w:pPr>
      <w:r>
        <w:rPr>
          <w:color w:val="555555"/>
          <w:sz w:val="24"/>
        </w:rPr>
        <w:t>Risk-assessment baseline packet</w:t>
      </w:r>
    </w:p>
    <w:p>
      <w:pPr>
        <w:spacing w:after="120" w:before="0"/>
      </w:pPr>
      <w:r>
        <w:rPr>
          <w:b/>
          <w:sz w:val="18"/>
        </w:rPr>
        <w:t xml:space="preserve">County FIPS: </w:t>
      </w:r>
      <w:r>
        <w:rPr>
          <w:sz w:val="18"/>
        </w:rPr>
        <w:t>13095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2026-10-12. Plan: Dougherty County (FEMA plan 107538), approved 2021-10-13.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2021-10-13: 1 new hazard declaration (1 incident)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($22,395,185 a year), Hurricane ($4,904,905) and Tornado ($2,735,307).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2026-10-12</w:t>
      </w:r>
    </w:p>
    <w:p>
      <w:pPr>
        <w:keepNext/>
        <w:spacing w:after="40" w:before="0"/>
      </w:pPr>
      <w:r>
        <w:rPr>
          <w:b/>
        </w:rPr>
        <w:t xml:space="preserve">Plan: </w:t>
      </w:r>
      <w:r>
        <w:rPr/>
        <w:t>Dougherty County (FEMA plan 107538)</w:t>
      </w:r>
    </w:p>
    <w:p>
      <w:pPr>
        <w:keepNext/>
        <w:spacing w:after="40" w:before="0"/>
      </w:pPr>
      <w:r>
        <w:rPr>
          <w:b/>
        </w:rPr>
        <w:t xml:space="preserve">Approved: </w:t>
      </w:r>
      <w:r>
        <w:rPr/>
        <w:t>2021-10-13</w:t>
      </w:r>
    </w:p>
    <w:p>
      <w:pPr>
        <w:keepNext/>
        <w:spacing w:after="40" w:before="0"/>
      </w:pPr>
      <w:r>
        <w:rPr>
          <w:b/>
        </w:rPr>
        <w:t xml:space="preserve">Days to expiry: </w:t>
      </w:r>
      <w:r>
        <w:rPr/>
        <w:t>12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19 (44 CFR 77.2); any definition: 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0"/>
        <w:gridCol w:w="1673"/>
        <w:gridCol w:w="3173"/>
        <w:gridCol w:w="3923"/>
        <w:gridCol w:w="1244"/>
        <w:gridCol w:w="1244"/>
        <w:gridCol w:w="1073"/>
      </w:tblGrid>
      <w:tr>
        <w:trPr>
          <w:cantSplit/>
          <w:tblHeader/>
        </w:trPr>
        <w:tc>
          <w:tcPr>
            <w:tcW w:type="dxa" w:w="1780"/>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Status</w:t>
            </w:r>
          </w:p>
        </w:tc>
        <w:tc>
          <w:tcPr>
            <w:tcW w:type="dxa" w:w="3923"/>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0"/>
          </w:tcPr>
          <w:p>
            <w:pPr>
              <w:spacing w:after="0"/>
              <w:jc w:val="left"/>
            </w:pPr>
            <w:r>
              <w:rPr>
                <w:sz w:val="16"/>
              </w:rPr>
              <w:t>Dougherty County (unincorporated area)</w:t>
            </w:r>
          </w:p>
        </w:tc>
        <w:tc>
          <w:tcPr>
            <w:tcW w:type="dxa" w:w="1673"/>
          </w:tcPr>
          <w:p>
            <w:pPr>
              <w:spacing w:after="0"/>
              <w:jc w:val="left"/>
            </w:pPr>
            <w:r>
              <w:rPr>
                <w:sz w:val="16"/>
              </w:rPr>
              <w:t>Unincorporated</w:t>
            </w:r>
          </w:p>
        </w:tc>
        <w:tc>
          <w:tcPr>
            <w:tcW w:type="dxa" w:w="3173"/>
          </w:tcPr>
          <w:p>
            <w:pPr>
              <w:spacing w:after="0"/>
              <w:jc w:val="left"/>
            </w:pPr>
            <w:r>
              <w:rPr>
                <w:sz w:val="16"/>
              </w:rPr>
              <w:t>Approved, expires 2026-10-12</w:t>
            </w:r>
          </w:p>
        </w:tc>
        <w:tc>
          <w:tcPr>
            <w:tcW w:type="dxa" w:w="3923"/>
          </w:tcPr>
          <w:p>
            <w:pPr>
              <w:spacing w:after="0"/>
              <w:jc w:val="left"/>
            </w:pPr>
            <w:r>
              <w:rPr>
                <w:sz w:val="16"/>
              </w:rPr>
              <w:t>Dougherty County (FEMA plan 107538)</w:t>
            </w:r>
          </w:p>
        </w:tc>
        <w:tc>
          <w:tcPr>
            <w:tcW w:type="dxa" w:w="1244"/>
          </w:tcPr>
          <w:p>
            <w:pPr>
              <w:spacing w:after="0"/>
              <w:jc w:val="left"/>
            </w:pPr>
            <w:r>
              <w:rPr>
                <w:sz w:val="16"/>
              </w:rPr>
              <w:t>2021-10-13</w:t>
            </w:r>
          </w:p>
        </w:tc>
        <w:tc>
          <w:tcPr>
            <w:tcW w:type="dxa" w:w="1244"/>
          </w:tcPr>
          <w:p>
            <w:pPr>
              <w:spacing w:after="0"/>
              <w:jc w:val="left"/>
            </w:pPr>
            <w:r>
              <w:rPr>
                <w:sz w:val="16"/>
              </w:rPr>
              <w:t>2026-10-12</w:t>
            </w:r>
          </w:p>
        </w:tc>
        <w:tc>
          <w:tcPr>
            <w:tcW w:type="dxa" w:w="1073"/>
          </w:tcPr>
          <w:p>
            <w:pPr>
              <w:spacing w:after="0"/>
              <w:jc w:val="right"/>
            </w:pPr>
            <w:r>
              <w:rPr>
                <w:sz w:val="16"/>
              </w:rPr>
              <w:t>12</w:t>
            </w:r>
          </w:p>
        </w:tc>
      </w:tr>
      <w:tr>
        <w:trPr>
          <w:cantSplit/>
        </w:trPr>
        <w:tc>
          <w:tcPr>
            <w:tcW w:type="dxa" w:w="1780"/>
          </w:tcPr>
          <w:p>
            <w:pPr>
              <w:spacing w:after="0"/>
              <w:jc w:val="left"/>
            </w:pPr>
            <w:r>
              <w:rPr>
                <w:sz w:val="16"/>
              </w:rPr>
              <w:t>Albany city</w:t>
            </w:r>
          </w:p>
        </w:tc>
        <w:tc>
          <w:tcPr>
            <w:tcW w:type="dxa" w:w="1673"/>
          </w:tcPr>
          <w:p>
            <w:pPr>
              <w:spacing w:after="0"/>
              <w:jc w:val="left"/>
            </w:pPr>
            <w:r>
              <w:rPr>
                <w:sz w:val="16"/>
              </w:rPr>
              <w:t>City</w:t>
            </w:r>
          </w:p>
        </w:tc>
        <w:tc>
          <w:tcPr>
            <w:tcW w:type="dxa" w:w="3173"/>
          </w:tcPr>
          <w:p>
            <w:pPr>
              <w:spacing w:after="0"/>
              <w:jc w:val="left"/>
            </w:pPr>
            <w:r>
              <w:rPr>
                <w:sz w:val="16"/>
              </w:rPr>
              <w:t>Approved, expires 2026-10-12</w:t>
            </w:r>
          </w:p>
        </w:tc>
        <w:tc>
          <w:tcPr>
            <w:tcW w:type="dxa" w:w="3923"/>
          </w:tcPr>
          <w:p>
            <w:pPr>
              <w:spacing w:after="0"/>
              <w:jc w:val="left"/>
            </w:pPr>
            <w:r>
              <w:rPr>
                <w:sz w:val="16"/>
              </w:rPr>
              <w:t>Dougherty County (FEMA plan 107538)</w:t>
            </w:r>
          </w:p>
        </w:tc>
        <w:tc>
          <w:tcPr>
            <w:tcW w:type="dxa" w:w="1244"/>
          </w:tcPr>
          <w:p>
            <w:pPr>
              <w:spacing w:after="0"/>
              <w:jc w:val="left"/>
            </w:pPr>
            <w:r>
              <w:rPr>
                <w:sz w:val="16"/>
              </w:rPr>
              <w:t>2021-10-13</w:t>
            </w:r>
          </w:p>
        </w:tc>
        <w:tc>
          <w:tcPr>
            <w:tcW w:type="dxa" w:w="1244"/>
          </w:tcPr>
          <w:p>
            <w:pPr>
              <w:spacing w:after="0"/>
              <w:jc w:val="left"/>
            </w:pPr>
            <w:r>
              <w:rPr>
                <w:sz w:val="16"/>
              </w:rPr>
              <w:t>2026-10-12</w:t>
            </w:r>
          </w:p>
        </w:tc>
        <w:tc>
          <w:tcPr>
            <w:tcW w:type="dxa" w:w="1073"/>
          </w:tcPr>
          <w:p>
            <w:pPr>
              <w:spacing w:after="0"/>
              <w:jc w:val="right"/>
            </w:pPr>
            <w:r>
              <w:rPr>
                <w:sz w:val="16"/>
              </w:rPr>
              <w:t>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549"/>
        <w:gridCol w:w="1170"/>
        <w:gridCol w:w="1655"/>
        <w:gridCol w:w="289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$21,868,897</w:t>
            </w:r>
          </w:p>
        </w:tc>
        <w:tc>
          <w:tcPr>
            <w:tcW w:type="dxa" w:w="1126"/>
          </w:tcPr>
          <w:p>
            <w:pPr>
              <w:spacing w:after="0"/>
              <w:jc w:val="right"/>
            </w:pPr>
            <w:r>
              <w:rPr>
                <w:sz w:val="16"/>
              </w:rPr>
              <w:t>$31,804</w:t>
            </w:r>
          </w:p>
        </w:tc>
        <w:tc>
          <w:tcPr>
            <w:tcW w:type="dxa" w:w="1549"/>
          </w:tcPr>
          <w:p>
            <w:pPr>
              <w:spacing w:after="0"/>
              <w:jc w:val="right"/>
            </w:pPr>
            <w:r>
              <w:rPr>
                <w:sz w:val="16"/>
              </w:rPr>
              <w:t>$494,484</w:t>
            </w:r>
          </w:p>
        </w:tc>
        <w:tc>
          <w:tcPr>
            <w:tcW w:type="dxa" w:w="1170"/>
          </w:tcPr>
          <w:p>
            <w:pPr>
              <w:spacing w:after="0"/>
              <w:jc w:val="right"/>
            </w:pPr>
            <w:r>
              <w:rPr>
                <w:sz w:val="16"/>
              </w:rPr>
              <w:t>$22,395,185</w:t>
            </w:r>
          </w:p>
        </w:tc>
        <w:tc>
          <w:tcPr>
            <w:tcW w:type="dxa" w:w="1655"/>
          </w:tcPr>
          <w:p>
            <w:pPr>
              <w:spacing w:after="0"/>
              <w:jc w:val="right"/>
            </w:pPr>
            <w:r>
              <w:rPr>
                <w:sz w:val="16"/>
              </w:rPr>
              <w:t>66</w:t>
            </w:r>
          </w:p>
        </w:tc>
        <w:tc>
          <w:tcPr>
            <w:tcW w:type="dxa" w:w="289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$4,432,351</w:t>
            </w:r>
          </w:p>
        </w:tc>
        <w:tc>
          <w:tcPr>
            <w:tcW w:type="dxa" w:w="1126"/>
          </w:tcPr>
          <w:p>
            <w:pPr>
              <w:spacing w:after="0"/>
              <w:jc w:val="right"/>
            </w:pPr>
            <w:r>
              <w:rPr>
                <w:sz w:val="16"/>
              </w:rPr>
              <w:t>$296,427</w:t>
            </w:r>
          </w:p>
        </w:tc>
        <w:tc>
          <w:tcPr>
            <w:tcW w:type="dxa" w:w="1549"/>
          </w:tcPr>
          <w:p>
            <w:pPr>
              <w:spacing w:after="0"/>
              <w:jc w:val="right"/>
            </w:pPr>
            <w:r>
              <w:rPr>
                <w:sz w:val="16"/>
              </w:rPr>
              <w:t>$176,127</w:t>
            </w:r>
          </w:p>
        </w:tc>
        <w:tc>
          <w:tcPr>
            <w:tcW w:type="dxa" w:w="1170"/>
          </w:tcPr>
          <w:p>
            <w:pPr>
              <w:spacing w:after="0"/>
              <w:jc w:val="right"/>
            </w:pPr>
            <w:r>
              <w:rPr>
                <w:sz w:val="16"/>
              </w:rPr>
              <w:t>$4,904,905</w:t>
            </w:r>
          </w:p>
        </w:tc>
        <w:tc>
          <w:tcPr>
            <w:tcW w:type="dxa" w:w="1655"/>
          </w:tcPr>
          <w:p>
            <w:pPr>
              <w:spacing w:after="0"/>
              <w:jc w:val="right"/>
            </w:pPr>
            <w:r>
              <w:rPr>
                <w:sz w:val="16"/>
              </w:rPr>
              <w:t>11</w:t>
            </w:r>
          </w:p>
        </w:tc>
        <w:tc>
          <w:tcPr>
            <w:tcW w:type="dxa" w:w="289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$2,043,122</w:t>
            </w:r>
          </w:p>
        </w:tc>
        <w:tc>
          <w:tcPr>
            <w:tcW w:type="dxa" w:w="1126"/>
          </w:tcPr>
          <w:p>
            <w:pPr>
              <w:spacing w:after="0"/>
              <w:jc w:val="right"/>
            </w:pPr>
            <w:r>
              <w:rPr>
                <w:sz w:val="16"/>
              </w:rPr>
              <w:t>$1,626</w:t>
            </w:r>
          </w:p>
        </w:tc>
        <w:tc>
          <w:tcPr>
            <w:tcW w:type="dxa" w:w="1549"/>
          </w:tcPr>
          <w:p>
            <w:pPr>
              <w:spacing w:after="0"/>
              <w:jc w:val="right"/>
            </w:pPr>
            <w:r>
              <w:rPr>
                <w:sz w:val="16"/>
              </w:rPr>
              <w:t>$690,559</w:t>
            </w:r>
          </w:p>
        </w:tc>
        <w:tc>
          <w:tcPr>
            <w:tcW w:type="dxa" w:w="1170"/>
          </w:tcPr>
          <w:p>
            <w:pPr>
              <w:spacing w:after="0"/>
              <w:jc w:val="right"/>
            </w:pPr>
            <w:r>
              <w:rPr>
                <w:sz w:val="16"/>
              </w:rPr>
              <w:t>$2,735,307</w:t>
            </w:r>
          </w:p>
        </w:tc>
        <w:tc>
          <w:tcPr>
            <w:tcW w:type="dxa" w:w="1655"/>
          </w:tcPr>
          <w:p>
            <w:pPr>
              <w:spacing w:after="0"/>
              <w:jc w:val="right"/>
            </w:pPr>
            <w:r>
              <w:rPr>
                <w:sz w:val="16"/>
              </w:rPr>
              <w:t>6</w:t>
            </w:r>
          </w:p>
        </w:tc>
        <w:tc>
          <w:tcPr>
            <w:tcW w:type="dxa" w:w="289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$4,155</w:t>
            </w:r>
          </w:p>
        </w:tc>
        <w:tc>
          <w:tcPr>
            <w:tcW w:type="dxa" w:w="1126"/>
          </w:tcPr>
          <w:p>
            <w:pPr>
              <w:spacing w:after="0"/>
              <w:jc w:val="right"/>
            </w:pPr>
            <w:r>
              <w:rPr>
                <w:sz w:val="16"/>
              </w:rPr>
              <w:t>$371,134</w:t>
            </w:r>
          </w:p>
        </w:tc>
        <w:tc>
          <w:tcPr>
            <w:tcW w:type="dxa" w:w="1549"/>
          </w:tcPr>
          <w:p>
            <w:pPr>
              <w:spacing w:after="0"/>
              <w:jc w:val="right"/>
            </w:pPr>
            <w:r>
              <w:rPr>
                <w:sz w:val="16"/>
              </w:rPr>
              <w:t>$1,007,929</w:t>
            </w:r>
          </w:p>
        </w:tc>
        <w:tc>
          <w:tcPr>
            <w:tcW w:type="dxa" w:w="1170"/>
          </w:tcPr>
          <w:p>
            <w:pPr>
              <w:spacing w:after="0"/>
              <w:jc w:val="right"/>
            </w:pPr>
            <w:r>
              <w:rPr>
                <w:sz w:val="16"/>
              </w:rPr>
              <w:t>$1,383,219</w:t>
            </w:r>
          </w:p>
        </w:tc>
        <w:tc>
          <w:tcPr>
            <w:tcW w:type="dxa" w:w="1655"/>
          </w:tcPr>
          <w:p>
            <w:pPr>
              <w:spacing w:after="0"/>
              <w:jc w:val="right"/>
            </w:pPr>
            <w:r>
              <w:rPr>
                <w:sz w:val="16"/>
              </w:rPr>
              <w:t>3</w:t>
            </w:r>
          </w:p>
        </w:tc>
        <w:tc>
          <w:tcPr>
            <w:tcW w:type="dxa" w:w="2890"/>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5</w:t>
            </w:r>
          </w:p>
        </w:tc>
        <w:tc>
          <w:tcPr>
            <w:tcW w:type="dxa" w:w="1037"/>
          </w:tcPr>
          <w:p>
            <w:pPr>
              <w:spacing w:after="0"/>
              <w:jc w:val="left"/>
            </w:pPr>
            <w:r>
              <w:rPr>
                <w:sz w:val="16"/>
              </w:rPr>
              <w:t>Earthquake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$691,456</w:t>
            </w:r>
          </w:p>
        </w:tc>
        <w:tc>
          <w:tcPr>
            <w:tcW w:type="dxa" w:w="1126"/>
          </w:tcPr>
          <w:p>
            <w:pPr>
              <w:spacing w:after="0"/>
              <w:jc w:val="right"/>
            </w:pPr>
            <w:r>
              <w:rPr>
                <w:sz w:val="16"/>
              </w:rPr>
              <w:t>n/a</w:t>
            </w:r>
          </w:p>
        </w:tc>
        <w:tc>
          <w:tcPr>
            <w:tcW w:type="dxa" w:w="1549"/>
          </w:tcPr>
          <w:p>
            <w:pPr>
              <w:spacing w:after="0"/>
              <w:jc w:val="right"/>
            </w:pPr>
            <w:r>
              <w:rPr>
                <w:sz w:val="16"/>
              </w:rPr>
              <w:t>$275,552</w:t>
            </w:r>
          </w:p>
        </w:tc>
        <w:tc>
          <w:tcPr>
            <w:tcW w:type="dxa" w:w="1170"/>
          </w:tcPr>
          <w:p>
            <w:pPr>
              <w:spacing w:after="0"/>
              <w:jc w:val="right"/>
            </w:pPr>
            <w:r>
              <w:rPr>
                <w:sz w:val="16"/>
              </w:rPr>
              <w:t>$967,008</w:t>
            </w:r>
          </w:p>
        </w:tc>
        <w:tc>
          <w:tcPr>
            <w:tcW w:type="dxa" w:w="1655"/>
          </w:tcPr>
          <w:p>
            <w:pPr>
              <w:spacing w:after="0"/>
              <w:jc w:val="right"/>
            </w:pPr>
          </w:p>
        </w:tc>
        <w:tc>
          <w:tcPr>
            <w:tcW w:type="dxa" w:w="2890"/>
          </w:tcPr>
          <w:p>
            <w:pPr>
              <w:spacing w:after="0"/>
              <w:jc w:val="left"/>
            </w:pPr>
            <w:r>
              <w:rPr>
                <w:sz w:val="16"/>
              </w:rPr>
              <w:t>Storm Events does not record earthquakes.</w:t>
            </w: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$54,982</w:t>
            </w:r>
          </w:p>
        </w:tc>
        <w:tc>
          <w:tcPr>
            <w:tcW w:type="dxa" w:w="1126"/>
          </w:tcPr>
          <w:p>
            <w:pPr>
              <w:spacing w:after="0"/>
              <w:jc w:val="right"/>
            </w:pPr>
            <w:r>
              <w:rPr>
                <w:sz w:val="16"/>
              </w:rPr>
              <w:t>n/a</w:t>
            </w:r>
          </w:p>
        </w:tc>
        <w:tc>
          <w:tcPr>
            <w:tcW w:type="dxa" w:w="1549"/>
          </w:tcPr>
          <w:p>
            <w:pPr>
              <w:spacing w:after="0"/>
              <w:jc w:val="right"/>
            </w:pPr>
            <w:r>
              <w:rPr>
                <w:sz w:val="16"/>
              </w:rPr>
              <w:t>$895,860</w:t>
            </w:r>
          </w:p>
        </w:tc>
        <w:tc>
          <w:tcPr>
            <w:tcW w:type="dxa" w:w="1170"/>
          </w:tcPr>
          <w:p>
            <w:pPr>
              <w:spacing w:after="0"/>
              <w:jc w:val="right"/>
            </w:pPr>
            <w:r>
              <w:rPr>
                <w:sz w:val="16"/>
              </w:rPr>
              <w:t>$950,843</w:t>
            </w:r>
          </w:p>
        </w:tc>
        <w:tc>
          <w:tcPr>
            <w:tcW w:type="dxa" w:w="1655"/>
          </w:tcPr>
          <w:p>
            <w:pPr>
              <w:spacing w:after="0"/>
              <w:jc w:val="right"/>
            </w:pPr>
            <w:r>
              <w:rPr>
                <w:sz w:val="16"/>
              </w:rPr>
              <w:t>6</w:t>
            </w:r>
          </w:p>
        </w:tc>
        <w:tc>
          <w:tcPr>
            <w:tcW w:type="dxa" w:w="289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$66</w:t>
            </w:r>
          </w:p>
        </w:tc>
        <w:tc>
          <w:tcPr>
            <w:tcW w:type="dxa" w:w="1126"/>
          </w:tcPr>
          <w:p>
            <w:pPr>
              <w:spacing w:after="0"/>
              <w:jc w:val="right"/>
            </w:pPr>
            <w:r>
              <w:rPr>
                <w:sz w:val="16"/>
              </w:rPr>
              <w:t>$290</w:t>
            </w:r>
          </w:p>
        </w:tc>
        <w:tc>
          <w:tcPr>
            <w:tcW w:type="dxa" w:w="1549"/>
          </w:tcPr>
          <w:p>
            <w:pPr>
              <w:spacing w:after="0"/>
              <w:jc w:val="right"/>
            </w:pPr>
            <w:r>
              <w:rPr>
                <w:sz w:val="16"/>
              </w:rPr>
              <w:t>$889,074</w:t>
            </w:r>
          </w:p>
        </w:tc>
        <w:tc>
          <w:tcPr>
            <w:tcW w:type="dxa" w:w="1170"/>
          </w:tcPr>
          <w:p>
            <w:pPr>
              <w:spacing w:after="0"/>
              <w:jc w:val="right"/>
            </w:pPr>
            <w:r>
              <w:rPr>
                <w:sz w:val="16"/>
              </w:rPr>
              <w:t>$889,429</w:t>
            </w:r>
          </w:p>
        </w:tc>
        <w:tc>
          <w:tcPr>
            <w:tcW w:type="dxa" w:w="1655"/>
          </w:tcPr>
          <w:p>
            <w:pPr>
              <w:spacing w:after="0"/>
              <w:jc w:val="right"/>
            </w:pPr>
            <w:r>
              <w:rPr>
                <w:sz w:val="16"/>
              </w:rPr>
              <w:t>4</w:t>
            </w:r>
          </w:p>
        </w:tc>
        <w:tc>
          <w:tcPr>
            <w:tcW w:type="dxa" w:w="289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Strong Wind</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$575,121</w:t>
            </w:r>
          </w:p>
        </w:tc>
        <w:tc>
          <w:tcPr>
            <w:tcW w:type="dxa" w:w="1126"/>
          </w:tcPr>
          <w:p>
            <w:pPr>
              <w:spacing w:after="0"/>
              <w:jc w:val="right"/>
            </w:pPr>
            <w:r>
              <w:rPr>
                <w:sz w:val="16"/>
              </w:rPr>
              <w:t>$20,470</w:t>
            </w:r>
          </w:p>
        </w:tc>
        <w:tc>
          <w:tcPr>
            <w:tcW w:type="dxa" w:w="1549"/>
          </w:tcPr>
          <w:p>
            <w:pPr>
              <w:spacing w:after="0"/>
              <w:jc w:val="right"/>
            </w:pPr>
            <w:r>
              <w:rPr>
                <w:sz w:val="16"/>
              </w:rPr>
              <w:t>$140,340</w:t>
            </w:r>
          </w:p>
        </w:tc>
        <w:tc>
          <w:tcPr>
            <w:tcW w:type="dxa" w:w="1170"/>
          </w:tcPr>
          <w:p>
            <w:pPr>
              <w:spacing w:after="0"/>
              <w:jc w:val="right"/>
            </w:pPr>
            <w:r>
              <w:rPr>
                <w:sz w:val="16"/>
              </w:rPr>
              <w:t>$735,931</w:t>
            </w:r>
          </w:p>
        </w:tc>
        <w:tc>
          <w:tcPr>
            <w:tcW w:type="dxa" w:w="1655"/>
          </w:tcPr>
          <w:p>
            <w:pPr>
              <w:spacing w:after="0"/>
              <w:jc w:val="right"/>
            </w:pPr>
            <w:r>
              <w:rPr>
                <w:sz w:val="16"/>
              </w:rPr>
              <w:t>190</w:t>
            </w:r>
          </w:p>
        </w:tc>
        <w:tc>
          <w:tcPr>
            <w:tcW w:type="dxa" w:w="2890"/>
          </w:tcPr>
          <w:p>
            <w:pPr>
              <w:spacing w:after="0"/>
              <w:jc w:val="left"/>
            </w:pPr>
            <w:r>
              <w:rPr>
                <w:sz w:val="16"/>
              </w:rPr>
              <w:t>Includes 2 High Wind and 2 Strong Wind records (NOAA non-thunderstorm wind types, outside NRI's Strong Wind definition).</w:t>
            </w:r>
          </w:p>
        </w:tc>
      </w:tr>
      <w:tr>
        <w:trPr>
          <w:cantSplit/>
        </w:trPr>
        <w:tc>
          <w:tcPr>
            <w:tcW w:type="dxa" w:w="690"/>
          </w:tcPr>
          <w:p>
            <w:pPr>
              <w:spacing w:after="0"/>
              <w:jc w:val="right"/>
            </w:pPr>
            <w:r>
              <w:rPr>
                <w:sz w:val="16"/>
              </w:rPr>
              <w:t>9</w:t>
            </w:r>
          </w:p>
        </w:tc>
        <w:tc>
          <w:tcPr>
            <w:tcW w:type="dxa" w:w="1037"/>
          </w:tcPr>
          <w:p>
            <w:pPr>
              <w:spacing w:after="0"/>
              <w:jc w:val="left"/>
            </w:pPr>
            <w:r>
              <w:rPr>
                <w:sz w:val="16"/>
              </w:rPr>
              <w:t>Drought</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$406,255</w:t>
            </w:r>
          </w:p>
        </w:tc>
        <w:tc>
          <w:tcPr>
            <w:tcW w:type="dxa" w:w="1549"/>
          </w:tcPr>
          <w:p>
            <w:pPr>
              <w:spacing w:after="0"/>
              <w:jc w:val="right"/>
            </w:pPr>
            <w:r>
              <w:rPr>
                <w:sz w:val="16"/>
              </w:rPr>
              <w:t>n/a</w:t>
            </w:r>
          </w:p>
        </w:tc>
        <w:tc>
          <w:tcPr>
            <w:tcW w:type="dxa" w:w="1170"/>
          </w:tcPr>
          <w:p>
            <w:pPr>
              <w:spacing w:after="0"/>
              <w:jc w:val="right"/>
            </w:pPr>
            <w:r>
              <w:rPr>
                <w:sz w:val="16"/>
              </w:rPr>
              <w:t>$406,255</w:t>
            </w:r>
          </w:p>
        </w:tc>
        <w:tc>
          <w:tcPr>
            <w:tcW w:type="dxa" w:w="1655"/>
          </w:tcPr>
          <w:p>
            <w:pPr>
              <w:spacing w:after="0"/>
              <w:jc w:val="right"/>
            </w:pPr>
            <w:r>
              <w:rPr>
                <w:sz w:val="16"/>
              </w:rPr>
              <w:t>42</w:t>
            </w:r>
          </w:p>
        </w:tc>
        <w:tc>
          <w:tcPr>
            <w:tcW w:type="dxa" w:w="289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$80,550</w:t>
            </w:r>
          </w:p>
        </w:tc>
        <w:tc>
          <w:tcPr>
            <w:tcW w:type="dxa" w:w="1126"/>
          </w:tcPr>
          <w:p>
            <w:pPr>
              <w:spacing w:after="0"/>
              <w:jc w:val="right"/>
            </w:pPr>
            <w:r>
              <w:rPr>
                <w:sz w:val="16"/>
              </w:rPr>
              <w:t>$50,551</w:t>
            </w:r>
          </w:p>
        </w:tc>
        <w:tc>
          <w:tcPr>
            <w:tcW w:type="dxa" w:w="1549"/>
          </w:tcPr>
          <w:p>
            <w:pPr>
              <w:spacing w:after="0"/>
              <w:jc w:val="right"/>
            </w:pPr>
            <w:r>
              <w:rPr>
                <w:sz w:val="16"/>
              </w:rPr>
              <w:t>$67,508</w:t>
            </w:r>
          </w:p>
        </w:tc>
        <w:tc>
          <w:tcPr>
            <w:tcW w:type="dxa" w:w="1170"/>
          </w:tcPr>
          <w:p>
            <w:pPr>
              <w:spacing w:after="0"/>
              <w:jc w:val="right"/>
            </w:pPr>
            <w:r>
              <w:rPr>
                <w:sz w:val="16"/>
              </w:rPr>
              <w:t>$198,609</w:t>
            </w:r>
          </w:p>
        </w:tc>
        <w:tc>
          <w:tcPr>
            <w:tcW w:type="dxa" w:w="1655"/>
          </w:tcPr>
          <w:p>
            <w:pPr>
              <w:spacing w:after="0"/>
              <w:jc w:val="right"/>
            </w:pPr>
            <w:r>
              <w:rPr>
                <w:sz w:val="16"/>
              </w:rPr>
              <w:t>48</w:t>
            </w:r>
          </w:p>
        </w:tc>
        <w:tc>
          <w:tcPr>
            <w:tcW w:type="dxa" w:w="289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$116,933</w:t>
            </w:r>
          </w:p>
        </w:tc>
        <w:tc>
          <w:tcPr>
            <w:tcW w:type="dxa" w:w="1126"/>
          </w:tcPr>
          <w:p>
            <w:pPr>
              <w:spacing w:after="0"/>
              <w:jc w:val="right"/>
            </w:pPr>
            <w:r>
              <w:rPr>
                <w:sz w:val="16"/>
              </w:rPr>
              <w:t>$114</w:t>
            </w:r>
          </w:p>
        </w:tc>
        <w:tc>
          <w:tcPr>
            <w:tcW w:type="dxa" w:w="1549"/>
          </w:tcPr>
          <w:p>
            <w:pPr>
              <w:spacing w:after="0"/>
              <w:jc w:val="right"/>
            </w:pPr>
            <w:r>
              <w:rPr>
                <w:sz w:val="16"/>
              </w:rPr>
              <w:t>$11,633</w:t>
            </w:r>
          </w:p>
        </w:tc>
        <w:tc>
          <w:tcPr>
            <w:tcW w:type="dxa" w:w="1170"/>
          </w:tcPr>
          <w:p>
            <w:pPr>
              <w:spacing w:after="0"/>
              <w:jc w:val="right"/>
            </w:pPr>
            <w:r>
              <w:rPr>
                <w:sz w:val="16"/>
              </w:rPr>
              <w:t>$128,681</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$20,831</w:t>
            </w:r>
          </w:p>
        </w:tc>
        <w:tc>
          <w:tcPr>
            <w:tcW w:type="dxa" w:w="1126"/>
          </w:tcPr>
          <w:p>
            <w:pPr>
              <w:spacing w:after="0"/>
              <w:jc w:val="right"/>
            </w:pPr>
            <w:r>
              <w:rPr>
                <w:sz w:val="16"/>
              </w:rPr>
              <w:t>$37</w:t>
            </w:r>
          </w:p>
        </w:tc>
        <w:tc>
          <w:tcPr>
            <w:tcW w:type="dxa" w:w="1549"/>
          </w:tcPr>
          <w:p>
            <w:pPr>
              <w:spacing w:after="0"/>
              <w:jc w:val="right"/>
            </w:pPr>
            <w:r>
              <w:rPr>
                <w:sz w:val="16"/>
              </w:rPr>
              <w:t>$21,984</w:t>
            </w:r>
          </w:p>
        </w:tc>
        <w:tc>
          <w:tcPr>
            <w:tcW w:type="dxa" w:w="1170"/>
          </w:tcPr>
          <w:p>
            <w:pPr>
              <w:spacing w:after="0"/>
              <w:jc w:val="right"/>
            </w:pPr>
            <w:r>
              <w:rPr>
                <w:sz w:val="16"/>
              </w:rPr>
              <w:t>$42,853</w:t>
            </w:r>
          </w:p>
        </w:tc>
        <w:tc>
          <w:tcPr>
            <w:tcW w:type="dxa" w:w="1655"/>
          </w:tcPr>
          <w:p>
            <w:pPr>
              <w:spacing w:after="0"/>
              <w:jc w:val="right"/>
            </w:pPr>
            <w:r>
              <w:rPr>
                <w:sz w:val="16"/>
              </w:rPr>
              <w:t>3</w:t>
            </w:r>
          </w:p>
        </w:tc>
        <w:tc>
          <w:tcPr>
            <w:tcW w:type="dxa" w:w="289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Ice Storm</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$3,932</w:t>
            </w:r>
          </w:p>
        </w:tc>
        <w:tc>
          <w:tcPr>
            <w:tcW w:type="dxa" w:w="1126"/>
          </w:tcPr>
          <w:p>
            <w:pPr>
              <w:spacing w:after="0"/>
              <w:jc w:val="right"/>
            </w:pPr>
            <w:r>
              <w:rPr>
                <w:sz w:val="16"/>
              </w:rPr>
              <w:t>n/a</w:t>
            </w:r>
          </w:p>
        </w:tc>
        <w:tc>
          <w:tcPr>
            <w:tcW w:type="dxa" w:w="1549"/>
          </w:tcPr>
          <w:p>
            <w:pPr>
              <w:spacing w:after="0"/>
              <w:jc w:val="right"/>
            </w:pPr>
            <w:r>
              <w:rPr>
                <w:sz w:val="16"/>
              </w:rPr>
              <w:t>$6,166</w:t>
            </w:r>
          </w:p>
        </w:tc>
        <w:tc>
          <w:tcPr>
            <w:tcW w:type="dxa" w:w="1170"/>
          </w:tcPr>
          <w:p>
            <w:pPr>
              <w:spacing w:after="0"/>
              <w:jc w:val="right"/>
            </w:pPr>
            <w:r>
              <w:rPr>
                <w:sz w:val="16"/>
              </w:rPr>
              <w:t>$10,098</w:t>
            </w:r>
          </w:p>
        </w:tc>
        <w:tc>
          <w:tcPr>
            <w:tcW w:type="dxa" w:w="1655"/>
          </w:tcPr>
          <w:p>
            <w:pPr>
              <w:spacing w:after="0"/>
              <w:jc w:val="right"/>
            </w:pPr>
            <w:r>
              <w:rPr>
                <w:sz w:val="16"/>
              </w:rPr>
              <w:t>1</w:t>
            </w:r>
          </w:p>
        </w:tc>
        <w:tc>
          <w:tcPr>
            <w:tcW w:type="dxa" w:w="289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$49</w:t>
            </w:r>
          </w:p>
        </w:tc>
        <w:tc>
          <w:tcPr>
            <w:tcW w:type="dxa" w:w="1126"/>
          </w:tcPr>
          <w:p>
            <w:pPr>
              <w:spacing w:after="0"/>
              <w:jc w:val="right"/>
            </w:pPr>
            <w:r>
              <w:rPr>
                <w:sz w:val="16"/>
              </w:rPr>
              <w:t>n/a</w:t>
            </w:r>
          </w:p>
        </w:tc>
        <w:tc>
          <w:tcPr>
            <w:tcW w:type="dxa" w:w="1549"/>
          </w:tcPr>
          <w:p>
            <w:pPr>
              <w:spacing w:after="0"/>
              <w:jc w:val="right"/>
            </w:pPr>
            <w:r>
              <w:rPr>
                <w:sz w:val="16"/>
              </w:rPr>
              <w:t>under $1</w:t>
            </w:r>
          </w:p>
        </w:tc>
        <w:tc>
          <w:tcPr>
            <w:tcW w:type="dxa" w:w="1170"/>
          </w:tcPr>
          <w:p>
            <w:pPr>
              <w:spacing w:after="0"/>
              <w:jc w:val="right"/>
            </w:pPr>
            <w:r>
              <w:rPr>
                <w:sz w:val="16"/>
              </w:rPr>
              <w:t>$49</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107.02 (Relatively Moderate, 79.4); tract 113 (Relatively Low, 77.6); tract 114 (Relatively Low, 73.8)</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116 (Relatively High, 91.2); tract 107.02 (Relatively High, 90.7); tract 112 (Relatively High, 90.2)</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107.02 (Very Low, 71.3); tract 116 (Very Low, 60.9); tract 112 (Very Low, 59.4)</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107.02 (Relatively High, 83.0); tract 113 (Relatively High, 80.5); tract 116 (Relatively High, 78.7)</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112 (Relatively Moderate, 89.6); tract 106.02 (Relatively Low, 87.8); tract 116 (Relatively Low, 87.2)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107.02 is Census Tract 107.02).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765"/>
        <w:gridCol w:w="1994"/>
        <w:gridCol w:w="1914"/>
        <w:gridCol w:w="1512"/>
        <w:gridCol w:w="1565"/>
        <w:gridCol w:w="1594"/>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914"/>
            <w:shd w:val="clear" w:color="auto" w:fill="E8E8E8"/>
          </w:tcPr>
          <w:p>
            <w:pPr>
              <w:spacing w:after="0"/>
              <w:jc w:val="left"/>
            </w:pPr>
            <w:r>
              <w:rPr>
                <w:b/>
                <w:sz w:val="16"/>
              </w:rPr>
              <w:t>Worst recorded event</w:t>
            </w:r>
          </w:p>
        </w:tc>
        <w:tc>
          <w:tcPr>
            <w:tcW w:type="dxa" w:w="1512"/>
            <w:shd w:val="clear" w:color="auto" w:fill="E8E8E8"/>
          </w:tcPr>
          <w:p>
            <w:pPr>
              <w:spacing w:after="0"/>
              <w:jc w:val="left"/>
            </w:pPr>
            <w:r>
              <w:rPr>
                <w:b/>
                <w:sz w:val="16"/>
              </w:rPr>
              <w:t>Most damaging (when different)</w:t>
            </w:r>
          </w:p>
        </w:tc>
        <w:tc>
          <w:tcPr>
            <w:tcW w:type="dxa" w:w="1565"/>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65"/>
          </w:tcPr>
          <w:p>
            <w:pPr>
              <w:spacing w:after="0"/>
              <w:jc w:val="right"/>
            </w:pPr>
            <w:r>
              <w:rPr>
                <w:sz w:val="16"/>
              </w:rPr>
              <w:t>2 records, 2025 to 2026 (2 zone-level)</w:t>
            </w:r>
          </w:p>
        </w:tc>
        <w:tc>
          <w:tcPr>
            <w:tcW w:type="dxa" w:w="1994"/>
          </w:tcPr>
          <w:p>
            <w:pPr>
              <w:spacing w:after="0"/>
              <w:jc w:val="left"/>
            </w:pPr>
            <w:r>
              <w:rPr>
                <w:sz w:val="16"/>
              </w:rPr>
              <w:t>1 day; 2 with a recorded value</w:t>
            </w:r>
          </w:p>
        </w:tc>
        <w:tc>
          <w:tcPr>
            <w:tcW w:type="dxa" w:w="1914"/>
          </w:tcPr>
          <w:p>
            <w:pPr>
              <w:spacing w:after="0"/>
              <w:jc w:val="left"/>
            </w:pPr>
            <w:r>
              <w:rPr>
                <w:sz w:val="16"/>
              </w:rPr>
              <w:t>1 consecutive day, 2026-02-01, zone-level</w:t>
            </w:r>
          </w:p>
        </w:tc>
        <w:tc>
          <w:tcPr>
            <w:tcW w:type="dxa" w:w="1512"/>
          </w:tcPr>
          <w:p>
            <w:pPr>
              <w:spacing w:after="0"/>
              <w:jc w:val="left"/>
            </w:pPr>
          </w:p>
        </w:tc>
        <w:tc>
          <w:tcPr>
            <w:tcW w:type="dxa" w:w="1565"/>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65"/>
          </w:tcPr>
          <w:p>
            <w:pPr>
              <w:spacing w:after="0"/>
              <w:jc w:val="right"/>
            </w:pPr>
            <w:r>
              <w:rPr>
                <w:sz w:val="16"/>
              </w:rPr>
              <w:t>1 record, 2017 (1 zone-level)</w:t>
            </w:r>
          </w:p>
        </w:tc>
        <w:tc>
          <w:tcPr>
            <w:tcW w:type="dxa" w:w="1994"/>
          </w:tcPr>
          <w:p>
            <w:pPr>
              <w:spacing w:after="0"/>
              <w:jc w:val="left"/>
            </w:pPr>
          </w:p>
        </w:tc>
        <w:tc>
          <w:tcPr>
            <w:tcW w:type="dxa" w:w="1914"/>
          </w:tcPr>
          <w:p>
            <w:pPr>
              <w:spacing w:after="0"/>
              <w:jc w:val="left"/>
            </w:pPr>
            <w:r>
              <w:rPr>
                <w:sz w:val="16"/>
              </w:rPr>
              <w:t>Frost/Freeze, 2017-03-16, $7,850,000 crop damage (2017 dollars); NWS zone GAZ125</w:t>
            </w:r>
          </w:p>
        </w:tc>
        <w:tc>
          <w:tcPr>
            <w:tcW w:type="dxa" w:w="1512"/>
          </w:tcPr>
          <w:p>
            <w:pPr>
              <w:spacing w:after="0"/>
              <w:jc w:val="left"/>
            </w:pPr>
          </w:p>
        </w:tc>
        <w:tc>
          <w:tcPr>
            <w:tcW w:type="dxa" w:w="1565"/>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765"/>
          </w:tcPr>
          <w:p>
            <w:pPr>
              <w:spacing w:after="0"/>
              <w:jc w:val="right"/>
            </w:pPr>
            <w:r>
              <w:rPr>
                <w:sz w:val="16"/>
              </w:rPr>
              <w:t>42 records, 1997 to 2026 (42 zone-level)</w:t>
            </w:r>
          </w:p>
        </w:tc>
        <w:tc>
          <w:tcPr>
            <w:tcW w:type="dxa" w:w="1994"/>
          </w:tcPr>
          <w:p>
            <w:pPr>
              <w:spacing w:after="0"/>
              <w:jc w:val="left"/>
            </w:pPr>
            <w:r>
              <w:rPr>
                <w:sz w:val="16"/>
              </w:rPr>
              <w:t>16 days to 659 days (median 41.5 days); 8 with a recorded value</w:t>
            </w:r>
          </w:p>
        </w:tc>
        <w:tc>
          <w:tcPr>
            <w:tcW w:type="dxa" w:w="1914"/>
          </w:tcPr>
          <w:p>
            <w:pPr>
              <w:spacing w:after="0"/>
              <w:jc w:val="left"/>
            </w:pPr>
            <w:r>
              <w:rPr>
                <w:sz w:val="16"/>
              </w:rPr>
              <w:t>659 days (about 21.6 months), 2011-05-10 to 2013-02-26, a run of 22 consecutive Storm Events drought records, zone-level</w:t>
            </w:r>
          </w:p>
        </w:tc>
        <w:tc>
          <w:tcPr>
            <w:tcW w:type="dxa" w:w="1512"/>
          </w:tcPr>
          <w:p>
            <w:pPr>
              <w:spacing w:after="0"/>
              <w:jc w:val="left"/>
            </w:pPr>
          </w:p>
        </w:tc>
        <w:tc>
          <w:tcPr>
            <w:tcW w:type="dxa" w:w="1565"/>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765"/>
          </w:tcPr>
          <w:p>
            <w:pPr>
              <w:spacing w:after="0"/>
              <w:jc w:val="right"/>
            </w:pPr>
            <w:r>
              <w:rPr>
                <w:sz w:val="16"/>
              </w:rPr>
              <w:t>0</w:t>
            </w:r>
          </w:p>
        </w:tc>
        <w:tc>
          <w:tcPr>
            <w:tcW w:type="dxa" w:w="1994"/>
          </w:tcPr>
          <w:p>
            <w:pPr>
              <w:spacing w:after="0"/>
              <w:jc w:val="left"/>
            </w:pPr>
          </w:p>
        </w:tc>
        <w:tc>
          <w:tcPr>
            <w:tcW w:type="dxa" w:w="1914"/>
          </w:tcPr>
          <w:p>
            <w:pPr>
              <w:spacing w:after="0"/>
              <w:jc w:val="left"/>
            </w:pPr>
          </w:p>
        </w:tc>
        <w:tc>
          <w:tcPr>
            <w:tcW w:type="dxa" w:w="1512"/>
          </w:tcPr>
          <w:p>
            <w:pPr>
              <w:spacing w:after="0"/>
              <w:jc w:val="left"/>
            </w:pPr>
          </w:p>
        </w:tc>
        <w:tc>
          <w:tcPr>
            <w:tcW w:type="dxa" w:w="1565"/>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765"/>
          </w:tcPr>
          <w:p>
            <w:pPr>
              <w:spacing w:after="0"/>
              <w:jc w:val="right"/>
            </w:pPr>
            <w:r>
              <w:rPr>
                <w:sz w:val="16"/>
              </w:rPr>
              <w:t>63 records, 1961 to 2025</w:t>
            </w:r>
          </w:p>
        </w:tc>
        <w:tc>
          <w:tcPr>
            <w:tcW w:type="dxa" w:w="1994"/>
          </w:tcPr>
          <w:p>
            <w:pPr>
              <w:spacing w:after="0"/>
              <w:jc w:val="left"/>
            </w:pPr>
            <w:r>
              <w:rPr>
                <w:sz w:val="16"/>
              </w:rPr>
              <w:t>0.75 in to 3.75 in (median 1 in); 63 with a recorded value</w:t>
            </w:r>
          </w:p>
        </w:tc>
        <w:tc>
          <w:tcPr>
            <w:tcW w:type="dxa" w:w="1914"/>
          </w:tcPr>
          <w:p>
            <w:pPr>
              <w:spacing w:after="0"/>
              <w:jc w:val="left"/>
            </w:pPr>
            <w:r>
              <w:rPr>
                <w:sz w:val="16"/>
              </w:rPr>
              <w:t>3.75 in hail, 2023-06-14</w:t>
            </w:r>
          </w:p>
        </w:tc>
        <w:tc>
          <w:tcPr>
            <w:tcW w:type="dxa" w:w="1512"/>
          </w:tcPr>
          <w:p>
            <w:pPr>
              <w:spacing w:after="0"/>
              <w:jc w:val="left"/>
            </w:pPr>
            <w:r>
              <w:rPr>
                <w:sz w:val="16"/>
              </w:rPr>
              <w:t>Hail, 2012-05-22, $1,000 property; $0 crops (2012 dollars)</w:t>
            </w:r>
          </w:p>
        </w:tc>
        <w:tc>
          <w:tcPr>
            <w:tcW w:type="dxa" w:w="1565"/>
          </w:tcPr>
          <w:p>
            <w:pPr>
              <w:spacing w:after="0"/>
              <w:jc w:val="left"/>
            </w:pPr>
            <w:r>
              <w:rPr>
                <w:sz w:val="16"/>
              </w:rPr>
              <w:t>Event records naming jurisdictions in the plan: Albany city (33 records).</w:t>
            </w:r>
          </w:p>
        </w:tc>
        <w:tc>
          <w:tcPr>
            <w:tcW w:type="dxa" w:w="1594"/>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65"/>
          </w:tcPr>
          <w:p>
            <w:pPr>
              <w:spacing w:after="0"/>
              <w:jc w:val="right"/>
            </w:pPr>
            <w:r>
              <w:rPr>
                <w:sz w:val="16"/>
              </w:rPr>
              <w:t>4 records, 2010 to 2023 (4 zone-level)</w:t>
            </w:r>
          </w:p>
        </w:tc>
        <w:tc>
          <w:tcPr>
            <w:tcW w:type="dxa" w:w="1994"/>
          </w:tcPr>
          <w:p>
            <w:pPr>
              <w:spacing w:after="0"/>
              <w:jc w:val="left"/>
            </w:pPr>
            <w:r>
              <w:rPr>
                <w:sz w:val="16"/>
              </w:rPr>
              <w:t>1 day to 3 days (median 2 days); 2 with a recorded value</w:t>
            </w:r>
          </w:p>
        </w:tc>
        <w:tc>
          <w:tcPr>
            <w:tcW w:type="dxa" w:w="1914"/>
          </w:tcPr>
          <w:p>
            <w:pPr>
              <w:spacing w:after="0"/>
              <w:jc w:val="left"/>
            </w:pPr>
            <w:r>
              <w:rPr>
                <w:sz w:val="16"/>
              </w:rPr>
              <w:t>3 consecutive days, 2023-08-12 to 2023-08-14, zone-level</w:t>
            </w:r>
          </w:p>
        </w:tc>
        <w:tc>
          <w:tcPr>
            <w:tcW w:type="dxa" w:w="1512"/>
          </w:tcPr>
          <w:p>
            <w:pPr>
              <w:spacing w:after="0"/>
              <w:jc w:val="left"/>
            </w:pPr>
          </w:p>
        </w:tc>
        <w:tc>
          <w:tcPr>
            <w:tcW w:type="dxa" w:w="1565"/>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65"/>
          </w:tcPr>
          <w:p>
            <w:pPr>
              <w:spacing w:after="0"/>
              <w:jc w:val="right"/>
            </w:pPr>
            <w:r>
              <w:rPr>
                <w:sz w:val="16"/>
              </w:rPr>
              <w:t>11 records, 1998 to 2024 (11 zone-level)</w:t>
            </w:r>
          </w:p>
        </w:tc>
        <w:tc>
          <w:tcPr>
            <w:tcW w:type="dxa" w:w="1994"/>
          </w:tcPr>
          <w:p>
            <w:pPr>
              <w:spacing w:after="0"/>
              <w:jc w:val="left"/>
            </w:pPr>
          </w:p>
        </w:tc>
        <w:tc>
          <w:tcPr>
            <w:tcW w:type="dxa" w:w="1914"/>
          </w:tcPr>
          <w:p>
            <w:pPr>
              <w:spacing w:after="0"/>
              <w:jc w:val="left"/>
            </w:pPr>
            <w:r>
              <w:rPr>
                <w:sz w:val="16"/>
              </w:rPr>
              <w:t>Strongest recorded: Hurricane record (NOAA event type 'Hurricane (Typhoon)'), 2018-10-10, category 1, $300,000,000 property; $111,000,000 crops (2018 dollars) (as recorded; larger than this county's annual agriculture value in the National Risk Index (the county or state extension service keeps crop loss records)); NWS zone GAZ125</w:t>
            </w:r>
          </w:p>
        </w:tc>
        <w:tc>
          <w:tcPr>
            <w:tcW w:type="dxa" w:w="1512"/>
          </w:tcPr>
          <w:p>
            <w:pPr>
              <w:spacing w:after="0"/>
              <w:jc w:val="left"/>
            </w:pPr>
          </w:p>
        </w:tc>
        <w:tc>
          <w:tcPr>
            <w:tcW w:type="dxa" w:w="1565"/>
          </w:tcPr>
          <w:p>
            <w:pPr>
              <w:spacing w:after="0"/>
              <w:jc w:val="left"/>
            </w:pPr>
            <w:r>
              <w:rPr>
                <w:sz w:val="16"/>
              </w:rPr>
              <w:t>Countywide (zone-level records).</w:t>
            </w: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765"/>
          </w:tcPr>
          <w:p>
            <w:pPr>
              <w:spacing w:after="0"/>
              <w:jc w:val="right"/>
            </w:pPr>
            <w:r>
              <w:rPr>
                <w:sz w:val="16"/>
              </w:rPr>
              <w:t>1 record, 2011 (1 zone-level)</w:t>
            </w:r>
          </w:p>
        </w:tc>
        <w:tc>
          <w:tcPr>
            <w:tcW w:type="dxa" w:w="1994"/>
          </w:tcPr>
          <w:p>
            <w:pPr>
              <w:spacing w:after="0"/>
              <w:jc w:val="left"/>
            </w:pPr>
          </w:p>
        </w:tc>
        <w:tc>
          <w:tcPr>
            <w:tcW w:type="dxa" w:w="1914"/>
          </w:tcPr>
          <w:p>
            <w:pPr>
              <w:spacing w:after="0"/>
              <w:jc w:val="left"/>
            </w:pPr>
            <w:r>
              <w:rPr>
                <w:sz w:val="16"/>
              </w:rPr>
              <w:t>Ice Storm, 2011-01-10, $1,000 property; $0 crops (2011 dollars); NWS zone GAZ125</w:t>
            </w:r>
          </w:p>
        </w:tc>
        <w:tc>
          <w:tcPr>
            <w:tcW w:type="dxa" w:w="1512"/>
          </w:tcPr>
          <w:p>
            <w:pPr>
              <w:spacing w:after="0"/>
              <w:jc w:val="left"/>
            </w:pPr>
          </w:p>
        </w:tc>
        <w:tc>
          <w:tcPr>
            <w:tcW w:type="dxa" w:w="1565"/>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65"/>
          </w:tcPr>
          <w:p>
            <w:pPr>
              <w:spacing w:after="0"/>
              <w:jc w:val="right"/>
            </w:pPr>
            <w:r>
              <w:rPr>
                <w:sz w:val="16"/>
              </w:rPr>
              <w:t>66 records, 1998 to 2025 (1 zone-level)</w:t>
            </w:r>
          </w:p>
        </w:tc>
        <w:tc>
          <w:tcPr>
            <w:tcW w:type="dxa" w:w="1994"/>
          </w:tcPr>
          <w:p>
            <w:pPr>
              <w:spacing w:after="0"/>
              <w:jc w:val="left"/>
            </w:pPr>
          </w:p>
        </w:tc>
        <w:tc>
          <w:tcPr>
            <w:tcW w:type="dxa" w:w="1914"/>
          </w:tcPr>
          <w:p>
            <w:pPr>
              <w:spacing w:after="0"/>
              <w:jc w:val="left"/>
            </w:pPr>
            <w:r>
              <w:rPr>
                <w:sz w:val="16"/>
              </w:rPr>
              <w:t>Flood, 1998-03-08, $115,000,000 property; crops not reported (1998 dollars); NWS zone GAZ125</w:t>
            </w:r>
          </w:p>
        </w:tc>
        <w:tc>
          <w:tcPr>
            <w:tcW w:type="dxa" w:w="1512"/>
          </w:tcPr>
          <w:p>
            <w:pPr>
              <w:spacing w:after="0"/>
              <w:jc w:val="left"/>
            </w:pPr>
          </w:p>
        </w:tc>
        <w:tc>
          <w:tcPr>
            <w:tcW w:type="dxa" w:w="1565"/>
          </w:tcPr>
          <w:p>
            <w:pPr>
              <w:spacing w:after="0"/>
              <w:jc w:val="left"/>
            </w:pPr>
            <w:r>
              <w:rPr>
                <w:sz w:val="16"/>
              </w:rPr>
              <w:t>Event records naming jurisdictions in the plan: Albany city (49 records). Zone-level records (1)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765"/>
          </w:tcPr>
          <w:p>
            <w:pPr>
              <w:spacing w:after="0"/>
              <w:jc w:val="right"/>
            </w:pPr>
            <w:r>
              <w:rPr>
                <w:sz w:val="16"/>
              </w:rPr>
              <w:t>0</w:t>
            </w:r>
          </w:p>
        </w:tc>
        <w:tc>
          <w:tcPr>
            <w:tcW w:type="dxa" w:w="1994"/>
          </w:tcPr>
          <w:p>
            <w:pPr>
              <w:spacing w:after="0"/>
              <w:jc w:val="left"/>
            </w:pPr>
          </w:p>
        </w:tc>
        <w:tc>
          <w:tcPr>
            <w:tcW w:type="dxa" w:w="1914"/>
          </w:tcPr>
          <w:p>
            <w:pPr>
              <w:spacing w:after="0"/>
              <w:jc w:val="left"/>
            </w:pPr>
          </w:p>
        </w:tc>
        <w:tc>
          <w:tcPr>
            <w:tcW w:type="dxa" w:w="1512"/>
          </w:tcPr>
          <w:p>
            <w:pPr>
              <w:spacing w:after="0"/>
              <w:jc w:val="left"/>
            </w:pPr>
          </w:p>
        </w:tc>
        <w:tc>
          <w:tcPr>
            <w:tcW w:type="dxa" w:w="1565"/>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65"/>
          </w:tcPr>
          <w:p>
            <w:pPr>
              <w:spacing w:after="0"/>
              <w:jc w:val="right"/>
            </w:pPr>
            <w:r>
              <w:rPr>
                <w:sz w:val="16"/>
              </w:rPr>
              <w:t>6 records, 2003 to 2016</w:t>
            </w:r>
          </w:p>
        </w:tc>
        <w:tc>
          <w:tcPr>
            <w:tcW w:type="dxa" w:w="1994"/>
          </w:tcPr>
          <w:p>
            <w:pPr>
              <w:spacing w:after="0"/>
              <w:jc w:val="left"/>
            </w:pPr>
          </w:p>
        </w:tc>
        <w:tc>
          <w:tcPr>
            <w:tcW w:type="dxa" w:w="1914"/>
          </w:tcPr>
          <w:p>
            <w:pPr>
              <w:spacing w:after="0"/>
              <w:jc w:val="left"/>
            </w:pPr>
            <w:r>
              <w:rPr>
                <w:sz w:val="16"/>
              </w:rPr>
              <w:t>Lightning, 2014-03-16, $50,000 property; $0 crops (2014 dollars)</w:t>
            </w:r>
          </w:p>
        </w:tc>
        <w:tc>
          <w:tcPr>
            <w:tcW w:type="dxa" w:w="1512"/>
          </w:tcPr>
          <w:p>
            <w:pPr>
              <w:spacing w:after="0"/>
              <w:jc w:val="left"/>
            </w:pPr>
          </w:p>
        </w:tc>
        <w:tc>
          <w:tcPr>
            <w:tcW w:type="dxa" w:w="1565"/>
          </w:tcPr>
          <w:p>
            <w:pPr>
              <w:spacing w:after="0"/>
              <w:jc w:val="left"/>
            </w:pPr>
            <w:r>
              <w:rPr>
                <w:sz w:val="16"/>
              </w:rPr>
              <w:t>Event records naming jurisdictions in the plan: Albany city (3 records).</w:t>
            </w:r>
          </w:p>
        </w:tc>
        <w:tc>
          <w:tcPr>
            <w:tcW w:type="dxa" w:w="1594"/>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65"/>
          </w:tcPr>
          <w:p>
            <w:pPr>
              <w:spacing w:after="0"/>
              <w:jc w:val="right"/>
            </w:pPr>
            <w:r>
              <w:rPr>
                <w:sz w:val="16"/>
              </w:rPr>
              <w:t>4 records, 1997 to 2024 (4 zone-level)</w:t>
            </w:r>
          </w:p>
        </w:tc>
        <w:tc>
          <w:tcPr>
            <w:tcW w:type="dxa" w:w="1994"/>
          </w:tcPr>
          <w:p>
            <w:pPr>
              <w:spacing w:after="0"/>
              <w:jc w:val="left"/>
            </w:pPr>
            <w:r>
              <w:rPr>
                <w:sz w:val="16"/>
              </w:rPr>
              <w:t>41 kt (47 mph) to 61 kt (70 mph) (median 45 kt (52 mph)); 3 with a recorded value</w:t>
            </w:r>
          </w:p>
        </w:tc>
        <w:tc>
          <w:tcPr>
            <w:tcW w:type="dxa" w:w="1914"/>
          </w:tcPr>
          <w:p>
            <w:pPr>
              <w:spacing w:after="0"/>
              <w:jc w:val="left"/>
            </w:pPr>
            <w:r>
              <w:rPr>
                <w:sz w:val="16"/>
              </w:rPr>
              <w:t>61 kt (70 mph) measured gust, High Wind, 2024-01-09; NWS zone GAZ125</w:t>
            </w:r>
          </w:p>
        </w:tc>
        <w:tc>
          <w:tcPr>
            <w:tcW w:type="dxa" w:w="1512"/>
          </w:tcPr>
          <w:p>
            <w:pPr>
              <w:spacing w:after="0"/>
              <w:jc w:val="left"/>
            </w:pPr>
            <w:r>
              <w:rPr>
                <w:sz w:val="16"/>
              </w:rPr>
              <w:t>Strong Wind, 2014-03-28, $10,000 property; $0 crops (zone total, 2014 dollars)</w:t>
            </w:r>
          </w:p>
        </w:tc>
        <w:tc>
          <w:tcPr>
            <w:tcW w:type="dxa" w:w="1565"/>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765"/>
          </w:tcPr>
          <w:p>
            <w:pPr>
              <w:spacing w:after="0"/>
              <w:jc w:val="right"/>
            </w:pPr>
            <w:r>
              <w:rPr>
                <w:sz w:val="16"/>
              </w:rPr>
              <w:t>245 records, 1961 to 2026</w:t>
            </w:r>
          </w:p>
        </w:tc>
        <w:tc>
          <w:tcPr>
            <w:tcW w:type="dxa" w:w="1994"/>
          </w:tcPr>
          <w:p>
            <w:pPr>
              <w:spacing w:after="0"/>
              <w:jc w:val="left"/>
            </w:pPr>
            <w:r>
              <w:rPr>
                <w:sz w:val="16"/>
              </w:rPr>
              <w:t>45 kt (52 mph) to 74 kt (85 mph) (median 50 kt (58 mph)); 190 with a recorded value</w:t>
            </w:r>
          </w:p>
        </w:tc>
        <w:tc>
          <w:tcPr>
            <w:tcW w:type="dxa" w:w="1914"/>
          </w:tcPr>
          <w:p>
            <w:pPr>
              <w:spacing w:after="0"/>
              <w:jc w:val="left"/>
            </w:pPr>
            <w:r>
              <w:rPr>
                <w:sz w:val="16"/>
              </w:rPr>
              <w:t>74 kt (85 mph) estimated gust, Thunderstorm Wind, 2017-01-02</w:t>
            </w:r>
          </w:p>
        </w:tc>
        <w:tc>
          <w:tcPr>
            <w:tcW w:type="dxa" w:w="1512"/>
          </w:tcPr>
          <w:p>
            <w:pPr>
              <w:spacing w:after="0"/>
              <w:jc w:val="left"/>
            </w:pPr>
          </w:p>
        </w:tc>
        <w:tc>
          <w:tcPr>
            <w:tcW w:type="dxa" w:w="1565"/>
          </w:tcPr>
          <w:p>
            <w:pPr>
              <w:spacing w:after="0"/>
              <w:jc w:val="left"/>
            </w:pPr>
            <w:r>
              <w:rPr>
                <w:sz w:val="16"/>
              </w:rPr>
              <w:t>Event records naming jurisdictions in the plan: Albany city (93 records).</w:t>
            </w:r>
          </w:p>
        </w:tc>
        <w:tc>
          <w:tcPr>
            <w:tcW w:type="dxa" w:w="1594"/>
          </w:tcPr>
          <w:p>
            <w:pPr>
              <w:spacing w:after="0"/>
              <w:jc w:val="left"/>
            </w:pP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65"/>
          </w:tcPr>
          <w:p>
            <w:pPr>
              <w:spacing w:after="0"/>
              <w:jc w:val="right"/>
            </w:pPr>
            <w:r>
              <w:rPr>
                <w:sz w:val="16"/>
              </w:rPr>
              <w:t>19 records, 1951 to 2017</w:t>
            </w:r>
          </w:p>
        </w:tc>
        <w:tc>
          <w:tcPr>
            <w:tcW w:type="dxa" w:w="1994"/>
          </w:tcPr>
          <w:p>
            <w:pPr>
              <w:spacing w:after="0"/>
              <w:jc w:val="left"/>
            </w:pPr>
            <w:r>
              <w:rPr>
                <w:sz w:val="16"/>
              </w:rPr>
              <w:t>F/EF0 to F/EF3 (median F/EF1); 19 with a recorded value</w:t>
            </w:r>
          </w:p>
        </w:tc>
        <w:tc>
          <w:tcPr>
            <w:tcW w:type="dxa" w:w="1914"/>
          </w:tcPr>
          <w:p>
            <w:pPr>
              <w:spacing w:after="0"/>
              <w:jc w:val="left"/>
            </w:pPr>
            <w:r>
              <w:rPr>
                <w:sz w:val="16"/>
              </w:rPr>
              <w:t>EF3 tornado, 2017-01-22, 23.36 mi within this county, 2,200 yd wide, $300,000,000 property; crops not reported (2017 dollars), 5 direct deaths, 32 direct injuries</w:t>
            </w:r>
          </w:p>
        </w:tc>
        <w:tc>
          <w:tcPr>
            <w:tcW w:type="dxa" w:w="1512"/>
          </w:tcPr>
          <w:p>
            <w:pPr>
              <w:spacing w:after="0"/>
              <w:jc w:val="left"/>
            </w:pPr>
          </w:p>
        </w:tc>
        <w:tc>
          <w:tcPr>
            <w:tcW w:type="dxa" w:w="1565"/>
          </w:tcPr>
          <w:p>
            <w:pPr>
              <w:spacing w:after="0"/>
              <w:jc w:val="left"/>
            </w:pPr>
            <w:r>
              <w:rPr>
                <w:sz w:val="16"/>
              </w:rPr>
              <w:t>Event records naming jurisdictions in the plan: Albany city (4 records).</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765"/>
          </w:tcPr>
          <w:p>
            <w:pPr>
              <w:spacing w:after="0"/>
              <w:jc w:val="right"/>
            </w:pPr>
            <w:r>
              <w:rPr>
                <w:sz w:val="16"/>
              </w:rPr>
              <w:t>0</w:t>
            </w:r>
          </w:p>
        </w:tc>
        <w:tc>
          <w:tcPr>
            <w:tcW w:type="dxa" w:w="1994"/>
          </w:tcPr>
          <w:p>
            <w:pPr>
              <w:spacing w:after="0"/>
              <w:jc w:val="left"/>
            </w:pPr>
          </w:p>
        </w:tc>
        <w:tc>
          <w:tcPr>
            <w:tcW w:type="dxa" w:w="1914"/>
          </w:tcPr>
          <w:p>
            <w:pPr>
              <w:spacing w:after="0"/>
              <w:jc w:val="left"/>
            </w:pPr>
          </w:p>
        </w:tc>
        <w:tc>
          <w:tcPr>
            <w:tcW w:type="dxa" w:w="1512"/>
          </w:tcPr>
          <w:p>
            <w:pPr>
              <w:spacing w:after="0"/>
              <w:jc w:val="left"/>
            </w:pPr>
          </w:p>
        </w:tc>
        <w:tc>
          <w:tcPr>
            <w:tcW w:type="dxa" w:w="1565"/>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65"/>
          </w:tcPr>
          <w:p>
            <w:pPr>
              <w:spacing w:after="0"/>
              <w:jc w:val="right"/>
            </w:pPr>
            <w:r>
              <w:rPr>
                <w:sz w:val="16"/>
              </w:rPr>
              <w:t>3 records, 2014 to 2025 (3 zone-level)</w:t>
            </w:r>
          </w:p>
        </w:tc>
        <w:tc>
          <w:tcPr>
            <w:tcW w:type="dxa" w:w="1994"/>
          </w:tcPr>
          <w:p>
            <w:pPr>
              <w:spacing w:after="0"/>
              <w:jc w:val="left"/>
            </w:pPr>
          </w:p>
        </w:tc>
        <w:tc>
          <w:tcPr>
            <w:tcW w:type="dxa" w:w="1914"/>
          </w:tcPr>
          <w:p>
            <w:pPr>
              <w:spacing w:after="0"/>
              <w:jc w:val="left"/>
            </w:pPr>
            <w:r>
              <w:rPr>
                <w:sz w:val="16"/>
              </w:rPr>
              <w:t>Winter Storm, 2014-01-28, $50,000 property; $0 crops (2014 dollars); NWS zone GAZ125</w:t>
            </w:r>
          </w:p>
        </w:tc>
        <w:tc>
          <w:tcPr>
            <w:tcW w:type="dxa" w:w="1512"/>
          </w:tcPr>
          <w:p>
            <w:pPr>
              <w:spacing w:after="0"/>
              <w:jc w:val="left"/>
            </w:pPr>
          </w:p>
        </w:tc>
        <w:tc>
          <w:tcPr>
            <w:tcW w:type="dxa" w:w="1565"/>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51"/>
        <w:gridCol w:w="2212"/>
        <w:gridCol w:w="2640"/>
        <w:gridCol w:w="134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Title</w:t>
            </w:r>
          </w:p>
        </w:tc>
        <w:tc>
          <w:tcPr>
            <w:tcW w:type="dxa" w:w="2212"/>
            <w:shd w:val="clear" w:color="auto" w:fill="E8E8E8"/>
          </w:tcPr>
          <w:p>
            <w:pPr>
              <w:spacing w:after="0"/>
              <w:jc w:val="left"/>
            </w:pPr>
            <w:r>
              <w:rPr>
                <w:b/>
                <w:sz w:val="16"/>
              </w:rPr>
              <w:t>Mapped hazard</w:t>
            </w:r>
          </w:p>
        </w:tc>
        <w:tc>
          <w:tcPr>
            <w:tcW w:type="dxa" w:w="26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3"/>
          </w:tcPr>
          <w:p>
            <w:pPr>
              <w:spacing w:after="0"/>
              <w:jc w:val="left"/>
            </w:pPr>
            <w:r>
              <w:rPr>
                <w:sz w:val="16"/>
              </w:rPr>
              <w:t>Emergency</w:t>
            </w:r>
          </w:p>
        </w:tc>
        <w:tc>
          <w:tcPr>
            <w:tcW w:type="dxa" w:w="2551"/>
          </w:tcPr>
          <w:p>
            <w:pPr>
              <w:spacing w:after="0"/>
              <w:jc w:val="left"/>
            </w:pPr>
            <w:r>
              <w:rPr>
                <w:sz w:val="16"/>
              </w:rPr>
              <w:t>Hurricane Helene</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4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3"/>
          </w:tcPr>
          <w:p>
            <w:pPr>
              <w:spacing w:after="0"/>
              <w:jc w:val="left"/>
            </w:pPr>
            <w:r>
              <w:rPr>
                <w:sz w:val="16"/>
              </w:rPr>
              <w:t>Major disaster</w:t>
            </w:r>
          </w:p>
        </w:tc>
        <w:tc>
          <w:tcPr>
            <w:tcW w:type="dxa" w:w="2551"/>
          </w:tcPr>
          <w:p>
            <w:pPr>
              <w:spacing w:after="0"/>
              <w:jc w:val="left"/>
            </w:pPr>
            <w:r>
              <w:rPr>
                <w:sz w:val="16"/>
              </w:rPr>
              <w:t>COVID-19 Pandemic</w:t>
            </w:r>
          </w:p>
        </w:tc>
        <w:tc>
          <w:tcPr>
            <w:tcW w:type="dxa" w:w="2212"/>
          </w:tcPr>
          <w:p>
            <w:pPr>
              <w:spacing w:after="0"/>
              <w:jc w:val="left"/>
            </w:pPr>
            <w:r>
              <w:rPr>
                <w:sz w:val="16"/>
              </w:rPr>
              <w:t>Non-natural, not counted</w:t>
            </w:r>
          </w:p>
        </w:tc>
        <w:tc>
          <w:tcPr>
            <w:tcW w:type="dxa" w:w="2640"/>
          </w:tcPr>
          <w:p>
            <w:pPr>
              <w:spacing w:after="0"/>
              <w:jc w:val="right"/>
            </w:pPr>
            <w:r>
              <w:rPr>
                <w:sz w:val="16"/>
              </w:rPr>
              <w:t>$93,748,571.34</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3"/>
          </w:tcPr>
          <w:p>
            <w:pPr>
              <w:spacing w:after="0"/>
              <w:jc w:val="left"/>
            </w:pPr>
            <w:r>
              <w:rPr>
                <w:sz w:val="16"/>
              </w:rPr>
              <w:t>Emergency</w:t>
            </w:r>
          </w:p>
        </w:tc>
        <w:tc>
          <w:tcPr>
            <w:tcW w:type="dxa" w:w="2551"/>
          </w:tcPr>
          <w:p>
            <w:pPr>
              <w:spacing w:after="0"/>
              <w:jc w:val="left"/>
            </w:pPr>
            <w:r>
              <w:rPr>
                <w:sz w:val="16"/>
              </w:rPr>
              <w:t>COVID-19</w:t>
            </w:r>
          </w:p>
        </w:tc>
        <w:tc>
          <w:tcPr>
            <w:tcW w:type="dxa" w:w="2212"/>
          </w:tcPr>
          <w:p>
            <w:pPr>
              <w:spacing w:after="0"/>
              <w:jc w:val="left"/>
            </w:pPr>
            <w:r>
              <w:rPr>
                <w:sz w:val="16"/>
              </w:rPr>
              <w:t>Non-natural, not counted</w:t>
            </w:r>
          </w:p>
        </w:tc>
        <w:tc>
          <w:tcPr>
            <w:tcW w:type="dxa" w:w="2640"/>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63"/>
          </w:tcPr>
          <w:p>
            <w:pPr>
              <w:spacing w:after="0"/>
              <w:jc w:val="left"/>
            </w:pPr>
            <w:r>
              <w:rPr>
                <w:sz w:val="16"/>
              </w:rPr>
              <w:t>Major disaster</w:t>
            </w:r>
          </w:p>
        </w:tc>
        <w:tc>
          <w:tcPr>
            <w:tcW w:type="dxa" w:w="2551"/>
          </w:tcPr>
          <w:p>
            <w:pPr>
              <w:spacing w:after="0"/>
              <w:jc w:val="left"/>
            </w:pPr>
            <w:r>
              <w:rPr>
                <w:sz w:val="16"/>
              </w:rPr>
              <w:t>Hurricane Michael</w:t>
            </w:r>
          </w:p>
        </w:tc>
        <w:tc>
          <w:tcPr>
            <w:tcW w:type="dxa" w:w="2212"/>
          </w:tcPr>
          <w:p>
            <w:pPr>
              <w:spacing w:after="0"/>
              <w:jc w:val="left"/>
            </w:pPr>
            <w:r>
              <w:rPr>
                <w:sz w:val="16"/>
              </w:rPr>
              <w:t>Hurricane</w:t>
            </w:r>
          </w:p>
        </w:tc>
        <w:tc>
          <w:tcPr>
            <w:tcW w:type="dxa" w:w="2640"/>
          </w:tcPr>
          <w:p>
            <w:pPr>
              <w:spacing w:after="0"/>
              <w:jc w:val="right"/>
            </w:pPr>
            <w:r>
              <w:rPr>
                <w:sz w:val="16"/>
              </w:rPr>
              <w:t>$17,019,004.28</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63"/>
          </w:tcPr>
          <w:p>
            <w:pPr>
              <w:spacing w:after="0"/>
              <w:jc w:val="left"/>
            </w:pPr>
            <w:r>
              <w:rPr>
                <w:sz w:val="16"/>
              </w:rPr>
              <w:t>Emergency</w:t>
            </w:r>
          </w:p>
        </w:tc>
        <w:tc>
          <w:tcPr>
            <w:tcW w:type="dxa" w:w="2551"/>
          </w:tcPr>
          <w:p>
            <w:pPr>
              <w:spacing w:after="0"/>
              <w:jc w:val="left"/>
            </w:pPr>
            <w:r>
              <w:rPr>
                <w:sz w:val="16"/>
              </w:rPr>
              <w:t>Hurricane Michael</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3"/>
          </w:tcPr>
          <w:p>
            <w:pPr>
              <w:spacing w:after="0"/>
              <w:jc w:val="left"/>
            </w:pPr>
            <w:r>
              <w:rPr>
                <w:sz w:val="16"/>
              </w:rPr>
              <w:t>Major disaster</w:t>
            </w:r>
          </w:p>
        </w:tc>
        <w:tc>
          <w:tcPr>
            <w:tcW w:type="dxa" w:w="2551"/>
          </w:tcPr>
          <w:p>
            <w:pPr>
              <w:spacing w:after="0"/>
              <w:jc w:val="left"/>
            </w:pPr>
            <w:r>
              <w:rPr>
                <w:sz w:val="16"/>
              </w:rPr>
              <w:t>Hurricane Irma</w:t>
            </w:r>
          </w:p>
        </w:tc>
        <w:tc>
          <w:tcPr>
            <w:tcW w:type="dxa" w:w="2212"/>
          </w:tcPr>
          <w:p>
            <w:pPr>
              <w:spacing w:after="0"/>
              <w:jc w:val="left"/>
            </w:pPr>
            <w:r>
              <w:rPr>
                <w:sz w:val="16"/>
              </w:rPr>
              <w:t>Hurricane</w:t>
            </w:r>
          </w:p>
        </w:tc>
        <w:tc>
          <w:tcPr>
            <w:tcW w:type="dxa" w:w="2640"/>
          </w:tcPr>
          <w:p>
            <w:pPr>
              <w:spacing w:after="0"/>
              <w:jc w:val="right"/>
            </w:pPr>
            <w:r>
              <w:rPr>
                <w:sz w:val="16"/>
              </w:rPr>
              <w:t>$698,664.25</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3"/>
          </w:tcPr>
          <w:p>
            <w:pPr>
              <w:spacing w:after="0"/>
              <w:jc w:val="left"/>
            </w:pPr>
            <w:r>
              <w:rPr>
                <w:sz w:val="16"/>
              </w:rPr>
              <w:t>Emergency</w:t>
            </w:r>
          </w:p>
        </w:tc>
        <w:tc>
          <w:tcPr>
            <w:tcW w:type="dxa" w:w="2551"/>
          </w:tcPr>
          <w:p>
            <w:pPr>
              <w:spacing w:after="0"/>
              <w:jc w:val="left"/>
            </w:pPr>
            <w:r>
              <w:rPr>
                <w:sz w:val="16"/>
              </w:rPr>
              <w:t>Hurricane Irma</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63"/>
          </w:tcPr>
          <w:p>
            <w:pPr>
              <w:spacing w:after="0"/>
              <w:jc w:val="left"/>
            </w:pPr>
            <w:r>
              <w:rPr>
                <w:sz w:val="16"/>
              </w:rPr>
              <w:t>Major disaster</w:t>
            </w:r>
          </w:p>
        </w:tc>
        <w:tc>
          <w:tcPr>
            <w:tcW w:type="dxa" w:w="2551"/>
          </w:tcPr>
          <w:p>
            <w:pPr>
              <w:spacing w:after="0"/>
              <w:jc w:val="left"/>
            </w:pPr>
            <w:r>
              <w:rPr>
                <w:sz w:val="16"/>
              </w:rPr>
              <w:t>Severe Storms, Tornadoes, Straight-Line Winds, and Flooding</w:t>
            </w:r>
          </w:p>
        </w:tc>
        <w:tc>
          <w:tcPr>
            <w:tcW w:type="dxa" w:w="2212"/>
          </w:tcPr>
          <w:p>
            <w:pPr>
              <w:spacing w:after="0"/>
              <w:jc w:val="left"/>
            </w:pPr>
            <w:r>
              <w:rPr>
                <w:sz w:val="16"/>
              </w:rPr>
              <w:t>Tornado (primary); also designated: Inland Flooding, Strong Wind</w:t>
            </w:r>
          </w:p>
        </w:tc>
        <w:tc>
          <w:tcPr>
            <w:tcW w:type="dxa" w:w="2640"/>
          </w:tcPr>
          <w:p>
            <w:pPr>
              <w:spacing w:after="0"/>
              <w:jc w:val="right"/>
            </w:pPr>
            <w:r>
              <w:rPr>
                <w:sz w:val="16"/>
              </w:rPr>
              <w:t>$10,015,059.90</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2017-01-25</w:t>
            </w:r>
          </w:p>
        </w:tc>
        <w:tc>
          <w:tcPr>
            <w:tcW w:type="dxa" w:w="1037"/>
          </w:tcPr>
          <w:p>
            <w:pPr>
              <w:spacing w:after="0"/>
              <w:jc w:val="left"/>
            </w:pPr>
            <w:r>
              <w:rPr>
                <w:sz w:val="16"/>
              </w:rPr>
              <w:t>2017-01-02</w:t>
            </w:r>
          </w:p>
        </w:tc>
        <w:tc>
          <w:tcPr>
            <w:tcW w:type="dxa" w:w="1037"/>
          </w:tcPr>
          <w:p>
            <w:pPr>
              <w:spacing w:after="0"/>
              <w:jc w:val="left"/>
            </w:pPr>
            <w:r>
              <w:rPr>
                <w:sz w:val="16"/>
              </w:rPr>
              <w:t>DR-4294-GA</w:t>
            </w:r>
          </w:p>
        </w:tc>
        <w:tc>
          <w:tcPr>
            <w:tcW w:type="dxa" w:w="1363"/>
          </w:tcPr>
          <w:p>
            <w:pPr>
              <w:spacing w:after="0"/>
              <w:jc w:val="left"/>
            </w:pPr>
            <w:r>
              <w:rPr>
                <w:sz w:val="16"/>
              </w:rPr>
              <w:t>Major disaster</w:t>
            </w:r>
          </w:p>
        </w:tc>
        <w:tc>
          <w:tcPr>
            <w:tcW w:type="dxa" w:w="2551"/>
          </w:tcPr>
          <w:p>
            <w:pPr>
              <w:spacing w:after="0"/>
              <w:jc w:val="left"/>
            </w:pPr>
            <w:r>
              <w:rPr>
                <w:sz w:val="16"/>
              </w:rPr>
              <w:t>Severe Storms, Tornadoes, and Straight-Line Winds</w:t>
            </w:r>
          </w:p>
        </w:tc>
        <w:tc>
          <w:tcPr>
            <w:tcW w:type="dxa" w:w="2212"/>
          </w:tcPr>
          <w:p>
            <w:pPr>
              <w:spacing w:after="0"/>
              <w:jc w:val="left"/>
            </w:pPr>
            <w:r>
              <w:rPr>
                <w:sz w:val="16"/>
              </w:rPr>
              <w:t>Strong Wind; Tornado</w:t>
            </w:r>
          </w:p>
        </w:tc>
        <w:tc>
          <w:tcPr>
            <w:tcW w:type="dxa" w:w="2640"/>
          </w:tcPr>
          <w:p>
            <w:pPr>
              <w:spacing w:after="0"/>
              <w:jc w:val="right"/>
            </w:pPr>
            <w:r>
              <w:rPr>
                <w:sz w:val="16"/>
              </w:rPr>
              <w:t>$11,997,716.31</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63"/>
          </w:tcPr>
          <w:p>
            <w:pPr>
              <w:spacing w:after="0"/>
              <w:jc w:val="left"/>
            </w:pPr>
            <w:r>
              <w:rPr>
                <w:sz w:val="16"/>
              </w:rPr>
              <w:t>Major disaster</w:t>
            </w:r>
          </w:p>
        </w:tc>
        <w:tc>
          <w:tcPr>
            <w:tcW w:type="dxa" w:w="2551"/>
          </w:tcPr>
          <w:p>
            <w:pPr>
              <w:spacing w:after="0"/>
              <w:jc w:val="left"/>
            </w:pPr>
            <w:r>
              <w:rPr>
                <w:sz w:val="16"/>
              </w:rPr>
              <w:t>Severe Storms, Flooding, Tornadoes, and Straight-Line Winds</w:t>
            </w:r>
          </w:p>
        </w:tc>
        <w:tc>
          <w:tcPr>
            <w:tcW w:type="dxa" w:w="2212"/>
          </w:tcPr>
          <w:p>
            <w:pPr>
              <w:spacing w:after="0"/>
              <w:jc w:val="left"/>
            </w:pPr>
            <w:r>
              <w:rPr>
                <w:sz w:val="16"/>
              </w:rPr>
              <w:t>Inland Flooding; Strong Wind; Tornado</w:t>
            </w:r>
          </w:p>
        </w:tc>
        <w:tc>
          <w:tcPr>
            <w:tcW w:type="dxa" w:w="2640"/>
          </w:tcPr>
          <w:p>
            <w:pPr>
              <w:spacing w:after="0"/>
              <w:jc w:val="right"/>
            </w:pPr>
            <w:r>
              <w:rPr>
                <w:sz w:val="16"/>
              </w:rPr>
              <w:t>$854,161.15</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63"/>
          </w:tcPr>
          <w:p>
            <w:pPr>
              <w:spacing w:after="0"/>
              <w:jc w:val="left"/>
            </w:pPr>
            <w:r>
              <w:rPr>
                <w:sz w:val="16"/>
              </w:rPr>
              <w:t>Major disaster</w:t>
            </w:r>
          </w:p>
        </w:tc>
        <w:tc>
          <w:tcPr>
            <w:tcW w:type="dxa" w:w="2551"/>
          </w:tcPr>
          <w:p>
            <w:pPr>
              <w:spacing w:after="0"/>
              <w:jc w:val="left"/>
            </w:pPr>
            <w:r>
              <w:rPr>
                <w:sz w:val="16"/>
              </w:rPr>
              <w:t>Severe Storms and Tornadoes</w:t>
            </w:r>
          </w:p>
        </w:tc>
        <w:tc>
          <w:tcPr>
            <w:tcW w:type="dxa" w:w="2212"/>
          </w:tcPr>
          <w:p>
            <w:pPr>
              <w:spacing w:after="0"/>
              <w:jc w:val="left"/>
            </w:pPr>
            <w:r>
              <w:rPr>
                <w:sz w:val="16"/>
              </w:rPr>
              <w:t>Tornado</w:t>
            </w:r>
          </w:p>
        </w:tc>
        <w:tc>
          <w:tcPr>
            <w:tcW w:type="dxa" w:w="2640"/>
          </w:tcPr>
          <w:p>
            <w:pPr>
              <w:spacing w:after="0"/>
              <w:jc w:val="right"/>
            </w:pPr>
            <w:r>
              <w:rPr>
                <w:sz w:val="16"/>
              </w:rPr>
              <w:t>PA not declared for this county</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3"/>
          </w:tcPr>
          <w:p>
            <w:pPr>
              <w:spacing w:after="0"/>
              <w:jc w:val="left"/>
            </w:pPr>
            <w:r>
              <w:rPr>
                <w:sz w:val="16"/>
              </w:rPr>
              <w:t>Emergency</w:t>
            </w:r>
          </w:p>
        </w:tc>
        <w:tc>
          <w:tcPr>
            <w:tcW w:type="dxa" w:w="2551"/>
          </w:tcPr>
          <w:p>
            <w:pPr>
              <w:spacing w:after="0"/>
              <w:jc w:val="left"/>
            </w:pPr>
            <w:r>
              <w:rPr>
                <w:sz w:val="16"/>
              </w:rPr>
              <w:t>Hurricane Katrina Evacuation</w:t>
            </w:r>
          </w:p>
        </w:tc>
        <w:tc>
          <w:tcPr>
            <w:tcW w:type="dxa" w:w="2212"/>
          </w:tcPr>
          <w:p>
            <w:pPr>
              <w:spacing w:after="0"/>
              <w:jc w:val="left"/>
            </w:pPr>
            <w:r>
              <w:rPr>
                <w:sz w:val="16"/>
              </w:rPr>
              <w:t>Hurricane: evacuation support, not a local hazard event; not counted</w:t>
            </w:r>
          </w:p>
        </w:tc>
        <w:tc>
          <w:tcPr>
            <w:tcW w:type="dxa" w:w="2640"/>
          </w:tcPr>
          <w:p>
            <w:pPr>
              <w:spacing w:after="0"/>
              <w:jc w:val="right"/>
            </w:pPr>
            <w:r>
              <w:rPr>
                <w:sz w:val="16"/>
              </w:rPr>
              <w:t>$118,156.47</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63"/>
          </w:tcPr>
          <w:p>
            <w:pPr>
              <w:spacing w:after="0"/>
              <w:jc w:val="left"/>
            </w:pPr>
            <w:r>
              <w:rPr>
                <w:sz w:val="16"/>
              </w:rPr>
              <w:t>Major disaster</w:t>
            </w:r>
          </w:p>
        </w:tc>
        <w:tc>
          <w:tcPr>
            <w:tcW w:type="dxa" w:w="2551"/>
          </w:tcPr>
          <w:p>
            <w:pPr>
              <w:spacing w:after="0"/>
              <w:jc w:val="left"/>
            </w:pPr>
            <w:r>
              <w:rPr>
                <w:sz w:val="16"/>
              </w:rPr>
              <w:t>Tropical Storm Frances</w:t>
            </w:r>
          </w:p>
        </w:tc>
        <w:tc>
          <w:tcPr>
            <w:tcW w:type="dxa" w:w="2212"/>
          </w:tcPr>
          <w:p>
            <w:pPr>
              <w:spacing w:after="0"/>
              <w:jc w:val="left"/>
            </w:pPr>
            <w:r>
              <w:rPr>
                <w:sz w:val="16"/>
              </w:rPr>
              <w:t>Hurricane</w:t>
            </w:r>
          </w:p>
        </w:tc>
        <w:tc>
          <w:tcPr>
            <w:tcW w:type="dxa" w:w="2640"/>
          </w:tcPr>
          <w:p>
            <w:pPr>
              <w:spacing w:after="0"/>
              <w:jc w:val="right"/>
            </w:pPr>
            <w:r>
              <w:rPr>
                <w:sz w:val="16"/>
              </w:rPr>
              <w:t>$276,584.22</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3"/>
          </w:tcPr>
          <w:p>
            <w:pPr>
              <w:spacing w:after="0"/>
              <w:jc w:val="left"/>
            </w:pPr>
            <w:r>
              <w:rPr>
                <w:sz w:val="16"/>
              </w:rPr>
              <w:t>Major disaster</w:t>
            </w:r>
          </w:p>
        </w:tc>
        <w:tc>
          <w:tcPr>
            <w:tcW w:type="dxa" w:w="2551"/>
          </w:tcPr>
          <w:p>
            <w:pPr>
              <w:spacing w:after="0"/>
              <w:jc w:val="left"/>
            </w:pPr>
            <w:r>
              <w:rPr>
                <w:sz w:val="16"/>
              </w:rPr>
              <w:t>Severe Storms and 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1995-12-20</w:t>
            </w:r>
          </w:p>
        </w:tc>
        <w:tc>
          <w:tcPr>
            <w:tcW w:type="dxa" w:w="1037"/>
          </w:tcPr>
          <w:p>
            <w:pPr>
              <w:spacing w:after="0"/>
              <w:jc w:val="left"/>
            </w:pPr>
            <w:r>
              <w:rPr>
                <w:sz w:val="16"/>
              </w:rPr>
              <w:t>1995-11-07</w:t>
            </w:r>
          </w:p>
        </w:tc>
        <w:tc>
          <w:tcPr>
            <w:tcW w:type="dxa" w:w="1037"/>
          </w:tcPr>
          <w:p>
            <w:pPr>
              <w:spacing w:after="0"/>
              <w:jc w:val="left"/>
            </w:pPr>
            <w:r>
              <w:rPr>
                <w:sz w:val="16"/>
              </w:rPr>
              <w:t>DR-1076-GA</w:t>
            </w:r>
          </w:p>
        </w:tc>
        <w:tc>
          <w:tcPr>
            <w:tcW w:type="dxa" w:w="1363"/>
          </w:tcPr>
          <w:p>
            <w:pPr>
              <w:spacing w:after="0"/>
              <w:jc w:val="left"/>
            </w:pPr>
            <w:r>
              <w:rPr>
                <w:sz w:val="16"/>
              </w:rPr>
              <w:t>Major disaster</w:t>
            </w:r>
          </w:p>
        </w:tc>
        <w:tc>
          <w:tcPr>
            <w:tcW w:type="dxa" w:w="2551"/>
          </w:tcPr>
          <w:p>
            <w:pPr>
              <w:spacing w:after="0"/>
              <w:jc w:val="left"/>
            </w:pPr>
            <w:r>
              <w:rPr>
                <w:sz w:val="16"/>
              </w:rPr>
              <w:t>Severe Storms and Tornadoes</w:t>
            </w:r>
          </w:p>
        </w:tc>
        <w:tc>
          <w:tcPr>
            <w:tcW w:type="dxa" w:w="2212"/>
          </w:tcPr>
          <w:p>
            <w:pPr>
              <w:spacing w:after="0"/>
              <w:jc w:val="left"/>
            </w:pPr>
            <w:r>
              <w:rPr>
                <w:sz w:val="16"/>
              </w:rPr>
              <w:t>Inland Flooding; Tornado</w:t>
            </w:r>
          </w:p>
        </w:tc>
        <w:tc>
          <w:tcPr>
            <w:tcW w:type="dxa" w:w="2640"/>
          </w:tcPr>
          <w:p>
            <w:pPr>
              <w:spacing w:after="0"/>
              <w:jc w:val="right"/>
            </w:pPr>
            <w:r>
              <w:rPr>
                <w:sz w:val="16"/>
              </w:rPr>
              <w:t>PA not declared for this county</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3"/>
          </w:tcPr>
          <w:p>
            <w:pPr>
              <w:spacing w:after="0"/>
              <w:jc w:val="left"/>
            </w:pPr>
            <w:r>
              <w:rPr>
                <w:sz w:val="16"/>
              </w:rPr>
              <w:t>Major disaster</w:t>
            </w:r>
          </w:p>
        </w:tc>
        <w:tc>
          <w:tcPr>
            <w:tcW w:type="dxa" w:w="2551"/>
          </w:tcPr>
          <w:p>
            <w:pPr>
              <w:spacing w:after="0"/>
              <w:jc w:val="left"/>
            </w:pPr>
            <w:r>
              <w:rPr>
                <w:sz w:val="16"/>
              </w:rPr>
              <w:t>Tornadoes, Flooding Torrential Rain(Trop Storm Alberto)</w:t>
            </w:r>
          </w:p>
        </w:tc>
        <w:tc>
          <w:tcPr>
            <w:tcW w:type="dxa" w:w="2212"/>
          </w:tcPr>
          <w:p>
            <w:pPr>
              <w:spacing w:after="0"/>
              <w:jc w:val="left"/>
            </w:pPr>
            <w:r>
              <w:rPr>
                <w:sz w:val="16"/>
              </w:rPr>
              <w:t>Tornado (primary); also designated: Hurricane, Inland Flooding</w:t>
            </w:r>
          </w:p>
        </w:tc>
        <w:tc>
          <w:tcPr>
            <w:tcW w:type="dxa" w:w="2640"/>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1966-03-14</w:t>
            </w:r>
          </w:p>
        </w:tc>
        <w:tc>
          <w:tcPr>
            <w:tcW w:type="dxa" w:w="1037"/>
          </w:tcPr>
          <w:p>
            <w:pPr>
              <w:spacing w:after="0"/>
              <w:jc w:val="left"/>
            </w:pPr>
            <w:r>
              <w:rPr>
                <w:sz w:val="16"/>
              </w:rPr>
              <w:t>1966-03-14</w:t>
            </w:r>
          </w:p>
        </w:tc>
        <w:tc>
          <w:tcPr>
            <w:tcW w:type="dxa" w:w="1037"/>
          </w:tcPr>
          <w:p>
            <w:pPr>
              <w:spacing w:after="0"/>
              <w:jc w:val="left"/>
            </w:pPr>
            <w:r>
              <w:rPr>
                <w:sz w:val="16"/>
              </w:rPr>
              <w:t>DR-214-GA</w:t>
            </w:r>
          </w:p>
        </w:tc>
        <w:tc>
          <w:tcPr>
            <w:tcW w:type="dxa" w:w="1363"/>
          </w:tcPr>
          <w:p>
            <w:pPr>
              <w:spacing w:after="0"/>
              <w:jc w:val="left"/>
            </w:pPr>
            <w:r>
              <w:rPr>
                <w:sz w:val="16"/>
              </w:rPr>
              <w:t>Major disaster</w:t>
            </w:r>
          </w:p>
        </w:tc>
        <w:tc>
          <w:tcPr>
            <w:tcW w:type="dxa" w:w="2551"/>
          </w:tcPr>
          <w:p>
            <w:pPr>
              <w:spacing w:after="0"/>
              <w:jc w:val="left"/>
            </w:pPr>
            <w:r>
              <w:rPr>
                <w:sz w:val="16"/>
              </w:rPr>
              <w:t>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44"/>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42</w:t>
            </w:r>
          </w:p>
        </w:tc>
        <w:tc>
          <w:tcPr>
            <w:tcW w:type="dxa" w:w="1117"/>
          </w:tcPr>
          <w:p>
            <w:pPr>
              <w:spacing w:after="0"/>
              <w:jc w:val="right"/>
            </w:pPr>
            <w:r>
              <w:rPr>
                <w:sz w:val="16"/>
              </w:rPr>
              <w:t>10</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63</w:t>
            </w:r>
          </w:p>
        </w:tc>
        <w:tc>
          <w:tcPr>
            <w:tcW w:type="dxa" w:w="1117"/>
          </w:tcPr>
          <w:p>
            <w:pPr>
              <w:spacing w:after="0"/>
              <w:jc w:val="right"/>
            </w:pPr>
            <w:r>
              <w:rPr>
                <w:sz w:val="16"/>
              </w:rPr>
              <w:t>7</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11</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66</w:t>
            </w:r>
          </w:p>
        </w:tc>
        <w:tc>
          <w:tcPr>
            <w:tcW w:type="dxa" w:w="1117"/>
          </w:tcPr>
          <w:p>
            <w:pPr>
              <w:spacing w:after="0"/>
              <w:jc w:val="right"/>
            </w:pPr>
            <w:r>
              <w:rPr>
                <w:sz w:val="16"/>
              </w:rPr>
              <w:t>29</w:t>
            </w:r>
          </w:p>
        </w:tc>
        <w:tc>
          <w:tcPr>
            <w:tcW w:type="dxa" w:w="1940"/>
          </w:tcPr>
          <w:p>
            <w:pPr>
              <w:spacing w:after="0"/>
              <w:jc w:val="right"/>
            </w:pPr>
            <w:r>
              <w:rPr>
                <w:sz w:val="16"/>
              </w:rPr>
              <w:t>8</w:t>
            </w:r>
          </w:p>
        </w:tc>
        <w:tc>
          <w:tcPr>
            <w:tcW w:type="dxa" w:w="775"/>
          </w:tcPr>
          <w:p>
            <w:pPr>
              <w:spacing w:after="0"/>
              <w:jc w:val="right"/>
            </w:pPr>
            <w:r>
              <w:rPr>
                <w:sz w:val="16"/>
              </w:rPr>
              <w:t>29</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249</w:t>
            </w:r>
          </w:p>
        </w:tc>
        <w:tc>
          <w:tcPr>
            <w:tcW w:type="dxa" w:w="1117"/>
          </w:tcPr>
          <w:p>
            <w:pPr>
              <w:spacing w:after="0"/>
              <w:jc w:val="right"/>
            </w:pPr>
            <w:r>
              <w:rPr>
                <w:sz w:val="16"/>
              </w:rPr>
              <w:t>45</w:t>
            </w:r>
          </w:p>
        </w:tc>
        <w:tc>
          <w:tcPr>
            <w:tcW w:type="dxa" w:w="1940"/>
          </w:tcPr>
          <w:p>
            <w:pPr>
              <w:spacing w:after="0"/>
              <w:jc w:val="right"/>
            </w:pPr>
            <w:r>
              <w:rPr>
                <w:sz w:val="16"/>
              </w:rPr>
              <w:t>11</w:t>
            </w:r>
          </w:p>
        </w:tc>
        <w:tc>
          <w:tcPr>
            <w:tcW w:type="dxa" w:w="775"/>
          </w:tcPr>
          <w:p>
            <w:pPr>
              <w:spacing w:after="0"/>
              <w:jc w:val="right"/>
            </w:pPr>
            <w:r>
              <w:rPr>
                <w:sz w:val="16"/>
              </w:rPr>
              <w:t>45</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2"/>
        <w:gridCol w:w="2020"/>
        <w:gridCol w:w="1953"/>
        <w:gridCol w:w="941"/>
        <w:gridCol w:w="2612"/>
        <w:gridCol w:w="1094"/>
        <w:gridCol w:w="2974"/>
      </w:tblGrid>
      <w:tr>
        <w:trPr>
          <w:cantSplit/>
          <w:tblHeader/>
        </w:trPr>
        <w:tc>
          <w:tcPr>
            <w:tcW w:type="dxa" w:w="1037"/>
            <w:shd w:val="clear" w:color="auto" w:fill="E8E8E8"/>
          </w:tcPr>
          <w:p>
            <w:pPr>
              <w:spacing w:after="0"/>
              <w:jc w:val="left"/>
            </w:pPr>
            <w:r>
              <w:rPr>
                <w:b/>
                <w:sz w:val="16"/>
              </w:rPr>
              <w:t>Date</w:t>
            </w:r>
          </w:p>
        </w:tc>
        <w:tc>
          <w:tcPr>
            <w:tcW w:type="dxa" w:w="1482"/>
            <w:shd w:val="clear" w:color="auto" w:fill="E8E8E8"/>
          </w:tcPr>
          <w:p>
            <w:pPr>
              <w:spacing w:after="0"/>
              <w:jc w:val="left"/>
            </w:pPr>
            <w:r>
              <w:rPr>
                <w:b/>
                <w:sz w:val="16"/>
              </w:rPr>
              <w:t>Event type</w:t>
            </w:r>
          </w:p>
        </w:tc>
        <w:tc>
          <w:tcPr>
            <w:tcW w:type="dxa" w:w="2020"/>
            <w:shd w:val="clear" w:color="auto" w:fill="E8E8E8"/>
          </w:tcPr>
          <w:p>
            <w:pPr>
              <w:spacing w:after="0"/>
              <w:jc w:val="left"/>
            </w:pPr>
            <w:r>
              <w:rPr>
                <w:b/>
                <w:sz w:val="16"/>
              </w:rPr>
              <w:t>Magnitude or extent</w:t>
            </w:r>
          </w:p>
        </w:tc>
        <w:tc>
          <w:tcPr>
            <w:tcW w:type="dxa" w:w="1953"/>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2"/>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29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82"/>
          </w:tcPr>
          <w:p>
            <w:pPr>
              <w:spacing w:after="0"/>
              <w:jc w:val="left"/>
            </w:pPr>
            <w:r>
              <w:rPr>
                <w:sz w:val="16"/>
              </w:rPr>
              <w:t>Extreme Cold/Wind Chill</w:t>
            </w:r>
          </w:p>
        </w:tc>
        <w:tc>
          <w:tcPr>
            <w:tcW w:type="dxa" w:w="2020"/>
          </w:tcPr>
          <w:p>
            <w:pPr>
              <w:spacing w:after="0"/>
              <w:jc w:val="left"/>
            </w:pPr>
          </w:p>
        </w:tc>
        <w:tc>
          <w:tcPr>
            <w:tcW w:type="dxa" w:w="1953"/>
          </w:tcPr>
          <w:p>
            <w:pPr>
              <w:spacing w:after="0"/>
              <w:jc w:val="left"/>
            </w:pPr>
            <w:r>
              <w:rPr>
                <w:sz w:val="16"/>
              </w:rPr>
              <w:t>damage not reported</w:t>
            </w:r>
          </w:p>
        </w:tc>
        <w:tc>
          <w:tcPr>
            <w:tcW w:type="dxa" w:w="941"/>
          </w:tcPr>
          <w:p>
            <w:pPr>
              <w:spacing w:after="0"/>
              <w:jc w:val="right"/>
            </w:pPr>
            <w:r>
              <w:rPr>
                <w:sz w:val="16"/>
              </w:rPr>
              <w:t>0, 0</w:t>
            </w:r>
          </w:p>
        </w:tc>
        <w:tc>
          <w:tcPr>
            <w:tcW w:type="dxa" w:w="2612"/>
          </w:tcPr>
          <w:p>
            <w:pPr>
              <w:spacing w:after="0"/>
              <w:jc w:val="left"/>
            </w:pPr>
            <w:r>
              <w:rPr>
                <w:sz w:val="16"/>
              </w:rPr>
              <w:t>NWS zone GAZ125 (DOUGHERTY), zone-level</w:t>
            </w:r>
          </w:p>
        </w:tc>
        <w:tc>
          <w:tcPr>
            <w:tcW w:type="dxa" w:w="1094"/>
          </w:tcPr>
          <w:p>
            <w:pPr>
              <w:spacing w:after="0"/>
              <w:jc w:val="left"/>
            </w:pPr>
            <w:r>
              <w:rPr>
                <w:sz w:val="16"/>
              </w:rPr>
              <w:t>new since last plan; within last 5 years</w:t>
            </w:r>
          </w:p>
        </w:tc>
        <w:tc>
          <w:tcPr>
            <w:tcW w:type="dxa" w:w="29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2024-01-09</w:t>
            </w:r>
          </w:p>
        </w:tc>
        <w:tc>
          <w:tcPr>
            <w:tcW w:type="dxa" w:w="1482"/>
          </w:tcPr>
          <w:p>
            <w:pPr>
              <w:spacing w:after="0"/>
              <w:jc w:val="left"/>
            </w:pPr>
            <w:r>
              <w:rPr>
                <w:sz w:val="16"/>
              </w:rPr>
              <w:t>High Wind</w:t>
            </w:r>
          </w:p>
        </w:tc>
        <w:tc>
          <w:tcPr>
            <w:tcW w:type="dxa" w:w="2020"/>
          </w:tcPr>
          <w:p>
            <w:pPr>
              <w:spacing w:after="0"/>
              <w:jc w:val="left"/>
            </w:pPr>
            <w:r>
              <w:rPr>
                <w:sz w:val="16"/>
              </w:rPr>
              <w:t>61 kt (70 mph) measured gust</w:t>
            </w:r>
          </w:p>
        </w:tc>
        <w:tc>
          <w:tcPr>
            <w:tcW w:type="dxa" w:w="1953"/>
          </w:tcPr>
          <w:p>
            <w:pPr>
              <w:spacing w:after="0"/>
              <w:jc w:val="left"/>
            </w:pPr>
            <w:r>
              <w:rPr>
                <w:sz w:val="16"/>
              </w:rPr>
              <w:t>damage not reported</w:t>
            </w:r>
          </w:p>
        </w:tc>
        <w:tc>
          <w:tcPr>
            <w:tcW w:type="dxa" w:w="941"/>
          </w:tcPr>
          <w:p>
            <w:pPr>
              <w:spacing w:after="0"/>
              <w:jc w:val="right"/>
            </w:pPr>
            <w:r>
              <w:rPr>
                <w:sz w:val="16"/>
              </w:rPr>
              <w:t>0, 0</w:t>
            </w:r>
          </w:p>
        </w:tc>
        <w:tc>
          <w:tcPr>
            <w:tcW w:type="dxa" w:w="2612"/>
          </w:tcPr>
          <w:p>
            <w:pPr>
              <w:spacing w:after="0"/>
              <w:jc w:val="left"/>
            </w:pPr>
            <w:r>
              <w:rPr>
                <w:sz w:val="16"/>
              </w:rPr>
              <w:t>NWS zone GAZ125 (DOUGHERTY), zone-level</w:t>
            </w:r>
          </w:p>
        </w:tc>
        <w:tc>
          <w:tcPr>
            <w:tcW w:type="dxa" w:w="1094"/>
          </w:tcPr>
          <w:p>
            <w:pPr>
              <w:spacing w:after="0"/>
              <w:jc w:val="left"/>
            </w:pPr>
            <w:r>
              <w:rPr>
                <w:sz w:val="16"/>
              </w:rPr>
              <w:t>new since last plan; within last 5 years</w:t>
            </w:r>
          </w:p>
        </w:tc>
        <w:tc>
          <w:tcPr>
            <w:tcW w:type="dxa" w:w="2974"/>
          </w:tcPr>
          <w:p>
            <w:pPr>
              <w:spacing w:after="0"/>
              <w:jc w:val="left"/>
            </w:pPr>
            <w:r>
              <w:rPr>
                <w:sz w:val="16"/>
              </w:rPr>
              <w:t>B1-c worst recorded: High Wind and Strong Wind</w:t>
            </w:r>
          </w:p>
        </w:tc>
      </w:tr>
      <w:tr>
        <w:trPr>
          <w:cantSplit/>
        </w:trPr>
        <w:tc>
          <w:tcPr>
            <w:tcW w:type="dxa" w:w="1037"/>
          </w:tcPr>
          <w:p>
            <w:pPr>
              <w:spacing w:after="0"/>
              <w:jc w:val="left"/>
            </w:pPr>
            <w:r>
              <w:rPr>
                <w:sz w:val="16"/>
              </w:rPr>
              <w:t>2023-08-12</w:t>
            </w:r>
          </w:p>
        </w:tc>
        <w:tc>
          <w:tcPr>
            <w:tcW w:type="dxa" w:w="1482"/>
          </w:tcPr>
          <w:p>
            <w:pPr>
              <w:spacing w:after="0"/>
              <w:jc w:val="left"/>
            </w:pPr>
            <w:r>
              <w:rPr>
                <w:sz w:val="16"/>
              </w:rPr>
              <w:t>Excessive Heat</w:t>
            </w:r>
          </w:p>
        </w:tc>
        <w:tc>
          <w:tcPr>
            <w:tcW w:type="dxa" w:w="2020"/>
          </w:tcPr>
          <w:p>
            <w:pPr>
              <w:spacing w:after="0"/>
              <w:jc w:val="left"/>
            </w:pPr>
          </w:p>
        </w:tc>
        <w:tc>
          <w:tcPr>
            <w:tcW w:type="dxa" w:w="1953"/>
          </w:tcPr>
          <w:p>
            <w:pPr>
              <w:spacing w:after="0"/>
              <w:jc w:val="left"/>
            </w:pPr>
            <w:r>
              <w:rPr>
                <w:sz w:val="16"/>
              </w:rPr>
              <w:t>$0 property; $0 crops (zone total, 2023 dollars)</w:t>
            </w:r>
          </w:p>
        </w:tc>
        <w:tc>
          <w:tcPr>
            <w:tcW w:type="dxa" w:w="941"/>
          </w:tcPr>
          <w:p>
            <w:pPr>
              <w:spacing w:after="0"/>
              <w:jc w:val="right"/>
            </w:pPr>
            <w:r>
              <w:rPr>
                <w:sz w:val="16"/>
              </w:rPr>
              <w:t>0, 0</w:t>
            </w:r>
          </w:p>
        </w:tc>
        <w:tc>
          <w:tcPr>
            <w:tcW w:type="dxa" w:w="2612"/>
          </w:tcPr>
          <w:p>
            <w:pPr>
              <w:spacing w:after="0"/>
              <w:jc w:val="left"/>
            </w:pPr>
            <w:r>
              <w:rPr>
                <w:sz w:val="16"/>
              </w:rPr>
              <w:t>NWS zone GAZ125 (DOUGHERTY), zone-level</w:t>
            </w:r>
          </w:p>
        </w:tc>
        <w:tc>
          <w:tcPr>
            <w:tcW w:type="dxa" w:w="1094"/>
          </w:tcPr>
          <w:p>
            <w:pPr>
              <w:spacing w:after="0"/>
              <w:jc w:val="left"/>
            </w:pPr>
            <w:r>
              <w:rPr>
                <w:sz w:val="16"/>
              </w:rPr>
              <w:t>new since last plan; within last 5 years</w:t>
            </w:r>
          </w:p>
        </w:tc>
        <w:tc>
          <w:tcPr>
            <w:tcW w:type="dxa" w:w="2974"/>
          </w:tcPr>
          <w:p>
            <w:pPr>
              <w:spacing w:after="0"/>
              <w:jc w:val="left"/>
            </w:pPr>
            <w:r>
              <w:rPr>
                <w:sz w:val="16"/>
              </w:rPr>
              <w:t>B1-c worst recorded: Excessive Heat, Heat</w:t>
            </w:r>
          </w:p>
        </w:tc>
      </w:tr>
      <w:tr>
        <w:trPr>
          <w:cantSplit/>
        </w:trPr>
        <w:tc>
          <w:tcPr>
            <w:tcW w:type="dxa" w:w="1037"/>
          </w:tcPr>
          <w:p>
            <w:pPr>
              <w:spacing w:after="0"/>
              <w:jc w:val="left"/>
            </w:pPr>
            <w:r>
              <w:rPr>
                <w:sz w:val="16"/>
              </w:rPr>
              <w:t>2018-10-10</w:t>
            </w:r>
          </w:p>
        </w:tc>
        <w:tc>
          <w:tcPr>
            <w:tcW w:type="dxa" w:w="1482"/>
          </w:tcPr>
          <w:p>
            <w:pPr>
              <w:spacing w:after="0"/>
              <w:jc w:val="left"/>
            </w:pPr>
            <w:r>
              <w:rPr>
                <w:sz w:val="16"/>
              </w:rPr>
              <w:t>Hurricane (NOAA event type 'Hurricane (Typhoon)')</w:t>
            </w:r>
          </w:p>
        </w:tc>
        <w:tc>
          <w:tcPr>
            <w:tcW w:type="dxa" w:w="2020"/>
          </w:tcPr>
          <w:p>
            <w:pPr>
              <w:spacing w:after="0"/>
              <w:jc w:val="left"/>
            </w:pPr>
            <w:r>
              <w:rPr>
                <w:sz w:val="16"/>
              </w:rPr>
              <w:t>category 1</w:t>
            </w:r>
          </w:p>
        </w:tc>
        <w:tc>
          <w:tcPr>
            <w:tcW w:type="dxa" w:w="1953"/>
          </w:tcPr>
          <w:p>
            <w:pPr>
              <w:spacing w:after="0"/>
              <w:jc w:val="left"/>
            </w:pPr>
            <w:r>
              <w:rPr>
                <w:sz w:val="16"/>
              </w:rPr>
              <w:t>$300,000,000 property; $111,000,000 crops (zone total, 2018 dollars) (as recorded; larger than this county's annual agriculture value in the National Risk Index (the county or state extension service keeps crop loss records))</w:t>
            </w:r>
          </w:p>
        </w:tc>
        <w:tc>
          <w:tcPr>
            <w:tcW w:type="dxa" w:w="941"/>
          </w:tcPr>
          <w:p>
            <w:pPr>
              <w:spacing w:after="0"/>
              <w:jc w:val="right"/>
            </w:pPr>
            <w:r>
              <w:rPr>
                <w:sz w:val="16"/>
              </w:rPr>
              <w:t>0, 0</w:t>
            </w:r>
          </w:p>
        </w:tc>
        <w:tc>
          <w:tcPr>
            <w:tcW w:type="dxa" w:w="2612"/>
          </w:tcPr>
          <w:p>
            <w:pPr>
              <w:spacing w:after="0"/>
              <w:jc w:val="left"/>
            </w:pPr>
            <w:r>
              <w:rPr>
                <w:sz w:val="16"/>
              </w:rPr>
              <w:t>NWS zone GAZ125 (DOUGHERTY), zone-level</w:t>
            </w:r>
          </w:p>
        </w:tc>
        <w:tc>
          <w:tcPr>
            <w:tcW w:type="dxa" w:w="1094"/>
          </w:tcPr>
          <w:p>
            <w:pPr>
              <w:spacing w:after="0"/>
              <w:jc w:val="left"/>
            </w:pPr>
          </w:p>
        </w:tc>
        <w:tc>
          <w:tcPr>
            <w:tcW w:type="dxa" w:w="29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482"/>
          </w:tcPr>
          <w:p>
            <w:pPr>
              <w:spacing w:after="0"/>
              <w:jc w:val="left"/>
            </w:pPr>
            <w:r>
              <w:rPr>
                <w:sz w:val="16"/>
              </w:rPr>
              <w:t>Frost/Freeze</w:t>
            </w:r>
          </w:p>
        </w:tc>
        <w:tc>
          <w:tcPr>
            <w:tcW w:type="dxa" w:w="2020"/>
          </w:tcPr>
          <w:p>
            <w:pPr>
              <w:spacing w:after="0"/>
              <w:jc w:val="left"/>
            </w:pPr>
          </w:p>
        </w:tc>
        <w:tc>
          <w:tcPr>
            <w:tcW w:type="dxa" w:w="1953"/>
          </w:tcPr>
          <w:p>
            <w:pPr>
              <w:spacing w:after="0"/>
              <w:jc w:val="left"/>
            </w:pPr>
            <w:r>
              <w:rPr>
                <w:sz w:val="16"/>
              </w:rPr>
              <w:t>$0 property; $7,850,000 crops (zone total, 2017 dollars)</w:t>
            </w:r>
          </w:p>
        </w:tc>
        <w:tc>
          <w:tcPr>
            <w:tcW w:type="dxa" w:w="941"/>
          </w:tcPr>
          <w:p>
            <w:pPr>
              <w:spacing w:after="0"/>
              <w:jc w:val="right"/>
            </w:pPr>
            <w:r>
              <w:rPr>
                <w:sz w:val="16"/>
              </w:rPr>
              <w:t>0, 0</w:t>
            </w:r>
          </w:p>
        </w:tc>
        <w:tc>
          <w:tcPr>
            <w:tcW w:type="dxa" w:w="2612"/>
          </w:tcPr>
          <w:p>
            <w:pPr>
              <w:spacing w:after="0"/>
              <w:jc w:val="left"/>
            </w:pPr>
            <w:r>
              <w:rPr>
                <w:sz w:val="16"/>
              </w:rPr>
              <w:t>NWS zone GAZ125 (DOUGHERTY), zone-level</w:t>
            </w:r>
          </w:p>
        </w:tc>
        <w:tc>
          <w:tcPr>
            <w:tcW w:type="dxa" w:w="1094"/>
          </w:tcPr>
          <w:p>
            <w:pPr>
              <w:spacing w:after="0"/>
              <w:jc w:val="left"/>
            </w:pPr>
          </w:p>
        </w:tc>
        <w:tc>
          <w:tcPr>
            <w:tcW w:type="dxa" w:w="2974"/>
          </w:tcPr>
          <w:p>
            <w:pPr>
              <w:spacing w:after="0"/>
              <w:jc w:val="left"/>
            </w:pPr>
            <w:r>
              <w:rPr>
                <w:sz w:val="16"/>
              </w:rPr>
              <w:t>B1-c worst recorded: Frost/Freeze</w:t>
            </w:r>
          </w:p>
        </w:tc>
      </w:tr>
      <w:tr>
        <w:trPr>
          <w:cantSplit/>
        </w:trPr>
        <w:tc>
          <w:tcPr>
            <w:tcW w:type="dxa" w:w="1037"/>
          </w:tcPr>
          <w:p>
            <w:pPr>
              <w:spacing w:after="0"/>
              <w:jc w:val="left"/>
            </w:pPr>
            <w:r>
              <w:rPr>
                <w:sz w:val="16"/>
              </w:rPr>
              <w:t>2017-01-22</w:t>
            </w:r>
          </w:p>
        </w:tc>
        <w:tc>
          <w:tcPr>
            <w:tcW w:type="dxa" w:w="1482"/>
          </w:tcPr>
          <w:p>
            <w:pPr>
              <w:spacing w:after="0"/>
              <w:jc w:val="left"/>
            </w:pPr>
            <w:r>
              <w:rPr>
                <w:sz w:val="16"/>
              </w:rPr>
              <w:t>Tornado</w:t>
            </w:r>
          </w:p>
        </w:tc>
        <w:tc>
          <w:tcPr>
            <w:tcW w:type="dxa" w:w="2020"/>
          </w:tcPr>
          <w:p>
            <w:pPr>
              <w:spacing w:after="0"/>
              <w:jc w:val="left"/>
            </w:pPr>
            <w:r>
              <w:rPr>
                <w:sz w:val="16"/>
              </w:rPr>
              <w:t>EF3, 23.36 mi within this county, 2,200 yd wide</w:t>
            </w:r>
          </w:p>
        </w:tc>
        <w:tc>
          <w:tcPr>
            <w:tcW w:type="dxa" w:w="1953"/>
          </w:tcPr>
          <w:p>
            <w:pPr>
              <w:spacing w:after="0"/>
              <w:jc w:val="left"/>
            </w:pPr>
            <w:r>
              <w:rPr>
                <w:sz w:val="16"/>
              </w:rPr>
              <w:t>$300,000,000 property; crops not reported (2017 dollars)</w:t>
            </w:r>
          </w:p>
        </w:tc>
        <w:tc>
          <w:tcPr>
            <w:tcW w:type="dxa" w:w="941"/>
          </w:tcPr>
          <w:p>
            <w:pPr>
              <w:spacing w:after="0"/>
              <w:jc w:val="right"/>
            </w:pPr>
            <w:r>
              <w:rPr>
                <w:sz w:val="16"/>
              </w:rPr>
              <w:t>5, 32</w:t>
            </w:r>
          </w:p>
        </w:tc>
        <w:tc>
          <w:tcPr>
            <w:tcW w:type="dxa" w:w="2612"/>
          </w:tcPr>
          <w:p>
            <w:pPr>
              <w:spacing w:after="0"/>
              <w:jc w:val="left"/>
            </w:pPr>
            <w:r>
              <w:rPr>
                <w:sz w:val="16"/>
              </w:rPr>
              <w:t>PRETORIA to ACREE</w:t>
            </w:r>
          </w:p>
        </w:tc>
        <w:tc>
          <w:tcPr>
            <w:tcW w:type="dxa" w:w="1094"/>
          </w:tcPr>
          <w:p>
            <w:pPr>
              <w:spacing w:after="0"/>
              <w:jc w:val="left"/>
            </w:pPr>
          </w:p>
        </w:tc>
        <w:tc>
          <w:tcPr>
            <w:tcW w:type="dxa" w:w="2974"/>
          </w:tcPr>
          <w:p>
            <w:pPr>
              <w:spacing w:after="0"/>
              <w:jc w:val="left"/>
            </w:pPr>
            <w:r>
              <w:rPr>
                <w:sz w:val="16"/>
              </w:rPr>
              <w:t>deaths or injuries recorded</w:t>
            </w:r>
          </w:p>
        </w:tc>
      </w:tr>
      <w:tr>
        <w:trPr>
          <w:cantSplit/>
        </w:trPr>
        <w:tc>
          <w:tcPr>
            <w:tcW w:type="dxa" w:w="1037"/>
          </w:tcPr>
          <w:p>
            <w:pPr>
              <w:spacing w:after="0"/>
              <w:jc w:val="left"/>
            </w:pPr>
            <w:r>
              <w:rPr>
                <w:sz w:val="16"/>
              </w:rPr>
              <w:t>2017-01-02</w:t>
            </w:r>
          </w:p>
        </w:tc>
        <w:tc>
          <w:tcPr>
            <w:tcW w:type="dxa" w:w="1482"/>
          </w:tcPr>
          <w:p>
            <w:pPr>
              <w:spacing w:after="0"/>
              <w:jc w:val="left"/>
            </w:pPr>
            <w:r>
              <w:rPr>
                <w:sz w:val="16"/>
              </w:rPr>
              <w:t>Thunderstorm Wind</w:t>
            </w:r>
          </w:p>
        </w:tc>
        <w:tc>
          <w:tcPr>
            <w:tcW w:type="dxa" w:w="2020"/>
          </w:tcPr>
          <w:p>
            <w:pPr>
              <w:spacing w:after="0"/>
              <w:jc w:val="left"/>
            </w:pPr>
            <w:r>
              <w:rPr>
                <w:sz w:val="16"/>
              </w:rPr>
              <w:t>74 kt (85 mph) estimated gust</w:t>
            </w:r>
          </w:p>
        </w:tc>
        <w:tc>
          <w:tcPr>
            <w:tcW w:type="dxa" w:w="1953"/>
          </w:tcPr>
          <w:p>
            <w:pPr>
              <w:spacing w:after="0"/>
              <w:jc w:val="left"/>
            </w:pPr>
            <w:r>
              <w:rPr>
                <w:sz w:val="16"/>
              </w:rPr>
              <w:t>$17,000,000 property; crops not reported (2017 dollars)</w:t>
            </w:r>
          </w:p>
        </w:tc>
        <w:tc>
          <w:tcPr>
            <w:tcW w:type="dxa" w:w="941"/>
          </w:tcPr>
          <w:p>
            <w:pPr>
              <w:spacing w:after="0"/>
              <w:jc w:val="right"/>
            </w:pPr>
            <w:r>
              <w:rPr>
                <w:sz w:val="16"/>
              </w:rPr>
              <w:t>0, 0</w:t>
            </w:r>
          </w:p>
        </w:tc>
        <w:tc>
          <w:tcPr>
            <w:tcW w:type="dxa" w:w="2612"/>
          </w:tcPr>
          <w:p>
            <w:pPr>
              <w:spacing w:after="0"/>
              <w:jc w:val="left"/>
            </w:pPr>
            <w:r>
              <w:rPr>
                <w:sz w:val="16"/>
              </w:rPr>
              <w:t>LOCKETT CROSSING to TURNER CITY</w:t>
            </w:r>
          </w:p>
        </w:tc>
        <w:tc>
          <w:tcPr>
            <w:tcW w:type="dxa" w:w="1094"/>
          </w:tcPr>
          <w:p>
            <w:pPr>
              <w:spacing w:after="0"/>
              <w:jc w:val="left"/>
            </w:pPr>
          </w:p>
        </w:tc>
        <w:tc>
          <w:tcPr>
            <w:tcW w:type="dxa" w:w="2974"/>
          </w:tcPr>
          <w:p>
            <w:pPr>
              <w:spacing w:after="0"/>
              <w:jc w:val="left"/>
            </w:pPr>
            <w:r>
              <w:rPr>
                <w:sz w:val="16"/>
              </w:rPr>
              <w:t>B1-c worst recorded: Thunderstorm Wind</w:t>
            </w:r>
          </w:p>
        </w:tc>
      </w:tr>
      <w:tr>
        <w:trPr>
          <w:cantSplit/>
        </w:trPr>
        <w:tc>
          <w:tcPr>
            <w:tcW w:type="dxa" w:w="1037"/>
          </w:tcPr>
          <w:p>
            <w:pPr>
              <w:spacing w:after="0"/>
              <w:jc w:val="left"/>
            </w:pPr>
            <w:r>
              <w:rPr>
                <w:sz w:val="16"/>
              </w:rPr>
              <w:t>2014-03-16</w:t>
            </w:r>
          </w:p>
        </w:tc>
        <w:tc>
          <w:tcPr>
            <w:tcW w:type="dxa" w:w="1482"/>
          </w:tcPr>
          <w:p>
            <w:pPr>
              <w:spacing w:after="0"/>
              <w:jc w:val="left"/>
            </w:pPr>
            <w:r>
              <w:rPr>
                <w:sz w:val="16"/>
              </w:rPr>
              <w:t>Lightning</w:t>
            </w:r>
          </w:p>
        </w:tc>
        <w:tc>
          <w:tcPr>
            <w:tcW w:type="dxa" w:w="2020"/>
          </w:tcPr>
          <w:p>
            <w:pPr>
              <w:spacing w:after="0"/>
              <w:jc w:val="left"/>
            </w:pPr>
          </w:p>
        </w:tc>
        <w:tc>
          <w:tcPr>
            <w:tcW w:type="dxa" w:w="1953"/>
          </w:tcPr>
          <w:p>
            <w:pPr>
              <w:spacing w:after="0"/>
              <w:jc w:val="left"/>
            </w:pPr>
            <w:r>
              <w:rPr>
                <w:sz w:val="16"/>
              </w:rPr>
              <w:t>$50,000 property; $0 crops (2014 dollars)</w:t>
            </w:r>
          </w:p>
        </w:tc>
        <w:tc>
          <w:tcPr>
            <w:tcW w:type="dxa" w:w="941"/>
          </w:tcPr>
          <w:p>
            <w:pPr>
              <w:spacing w:after="0"/>
              <w:jc w:val="right"/>
            </w:pPr>
            <w:r>
              <w:rPr>
                <w:sz w:val="16"/>
              </w:rPr>
              <w:t>0, 0</w:t>
            </w:r>
          </w:p>
        </w:tc>
        <w:tc>
          <w:tcPr>
            <w:tcW w:type="dxa" w:w="2612"/>
          </w:tcPr>
          <w:p>
            <w:pPr>
              <w:spacing w:after="0"/>
              <w:jc w:val="left"/>
            </w:pPr>
            <w:r>
              <w:rPr>
                <w:sz w:val="16"/>
              </w:rPr>
              <w:t>ALBANY</w:t>
            </w:r>
          </w:p>
        </w:tc>
        <w:tc>
          <w:tcPr>
            <w:tcW w:type="dxa" w:w="1094"/>
          </w:tcPr>
          <w:p>
            <w:pPr>
              <w:spacing w:after="0"/>
              <w:jc w:val="left"/>
            </w:pPr>
          </w:p>
        </w:tc>
        <w:tc>
          <w:tcPr>
            <w:tcW w:type="dxa" w:w="2974"/>
          </w:tcPr>
          <w:p>
            <w:pPr>
              <w:spacing w:after="0"/>
              <w:jc w:val="left"/>
            </w:pPr>
            <w:r>
              <w:rPr>
                <w:sz w:val="16"/>
              </w:rPr>
              <w:t>B1-c worst recorded: Lightning</w:t>
            </w:r>
          </w:p>
        </w:tc>
      </w:tr>
      <w:tr>
        <w:trPr>
          <w:cantSplit/>
        </w:trPr>
        <w:tc>
          <w:tcPr>
            <w:tcW w:type="dxa" w:w="1037"/>
          </w:tcPr>
          <w:p>
            <w:pPr>
              <w:spacing w:after="0"/>
              <w:jc w:val="left"/>
            </w:pPr>
            <w:r>
              <w:rPr>
                <w:sz w:val="16"/>
              </w:rPr>
              <w:t>2011-05-10</w:t>
            </w:r>
          </w:p>
        </w:tc>
        <w:tc>
          <w:tcPr>
            <w:tcW w:type="dxa" w:w="1482"/>
          </w:tcPr>
          <w:p>
            <w:pPr>
              <w:spacing w:after="0"/>
              <w:jc w:val="left"/>
            </w:pPr>
            <w:r>
              <w:rPr>
                <w:sz w:val="16"/>
              </w:rPr>
              <w:t>Drought</w:t>
            </w:r>
          </w:p>
        </w:tc>
        <w:tc>
          <w:tcPr>
            <w:tcW w:type="dxa" w:w="2020"/>
          </w:tcPr>
          <w:p>
            <w:pPr>
              <w:spacing w:after="0"/>
              <w:jc w:val="left"/>
            </w:pPr>
          </w:p>
        </w:tc>
        <w:tc>
          <w:tcPr>
            <w:tcW w:type="dxa" w:w="1953"/>
          </w:tcPr>
          <w:p>
            <w:pPr>
              <w:spacing w:after="0"/>
              <w:jc w:val="left"/>
            </w:pPr>
            <w:r>
              <w:rPr>
                <w:sz w:val="16"/>
              </w:rPr>
              <w:t>damage not reported</w:t>
            </w:r>
          </w:p>
        </w:tc>
        <w:tc>
          <w:tcPr>
            <w:tcW w:type="dxa" w:w="941"/>
          </w:tcPr>
          <w:p>
            <w:pPr>
              <w:spacing w:after="0"/>
              <w:jc w:val="right"/>
            </w:pPr>
            <w:r>
              <w:rPr>
                <w:sz w:val="16"/>
              </w:rPr>
              <w:t>0, 0</w:t>
            </w:r>
          </w:p>
        </w:tc>
        <w:tc>
          <w:tcPr>
            <w:tcW w:type="dxa" w:w="2612"/>
          </w:tcPr>
          <w:p>
            <w:pPr>
              <w:spacing w:after="0"/>
              <w:jc w:val="left"/>
            </w:pPr>
            <w:r>
              <w:rPr>
                <w:sz w:val="16"/>
              </w:rPr>
              <w:t>NWS zone GAZ125 (DOUGHERTY), zone-level</w:t>
            </w:r>
          </w:p>
        </w:tc>
        <w:tc>
          <w:tcPr>
            <w:tcW w:type="dxa" w:w="1094"/>
          </w:tcPr>
          <w:p>
            <w:pPr>
              <w:spacing w:after="0"/>
              <w:jc w:val="left"/>
            </w:pPr>
          </w:p>
        </w:tc>
        <w:tc>
          <w:tcPr>
            <w:tcW w:type="dxa" w:w="2974"/>
          </w:tcPr>
          <w:p>
            <w:pPr>
              <w:spacing w:after="0"/>
              <w:jc w:val="left"/>
            </w:pPr>
            <w:r>
              <w:rPr>
                <w:sz w:val="16"/>
              </w:rPr>
              <w:t>B1-c worst recorded: Drought</w:t>
            </w:r>
          </w:p>
        </w:tc>
      </w:tr>
      <w:tr>
        <w:trPr>
          <w:cantSplit/>
        </w:trPr>
        <w:tc>
          <w:tcPr>
            <w:tcW w:type="dxa" w:w="1037"/>
          </w:tcPr>
          <w:p>
            <w:pPr>
              <w:spacing w:after="0"/>
              <w:jc w:val="left"/>
            </w:pPr>
            <w:r>
              <w:rPr>
                <w:sz w:val="16"/>
              </w:rPr>
              <w:t>2002-12-24</w:t>
            </w:r>
          </w:p>
        </w:tc>
        <w:tc>
          <w:tcPr>
            <w:tcW w:type="dxa" w:w="1482"/>
          </w:tcPr>
          <w:p>
            <w:pPr>
              <w:spacing w:after="0"/>
              <w:jc w:val="left"/>
            </w:pPr>
            <w:r>
              <w:rPr>
                <w:sz w:val="16"/>
              </w:rPr>
              <w:t>Thunderstorm Wind</w:t>
            </w:r>
          </w:p>
        </w:tc>
        <w:tc>
          <w:tcPr>
            <w:tcW w:type="dxa" w:w="2020"/>
          </w:tcPr>
          <w:p>
            <w:pPr>
              <w:spacing w:after="0"/>
              <w:jc w:val="left"/>
            </w:pPr>
            <w:r>
              <w:rPr>
                <w:sz w:val="16"/>
              </w:rPr>
              <w:t>55 kt (63 mph) estimated gust</w:t>
            </w:r>
          </w:p>
        </w:tc>
        <w:tc>
          <w:tcPr>
            <w:tcW w:type="dxa" w:w="1953"/>
          </w:tcPr>
          <w:p>
            <w:pPr>
              <w:spacing w:after="0"/>
              <w:jc w:val="left"/>
            </w:pPr>
            <w:r>
              <w:rPr>
                <w:sz w:val="16"/>
              </w:rPr>
              <w:t>$250,000 property; crops not reported (2002 dollars)</w:t>
            </w:r>
          </w:p>
        </w:tc>
        <w:tc>
          <w:tcPr>
            <w:tcW w:type="dxa" w:w="941"/>
          </w:tcPr>
          <w:p>
            <w:pPr>
              <w:spacing w:after="0"/>
              <w:jc w:val="right"/>
            </w:pPr>
            <w:r>
              <w:rPr>
                <w:sz w:val="16"/>
              </w:rPr>
              <w:t>0, 1</w:t>
            </w:r>
          </w:p>
        </w:tc>
        <w:tc>
          <w:tcPr>
            <w:tcW w:type="dxa" w:w="2612"/>
          </w:tcPr>
          <w:p>
            <w:pPr>
              <w:spacing w:after="0"/>
              <w:jc w:val="left"/>
            </w:pPr>
            <w:r>
              <w:rPr>
                <w:sz w:val="16"/>
              </w:rPr>
              <w:t>ALBANY</w:t>
            </w:r>
          </w:p>
        </w:tc>
        <w:tc>
          <w:tcPr>
            <w:tcW w:type="dxa" w:w="1094"/>
          </w:tcPr>
          <w:p>
            <w:pPr>
              <w:spacing w:after="0"/>
              <w:jc w:val="left"/>
            </w:pPr>
          </w:p>
        </w:tc>
        <w:tc>
          <w:tcPr>
            <w:tcW w:type="dxa" w:w="2974"/>
          </w:tcPr>
          <w:p>
            <w:pPr>
              <w:spacing w:after="0"/>
              <w:jc w:val="left"/>
            </w:pPr>
            <w:r>
              <w:rPr>
                <w:sz w:val="16"/>
              </w:rPr>
              <w:t>deaths or injuries recorded</w:t>
            </w:r>
          </w:p>
        </w:tc>
      </w:tr>
      <w:tr>
        <w:trPr>
          <w:cantSplit/>
        </w:trPr>
        <w:tc>
          <w:tcPr>
            <w:tcW w:type="dxa" w:w="1037"/>
          </w:tcPr>
          <w:p>
            <w:pPr>
              <w:spacing w:after="0"/>
              <w:jc w:val="left"/>
            </w:pPr>
            <w:r>
              <w:rPr>
                <w:sz w:val="16"/>
              </w:rPr>
              <w:t>1998-03-08</w:t>
            </w:r>
          </w:p>
        </w:tc>
        <w:tc>
          <w:tcPr>
            <w:tcW w:type="dxa" w:w="1482"/>
          </w:tcPr>
          <w:p>
            <w:pPr>
              <w:spacing w:after="0"/>
              <w:jc w:val="left"/>
            </w:pPr>
            <w:r>
              <w:rPr>
                <w:sz w:val="16"/>
              </w:rPr>
              <w:t>Flood</w:t>
            </w:r>
          </w:p>
        </w:tc>
        <w:tc>
          <w:tcPr>
            <w:tcW w:type="dxa" w:w="2020"/>
          </w:tcPr>
          <w:p>
            <w:pPr>
              <w:spacing w:after="0"/>
              <w:jc w:val="left"/>
            </w:pPr>
          </w:p>
        </w:tc>
        <w:tc>
          <w:tcPr>
            <w:tcW w:type="dxa" w:w="1953"/>
          </w:tcPr>
          <w:p>
            <w:pPr>
              <w:spacing w:after="0"/>
              <w:jc w:val="left"/>
            </w:pPr>
            <w:r>
              <w:rPr>
                <w:sz w:val="16"/>
              </w:rPr>
              <w:t>$115,000,000 property; crops not reported (zone total, 1998 dollars)</w:t>
            </w:r>
          </w:p>
        </w:tc>
        <w:tc>
          <w:tcPr>
            <w:tcW w:type="dxa" w:w="941"/>
          </w:tcPr>
          <w:p>
            <w:pPr>
              <w:spacing w:after="0"/>
              <w:jc w:val="right"/>
            </w:pPr>
            <w:r>
              <w:rPr>
                <w:sz w:val="16"/>
              </w:rPr>
              <w:t>0, 0</w:t>
            </w:r>
          </w:p>
        </w:tc>
        <w:tc>
          <w:tcPr>
            <w:tcW w:type="dxa" w:w="2612"/>
          </w:tcPr>
          <w:p>
            <w:pPr>
              <w:spacing w:after="0"/>
              <w:jc w:val="left"/>
            </w:pPr>
            <w:r>
              <w:rPr>
                <w:sz w:val="16"/>
              </w:rPr>
              <w:t>NWS zone GAZ125 (DOUGHERTY), zone-level</w:t>
            </w:r>
          </w:p>
        </w:tc>
        <w:tc>
          <w:tcPr>
            <w:tcW w:type="dxa" w:w="1094"/>
          </w:tcPr>
          <w:p>
            <w:pPr>
              <w:spacing w:after="0"/>
              <w:jc w:val="left"/>
            </w:pPr>
          </w:p>
        </w:tc>
        <w:tc>
          <w:tcPr>
            <w:tcW w:type="dxa" w:w="29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1995-11-07</w:t>
            </w:r>
          </w:p>
        </w:tc>
        <w:tc>
          <w:tcPr>
            <w:tcW w:type="dxa" w:w="1482"/>
          </w:tcPr>
          <w:p>
            <w:pPr>
              <w:spacing w:after="0"/>
              <w:jc w:val="left"/>
            </w:pPr>
            <w:r>
              <w:rPr>
                <w:sz w:val="16"/>
              </w:rPr>
              <w:t>Tornado</w:t>
            </w:r>
          </w:p>
        </w:tc>
        <w:tc>
          <w:tcPr>
            <w:tcW w:type="dxa" w:w="2020"/>
          </w:tcPr>
          <w:p>
            <w:pPr>
              <w:spacing w:after="0"/>
              <w:jc w:val="left"/>
            </w:pPr>
            <w:r>
              <w:rPr>
                <w:sz w:val="16"/>
              </w:rPr>
              <w:t>F2, 5 mi path length (whole path, pre-1996), 150 yd wide</w:t>
            </w:r>
          </w:p>
        </w:tc>
        <w:tc>
          <w:tcPr>
            <w:tcW w:type="dxa" w:w="1953"/>
          </w:tcPr>
          <w:p>
            <w:pPr>
              <w:spacing w:after="0"/>
              <w:jc w:val="left"/>
            </w:pPr>
            <w:r>
              <w:rPr>
                <w:sz w:val="16"/>
              </w:rPr>
              <w:t>$10,000,000 property; crops not recorded (1995 dollars)</w:t>
            </w:r>
          </w:p>
        </w:tc>
        <w:tc>
          <w:tcPr>
            <w:tcW w:type="dxa" w:w="941"/>
          </w:tcPr>
          <w:p>
            <w:pPr>
              <w:spacing w:after="0"/>
              <w:jc w:val="right"/>
            </w:pPr>
            <w:r>
              <w:rPr>
                <w:sz w:val="16"/>
              </w:rPr>
              <w:t>0, 36</w:t>
            </w:r>
          </w:p>
        </w:tc>
        <w:tc>
          <w:tcPr>
            <w:tcW w:type="dxa" w:w="2612"/>
          </w:tcPr>
          <w:p>
            <w:pPr>
              <w:spacing w:after="0"/>
              <w:jc w:val="left"/>
            </w:pPr>
            <w:r>
              <w:rPr>
                <w:sz w:val="16"/>
              </w:rPr>
              <w:t>Albany</w:t>
            </w:r>
          </w:p>
        </w:tc>
        <w:tc>
          <w:tcPr>
            <w:tcW w:type="dxa" w:w="1094"/>
          </w:tcPr>
          <w:p>
            <w:pPr>
              <w:spacing w:after="0"/>
              <w:jc w:val="left"/>
            </w:pPr>
          </w:p>
        </w:tc>
        <w:tc>
          <w:tcPr>
            <w:tcW w:type="dxa" w:w="29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1.89</w:t>
            </w:r>
          </w:p>
        </w:tc>
        <w:tc>
          <w:tcPr>
            <w:tcW w:type="dxa" w:w="1335"/>
          </w:tcPr>
          <w:p>
            <w:pPr>
              <w:spacing w:after="0"/>
              <w:jc w:val="left"/>
            </w:pPr>
            <w:r>
              <w:rPr>
                <w:sz w:val="16"/>
              </w:rPr>
              <w:t>event-days per year</w:t>
            </w:r>
          </w:p>
        </w:tc>
        <w:tc>
          <w:tcPr>
            <w:tcW w:type="dxa" w:w="1717"/>
          </w:tcPr>
          <w:p>
            <w:pPr>
              <w:spacing w:after="0"/>
              <w:jc w:val="left"/>
            </w:pPr>
            <w:r>
              <w:rPr>
                <w:sz w:val="16"/>
              </w:rPr>
              <w:t>about 1.89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36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38.9</w:t>
            </w:r>
          </w:p>
        </w:tc>
        <w:tc>
          <w:tcPr>
            <w:tcW w:type="dxa" w:w="1335"/>
          </w:tcPr>
          <w:p>
            <w:pPr>
              <w:spacing w:after="0"/>
              <w:jc w:val="left"/>
            </w:pPr>
            <w:r>
              <w:rPr>
                <w:sz w:val="16"/>
              </w:rPr>
              <w:t>event-days per year</w:t>
            </w:r>
          </w:p>
        </w:tc>
        <w:tc>
          <w:tcPr>
            <w:tcW w:type="dxa" w:w="1717"/>
          </w:tcPr>
          <w:p>
            <w:pPr>
              <w:spacing w:after="0"/>
              <w:jc w:val="left"/>
            </w:pPr>
            <w:r>
              <w:rPr>
                <w:sz w:val="16"/>
              </w:rPr>
              <w:t>about 38.9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1,267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1.41</w:t>
            </w:r>
          </w:p>
        </w:tc>
        <w:tc>
          <w:tcPr>
            <w:tcW w:type="dxa" w:w="1335"/>
          </w:tcPr>
          <w:p>
            <w:pPr>
              <w:spacing w:after="0"/>
              <w:jc w:val="left"/>
            </w:pPr>
            <w:r>
              <w:rPr>
                <w:sz w:val="16"/>
              </w:rPr>
              <w:t>events per year</w:t>
            </w:r>
          </w:p>
        </w:tc>
        <w:tc>
          <w:tcPr>
            <w:tcW w:type="dxa" w:w="1717"/>
          </w:tcPr>
          <w:p>
            <w:pPr>
              <w:spacing w:after="0"/>
              <w:jc w:val="left"/>
            </w:pPr>
            <w:r>
              <w:rPr>
                <w:sz w:val="16"/>
              </w:rPr>
              <w:t>about 1.41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53.7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4.53</w:t>
            </w:r>
          </w:p>
        </w:tc>
        <w:tc>
          <w:tcPr>
            <w:tcW w:type="dxa" w:w="1335"/>
          </w:tcPr>
          <w:p>
            <w:pPr>
              <w:spacing w:after="0"/>
              <w:jc w:val="left"/>
            </w:pPr>
            <w:r>
              <w:rPr>
                <w:sz w:val="16"/>
              </w:rPr>
              <w:t>event-days per year</w:t>
            </w:r>
          </w:p>
        </w:tc>
        <w:tc>
          <w:tcPr>
            <w:tcW w:type="dxa" w:w="1717"/>
          </w:tcPr>
          <w:p>
            <w:pPr>
              <w:spacing w:after="0"/>
              <w:jc w:val="left"/>
            </w:pPr>
            <w:r>
              <w:rPr>
                <w:sz w:val="16"/>
              </w:rPr>
              <w:t>about 4.53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73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0.196</w:t>
            </w:r>
          </w:p>
        </w:tc>
        <w:tc>
          <w:tcPr>
            <w:tcW w:type="dxa" w:w="1335"/>
          </w:tcPr>
          <w:p>
            <w:pPr>
              <w:spacing w:after="0"/>
              <w:jc w:val="left"/>
            </w:pPr>
            <w:r>
              <w:rPr>
                <w:sz w:val="16"/>
              </w:rPr>
              <w:t>events per year</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52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0.134</w:t>
            </w:r>
          </w:p>
        </w:tc>
        <w:tc>
          <w:tcPr>
            <w:tcW w:type="dxa" w:w="1335"/>
          </w:tcPr>
          <w:p>
            <w:pPr>
              <w:spacing w:after="0"/>
              <w:jc w:val="left"/>
            </w:pPr>
            <w:r>
              <w:rPr>
                <w:sz w:val="16"/>
              </w:rPr>
              <w:t>event-days per year</w:t>
            </w:r>
          </w:p>
        </w:tc>
        <w:tc>
          <w:tcPr>
            <w:tcW w:type="dxa" w:w="1717"/>
          </w:tcPr>
          <w:p>
            <w:pPr>
              <w:spacing w:after="0"/>
              <w:jc w:val="left"/>
            </w:pPr>
            <w:r>
              <w:rPr>
                <w:sz w:val="16"/>
              </w:rPr>
              <w:t>about 0.134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10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0.964</w:t>
            </w:r>
          </w:p>
        </w:tc>
        <w:tc>
          <w:tcPr>
            <w:tcW w:type="dxa" w:w="1335"/>
          </w:tcPr>
          <w:p>
            <w:pPr>
              <w:spacing w:after="0"/>
              <w:jc w:val="left"/>
            </w:pPr>
            <w:r>
              <w:rPr>
                <w:sz w:val="16"/>
              </w:rPr>
              <w:t>event-days per year</w:t>
            </w:r>
          </w:p>
        </w:tc>
        <w:tc>
          <w:tcPr>
            <w:tcW w:type="dxa" w:w="1717"/>
          </w:tcPr>
          <w:p>
            <w:pPr>
              <w:spacing w:after="0"/>
              <w:jc w:val="left"/>
            </w:pPr>
            <w:r>
              <w:rPr>
                <w:sz w:val="16"/>
              </w:rPr>
              <w:t>about 0.964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27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0.0434</w:t>
            </w:r>
          </w:p>
        </w:tc>
        <w:tc>
          <w:tcPr>
            <w:tcW w:type="dxa" w:w="1335"/>
          </w:tcPr>
          <w:p>
            <w:pPr>
              <w:spacing w:after="0"/>
              <w:jc w:val="left"/>
            </w:pPr>
            <w:r>
              <w:rPr>
                <w:sz w:val="16"/>
              </w:rPr>
              <w:t>events per year (modeled)</w:t>
            </w:r>
          </w:p>
        </w:tc>
        <w:tc>
          <w:tcPr>
            <w:tcW w:type="dxa" w:w="1717"/>
          </w:tcPr>
          <w:p>
            <w:pPr>
              <w:spacing w:after="0"/>
              <w:jc w:val="left"/>
            </w:pPr>
            <w:r>
              <w:rPr>
                <w:sz w:val="16"/>
              </w:rPr>
              <w:t>about 1 in 23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70</w:t>
            </w:r>
          </w:p>
        </w:tc>
        <w:tc>
          <w:tcPr>
            <w:tcW w:type="dxa" w:w="1335"/>
          </w:tcPr>
          <w:p>
            <w:pPr>
              <w:spacing w:after="0"/>
              <w:jc w:val="left"/>
            </w:pPr>
            <w:r>
              <w:rPr>
                <w:sz w:val="16"/>
              </w:rPr>
              <w:t>days per year with a strike</w:t>
            </w:r>
          </w:p>
        </w:tc>
        <w:tc>
          <w:tcPr>
            <w:tcW w:type="dxa" w:w="1717"/>
          </w:tcPr>
          <w:p>
            <w:pPr>
              <w:spacing w:after="0"/>
              <w:jc w:val="left"/>
            </w:pPr>
            <w:r>
              <w:rPr>
                <w:sz w:val="16"/>
              </w:rPr>
              <w:t>about 70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1.42</w:t>
            </w:r>
          </w:p>
        </w:tc>
        <w:tc>
          <w:tcPr>
            <w:tcW w:type="dxa" w:w="1335"/>
          </w:tcPr>
          <w:p>
            <w:pPr>
              <w:spacing w:after="0"/>
              <w:jc w:val="left"/>
            </w:pPr>
            <w:r>
              <w:rPr>
                <w:sz w:val="16"/>
              </w:rPr>
              <w:t>events per year</w:t>
            </w:r>
          </w:p>
        </w:tc>
        <w:tc>
          <w:tcPr>
            <w:tcW w:type="dxa" w:w="1717"/>
          </w:tcPr>
          <w:p>
            <w:pPr>
              <w:spacing w:after="0"/>
              <w:jc w:val="left"/>
            </w:pPr>
            <w:r>
              <w:rPr>
                <w:sz w:val="16"/>
              </w:rPr>
              <w:t>about 1.42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0.221</w:t>
            </w:r>
          </w:p>
        </w:tc>
        <w:tc>
          <w:tcPr>
            <w:tcW w:type="dxa" w:w="1335"/>
          </w:tcPr>
          <w:p>
            <w:pPr>
              <w:spacing w:after="0"/>
              <w:jc w:val="left"/>
            </w:pPr>
            <w:r>
              <w:rPr>
                <w:sz w:val="16"/>
              </w:rPr>
              <w:t>events per year</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0.000681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0.0681%</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0.474</w:t>
            </w:r>
          </w:p>
        </w:tc>
        <w:tc>
          <w:tcPr>
            <w:tcW w:type="dxa" w:w="1335"/>
          </w:tcPr>
          <w:p>
            <w:pPr>
              <w:spacing w:after="0"/>
              <w:jc w:val="left"/>
            </w:pPr>
            <w:r>
              <w:rPr>
                <w:sz w:val="16"/>
              </w:rPr>
              <w:t>event-days per year</w:t>
            </w:r>
          </w:p>
        </w:tc>
        <w:tc>
          <w:tcPr>
            <w:tcW w:type="dxa" w:w="1717"/>
          </w:tcPr>
          <w:p>
            <w:pPr>
              <w:spacing w:after="0"/>
              <w:jc w:val="left"/>
            </w:pPr>
            <w:r>
              <w:rPr>
                <w:sz w:val="16"/>
              </w:rPr>
              <w:t>about 0.474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29 of 29</w:t>
            </w:r>
          </w:p>
        </w:tc>
        <w:tc>
          <w:tcPr>
            <w:tcW w:type="dxa" w:w="985"/>
          </w:tcPr>
          <w:p>
            <w:pPr>
              <w:spacing w:after="0"/>
              <w:jc w:val="right"/>
            </w:pPr>
            <w:r>
              <w:rPr>
                <w:sz w:val="16"/>
              </w:rPr>
              <w:t>30.1</w:t>
            </w:r>
          </w:p>
        </w:tc>
        <w:tc>
          <w:tcPr>
            <w:tcW w:type="dxa" w:w="1033"/>
          </w:tcPr>
          <w:p>
            <w:pPr>
              <w:spacing w:after="0"/>
              <w:jc w:val="right"/>
            </w:pPr>
            <w:r>
              <w:rPr>
                <w:sz w:val="16"/>
              </w:rPr>
              <w:t>48.4</w:t>
            </w:r>
          </w:p>
        </w:tc>
        <w:tc>
          <w:tcPr>
            <w:tcW w:type="dxa" w:w="985"/>
          </w:tcPr>
          <w:p>
            <w:pPr>
              <w:spacing w:after="0"/>
              <w:jc w:val="right"/>
            </w:pPr>
            <w:r>
              <w:rPr>
                <w:sz w:val="16"/>
              </w:rPr>
              <w:t>74.1</w:t>
            </w:r>
          </w:p>
        </w:tc>
        <w:tc>
          <w:tcPr>
            <w:tcW w:type="dxa" w:w="8227"/>
          </w:tcPr>
          <w:p>
            <w:pPr>
              <w:spacing w:after="0"/>
              <w:jc w:val="left"/>
            </w:pPr>
            <w:r>
              <w:rPr>
                <w:sz w:val="16"/>
              </w:rPr>
              <w:t>Relatively Moderate 17, Relatively Low 12</w:t>
            </w:r>
          </w:p>
        </w:tc>
      </w:tr>
      <w:tr>
        <w:trPr>
          <w:cantSplit/>
        </w:trPr>
        <w:tc>
          <w:tcPr>
            <w:tcW w:type="dxa" w:w="1576"/>
          </w:tcPr>
          <w:p>
            <w:pPr>
              <w:spacing w:after="0"/>
              <w:jc w:val="left"/>
            </w:pPr>
            <w:r>
              <w:rPr>
                <w:sz w:val="16"/>
              </w:rPr>
              <w:t>Drought</w:t>
            </w:r>
          </w:p>
        </w:tc>
        <w:tc>
          <w:tcPr>
            <w:tcW w:type="dxa" w:w="1305"/>
          </w:tcPr>
          <w:p>
            <w:pPr>
              <w:spacing w:after="0"/>
              <w:jc w:val="right"/>
            </w:pPr>
            <w:r>
              <w:rPr>
                <w:sz w:val="16"/>
              </w:rPr>
              <w:t>23 of 29</w:t>
            </w:r>
          </w:p>
        </w:tc>
        <w:tc>
          <w:tcPr>
            <w:tcW w:type="dxa" w:w="985"/>
          </w:tcPr>
          <w:p>
            <w:pPr>
              <w:spacing w:after="0"/>
              <w:jc w:val="right"/>
            </w:pPr>
            <w:r>
              <w:rPr>
                <w:sz w:val="16"/>
              </w:rPr>
              <w:t>70.8</w:t>
            </w:r>
          </w:p>
        </w:tc>
        <w:tc>
          <w:tcPr>
            <w:tcW w:type="dxa" w:w="1033"/>
          </w:tcPr>
          <w:p>
            <w:pPr>
              <w:spacing w:after="0"/>
              <w:jc w:val="right"/>
            </w:pPr>
            <w:r>
              <w:rPr>
                <w:sz w:val="16"/>
              </w:rPr>
              <w:t>79.6</w:t>
            </w:r>
          </w:p>
        </w:tc>
        <w:tc>
          <w:tcPr>
            <w:tcW w:type="dxa" w:w="985"/>
          </w:tcPr>
          <w:p>
            <w:pPr>
              <w:spacing w:after="0"/>
              <w:jc w:val="right"/>
            </w:pPr>
            <w:r>
              <w:rPr>
                <w:sz w:val="16"/>
              </w:rPr>
              <w:t>96.3</w:t>
            </w:r>
          </w:p>
        </w:tc>
        <w:tc>
          <w:tcPr>
            <w:tcW w:type="dxa" w:w="8227"/>
          </w:tcPr>
          <w:p>
            <w:pPr>
              <w:spacing w:after="0"/>
              <w:jc w:val="left"/>
            </w:pPr>
            <w:r>
              <w:rPr>
                <w:sz w:val="16"/>
              </w:rPr>
              <w:t>Relatively Moderate 6, Relatively Low 7, Very Low 10, No Rating 6</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29 of 29</w:t>
            </w:r>
          </w:p>
        </w:tc>
        <w:tc>
          <w:tcPr>
            <w:tcW w:type="dxa" w:w="985"/>
          </w:tcPr>
          <w:p>
            <w:pPr>
              <w:spacing w:after="0"/>
              <w:jc w:val="right"/>
            </w:pPr>
            <w:r>
              <w:rPr>
                <w:sz w:val="16"/>
              </w:rPr>
              <w:t>28.8</w:t>
            </w:r>
          </w:p>
        </w:tc>
        <w:tc>
          <w:tcPr>
            <w:tcW w:type="dxa" w:w="1033"/>
          </w:tcPr>
          <w:p>
            <w:pPr>
              <w:spacing w:after="0"/>
              <w:jc w:val="right"/>
            </w:pPr>
            <w:r>
              <w:rPr>
                <w:sz w:val="16"/>
              </w:rPr>
              <w:t>49.0</w:t>
            </w:r>
          </w:p>
        </w:tc>
        <w:tc>
          <w:tcPr>
            <w:tcW w:type="dxa" w:w="985"/>
          </w:tcPr>
          <w:p>
            <w:pPr>
              <w:spacing w:after="0"/>
              <w:jc w:val="right"/>
            </w:pPr>
            <w:r>
              <w:rPr>
                <w:sz w:val="16"/>
              </w:rPr>
              <w:t>79.4</w:t>
            </w:r>
          </w:p>
        </w:tc>
        <w:tc>
          <w:tcPr>
            <w:tcW w:type="dxa" w:w="8227"/>
          </w:tcPr>
          <w:p>
            <w:pPr>
              <w:spacing w:after="0"/>
              <w:jc w:val="left"/>
            </w:pPr>
            <w:r>
              <w:rPr>
                <w:sz w:val="16"/>
              </w:rPr>
              <w:t>Relatively Moderate 1, Relatively Low 20, Very Low 8</w:t>
            </w:r>
          </w:p>
        </w:tc>
      </w:tr>
      <w:tr>
        <w:trPr>
          <w:cantSplit/>
        </w:trPr>
        <w:tc>
          <w:tcPr>
            <w:tcW w:type="dxa" w:w="1576"/>
          </w:tcPr>
          <w:p>
            <w:pPr>
              <w:spacing w:after="0"/>
              <w:jc w:val="left"/>
            </w:pPr>
            <w:r>
              <w:rPr>
                <w:sz w:val="16"/>
              </w:rPr>
              <w:t>Hail</w:t>
            </w:r>
          </w:p>
        </w:tc>
        <w:tc>
          <w:tcPr>
            <w:tcW w:type="dxa" w:w="1305"/>
          </w:tcPr>
          <w:p>
            <w:pPr>
              <w:spacing w:after="0"/>
              <w:jc w:val="right"/>
            </w:pPr>
            <w:r>
              <w:rPr>
                <w:sz w:val="16"/>
              </w:rPr>
              <w:t>29 of 29</w:t>
            </w:r>
          </w:p>
        </w:tc>
        <w:tc>
          <w:tcPr>
            <w:tcW w:type="dxa" w:w="985"/>
          </w:tcPr>
          <w:p>
            <w:pPr>
              <w:spacing w:after="0"/>
              <w:jc w:val="right"/>
            </w:pPr>
            <w:r>
              <w:rPr>
                <w:sz w:val="16"/>
              </w:rPr>
              <w:t>34.2</w:t>
            </w:r>
          </w:p>
        </w:tc>
        <w:tc>
          <w:tcPr>
            <w:tcW w:type="dxa" w:w="1033"/>
          </w:tcPr>
          <w:p>
            <w:pPr>
              <w:spacing w:after="0"/>
              <w:jc w:val="right"/>
            </w:pPr>
            <w:r>
              <w:rPr>
                <w:sz w:val="16"/>
              </w:rPr>
              <w:t>48.1</w:t>
            </w:r>
          </w:p>
        </w:tc>
        <w:tc>
          <w:tcPr>
            <w:tcW w:type="dxa" w:w="985"/>
          </w:tcPr>
          <w:p>
            <w:pPr>
              <w:spacing w:after="0"/>
              <w:jc w:val="right"/>
            </w:pPr>
            <w:r>
              <w:rPr>
                <w:sz w:val="16"/>
              </w:rPr>
              <w:t>72.7</w:t>
            </w:r>
          </w:p>
        </w:tc>
        <w:tc>
          <w:tcPr>
            <w:tcW w:type="dxa" w:w="8227"/>
          </w:tcPr>
          <w:p>
            <w:pPr>
              <w:spacing w:after="0"/>
              <w:jc w:val="left"/>
            </w:pPr>
            <w:r>
              <w:rPr>
                <w:sz w:val="16"/>
              </w:rPr>
              <w:t>Relatively Moderate 2, Relatively Low 25, Very Low 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29 of 29</w:t>
            </w:r>
          </w:p>
        </w:tc>
        <w:tc>
          <w:tcPr>
            <w:tcW w:type="dxa" w:w="985"/>
          </w:tcPr>
          <w:p>
            <w:pPr>
              <w:spacing w:after="0"/>
              <w:jc w:val="right"/>
            </w:pPr>
            <w:r>
              <w:rPr>
                <w:sz w:val="16"/>
              </w:rPr>
              <w:t>22.8</w:t>
            </w:r>
          </w:p>
        </w:tc>
        <w:tc>
          <w:tcPr>
            <w:tcW w:type="dxa" w:w="1033"/>
          </w:tcPr>
          <w:p>
            <w:pPr>
              <w:spacing w:after="0"/>
              <w:jc w:val="right"/>
            </w:pPr>
            <w:r>
              <w:rPr>
                <w:sz w:val="16"/>
              </w:rPr>
              <w:t>47.2</w:t>
            </w:r>
          </w:p>
        </w:tc>
        <w:tc>
          <w:tcPr>
            <w:tcW w:type="dxa" w:w="985"/>
          </w:tcPr>
          <w:p>
            <w:pPr>
              <w:spacing w:after="0"/>
              <w:jc w:val="right"/>
            </w:pPr>
            <w:r>
              <w:rPr>
                <w:sz w:val="16"/>
              </w:rPr>
              <w:t>70.4</w:t>
            </w:r>
          </w:p>
        </w:tc>
        <w:tc>
          <w:tcPr>
            <w:tcW w:type="dxa" w:w="8227"/>
          </w:tcPr>
          <w:p>
            <w:pPr>
              <w:spacing w:after="0"/>
              <w:jc w:val="left"/>
            </w:pPr>
            <w:r>
              <w:rPr>
                <w:sz w:val="16"/>
              </w:rPr>
              <w:t>Relatively Moderate 8, Relatively Low 21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29 of 29</w:t>
            </w:r>
          </w:p>
        </w:tc>
        <w:tc>
          <w:tcPr>
            <w:tcW w:type="dxa" w:w="985"/>
          </w:tcPr>
          <w:p>
            <w:pPr>
              <w:spacing w:after="0"/>
              <w:jc w:val="right"/>
            </w:pPr>
            <w:r>
              <w:rPr>
                <w:sz w:val="16"/>
              </w:rPr>
              <w:t>73.1</w:t>
            </w:r>
          </w:p>
        </w:tc>
        <w:tc>
          <w:tcPr>
            <w:tcW w:type="dxa" w:w="1033"/>
          </w:tcPr>
          <w:p>
            <w:pPr>
              <w:spacing w:after="0"/>
              <w:jc w:val="right"/>
            </w:pPr>
            <w:r>
              <w:rPr>
                <w:sz w:val="16"/>
              </w:rPr>
              <w:t>81.4</w:t>
            </w:r>
          </w:p>
        </w:tc>
        <w:tc>
          <w:tcPr>
            <w:tcW w:type="dxa" w:w="985"/>
          </w:tcPr>
          <w:p>
            <w:pPr>
              <w:spacing w:after="0"/>
              <w:jc w:val="right"/>
            </w:pPr>
            <w:r>
              <w:rPr>
                <w:sz w:val="16"/>
              </w:rPr>
              <w:t>91.2</w:t>
            </w:r>
          </w:p>
        </w:tc>
        <w:tc>
          <w:tcPr>
            <w:tcW w:type="dxa" w:w="8227"/>
          </w:tcPr>
          <w:p>
            <w:pPr>
              <w:spacing w:after="0"/>
              <w:jc w:val="left"/>
            </w:pPr>
            <w:r>
              <w:rPr>
                <w:sz w:val="16"/>
              </w:rPr>
              <w:t>Relatively High 4, Relatively Moderate 19, Relatively Low 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29 of 29</w:t>
            </w:r>
          </w:p>
        </w:tc>
        <w:tc>
          <w:tcPr>
            <w:tcW w:type="dxa" w:w="985"/>
          </w:tcPr>
          <w:p>
            <w:pPr>
              <w:spacing w:after="0"/>
              <w:jc w:val="right"/>
            </w:pPr>
            <w:r>
              <w:rPr>
                <w:sz w:val="16"/>
              </w:rPr>
              <w:t>2.4</w:t>
            </w:r>
          </w:p>
        </w:tc>
        <w:tc>
          <w:tcPr>
            <w:tcW w:type="dxa" w:w="1033"/>
          </w:tcPr>
          <w:p>
            <w:pPr>
              <w:spacing w:after="0"/>
              <w:jc w:val="right"/>
            </w:pPr>
            <w:r>
              <w:rPr>
                <w:sz w:val="16"/>
              </w:rPr>
              <w:t>4.4</w:t>
            </w:r>
          </w:p>
        </w:tc>
        <w:tc>
          <w:tcPr>
            <w:tcW w:type="dxa" w:w="985"/>
          </w:tcPr>
          <w:p>
            <w:pPr>
              <w:spacing w:after="0"/>
              <w:jc w:val="right"/>
            </w:pPr>
            <w:r>
              <w:rPr>
                <w:sz w:val="16"/>
              </w:rPr>
              <w:t>9.6</w:t>
            </w:r>
          </w:p>
        </w:tc>
        <w:tc>
          <w:tcPr>
            <w:tcW w:type="dxa" w:w="8227"/>
          </w:tcPr>
          <w:p>
            <w:pPr>
              <w:spacing w:after="0"/>
              <w:jc w:val="left"/>
            </w:pPr>
            <w:r>
              <w:rPr>
                <w:sz w:val="16"/>
              </w:rPr>
              <w:t>Very Low 29</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29 of 29</w:t>
            </w:r>
          </w:p>
        </w:tc>
        <w:tc>
          <w:tcPr>
            <w:tcW w:type="dxa" w:w="985"/>
          </w:tcPr>
          <w:p>
            <w:pPr>
              <w:spacing w:after="0"/>
              <w:jc w:val="right"/>
            </w:pPr>
            <w:r>
              <w:rPr>
                <w:sz w:val="16"/>
              </w:rPr>
              <w:t>14.7</w:t>
            </w:r>
          </w:p>
        </w:tc>
        <w:tc>
          <w:tcPr>
            <w:tcW w:type="dxa" w:w="1033"/>
          </w:tcPr>
          <w:p>
            <w:pPr>
              <w:spacing w:after="0"/>
              <w:jc w:val="right"/>
            </w:pPr>
            <w:r>
              <w:rPr>
                <w:sz w:val="16"/>
              </w:rPr>
              <w:t>62.8</w:t>
            </w:r>
          </w:p>
        </w:tc>
        <w:tc>
          <w:tcPr>
            <w:tcW w:type="dxa" w:w="985"/>
          </w:tcPr>
          <w:p>
            <w:pPr>
              <w:spacing w:after="0"/>
              <w:jc w:val="right"/>
            </w:pPr>
            <w:r>
              <w:rPr>
                <w:sz w:val="16"/>
              </w:rPr>
              <w:t>98.3</w:t>
            </w:r>
          </w:p>
        </w:tc>
        <w:tc>
          <w:tcPr>
            <w:tcW w:type="dxa" w:w="8227"/>
          </w:tcPr>
          <w:p>
            <w:pPr>
              <w:spacing w:after="0"/>
              <w:jc w:val="left"/>
            </w:pPr>
            <w:r>
              <w:rPr>
                <w:sz w:val="16"/>
              </w:rPr>
              <w:t>Very High 2, Relatively High 6, Relatively Moderate 14, Relatively Low 6,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26 of 29</w:t>
            </w:r>
          </w:p>
        </w:tc>
        <w:tc>
          <w:tcPr>
            <w:tcW w:type="dxa" w:w="985"/>
          </w:tcPr>
          <w:p>
            <w:pPr>
              <w:spacing w:after="0"/>
              <w:jc w:val="right"/>
            </w:pPr>
            <w:r>
              <w:rPr>
                <w:sz w:val="16"/>
              </w:rPr>
              <w:t>12.1</w:t>
            </w:r>
          </w:p>
        </w:tc>
        <w:tc>
          <w:tcPr>
            <w:tcW w:type="dxa" w:w="1033"/>
          </w:tcPr>
          <w:p>
            <w:pPr>
              <w:spacing w:after="0"/>
              <w:jc w:val="right"/>
            </w:pPr>
            <w:r>
              <w:rPr>
                <w:sz w:val="16"/>
              </w:rPr>
              <w:t>26.4</w:t>
            </w:r>
          </w:p>
        </w:tc>
        <w:tc>
          <w:tcPr>
            <w:tcW w:type="dxa" w:w="985"/>
          </w:tcPr>
          <w:p>
            <w:pPr>
              <w:spacing w:after="0"/>
              <w:jc w:val="right"/>
            </w:pPr>
            <w:r>
              <w:rPr>
                <w:sz w:val="16"/>
              </w:rPr>
              <w:t>71.3</w:t>
            </w:r>
          </w:p>
        </w:tc>
        <w:tc>
          <w:tcPr>
            <w:tcW w:type="dxa" w:w="8227"/>
          </w:tcPr>
          <w:p>
            <w:pPr>
              <w:spacing w:after="0"/>
              <w:jc w:val="left"/>
            </w:pPr>
            <w:r>
              <w:rPr>
                <w:sz w:val="16"/>
              </w:rPr>
              <w:t>Very Low 26, No Rating 3</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29 of 29</w:t>
            </w:r>
          </w:p>
        </w:tc>
        <w:tc>
          <w:tcPr>
            <w:tcW w:type="dxa" w:w="985"/>
          </w:tcPr>
          <w:p>
            <w:pPr>
              <w:spacing w:after="0"/>
              <w:jc w:val="right"/>
            </w:pPr>
            <w:r>
              <w:rPr>
                <w:sz w:val="16"/>
              </w:rPr>
              <w:t>59.0</w:t>
            </w:r>
          </w:p>
        </w:tc>
        <w:tc>
          <w:tcPr>
            <w:tcW w:type="dxa" w:w="1033"/>
          </w:tcPr>
          <w:p>
            <w:pPr>
              <w:spacing w:after="0"/>
              <w:jc w:val="right"/>
            </w:pPr>
            <w:r>
              <w:rPr>
                <w:sz w:val="16"/>
              </w:rPr>
              <w:t>86.4</w:t>
            </w:r>
          </w:p>
        </w:tc>
        <w:tc>
          <w:tcPr>
            <w:tcW w:type="dxa" w:w="985"/>
          </w:tcPr>
          <w:p>
            <w:pPr>
              <w:spacing w:after="0"/>
              <w:jc w:val="right"/>
            </w:pPr>
            <w:r>
              <w:rPr>
                <w:sz w:val="16"/>
              </w:rPr>
              <w:t>96.9</w:t>
            </w:r>
          </w:p>
        </w:tc>
        <w:tc>
          <w:tcPr>
            <w:tcW w:type="dxa" w:w="8227"/>
          </w:tcPr>
          <w:p>
            <w:pPr>
              <w:spacing w:after="0"/>
              <w:jc w:val="left"/>
            </w:pPr>
            <w:r>
              <w:rPr>
                <w:sz w:val="16"/>
              </w:rPr>
              <w:t>Very High 2, Relatively High 20, Relatively Moderate 7</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29 of 29</w:t>
            </w:r>
          </w:p>
        </w:tc>
        <w:tc>
          <w:tcPr>
            <w:tcW w:type="dxa" w:w="985"/>
          </w:tcPr>
          <w:p>
            <w:pPr>
              <w:spacing w:after="0"/>
              <w:jc w:val="right"/>
            </w:pPr>
            <w:r>
              <w:rPr>
                <w:sz w:val="16"/>
              </w:rPr>
              <w:t>41.6</w:t>
            </w:r>
          </w:p>
        </w:tc>
        <w:tc>
          <w:tcPr>
            <w:tcW w:type="dxa" w:w="1033"/>
          </w:tcPr>
          <w:p>
            <w:pPr>
              <w:spacing w:after="0"/>
              <w:jc w:val="right"/>
            </w:pPr>
            <w:r>
              <w:rPr>
                <w:sz w:val="16"/>
              </w:rPr>
              <w:t>60.5</w:t>
            </w:r>
          </w:p>
        </w:tc>
        <w:tc>
          <w:tcPr>
            <w:tcW w:type="dxa" w:w="985"/>
          </w:tcPr>
          <w:p>
            <w:pPr>
              <w:spacing w:after="0"/>
              <w:jc w:val="right"/>
            </w:pPr>
            <w:r>
              <w:rPr>
                <w:sz w:val="16"/>
              </w:rPr>
              <w:t>86.7</w:t>
            </w:r>
          </w:p>
        </w:tc>
        <w:tc>
          <w:tcPr>
            <w:tcW w:type="dxa" w:w="8227"/>
          </w:tcPr>
          <w:p>
            <w:pPr>
              <w:spacing w:after="0"/>
              <w:jc w:val="left"/>
            </w:pPr>
            <w:r>
              <w:rPr>
                <w:sz w:val="16"/>
              </w:rPr>
              <w:t>Relatively High 4, Relatively Moderate 18, Relatively Low 7</w:t>
            </w:r>
          </w:p>
        </w:tc>
      </w:tr>
      <w:tr>
        <w:trPr>
          <w:cantSplit/>
        </w:trPr>
        <w:tc>
          <w:tcPr>
            <w:tcW w:type="dxa" w:w="1576"/>
          </w:tcPr>
          <w:p>
            <w:pPr>
              <w:spacing w:after="0"/>
              <w:jc w:val="left"/>
            </w:pPr>
            <w:r>
              <w:rPr>
                <w:sz w:val="16"/>
              </w:rPr>
              <w:t>Tornado</w:t>
            </w:r>
          </w:p>
        </w:tc>
        <w:tc>
          <w:tcPr>
            <w:tcW w:type="dxa" w:w="1305"/>
          </w:tcPr>
          <w:p>
            <w:pPr>
              <w:spacing w:after="0"/>
              <w:jc w:val="right"/>
            </w:pPr>
            <w:r>
              <w:rPr>
                <w:sz w:val="16"/>
              </w:rPr>
              <w:t>29 of 29</w:t>
            </w:r>
          </w:p>
        </w:tc>
        <w:tc>
          <w:tcPr>
            <w:tcW w:type="dxa" w:w="985"/>
          </w:tcPr>
          <w:p>
            <w:pPr>
              <w:spacing w:after="0"/>
              <w:jc w:val="right"/>
            </w:pPr>
            <w:r>
              <w:rPr>
                <w:sz w:val="16"/>
              </w:rPr>
              <w:t>44.8</w:t>
            </w:r>
          </w:p>
        </w:tc>
        <w:tc>
          <w:tcPr>
            <w:tcW w:type="dxa" w:w="1033"/>
          </w:tcPr>
          <w:p>
            <w:pPr>
              <w:spacing w:after="0"/>
              <w:jc w:val="right"/>
            </w:pPr>
            <w:r>
              <w:rPr>
                <w:sz w:val="16"/>
              </w:rPr>
              <w:t>56.6</w:t>
            </w:r>
          </w:p>
        </w:tc>
        <w:tc>
          <w:tcPr>
            <w:tcW w:type="dxa" w:w="985"/>
          </w:tcPr>
          <w:p>
            <w:pPr>
              <w:spacing w:after="0"/>
              <w:jc w:val="right"/>
            </w:pPr>
            <w:r>
              <w:rPr>
                <w:sz w:val="16"/>
              </w:rPr>
              <w:t>83.0</w:t>
            </w:r>
          </w:p>
        </w:tc>
        <w:tc>
          <w:tcPr>
            <w:tcW w:type="dxa" w:w="8227"/>
          </w:tcPr>
          <w:p>
            <w:pPr>
              <w:spacing w:after="0"/>
              <w:jc w:val="left"/>
            </w:pPr>
            <w:r>
              <w:rPr>
                <w:sz w:val="16"/>
              </w:rPr>
              <w:t>Relatively High 4, Relatively Moderate 17, Relatively Low 8</w:t>
            </w:r>
          </w:p>
        </w:tc>
      </w:tr>
      <w:tr>
        <w:trPr>
          <w:cantSplit/>
        </w:trPr>
        <w:tc>
          <w:tcPr>
            <w:tcW w:type="dxa" w:w="1576"/>
          </w:tcPr>
          <w:p>
            <w:pPr>
              <w:spacing w:after="0"/>
              <w:jc w:val="left"/>
            </w:pPr>
            <w:r>
              <w:rPr>
                <w:sz w:val="16"/>
              </w:rPr>
              <w:t>Wildfire</w:t>
            </w:r>
          </w:p>
        </w:tc>
        <w:tc>
          <w:tcPr>
            <w:tcW w:type="dxa" w:w="1305"/>
          </w:tcPr>
          <w:p>
            <w:pPr>
              <w:spacing w:after="0"/>
              <w:jc w:val="right"/>
            </w:pPr>
            <w:r>
              <w:rPr>
                <w:sz w:val="16"/>
              </w:rPr>
              <w:t>29 of 29</w:t>
            </w:r>
          </w:p>
        </w:tc>
        <w:tc>
          <w:tcPr>
            <w:tcW w:type="dxa" w:w="985"/>
          </w:tcPr>
          <w:p>
            <w:pPr>
              <w:spacing w:after="0"/>
              <w:jc w:val="right"/>
            </w:pPr>
            <w:r>
              <w:rPr>
                <w:sz w:val="16"/>
              </w:rPr>
              <w:t>22.6</w:t>
            </w:r>
          </w:p>
        </w:tc>
        <w:tc>
          <w:tcPr>
            <w:tcW w:type="dxa" w:w="1033"/>
          </w:tcPr>
          <w:p>
            <w:pPr>
              <w:spacing w:after="0"/>
              <w:jc w:val="right"/>
            </w:pPr>
            <w:r>
              <w:rPr>
                <w:sz w:val="16"/>
              </w:rPr>
              <w:t>71.4</w:t>
            </w:r>
          </w:p>
        </w:tc>
        <w:tc>
          <w:tcPr>
            <w:tcW w:type="dxa" w:w="985"/>
          </w:tcPr>
          <w:p>
            <w:pPr>
              <w:spacing w:after="0"/>
              <w:jc w:val="right"/>
            </w:pPr>
            <w:r>
              <w:rPr>
                <w:sz w:val="16"/>
              </w:rPr>
              <w:t>89.6</w:t>
            </w:r>
          </w:p>
        </w:tc>
        <w:tc>
          <w:tcPr>
            <w:tcW w:type="dxa" w:w="8227"/>
          </w:tcPr>
          <w:p>
            <w:pPr>
              <w:spacing w:after="0"/>
              <w:jc w:val="left"/>
            </w:pPr>
            <w:r>
              <w:rPr>
                <w:sz w:val="16"/>
              </w:rPr>
              <w:t>Relatively Moderate 1, Relatively Low 15, Very Low 13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29 of 29</w:t>
            </w:r>
          </w:p>
        </w:tc>
        <w:tc>
          <w:tcPr>
            <w:tcW w:type="dxa" w:w="985"/>
          </w:tcPr>
          <w:p>
            <w:pPr>
              <w:spacing w:after="0"/>
              <w:jc w:val="right"/>
            </w:pPr>
            <w:r>
              <w:rPr>
                <w:sz w:val="16"/>
              </w:rPr>
              <w:t>29.2</w:t>
            </w:r>
          </w:p>
        </w:tc>
        <w:tc>
          <w:tcPr>
            <w:tcW w:type="dxa" w:w="1033"/>
          </w:tcPr>
          <w:p>
            <w:pPr>
              <w:spacing w:after="0"/>
              <w:jc w:val="right"/>
            </w:pPr>
            <w:r>
              <w:rPr>
                <w:sz w:val="16"/>
              </w:rPr>
              <w:t>40.2</w:t>
            </w:r>
          </w:p>
        </w:tc>
        <w:tc>
          <w:tcPr>
            <w:tcW w:type="dxa" w:w="985"/>
          </w:tcPr>
          <w:p>
            <w:pPr>
              <w:spacing w:after="0"/>
              <w:jc w:val="right"/>
            </w:pPr>
            <w:r>
              <w:rPr>
                <w:sz w:val="16"/>
              </w:rPr>
              <w:t>58.1</w:t>
            </w:r>
          </w:p>
        </w:tc>
        <w:tc>
          <w:tcPr>
            <w:tcW w:type="dxa" w:w="8227"/>
          </w:tcPr>
          <w:p>
            <w:pPr>
              <w:spacing w:after="0"/>
              <w:jc w:val="left"/>
            </w:pPr>
            <w:r>
              <w:rPr>
                <w:sz w:val="16"/>
              </w:rPr>
              <w:t>Relatively Moderate 8, Relatively Low 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46"/>
        <w:gridCol w:w="2074"/>
        <w:gridCol w:w="2083"/>
        <w:gridCol w:w="2179"/>
        <w:gridCol w:w="245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20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3"/>
            <w:shd w:val="clear" w:color="auto" w:fill="E8E8E8"/>
          </w:tcPr>
          <w:p>
            <w:pPr>
              <w:spacing w:after="0"/>
              <w:jc w:val="left"/>
            </w:pPr>
            <w:r>
              <w:rPr>
                <w:b/>
                <w:sz w:val="16"/>
              </w:rPr>
              <w:t>Notes</w:t>
            </w:r>
          </w:p>
        </w:tc>
      </w:tr>
      <w:tr>
        <w:trPr>
          <w:cantSplit/>
        </w:trPr>
        <w:tc>
          <w:tcPr>
            <w:tcW w:type="dxa" w:w="1483"/>
          </w:tcPr>
          <w:p>
            <w:pPr>
              <w:spacing w:after="0"/>
              <w:jc w:val="left"/>
            </w:pPr>
            <w:r>
              <w:rPr>
                <w:sz w:val="16"/>
              </w:rPr>
              <w:t>Dougherty County (unincorporated area)</w:t>
            </w:r>
          </w:p>
        </w:tc>
        <w:tc>
          <w:tcPr>
            <w:tcW w:type="dxa" w:w="1394"/>
          </w:tcPr>
          <w:p>
            <w:pPr>
              <w:spacing w:after="0"/>
              <w:jc w:val="left"/>
            </w:pPr>
            <w:r>
              <w:rPr>
                <w:sz w:val="16"/>
              </w:rPr>
              <w:t>Unincorporated</w:t>
            </w:r>
          </w:p>
        </w:tc>
        <w:tc>
          <w:tcPr>
            <w:tcW w:type="dxa" w:w="2446"/>
          </w:tcPr>
          <w:p>
            <w:pPr>
              <w:spacing w:after="0"/>
              <w:jc w:val="left"/>
            </w:pPr>
            <w:r>
              <w:rPr>
                <w:sz w:val="16"/>
              </w:rPr>
              <w:t>Approved, expires 2026-10-12</w:t>
            </w:r>
          </w:p>
        </w:tc>
        <w:tc>
          <w:tcPr>
            <w:tcW w:type="dxa" w:w="2074"/>
          </w:tcPr>
          <w:p>
            <w:pPr>
              <w:spacing w:after="0"/>
              <w:jc w:val="right"/>
            </w:pPr>
            <w:r>
              <w:rPr>
                <w:sz w:val="16"/>
              </w:rPr>
              <w:t>FMA RL 8, SRL 13; any 44</w:t>
            </w:r>
          </w:p>
        </w:tc>
        <w:tc>
          <w:tcPr>
            <w:tcW w:type="dxa" w:w="2083"/>
          </w:tcPr>
          <w:p>
            <w:pPr>
              <w:spacing w:after="0"/>
              <w:jc w:val="right"/>
            </w:pPr>
            <w:r>
              <w:rPr>
                <w:sz w:val="16"/>
              </w:rPr>
              <w:t>$13,114,439.53</w:t>
            </w:r>
          </w:p>
        </w:tc>
        <w:tc>
          <w:tcPr>
            <w:tcW w:type="dxa" w:w="2179"/>
          </w:tcPr>
          <w:p>
            <w:pPr>
              <w:spacing w:after="0"/>
              <w:jc w:val="right"/>
            </w:pPr>
            <w:r>
              <w:rPr>
                <w:sz w:val="16"/>
              </w:rPr>
              <w:t>0 total; 0 since its plan</w:t>
            </w:r>
          </w:p>
        </w:tc>
        <w:tc>
          <w:tcPr>
            <w:tcW w:type="dxa" w:w="2453"/>
          </w:tcPr>
          <w:p>
            <w:pPr>
              <w:spacing w:after="0"/>
              <w:jc w:val="left"/>
            </w:pPr>
            <w:r>
              <w:rPr>
                <w:sz w:val="16"/>
              </w:rPr>
              <w:t>Includes $515,599.43 for declarations not counted as hazard incidents (DR-4501-GA).</w:t>
            </w:r>
          </w:p>
        </w:tc>
      </w:tr>
      <w:tr>
        <w:trPr>
          <w:cantSplit/>
        </w:trPr>
        <w:tc>
          <w:tcPr>
            <w:tcW w:type="dxa" w:w="1483"/>
          </w:tcPr>
          <w:p>
            <w:pPr>
              <w:spacing w:after="0"/>
              <w:jc w:val="left"/>
            </w:pPr>
            <w:r>
              <w:rPr>
                <w:sz w:val="16"/>
              </w:rPr>
              <w:t>Albany city</w:t>
            </w:r>
          </w:p>
        </w:tc>
        <w:tc>
          <w:tcPr>
            <w:tcW w:type="dxa" w:w="1394"/>
          </w:tcPr>
          <w:p>
            <w:pPr>
              <w:spacing w:after="0"/>
              <w:jc w:val="left"/>
            </w:pPr>
            <w:r>
              <w:rPr>
                <w:sz w:val="16"/>
              </w:rPr>
              <w:t>City</w:t>
            </w:r>
          </w:p>
        </w:tc>
        <w:tc>
          <w:tcPr>
            <w:tcW w:type="dxa" w:w="2446"/>
          </w:tcPr>
          <w:p>
            <w:pPr>
              <w:spacing w:after="0"/>
              <w:jc w:val="left"/>
            </w:pPr>
            <w:r>
              <w:rPr>
                <w:sz w:val="16"/>
              </w:rPr>
              <w:t>Approved, expires 2026-10-12</w:t>
            </w:r>
          </w:p>
        </w:tc>
        <w:tc>
          <w:tcPr>
            <w:tcW w:type="dxa" w:w="2074"/>
          </w:tcPr>
          <w:p>
            <w:pPr>
              <w:spacing w:after="0"/>
              <w:jc w:val="right"/>
            </w:pPr>
            <w:r>
              <w:rPr>
                <w:sz w:val="16"/>
              </w:rPr>
              <w:t>FMA RL 0, SRL 6; any 52</w:t>
            </w:r>
          </w:p>
        </w:tc>
        <w:tc>
          <w:tcPr>
            <w:tcW w:type="dxa" w:w="2083"/>
          </w:tcPr>
          <w:p>
            <w:pPr>
              <w:spacing w:after="0"/>
              <w:jc w:val="right"/>
            </w:pPr>
            <w:r>
              <w:rPr>
                <w:sz w:val="16"/>
              </w:rPr>
              <w:t>$27,050,240.75</w:t>
            </w:r>
          </w:p>
        </w:tc>
        <w:tc>
          <w:tcPr>
            <w:tcW w:type="dxa" w:w="2179"/>
          </w:tcPr>
          <w:p>
            <w:pPr>
              <w:spacing w:after="0"/>
              <w:jc w:val="right"/>
            </w:pPr>
            <w:r>
              <w:rPr>
                <w:sz w:val="16"/>
              </w:rPr>
              <w:t>182 total; 45 since its plan</w:t>
            </w:r>
          </w:p>
        </w:tc>
        <w:tc>
          <w:tcPr>
            <w:tcW w:type="dxa" w:w="2453"/>
          </w:tcPr>
          <w:p>
            <w:pPr>
              <w:spacing w:after="0"/>
              <w:jc w:val="left"/>
            </w:pPr>
            <w:r>
              <w:rPr>
                <w:sz w:val="16"/>
              </w:rPr>
              <w:t>Includes $149,752.85 for declarations not counted as hazard incidents (DR-4501-GA, EM-3218-GA).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2021-10-13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$21,608,445,227</w:t>
            </w:r>
          </w:p>
        </w:tc>
        <w:tc>
          <w:tcPr>
            <w:tcW w:type="dxa" w:w="1130"/>
          </w:tcPr>
          <w:p>
            <w:pPr>
              <w:spacing w:after="0"/>
              <w:jc w:val="right"/>
            </w:pPr>
            <w:r>
              <w:rPr>
                <w:sz w:val="16"/>
              </w:rPr>
              <w:t>$51,893,110</w:t>
            </w:r>
          </w:p>
        </w:tc>
        <w:tc>
          <w:tcPr>
            <w:tcW w:type="dxa" w:w="1040"/>
          </w:tcPr>
          <w:p>
            <w:pPr>
              <w:spacing w:after="0"/>
              <w:jc w:val="right"/>
            </w:pPr>
            <w:r>
              <w:rPr>
                <w:sz w:val="16"/>
              </w:rPr>
              <w:t>85,747</w:t>
            </w:r>
          </w:p>
        </w:tc>
        <w:tc>
          <w:tcPr>
            <w:tcW w:type="dxa" w:w="1126"/>
          </w:tcPr>
          <w:p>
            <w:pPr>
              <w:spacing w:after="0"/>
              <w:jc w:val="right"/>
            </w:pPr>
            <w:r>
              <w:rPr>
                <w:sz w:val="16"/>
              </w:rPr>
              <w:t>$4,155</w:t>
            </w:r>
          </w:p>
        </w:tc>
        <w:tc>
          <w:tcPr>
            <w:tcW w:type="dxa" w:w="1126"/>
          </w:tcPr>
          <w:p>
            <w:pPr>
              <w:spacing w:after="0"/>
              <w:jc w:val="right"/>
            </w:pPr>
            <w:r>
              <w:rPr>
                <w:sz w:val="16"/>
              </w:rPr>
              <w:t>$371,134</w:t>
            </w:r>
          </w:p>
        </w:tc>
        <w:tc>
          <w:tcPr>
            <w:tcW w:type="dxa" w:w="1085"/>
          </w:tcPr>
          <w:p>
            <w:pPr>
              <w:spacing w:after="0"/>
              <w:jc w:val="right"/>
            </w:pPr>
            <w:r>
              <w:rPr>
                <w:sz w:val="16"/>
              </w:rPr>
              <w:t>$1,007,929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$39,907,571</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$406,255</w:t>
            </w:r>
          </w:p>
        </w:tc>
        <w:tc>
          <w:tcPr>
            <w:tcW w:type="dxa" w:w="1085"/>
          </w:tcPr>
          <w:p>
            <w:pPr>
              <w:spacing w:after="0"/>
              <w:jc w:val="right"/>
            </w:pPr>
            <w:r>
              <w:rPr>
                <w:sz w:val="16"/>
              </w:rPr>
              <w:t>n/a</w:t>
            </w:r>
          </w:p>
        </w:tc>
        <w:tc>
          <w:tcPr>
            <w:tcW w:type="dxa" w:w="1305"/>
          </w:tcPr>
          <w:p>
            <w:pPr>
              <w:spacing w:after="0"/>
              <w:jc w:val="right"/>
            </w:pPr>
            <w:r>
              <w:rPr>
                <w:sz w:val="16"/>
              </w:rPr>
              <w:t>1.02%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$40,125,176,973</w:t>
            </w:r>
          </w:p>
        </w:tc>
        <w:tc>
          <w:tcPr>
            <w:tcW w:type="dxa" w:w="1130"/>
          </w:tcPr>
          <w:p>
            <w:pPr>
              <w:spacing w:after="0"/>
              <w:jc w:val="right"/>
            </w:pPr>
            <w:r>
              <w:rPr>
                <w:sz w:val="16"/>
              </w:rPr>
              <w:t>n/a</w:t>
            </w:r>
          </w:p>
        </w:tc>
        <w:tc>
          <w:tcPr>
            <w:tcW w:type="dxa" w:w="1040"/>
          </w:tcPr>
          <w:p>
            <w:pPr>
              <w:spacing w:after="0"/>
              <w:jc w:val="right"/>
            </w:pPr>
            <w:r>
              <w:rPr>
                <w:sz w:val="16"/>
              </w:rPr>
              <w:t>85,790</w:t>
            </w:r>
          </w:p>
        </w:tc>
        <w:tc>
          <w:tcPr>
            <w:tcW w:type="dxa" w:w="1126"/>
          </w:tcPr>
          <w:p>
            <w:pPr>
              <w:spacing w:after="0"/>
              <w:jc w:val="right"/>
            </w:pPr>
            <w:r>
              <w:rPr>
                <w:sz w:val="16"/>
              </w:rPr>
              <w:t>$691,456</w:t>
            </w:r>
          </w:p>
        </w:tc>
        <w:tc>
          <w:tcPr>
            <w:tcW w:type="dxa" w:w="1126"/>
          </w:tcPr>
          <w:p>
            <w:pPr>
              <w:spacing w:after="0"/>
              <w:jc w:val="right"/>
            </w:pPr>
            <w:r>
              <w:rPr>
                <w:sz w:val="16"/>
              </w:rPr>
              <w:t>n/a</w:t>
            </w:r>
          </w:p>
        </w:tc>
        <w:tc>
          <w:tcPr>
            <w:tcW w:type="dxa" w:w="1085"/>
          </w:tcPr>
          <w:p>
            <w:pPr>
              <w:spacing w:after="0"/>
              <w:jc w:val="right"/>
            </w:pPr>
            <w:r>
              <w:rPr>
                <w:sz w:val="16"/>
              </w:rPr>
              <w:t>$275,552</w:t>
            </w:r>
          </w:p>
        </w:tc>
        <w:tc>
          <w:tcPr>
            <w:tcW w:type="dxa" w:w="1305"/>
          </w:tcPr>
          <w:p>
            <w:pPr>
              <w:spacing w:after="0"/>
              <w:jc w:val="right"/>
            </w:pPr>
            <w:r>
              <w:rPr>
                <w:sz w:val="16"/>
              </w:rPr>
              <w:t>0.00172%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$21,608,445,227</w:t>
            </w:r>
          </w:p>
        </w:tc>
        <w:tc>
          <w:tcPr>
            <w:tcW w:type="dxa" w:w="1130"/>
          </w:tcPr>
          <w:p>
            <w:pPr>
              <w:spacing w:after="0"/>
              <w:jc w:val="right"/>
            </w:pPr>
            <w:r>
              <w:rPr>
                <w:sz w:val="16"/>
              </w:rPr>
              <w:t>$51,893,110</w:t>
            </w:r>
          </w:p>
        </w:tc>
        <w:tc>
          <w:tcPr>
            <w:tcW w:type="dxa" w:w="1040"/>
          </w:tcPr>
          <w:p>
            <w:pPr>
              <w:spacing w:after="0"/>
              <w:jc w:val="right"/>
            </w:pPr>
            <w:r>
              <w:rPr>
                <w:sz w:val="16"/>
              </w:rPr>
              <w:t>85,747</w:t>
            </w:r>
          </w:p>
        </w:tc>
        <w:tc>
          <w:tcPr>
            <w:tcW w:type="dxa" w:w="1126"/>
          </w:tcPr>
          <w:p>
            <w:pPr>
              <w:spacing w:after="0"/>
              <w:jc w:val="right"/>
            </w:pPr>
            <w:r>
              <w:rPr>
                <w:sz w:val="16"/>
              </w:rPr>
              <w:t>$80,550</w:t>
            </w:r>
          </w:p>
        </w:tc>
        <w:tc>
          <w:tcPr>
            <w:tcW w:type="dxa" w:w="1126"/>
          </w:tcPr>
          <w:p>
            <w:pPr>
              <w:spacing w:after="0"/>
              <w:jc w:val="right"/>
            </w:pPr>
            <w:r>
              <w:rPr>
                <w:sz w:val="16"/>
              </w:rPr>
              <w:t>$50,551</w:t>
            </w:r>
          </w:p>
        </w:tc>
        <w:tc>
          <w:tcPr>
            <w:tcW w:type="dxa" w:w="1085"/>
          </w:tcPr>
          <w:p>
            <w:pPr>
              <w:spacing w:after="0"/>
              <w:jc w:val="right"/>
            </w:pPr>
            <w:r>
              <w:rPr>
                <w:sz w:val="16"/>
              </w:rPr>
              <w:t>$67,508</w:t>
            </w:r>
          </w:p>
        </w:tc>
        <w:tc>
          <w:tcPr>
            <w:tcW w:type="dxa" w:w="1305"/>
          </w:tcPr>
          <w:p>
            <w:pPr>
              <w:spacing w:after="0"/>
              <w:jc w:val="right"/>
            </w:pPr>
            <w:r>
              <w:rPr>
                <w:sz w:val="16"/>
              </w:rPr>
              <w:t>0.000373%</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$21,608,445,227</w:t>
            </w:r>
          </w:p>
        </w:tc>
        <w:tc>
          <w:tcPr>
            <w:tcW w:type="dxa" w:w="1130"/>
          </w:tcPr>
          <w:p>
            <w:pPr>
              <w:spacing w:after="0"/>
              <w:jc w:val="right"/>
            </w:pPr>
            <w:r>
              <w:rPr>
                <w:sz w:val="16"/>
              </w:rPr>
              <w:t>$51,893,110</w:t>
            </w:r>
          </w:p>
        </w:tc>
        <w:tc>
          <w:tcPr>
            <w:tcW w:type="dxa" w:w="1040"/>
          </w:tcPr>
          <w:p>
            <w:pPr>
              <w:spacing w:after="0"/>
              <w:jc w:val="right"/>
            </w:pPr>
            <w:r>
              <w:rPr>
                <w:sz w:val="16"/>
              </w:rPr>
              <w:t>85,747</w:t>
            </w:r>
          </w:p>
        </w:tc>
        <w:tc>
          <w:tcPr>
            <w:tcW w:type="dxa" w:w="1126"/>
          </w:tcPr>
          <w:p>
            <w:pPr>
              <w:spacing w:after="0"/>
              <w:jc w:val="right"/>
            </w:pPr>
            <w:r>
              <w:rPr>
                <w:sz w:val="16"/>
              </w:rPr>
              <w:t>$66</w:t>
            </w:r>
          </w:p>
        </w:tc>
        <w:tc>
          <w:tcPr>
            <w:tcW w:type="dxa" w:w="1126"/>
          </w:tcPr>
          <w:p>
            <w:pPr>
              <w:spacing w:after="0"/>
              <w:jc w:val="right"/>
            </w:pPr>
            <w:r>
              <w:rPr>
                <w:sz w:val="16"/>
              </w:rPr>
              <w:t>$290</w:t>
            </w:r>
          </w:p>
        </w:tc>
        <w:tc>
          <w:tcPr>
            <w:tcW w:type="dxa" w:w="1085"/>
          </w:tcPr>
          <w:p>
            <w:pPr>
              <w:spacing w:after="0"/>
              <w:jc w:val="right"/>
            </w:pPr>
            <w:r>
              <w:rPr>
                <w:sz w:val="16"/>
              </w:rPr>
              <w:t>$889,074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$21,608,445,227</w:t>
            </w:r>
          </w:p>
        </w:tc>
        <w:tc>
          <w:tcPr>
            <w:tcW w:type="dxa" w:w="1130"/>
          </w:tcPr>
          <w:p>
            <w:pPr>
              <w:spacing w:after="0"/>
              <w:jc w:val="right"/>
            </w:pPr>
            <w:r>
              <w:rPr>
                <w:sz w:val="16"/>
              </w:rPr>
              <w:t>$51,893,110</w:t>
            </w:r>
          </w:p>
        </w:tc>
        <w:tc>
          <w:tcPr>
            <w:tcW w:type="dxa" w:w="1040"/>
          </w:tcPr>
          <w:p>
            <w:pPr>
              <w:spacing w:after="0"/>
              <w:jc w:val="right"/>
            </w:pPr>
            <w:r>
              <w:rPr>
                <w:sz w:val="16"/>
              </w:rPr>
              <w:t>85,747</w:t>
            </w:r>
          </w:p>
        </w:tc>
        <w:tc>
          <w:tcPr>
            <w:tcW w:type="dxa" w:w="1126"/>
          </w:tcPr>
          <w:p>
            <w:pPr>
              <w:spacing w:after="0"/>
              <w:jc w:val="right"/>
            </w:pPr>
            <w:r>
              <w:rPr>
                <w:sz w:val="16"/>
              </w:rPr>
              <w:t>$4,432,351</w:t>
            </w:r>
          </w:p>
        </w:tc>
        <w:tc>
          <w:tcPr>
            <w:tcW w:type="dxa" w:w="1126"/>
          </w:tcPr>
          <w:p>
            <w:pPr>
              <w:spacing w:after="0"/>
              <w:jc w:val="right"/>
            </w:pPr>
            <w:r>
              <w:rPr>
                <w:sz w:val="16"/>
              </w:rPr>
              <w:t>$296,427</w:t>
            </w:r>
          </w:p>
        </w:tc>
        <w:tc>
          <w:tcPr>
            <w:tcW w:type="dxa" w:w="1085"/>
          </w:tcPr>
          <w:p>
            <w:pPr>
              <w:spacing w:after="0"/>
              <w:jc w:val="right"/>
            </w:pPr>
            <w:r>
              <w:rPr>
                <w:sz w:val="16"/>
              </w:rPr>
              <w:t>$176,127</w:t>
            </w:r>
          </w:p>
        </w:tc>
        <w:tc>
          <w:tcPr>
            <w:tcW w:type="dxa" w:w="1305"/>
          </w:tcPr>
          <w:p>
            <w:pPr>
              <w:spacing w:after="0"/>
              <w:jc w:val="right"/>
            </w:pPr>
            <w:r>
              <w:rPr>
                <w:sz w:val="16"/>
              </w:rPr>
              <w:t>0.0205%</w:t>
            </w:r>
          </w:p>
        </w:tc>
        <w:tc>
          <w:tcPr>
            <w:tcW w:type="dxa" w:w="1153"/>
          </w:tcPr>
          <w:p>
            <w:pPr>
              <w:spacing w:after="0"/>
              <w:jc w:val="right"/>
            </w:pPr>
          </w:p>
        </w:tc>
        <w:tc>
          <w:tcPr>
            <w:tcW w:type="dxa" w:w="1065"/>
          </w:tcPr>
          <w:p>
            <w:pPr>
              <w:spacing w:after="0"/>
              <w:jc w:val="right"/>
            </w:pPr>
            <w:r>
              <w:rPr>
                <w:sz w:val="16"/>
              </w:rPr>
              <w:t>$3,000</w:t>
            </w: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$21,607,652,706</w:t>
            </w:r>
          </w:p>
        </w:tc>
        <w:tc>
          <w:tcPr>
            <w:tcW w:type="dxa" w:w="1130"/>
          </w:tcPr>
          <w:p>
            <w:pPr>
              <w:spacing w:after="0"/>
              <w:jc w:val="right"/>
            </w:pPr>
            <w:r>
              <w:rPr>
                <w:sz w:val="16"/>
              </w:rPr>
              <w:t>n/a</w:t>
            </w:r>
          </w:p>
        </w:tc>
        <w:tc>
          <w:tcPr>
            <w:tcW w:type="dxa" w:w="1040"/>
          </w:tcPr>
          <w:p>
            <w:pPr>
              <w:spacing w:after="0"/>
              <w:jc w:val="right"/>
            </w:pPr>
            <w:r>
              <w:rPr>
                <w:sz w:val="16"/>
              </w:rPr>
              <w:t>85,740</w:t>
            </w:r>
          </w:p>
        </w:tc>
        <w:tc>
          <w:tcPr>
            <w:tcW w:type="dxa" w:w="1126"/>
          </w:tcPr>
          <w:p>
            <w:pPr>
              <w:spacing w:after="0"/>
              <w:jc w:val="right"/>
            </w:pPr>
            <w:r>
              <w:rPr>
                <w:sz w:val="16"/>
              </w:rPr>
              <w:t>$3,932</w:t>
            </w:r>
          </w:p>
        </w:tc>
        <w:tc>
          <w:tcPr>
            <w:tcW w:type="dxa" w:w="1126"/>
          </w:tcPr>
          <w:p>
            <w:pPr>
              <w:spacing w:after="0"/>
              <w:jc w:val="right"/>
            </w:pPr>
            <w:r>
              <w:rPr>
                <w:sz w:val="16"/>
              </w:rPr>
              <w:t>n/a</w:t>
            </w:r>
          </w:p>
        </w:tc>
        <w:tc>
          <w:tcPr>
            <w:tcW w:type="dxa" w:w="1085"/>
          </w:tcPr>
          <w:p>
            <w:pPr>
              <w:spacing w:after="0"/>
              <w:jc w:val="right"/>
            </w:pPr>
            <w:r>
              <w:rPr>
                <w:sz w:val="16"/>
              </w:rPr>
              <w:t>$6,166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$21,593,913,388</w:t>
            </w:r>
          </w:p>
        </w:tc>
        <w:tc>
          <w:tcPr>
            <w:tcW w:type="dxa" w:w="1130"/>
          </w:tcPr>
          <w:p>
            <w:pPr>
              <w:spacing w:after="0"/>
              <w:jc w:val="right"/>
            </w:pPr>
            <w:r>
              <w:rPr>
                <w:sz w:val="16"/>
              </w:rPr>
              <w:t>$3,693,287</w:t>
            </w:r>
          </w:p>
        </w:tc>
        <w:tc>
          <w:tcPr>
            <w:tcW w:type="dxa" w:w="1040"/>
          </w:tcPr>
          <w:p>
            <w:pPr>
              <w:spacing w:after="0"/>
              <w:jc w:val="right"/>
            </w:pPr>
            <w:r>
              <w:rPr>
                <w:sz w:val="16"/>
              </w:rPr>
              <w:t>10,528</w:t>
            </w:r>
          </w:p>
        </w:tc>
        <w:tc>
          <w:tcPr>
            <w:tcW w:type="dxa" w:w="1126"/>
          </w:tcPr>
          <w:p>
            <w:pPr>
              <w:spacing w:after="0"/>
              <w:jc w:val="right"/>
            </w:pPr>
            <w:r>
              <w:rPr>
                <w:sz w:val="16"/>
              </w:rPr>
              <w:t>$21,868,897</w:t>
            </w:r>
          </w:p>
        </w:tc>
        <w:tc>
          <w:tcPr>
            <w:tcW w:type="dxa" w:w="1126"/>
          </w:tcPr>
          <w:p>
            <w:pPr>
              <w:spacing w:after="0"/>
              <w:jc w:val="right"/>
            </w:pPr>
            <w:r>
              <w:rPr>
                <w:sz w:val="16"/>
              </w:rPr>
              <w:t>$31,804</w:t>
            </w:r>
          </w:p>
        </w:tc>
        <w:tc>
          <w:tcPr>
            <w:tcW w:type="dxa" w:w="1085"/>
          </w:tcPr>
          <w:p>
            <w:pPr>
              <w:spacing w:after="0"/>
              <w:jc w:val="right"/>
            </w:pPr>
            <w:r>
              <w:rPr>
                <w:sz w:val="16"/>
              </w:rPr>
              <w:t>$494,484</w:t>
            </w:r>
          </w:p>
        </w:tc>
        <w:tc>
          <w:tcPr>
            <w:tcW w:type="dxa" w:w="1305"/>
          </w:tcPr>
          <w:p>
            <w:pPr>
              <w:spacing w:after="0"/>
              <w:jc w:val="right"/>
            </w:pPr>
            <w:r>
              <w:rPr>
                <w:sz w:val="16"/>
              </w:rPr>
              <w:t>n/a (see note)</w:t>
            </w:r>
          </w:p>
        </w:tc>
        <w:tc>
          <w:tcPr>
            <w:tcW w:type="dxa" w:w="1153"/>
          </w:tcPr>
          <w:p>
            <w:pPr>
              <w:spacing w:after="0"/>
              <w:jc w:val="right"/>
            </w:pPr>
            <w:r>
              <w:rPr>
                <w:sz w:val="16"/>
              </w:rPr>
              <w:t>$100,000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$20,748,647</w:t>
            </w:r>
          </w:p>
        </w:tc>
        <w:tc>
          <w:tcPr>
            <w:tcW w:type="dxa" w:w="1130"/>
          </w:tcPr>
          <w:p>
            <w:pPr>
              <w:spacing w:after="0"/>
              <w:jc w:val="right"/>
            </w:pPr>
            <w:r>
              <w:rPr>
                <w:sz w:val="16"/>
              </w:rPr>
              <w:t>n/a</w:t>
            </w:r>
          </w:p>
        </w:tc>
        <w:tc>
          <w:tcPr>
            <w:tcW w:type="dxa" w:w="1040"/>
          </w:tcPr>
          <w:p>
            <w:pPr>
              <w:spacing w:after="0"/>
              <w:jc w:val="right"/>
            </w:pPr>
            <w:r>
              <w:rPr>
                <w:sz w:val="16"/>
              </w:rPr>
              <w:t>65</w:t>
            </w:r>
          </w:p>
        </w:tc>
        <w:tc>
          <w:tcPr>
            <w:tcW w:type="dxa" w:w="1126"/>
          </w:tcPr>
          <w:p>
            <w:pPr>
              <w:spacing w:after="0"/>
              <w:jc w:val="right"/>
            </w:pPr>
            <w:r>
              <w:rPr>
                <w:sz w:val="16"/>
              </w:rPr>
              <w:t>$49</w:t>
            </w:r>
          </w:p>
        </w:tc>
        <w:tc>
          <w:tcPr>
            <w:tcW w:type="dxa" w:w="1126"/>
          </w:tcPr>
          <w:p>
            <w:pPr>
              <w:spacing w:after="0"/>
              <w:jc w:val="right"/>
            </w:pPr>
            <w:r>
              <w:rPr>
                <w:sz w:val="16"/>
              </w:rPr>
              <w:t>n/a</w:t>
            </w:r>
          </w:p>
        </w:tc>
        <w:tc>
          <w:tcPr>
            <w:tcW w:type="dxa" w:w="1085"/>
          </w:tcPr>
          <w:p>
            <w:pPr>
              <w:spacing w:after="0"/>
              <w:jc w:val="right"/>
            </w:pPr>
            <w:r>
              <w:rPr>
                <w:sz w:val="16"/>
              </w:rPr>
              <w:t>under $1</w:t>
            </w:r>
          </w:p>
        </w:tc>
        <w:tc>
          <w:tcPr>
            <w:tcW w:type="dxa" w:w="1305"/>
          </w:tcPr>
          <w:p>
            <w:pPr>
              <w:spacing w:after="0"/>
              <w:jc w:val="right"/>
            </w:pPr>
            <w:r>
              <w:rPr>
                <w:sz w:val="16"/>
              </w:rPr>
              <w:t>0.000237%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$21,608,445,227</w:t>
            </w:r>
          </w:p>
        </w:tc>
        <w:tc>
          <w:tcPr>
            <w:tcW w:type="dxa" w:w="1130"/>
          </w:tcPr>
          <w:p>
            <w:pPr>
              <w:spacing w:after="0"/>
              <w:jc w:val="right"/>
            </w:pPr>
            <w:r>
              <w:rPr>
                <w:sz w:val="16"/>
              </w:rPr>
              <w:t>n/a</w:t>
            </w:r>
          </w:p>
        </w:tc>
        <w:tc>
          <w:tcPr>
            <w:tcW w:type="dxa" w:w="1040"/>
          </w:tcPr>
          <w:p>
            <w:pPr>
              <w:spacing w:after="0"/>
              <w:jc w:val="right"/>
            </w:pPr>
            <w:r>
              <w:rPr>
                <w:sz w:val="16"/>
              </w:rPr>
              <w:t>85,747</w:t>
            </w:r>
          </w:p>
        </w:tc>
        <w:tc>
          <w:tcPr>
            <w:tcW w:type="dxa" w:w="1126"/>
          </w:tcPr>
          <w:p>
            <w:pPr>
              <w:spacing w:after="0"/>
              <w:jc w:val="right"/>
            </w:pPr>
            <w:r>
              <w:rPr>
                <w:sz w:val="16"/>
              </w:rPr>
              <w:t>$54,982</w:t>
            </w:r>
          </w:p>
        </w:tc>
        <w:tc>
          <w:tcPr>
            <w:tcW w:type="dxa" w:w="1126"/>
          </w:tcPr>
          <w:p>
            <w:pPr>
              <w:spacing w:after="0"/>
              <w:jc w:val="right"/>
            </w:pPr>
            <w:r>
              <w:rPr>
                <w:sz w:val="16"/>
              </w:rPr>
              <w:t>n/a</w:t>
            </w:r>
          </w:p>
        </w:tc>
        <w:tc>
          <w:tcPr>
            <w:tcW w:type="dxa" w:w="1085"/>
          </w:tcPr>
          <w:p>
            <w:pPr>
              <w:spacing w:after="0"/>
              <w:jc w:val="right"/>
            </w:pPr>
            <w:r>
              <w:rPr>
                <w:sz w:val="16"/>
              </w:rPr>
              <w:t>$895,860</w:t>
            </w:r>
          </w:p>
        </w:tc>
        <w:tc>
          <w:tcPr>
            <w:tcW w:type="dxa" w:w="1305"/>
          </w:tcPr>
          <w:p>
            <w:pPr>
              <w:spacing w:after="0"/>
              <w:jc w:val="right"/>
            </w:pPr>
            <w:r>
              <w:rPr>
                <w:sz w:val="16"/>
              </w:rPr>
              <w:t>0.000254%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$21,608,445,227</w:t>
            </w:r>
          </w:p>
        </w:tc>
        <w:tc>
          <w:tcPr>
            <w:tcW w:type="dxa" w:w="1130"/>
          </w:tcPr>
          <w:p>
            <w:pPr>
              <w:spacing w:after="0"/>
              <w:jc w:val="right"/>
            </w:pPr>
            <w:r>
              <w:rPr>
                <w:sz w:val="16"/>
              </w:rPr>
              <w:t>$51,893,110</w:t>
            </w:r>
          </w:p>
        </w:tc>
        <w:tc>
          <w:tcPr>
            <w:tcW w:type="dxa" w:w="1040"/>
          </w:tcPr>
          <w:p>
            <w:pPr>
              <w:spacing w:after="0"/>
              <w:jc w:val="right"/>
            </w:pPr>
            <w:r>
              <w:rPr>
                <w:sz w:val="16"/>
              </w:rPr>
              <w:t>85,747</w:t>
            </w:r>
          </w:p>
        </w:tc>
        <w:tc>
          <w:tcPr>
            <w:tcW w:type="dxa" w:w="1126"/>
          </w:tcPr>
          <w:p>
            <w:pPr>
              <w:spacing w:after="0"/>
              <w:jc w:val="right"/>
            </w:pPr>
            <w:r>
              <w:rPr>
                <w:sz w:val="16"/>
              </w:rPr>
              <w:t>$575,121</w:t>
            </w:r>
          </w:p>
        </w:tc>
        <w:tc>
          <w:tcPr>
            <w:tcW w:type="dxa" w:w="1126"/>
          </w:tcPr>
          <w:p>
            <w:pPr>
              <w:spacing w:after="0"/>
              <w:jc w:val="right"/>
            </w:pPr>
            <w:r>
              <w:rPr>
                <w:sz w:val="16"/>
              </w:rPr>
              <w:t>$20,470</w:t>
            </w:r>
          </w:p>
        </w:tc>
        <w:tc>
          <w:tcPr>
            <w:tcW w:type="dxa" w:w="1085"/>
          </w:tcPr>
          <w:p>
            <w:pPr>
              <w:spacing w:after="0"/>
              <w:jc w:val="right"/>
            </w:pPr>
            <w:r>
              <w:rPr>
                <w:sz w:val="16"/>
              </w:rPr>
              <w:t>$140,340</w:t>
            </w:r>
          </w:p>
        </w:tc>
        <w:tc>
          <w:tcPr>
            <w:tcW w:type="dxa" w:w="1305"/>
          </w:tcPr>
          <w:p>
            <w:pPr>
              <w:spacing w:after="0"/>
              <w:jc w:val="right"/>
            </w:pPr>
            <w:r>
              <w:rPr>
                <w:sz w:val="16"/>
              </w:rPr>
              <w:t>0.00266%</w:t>
            </w:r>
          </w:p>
        </w:tc>
        <w:tc>
          <w:tcPr>
            <w:tcW w:type="dxa" w:w="1153"/>
          </w:tcPr>
          <w:p>
            <w:pPr>
              <w:spacing w:after="0"/>
              <w:jc w:val="right"/>
            </w:pPr>
            <w:r>
              <w:rPr>
                <w:sz w:val="16"/>
              </w:rPr>
              <w:t>$256,000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$21,608,445,227</w:t>
            </w:r>
          </w:p>
        </w:tc>
        <w:tc>
          <w:tcPr>
            <w:tcW w:type="dxa" w:w="1130"/>
          </w:tcPr>
          <w:p>
            <w:pPr>
              <w:spacing w:after="0"/>
              <w:jc w:val="right"/>
            </w:pPr>
            <w:r>
              <w:rPr>
                <w:sz w:val="16"/>
              </w:rPr>
              <w:t>$51,893,110</w:t>
            </w:r>
          </w:p>
        </w:tc>
        <w:tc>
          <w:tcPr>
            <w:tcW w:type="dxa" w:w="1040"/>
          </w:tcPr>
          <w:p>
            <w:pPr>
              <w:spacing w:after="0"/>
              <w:jc w:val="right"/>
            </w:pPr>
            <w:r>
              <w:rPr>
                <w:sz w:val="16"/>
              </w:rPr>
              <w:t>85,747</w:t>
            </w:r>
          </w:p>
        </w:tc>
        <w:tc>
          <w:tcPr>
            <w:tcW w:type="dxa" w:w="1126"/>
          </w:tcPr>
          <w:p>
            <w:pPr>
              <w:spacing w:after="0"/>
              <w:jc w:val="right"/>
            </w:pPr>
            <w:r>
              <w:rPr>
                <w:sz w:val="16"/>
              </w:rPr>
              <w:t>$2,043,122</w:t>
            </w:r>
          </w:p>
        </w:tc>
        <w:tc>
          <w:tcPr>
            <w:tcW w:type="dxa" w:w="1126"/>
          </w:tcPr>
          <w:p>
            <w:pPr>
              <w:spacing w:after="0"/>
              <w:jc w:val="right"/>
            </w:pPr>
            <w:r>
              <w:rPr>
                <w:sz w:val="16"/>
              </w:rPr>
              <w:t>$1,626</w:t>
            </w:r>
          </w:p>
        </w:tc>
        <w:tc>
          <w:tcPr>
            <w:tcW w:type="dxa" w:w="1085"/>
          </w:tcPr>
          <w:p>
            <w:pPr>
              <w:spacing w:after="0"/>
              <w:jc w:val="right"/>
            </w:pPr>
            <w:r>
              <w:rPr>
                <w:sz w:val="16"/>
              </w:rPr>
              <w:t>$690,559</w:t>
            </w:r>
          </w:p>
        </w:tc>
        <w:tc>
          <w:tcPr>
            <w:tcW w:type="dxa" w:w="1305"/>
          </w:tcPr>
          <w:p>
            <w:pPr>
              <w:spacing w:after="0"/>
              <w:jc w:val="right"/>
            </w:pPr>
            <w:r>
              <w:rPr>
                <w:sz w:val="16"/>
              </w:rPr>
              <w:t>0.00946%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$4,180,518,908</w:t>
            </w:r>
          </w:p>
        </w:tc>
        <w:tc>
          <w:tcPr>
            <w:tcW w:type="dxa" w:w="1130"/>
          </w:tcPr>
          <w:p>
            <w:pPr>
              <w:spacing w:after="0"/>
              <w:jc w:val="right"/>
            </w:pPr>
            <w:r>
              <w:rPr>
                <w:sz w:val="16"/>
              </w:rPr>
              <w:t>$19,373,784</w:t>
            </w:r>
          </w:p>
        </w:tc>
        <w:tc>
          <w:tcPr>
            <w:tcW w:type="dxa" w:w="1040"/>
          </w:tcPr>
          <w:p>
            <w:pPr>
              <w:spacing w:after="0"/>
              <w:jc w:val="right"/>
            </w:pPr>
            <w:r>
              <w:rPr>
                <w:sz w:val="16"/>
              </w:rPr>
              <w:t>23,351</w:t>
            </w:r>
          </w:p>
        </w:tc>
        <w:tc>
          <w:tcPr>
            <w:tcW w:type="dxa" w:w="1126"/>
          </w:tcPr>
          <w:p>
            <w:pPr>
              <w:spacing w:after="0"/>
              <w:jc w:val="right"/>
            </w:pPr>
            <w:r>
              <w:rPr>
                <w:sz w:val="16"/>
              </w:rPr>
              <w:t>$116,933</w:t>
            </w:r>
          </w:p>
        </w:tc>
        <w:tc>
          <w:tcPr>
            <w:tcW w:type="dxa" w:w="1126"/>
          </w:tcPr>
          <w:p>
            <w:pPr>
              <w:spacing w:after="0"/>
              <w:jc w:val="right"/>
            </w:pPr>
            <w:r>
              <w:rPr>
                <w:sz w:val="16"/>
              </w:rPr>
              <w:t>$114</w:t>
            </w:r>
          </w:p>
        </w:tc>
        <w:tc>
          <w:tcPr>
            <w:tcW w:type="dxa" w:w="1085"/>
          </w:tcPr>
          <w:p>
            <w:pPr>
              <w:spacing w:after="0"/>
              <w:jc w:val="right"/>
            </w:pPr>
            <w:r>
              <w:rPr>
                <w:sz w:val="16"/>
              </w:rPr>
              <w:t>$11,633</w:t>
            </w:r>
          </w:p>
        </w:tc>
        <w:tc>
          <w:tcPr>
            <w:tcW w:type="dxa" w:w="1305"/>
          </w:tcPr>
          <w:p>
            <w:pPr>
              <w:spacing w:after="0"/>
              <w:jc w:val="right"/>
            </w:pPr>
            <w:r>
              <w:rPr>
                <w:sz w:val="16"/>
              </w:rPr>
              <w:t>0.0028%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$21,608,445,227</w:t>
            </w:r>
          </w:p>
        </w:tc>
        <w:tc>
          <w:tcPr>
            <w:tcW w:type="dxa" w:w="1130"/>
          </w:tcPr>
          <w:p>
            <w:pPr>
              <w:spacing w:after="0"/>
              <w:jc w:val="right"/>
            </w:pPr>
            <w:r>
              <w:rPr>
                <w:sz w:val="16"/>
              </w:rPr>
              <w:t>$51,893,110</w:t>
            </w:r>
          </w:p>
        </w:tc>
        <w:tc>
          <w:tcPr>
            <w:tcW w:type="dxa" w:w="1040"/>
          </w:tcPr>
          <w:p>
            <w:pPr>
              <w:spacing w:after="0"/>
              <w:jc w:val="right"/>
            </w:pPr>
            <w:r>
              <w:rPr>
                <w:sz w:val="16"/>
              </w:rPr>
              <w:t>85,747</w:t>
            </w:r>
          </w:p>
        </w:tc>
        <w:tc>
          <w:tcPr>
            <w:tcW w:type="dxa" w:w="1126"/>
          </w:tcPr>
          <w:p>
            <w:pPr>
              <w:spacing w:after="0"/>
              <w:jc w:val="right"/>
            </w:pPr>
            <w:r>
              <w:rPr>
                <w:sz w:val="16"/>
              </w:rPr>
              <w:t>$20,831</w:t>
            </w:r>
          </w:p>
        </w:tc>
        <w:tc>
          <w:tcPr>
            <w:tcW w:type="dxa" w:w="1126"/>
          </w:tcPr>
          <w:p>
            <w:pPr>
              <w:spacing w:after="0"/>
              <w:jc w:val="right"/>
            </w:pPr>
            <w:r>
              <w:rPr>
                <w:sz w:val="16"/>
              </w:rPr>
              <w:t>$37</w:t>
            </w:r>
          </w:p>
        </w:tc>
        <w:tc>
          <w:tcPr>
            <w:tcW w:type="dxa" w:w="1085"/>
          </w:tcPr>
          <w:p>
            <w:pPr>
              <w:spacing w:after="0"/>
              <w:jc w:val="right"/>
            </w:pPr>
            <w:r>
              <w:rPr>
                <w:sz w:val="16"/>
              </w:rPr>
              <w:t>$21,984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2021-10-13 (Storm Events through 2026-06-30): 80 county-coded records, 80 with a damage value recorded (including $0), $356,000; 19 zone-level records, 7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85,747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$21,608,445,227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$51,893,110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$31,071,155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$4,677,217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8</w:t>
            </w:r>
          </w:p>
        </w:tc>
        <w:tc>
          <w:tcPr>
            <w:tcW w:type="dxa" w:w="1336"/>
          </w:tcPr>
          <w:p>
            <w:pPr>
              <w:spacing w:after="0"/>
              <w:jc w:val="right"/>
            </w:pPr>
            <w:r>
              <w:rPr>
                <w:sz w:val="16"/>
              </w:rPr>
              <w:t>19</w:t>
            </w:r>
          </w:p>
        </w:tc>
        <w:tc>
          <w:tcPr>
            <w:tcW w:type="dxa" w:w="1336"/>
          </w:tcPr>
          <w:p>
            <w:pPr>
              <w:spacing w:after="0"/>
              <w:jc w:val="right"/>
            </w:pPr>
            <w:r>
              <w:rPr>
                <w:sz w:val="16"/>
              </w:rPr>
              <w:t>90</w:t>
            </w:r>
          </w:p>
        </w:tc>
        <w:tc>
          <w:tcPr>
            <w:tcW w:type="dxa" w:w="1336"/>
          </w:tcPr>
          <w:p>
            <w:pPr>
              <w:spacing w:after="0"/>
              <w:jc w:val="right"/>
            </w:pPr>
            <w:r>
              <w:rPr>
                <w:sz w:val="16"/>
              </w:rPr>
              <w:t>16</w:t>
            </w:r>
          </w:p>
        </w:tc>
        <w:tc>
          <w:tcPr>
            <w:tcW w:type="dxa" w:w="1336"/>
          </w:tcPr>
          <w:p>
            <w:pPr>
              <w:spacing w:after="0"/>
              <w:jc w:val="right"/>
            </w:pPr>
            <w:r>
              <w:rPr>
                <w:sz w:val="16"/>
              </w:rPr>
              <w:t>96</w:t>
            </w:r>
          </w:p>
        </w:tc>
        <w:tc>
          <w:tcPr>
            <w:tcW w:type="dxa" w:w="1336"/>
          </w:tcPr>
          <w:p>
            <w:pPr>
              <w:spacing w:after="0"/>
              <w:jc w:val="right"/>
            </w:pPr>
            <w:r>
              <w:rPr>
                <w:sz w:val="16"/>
              </w:rPr>
              <w:t>2</w:t>
            </w:r>
          </w:p>
        </w:tc>
        <w:tc>
          <w:tcPr>
            <w:tcW w:type="dxa" w:w="1487"/>
          </w:tcPr>
          <w:p>
            <w:pPr>
              <w:spacing w:after="0"/>
              <w:jc w:val="right"/>
            </w:pPr>
            <w:r>
              <w:rPr>
                <w:sz w:val="16"/>
              </w:rPr>
              <w:t>26</w:t>
            </w:r>
          </w:p>
        </w:tc>
      </w:tr>
      <w:tr>
        <w:trPr>
          <w:cantSplit/>
        </w:trPr>
        <w:tc>
          <w:tcPr>
            <w:tcW w:type="dxa" w:w="4609"/>
          </w:tcPr>
          <w:p>
            <w:pPr>
              <w:spacing w:after="0"/>
              <w:jc w:val="left"/>
            </w:pPr>
            <w:r>
              <w:rPr>
                <w:sz w:val="16"/>
              </w:rPr>
              <w:t>of which: Dougherty County (unincorporated area)</w:t>
            </w:r>
          </w:p>
        </w:tc>
        <w:tc>
          <w:tcPr>
            <w:tcW w:type="dxa" w:w="1336"/>
          </w:tcPr>
          <w:p>
            <w:pPr>
              <w:spacing w:after="0"/>
              <w:jc w:val="right"/>
            </w:pPr>
            <w:r>
              <w:rPr>
                <w:sz w:val="16"/>
              </w:rPr>
              <w:t>8</w:t>
            </w:r>
          </w:p>
        </w:tc>
        <w:tc>
          <w:tcPr>
            <w:tcW w:type="dxa" w:w="1336"/>
          </w:tcPr>
          <w:p>
            <w:pPr>
              <w:spacing w:after="0"/>
              <w:jc w:val="right"/>
            </w:pPr>
            <w:r>
              <w:rPr>
                <w:sz w:val="16"/>
              </w:rPr>
              <w:t>13</w:t>
            </w:r>
          </w:p>
        </w:tc>
        <w:tc>
          <w:tcPr>
            <w:tcW w:type="dxa" w:w="1336"/>
          </w:tcPr>
          <w:p>
            <w:pPr>
              <w:spacing w:after="0"/>
              <w:jc w:val="right"/>
            </w:pPr>
            <w:r>
              <w:rPr>
                <w:sz w:val="16"/>
              </w:rPr>
              <w:t>39</w:t>
            </w:r>
          </w:p>
        </w:tc>
        <w:tc>
          <w:tcPr>
            <w:tcW w:type="dxa" w:w="1336"/>
          </w:tcPr>
          <w:p>
            <w:pPr>
              <w:spacing w:after="0"/>
              <w:jc w:val="right"/>
            </w:pPr>
            <w:r>
              <w:rPr>
                <w:sz w:val="16"/>
              </w:rPr>
              <w:t>10</w:t>
            </w:r>
          </w:p>
        </w:tc>
        <w:tc>
          <w:tcPr>
            <w:tcW w:type="dxa" w:w="1336"/>
          </w:tcPr>
          <w:p>
            <w:pPr>
              <w:spacing w:after="0"/>
              <w:jc w:val="right"/>
            </w:pPr>
            <w:r>
              <w:rPr>
                <w:sz w:val="16"/>
              </w:rPr>
              <w:t>44</w:t>
            </w:r>
          </w:p>
        </w:tc>
        <w:tc>
          <w:tcPr>
            <w:tcW w:type="dxa" w:w="1336"/>
          </w:tcPr>
          <w:p>
            <w:pPr>
              <w:spacing w:after="0"/>
              <w:jc w:val="right"/>
            </w:pPr>
            <w:r>
              <w:rPr>
                <w:sz w:val="16"/>
              </w:rPr>
              <w:t>2</w:t>
            </w:r>
          </w:p>
        </w:tc>
        <w:tc>
          <w:tcPr>
            <w:tcW w:type="dxa" w:w="1487"/>
          </w:tcPr>
          <w:p>
            <w:pPr>
              <w:spacing w:after="0"/>
              <w:jc w:val="right"/>
            </w:pPr>
            <w:r>
              <w:rPr>
                <w:sz w:val="16"/>
              </w:rPr>
              <w:t>17</w:t>
            </w:r>
          </w:p>
        </w:tc>
      </w:tr>
      <w:tr>
        <w:trPr>
          <w:cantSplit/>
        </w:trPr>
        <w:tc>
          <w:tcPr>
            <w:tcW w:type="dxa" w:w="4609"/>
          </w:tcPr>
          <w:p>
            <w:pPr>
              <w:spacing w:after="0"/>
              <w:jc w:val="left"/>
            </w:pPr>
            <w:r>
              <w:rPr>
                <w:sz w:val="16"/>
              </w:rPr>
              <w:t>of which: Albany city</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51</w:t>
            </w:r>
          </w:p>
        </w:tc>
        <w:tc>
          <w:tcPr>
            <w:tcW w:type="dxa" w:w="1336"/>
          </w:tcPr>
          <w:p>
            <w:pPr>
              <w:spacing w:after="0"/>
              <w:jc w:val="right"/>
            </w:pPr>
            <w:r>
              <w:rPr>
                <w:sz w:val="16"/>
              </w:rPr>
              <w:t>6</w:t>
            </w:r>
          </w:p>
        </w:tc>
        <w:tc>
          <w:tcPr>
            <w:tcW w:type="dxa" w:w="1336"/>
          </w:tcPr>
          <w:p>
            <w:pPr>
              <w:spacing w:after="0"/>
              <w:jc w:val="right"/>
            </w:pPr>
            <w:r>
              <w:rPr>
                <w:sz w:val="16"/>
              </w:rPr>
              <w:t>52</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Dougherty County (unincorporated area)</w:t>
            </w:r>
          </w:p>
        </w:tc>
        <w:tc>
          <w:tcPr>
            <w:tcW w:type="dxa" w:w="1604"/>
          </w:tcPr>
          <w:p>
            <w:pPr>
              <w:spacing w:after="0"/>
              <w:jc w:val="left"/>
            </w:pPr>
            <w:r>
              <w:rPr>
                <w:sz w:val="16"/>
              </w:rPr>
              <w:t>130074</w:t>
            </w:r>
          </w:p>
        </w:tc>
        <w:tc>
          <w:tcPr>
            <w:tcW w:type="dxa" w:w="1441"/>
          </w:tcPr>
          <w:p>
            <w:pPr>
              <w:spacing w:after="0"/>
              <w:jc w:val="right"/>
            </w:pPr>
            <w:r>
              <w:rPr>
                <w:sz w:val="16"/>
              </w:rPr>
              <w:t>8</w:t>
            </w:r>
          </w:p>
        </w:tc>
        <w:tc>
          <w:tcPr>
            <w:tcW w:type="dxa" w:w="1441"/>
          </w:tcPr>
          <w:p>
            <w:pPr>
              <w:spacing w:after="0"/>
              <w:jc w:val="right"/>
            </w:pPr>
            <w:r>
              <w:rPr>
                <w:sz w:val="16"/>
              </w:rPr>
              <w:t>13</w:t>
            </w:r>
          </w:p>
        </w:tc>
        <w:tc>
          <w:tcPr>
            <w:tcW w:type="dxa" w:w="1441"/>
          </w:tcPr>
          <w:p>
            <w:pPr>
              <w:spacing w:after="0"/>
              <w:jc w:val="right"/>
            </w:pPr>
            <w:r>
              <w:rPr>
                <w:sz w:val="16"/>
              </w:rPr>
              <w:t>39</w:t>
            </w:r>
          </w:p>
        </w:tc>
        <w:tc>
          <w:tcPr>
            <w:tcW w:type="dxa" w:w="1441"/>
          </w:tcPr>
          <w:p>
            <w:pPr>
              <w:spacing w:after="0"/>
              <w:jc w:val="right"/>
            </w:pPr>
            <w:r>
              <w:rPr>
                <w:sz w:val="16"/>
              </w:rPr>
              <w:t>10</w:t>
            </w:r>
          </w:p>
        </w:tc>
        <w:tc>
          <w:tcPr>
            <w:tcW w:type="dxa" w:w="1441"/>
          </w:tcPr>
          <w:p>
            <w:pPr>
              <w:spacing w:after="0"/>
              <w:jc w:val="right"/>
            </w:pPr>
            <w:r>
              <w:rPr>
                <w:sz w:val="16"/>
              </w:rPr>
              <w:t>44</w:t>
            </w:r>
          </w:p>
        </w:tc>
        <w:tc>
          <w:tcPr>
            <w:tcW w:type="dxa" w:w="1441"/>
          </w:tcPr>
          <w:p>
            <w:pPr>
              <w:spacing w:after="0"/>
              <w:jc w:val="right"/>
            </w:pPr>
            <w:r>
              <w:rPr>
                <w:sz w:val="16"/>
              </w:rPr>
              <w:t>2</w:t>
            </w:r>
          </w:p>
        </w:tc>
        <w:tc>
          <w:tcPr>
            <w:tcW w:type="dxa" w:w="1604"/>
          </w:tcPr>
          <w:p>
            <w:pPr>
              <w:spacing w:after="0"/>
              <w:jc w:val="right"/>
            </w:pPr>
            <w:r>
              <w:rPr>
                <w:sz w:val="16"/>
              </w:rPr>
              <w:t>17</w:t>
            </w:r>
          </w:p>
        </w:tc>
      </w:tr>
      <w:tr>
        <w:trPr>
          <w:cantSplit/>
        </w:trPr>
        <w:tc>
          <w:tcPr>
            <w:tcW w:type="dxa" w:w="2256"/>
          </w:tcPr>
          <w:p>
            <w:pPr>
              <w:spacing w:after="0"/>
              <w:jc w:val="left"/>
            </w:pPr>
            <w:r>
              <w:rPr>
                <w:sz w:val="16"/>
              </w:rPr>
              <w:t>Albany city</w:t>
            </w:r>
          </w:p>
        </w:tc>
        <w:tc>
          <w:tcPr>
            <w:tcW w:type="dxa" w:w="1604"/>
          </w:tcPr>
          <w:p>
            <w:pPr>
              <w:spacing w:after="0"/>
              <w:jc w:val="left"/>
            </w:pPr>
            <w:r>
              <w:rPr>
                <w:sz w:val="16"/>
              </w:rPr>
              <w:t>130075</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51</w:t>
            </w:r>
          </w:p>
        </w:tc>
        <w:tc>
          <w:tcPr>
            <w:tcW w:type="dxa" w:w="1441"/>
          </w:tcPr>
          <w:p>
            <w:pPr>
              <w:spacing w:after="0"/>
              <w:jc w:val="right"/>
            </w:pPr>
            <w:r>
              <w:rPr>
                <w:sz w:val="16"/>
              </w:rPr>
              <w:t>6</w:t>
            </w:r>
          </w:p>
        </w:tc>
        <w:tc>
          <w:tcPr>
            <w:tcW w:type="dxa" w:w="1441"/>
          </w:tcPr>
          <w:p>
            <w:pPr>
              <w:spacing w:after="0"/>
              <w:jc w:val="right"/>
            </w:pPr>
            <w:r>
              <w:rPr>
                <w:sz w:val="16"/>
              </w:rPr>
              <w:t>52</w:t>
            </w:r>
          </w:p>
        </w:tc>
        <w:tc>
          <w:tcPr>
            <w:tcW w:type="dxa" w:w="1441"/>
          </w:tcPr>
          <w:p>
            <w:pPr>
              <w:spacing w:after="0"/>
              <w:jc w:val="right"/>
            </w:pPr>
            <w:r>
              <w:rPr>
                <w:sz w:val="16"/>
              </w:rPr>
              <w:t>0</w:t>
            </w:r>
          </w:p>
        </w:tc>
        <w:tc>
          <w:tcPr>
            <w:tcW w:type="dxa" w:w="1604"/>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16</w:t>
            </w:r>
          </w:p>
        </w:tc>
        <w:tc>
          <w:tcPr>
            <w:tcW w:type="dxa" w:w="1496"/>
          </w:tcPr>
          <w:p>
            <w:pPr>
              <w:spacing w:after="0"/>
              <w:jc w:val="right"/>
            </w:pPr>
            <w:r>
              <w:rPr>
                <w:sz w:val="16"/>
              </w:rPr>
              <w:t>77</w:t>
            </w:r>
          </w:p>
        </w:tc>
        <w:tc>
          <w:tcPr>
            <w:tcW w:type="dxa" w:w="1496"/>
          </w:tcPr>
          <w:p>
            <w:pPr>
              <w:spacing w:after="0"/>
              <w:jc w:val="right"/>
            </w:pPr>
            <w:r>
              <w:rPr>
                <w:sz w:val="16"/>
              </w:rPr>
              <w:t>14</w:t>
            </w:r>
          </w:p>
        </w:tc>
        <w:tc>
          <w:tcPr>
            <w:tcW w:type="dxa" w:w="1496"/>
          </w:tcPr>
          <w:p>
            <w:pPr>
              <w:spacing w:after="0"/>
              <w:jc w:val="right"/>
            </w:pPr>
            <w:r>
              <w:rPr>
                <w:sz w:val="16"/>
              </w:rPr>
              <w:t>82</w:t>
            </w:r>
          </w:p>
        </w:tc>
        <w:tc>
          <w:tcPr>
            <w:tcW w:type="dxa" w:w="1496"/>
          </w:tcPr>
          <w:p>
            <w:pPr>
              <w:spacing w:after="0"/>
              <w:jc w:val="right"/>
            </w:pPr>
            <w:r>
              <w:rPr>
                <w:sz w:val="16"/>
              </w:rPr>
              <w:t>1</w:t>
            </w:r>
          </w:p>
        </w:tc>
        <w:tc>
          <w:tcPr>
            <w:tcW w:type="dxa" w:w="1665"/>
          </w:tcPr>
          <w:p>
            <w:pPr>
              <w:spacing w:after="0"/>
              <w:jc w:val="right"/>
            </w:pPr>
            <w:r>
              <w:rPr>
                <w:sz w:val="16"/>
              </w:rPr>
              <w:t>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84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Dougherty County, GA: risk-assessment baseline packet, release 2026-10 (data as of 2026-09-30; County FIPS 13095). Automated baseline. </w:t>
      </w:r>
      <w:hyperlink r:id="rId16">
        <w:r>
          <w:rPr>
            <w:color w:val="1F4E99"/>
            <w:sz w:val="17"/>
            <w:u w:val="single"/>
          </w:rPr>
          <w:t>https://hazardplain.org/ga/13095/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Dougherty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9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Dougherty County, GA: Risk-assessment baseline packet</dc:title>
  <dc:subject>Hazard Plain release 2026-10, as of 2026-09-30. Automated baseline</dc:subject>
  <dc:creator>Hazard Plain</dc:creator>
  <cp:keywords>Hazard Plain; hazard mitigation; risk assessment; 13095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